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72ED7" w:rsidRPr="00082BF3" w:rsidTr="00C72D4D">
        <w:tc>
          <w:tcPr>
            <w:tcW w:w="4786" w:type="dxa"/>
          </w:tcPr>
          <w:p w:rsidR="00D72ED7" w:rsidRPr="00082BF3" w:rsidRDefault="00D72ED7" w:rsidP="00C72D4D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2BF3">
              <w:rPr>
                <w:b/>
                <w:sz w:val="20"/>
                <w:szCs w:val="20"/>
              </w:rPr>
              <w:tab/>
            </w:r>
          </w:p>
          <w:p w:rsidR="00D72ED7" w:rsidRPr="00082BF3" w:rsidRDefault="00D72ED7" w:rsidP="00C72D4D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72ED7" w:rsidRPr="00082BF3" w:rsidRDefault="00D72ED7" w:rsidP="00C72D4D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72ED7" w:rsidRPr="00082BF3" w:rsidRDefault="00D72ED7" w:rsidP="00C72D4D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082BF3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72ED7" w:rsidRPr="00082BF3" w:rsidRDefault="00D72ED7" w:rsidP="00C72D4D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72ED7" w:rsidRPr="00082BF3" w:rsidRDefault="00D72ED7" w:rsidP="00C72D4D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ED7" w:rsidRPr="00082BF3" w:rsidTr="00C72D4D">
        <w:tc>
          <w:tcPr>
            <w:tcW w:w="4786" w:type="dxa"/>
          </w:tcPr>
          <w:p w:rsidR="00D72ED7" w:rsidRPr="00082BF3" w:rsidRDefault="00D72ED7" w:rsidP="00C72D4D">
            <w:pPr>
              <w:tabs>
                <w:tab w:val="left" w:pos="454"/>
              </w:tabs>
              <w:spacing w:after="0" w:line="240" w:lineRule="auto"/>
              <w:rPr>
                <w:b/>
                <w:noProof/>
                <w:sz w:val="6"/>
                <w:szCs w:val="4"/>
                <w:lang w:eastAsia="el-GR"/>
              </w:rPr>
            </w:pPr>
          </w:p>
        </w:tc>
      </w:tr>
      <w:tr w:rsidR="00D72ED7" w:rsidRPr="0091185A" w:rsidTr="00C72D4D">
        <w:tc>
          <w:tcPr>
            <w:tcW w:w="4786" w:type="dxa"/>
          </w:tcPr>
          <w:p w:rsidR="00D72ED7" w:rsidRPr="0091185A" w:rsidRDefault="00D72ED7" w:rsidP="00C72D4D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24241" w:rsidRDefault="00324241" w:rsidP="00194756">
      <w:pPr>
        <w:jc w:val="both"/>
        <w:rPr>
          <w:b/>
        </w:rPr>
      </w:pPr>
      <w:r>
        <w:rPr>
          <w:b/>
        </w:rPr>
        <w:t>Τεχνικοί κανόνε</w:t>
      </w:r>
      <w:r w:rsidR="00550761">
        <w:rPr>
          <w:b/>
        </w:rPr>
        <w:t xml:space="preserve">ς που πρέπει να ικανοποιούνται από τις </w:t>
      </w:r>
      <w:r w:rsidR="00194756">
        <w:rPr>
          <w:b/>
        </w:rPr>
        <w:t>Εκθέσεις ανά Χώρα (</w:t>
      </w:r>
      <w:r w:rsidR="00194756">
        <w:rPr>
          <w:b/>
          <w:lang w:val="en-US"/>
        </w:rPr>
        <w:t>DAC</w:t>
      </w:r>
      <w:r w:rsidR="00194756">
        <w:rPr>
          <w:b/>
        </w:rPr>
        <w:t>4</w:t>
      </w:r>
      <w:r w:rsidR="00194756" w:rsidRPr="00F12D78">
        <w:rPr>
          <w:b/>
        </w:rPr>
        <w:t>/</w:t>
      </w:r>
      <w:proofErr w:type="spellStart"/>
      <w:r w:rsidR="00194756">
        <w:rPr>
          <w:b/>
          <w:lang w:val="en-US"/>
        </w:rPr>
        <w:t>CbC</w:t>
      </w:r>
      <w:proofErr w:type="spellEnd"/>
      <w:r w:rsidR="00194756">
        <w:rPr>
          <w:b/>
        </w:rPr>
        <w:t xml:space="preserve">) που υποβάλλονται από τις </w:t>
      </w:r>
      <w:r w:rsidR="002C42FD">
        <w:rPr>
          <w:b/>
        </w:rPr>
        <w:t>Α</w:t>
      </w:r>
      <w:r w:rsidR="00550761">
        <w:rPr>
          <w:b/>
        </w:rPr>
        <w:t>ναφέρουσες Οντότητες</w:t>
      </w:r>
      <w:r w:rsidR="00F12D78">
        <w:rPr>
          <w:b/>
        </w:rPr>
        <w:t>,</w:t>
      </w:r>
      <w:r w:rsidR="00FD44CB">
        <w:rPr>
          <w:b/>
        </w:rPr>
        <w:t xml:space="preserve"> </w:t>
      </w:r>
      <w:r w:rsidR="00194756">
        <w:rPr>
          <w:b/>
        </w:rPr>
        <w:t xml:space="preserve">κατά τους </w:t>
      </w:r>
      <w:r>
        <w:rPr>
          <w:b/>
        </w:rPr>
        <w:t>στην ΑΑΔΕ.</w:t>
      </w:r>
      <w:r w:rsidR="00F12D78">
        <w:rPr>
          <w:b/>
        </w:rPr>
        <w:t xml:space="preserve"> </w:t>
      </w:r>
      <w:r>
        <w:rPr>
          <w:b/>
        </w:rPr>
        <w:t>Οι κανόνες αυτοί είναι επιπρόσθετοι των κανόνων που προβλέπονται από τον ΟΟΣΑ και την ΕΕ.</w:t>
      </w:r>
    </w:p>
    <w:p w:rsidR="00412B2B" w:rsidRPr="008B4D3F" w:rsidRDefault="008B4D3F" w:rsidP="00412B2B">
      <w:pPr>
        <w:jc w:val="center"/>
        <w:rPr>
          <w:b/>
          <w:lang w:val="en-US"/>
        </w:rPr>
      </w:pPr>
      <w:r>
        <w:rPr>
          <w:b/>
        </w:rPr>
        <w:t>Έκδοση 1.</w:t>
      </w:r>
      <w:r>
        <w:rPr>
          <w:b/>
          <w:lang w:val="en-US"/>
        </w:rPr>
        <w:t>0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468"/>
      </w:tblGrid>
      <w:tr w:rsidR="000F7213" w:rsidRPr="0038288E" w:rsidTr="002C4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F7213" w:rsidRPr="0038288E" w:rsidRDefault="000F7213">
            <w:pPr>
              <w:rPr>
                <w:lang w:val="en-US"/>
              </w:rPr>
            </w:pPr>
            <w:r w:rsidRPr="0038288E">
              <w:rPr>
                <w:lang w:val="en-US"/>
              </w:rPr>
              <w:t>Rule</w:t>
            </w:r>
          </w:p>
        </w:tc>
        <w:tc>
          <w:tcPr>
            <w:tcW w:w="5245" w:type="dxa"/>
          </w:tcPr>
          <w:p w:rsidR="000F7213" w:rsidRPr="0038288E" w:rsidRDefault="000F7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Description</w:t>
            </w:r>
          </w:p>
        </w:tc>
        <w:tc>
          <w:tcPr>
            <w:tcW w:w="1468" w:type="dxa"/>
          </w:tcPr>
          <w:p w:rsidR="000F7213" w:rsidRPr="0038288E" w:rsidRDefault="000F7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Error</w:t>
            </w:r>
          </w:p>
        </w:tc>
      </w:tr>
      <w:tr w:rsidR="002C42FD" w:rsidRPr="0038288E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bookmarkStart w:id="1" w:name="RANGE!A1:B37"/>
            <w:r>
              <w:rPr>
                <w:rFonts w:ascii="Calibri" w:hAnsi="Calibri"/>
                <w:color w:val="000000"/>
              </w:rPr>
              <w:t>GR-BR-00001</w:t>
            </w:r>
            <w:bookmarkEnd w:id="1"/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A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MessageTypeIndic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appear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MessageSpec</w:t>
            </w:r>
            <w:proofErr w:type="spellEnd"/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gr00001</w:t>
            </w:r>
          </w:p>
        </w:tc>
      </w:tr>
      <w:tr w:rsidR="002C42FD" w:rsidRPr="0038288E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GR-BR-00002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selected reporting fiscal year must match the year defined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ReportingPeriod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MessageSpec</w:t>
            </w:r>
            <w:proofErr w:type="spellEnd"/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gr00002</w:t>
            </w:r>
          </w:p>
        </w:tc>
      </w:tr>
      <w:tr w:rsidR="002C42FD" w:rsidRPr="0038288E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GR-BR-00003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that you submit must contain the value GR in the Transmitting Country element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gr00003</w:t>
            </w:r>
          </w:p>
        </w:tc>
      </w:tr>
      <w:tr w:rsidR="002C42FD" w:rsidRPr="00F74FC6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GR-BR-00004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that you submit must contain the value GR in the Receiving Country element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gr00004</w:t>
            </w:r>
          </w:p>
        </w:tc>
      </w:tr>
      <w:tr w:rsidR="002C42FD" w:rsidRPr="00F74FC6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GR-BR-00005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format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DocRefId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element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be like:  GR(Reporting Year)-(VAT Number)CBC(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UniqueId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)(Receiving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CountryCode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>)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gr00005</w:t>
            </w:r>
          </w:p>
        </w:tc>
      </w:tr>
      <w:tr w:rsidR="002C42FD" w:rsidRPr="00F74FC6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GR-BR-00006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format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DocRefId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element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be like:  GR(Reporting Year)-(VAT Number)RE(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UniqueId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>)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gr00006</w:t>
            </w:r>
          </w:p>
        </w:tc>
      </w:tr>
      <w:tr w:rsidR="002C42FD" w:rsidRPr="00BE365C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GR-BR-00007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value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MessageRefId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element must not exceed 100 characters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gr00007</w:t>
            </w:r>
          </w:p>
        </w:tc>
      </w:tr>
      <w:tr w:rsidR="002C42FD" w:rsidRPr="003A7FF7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GR-BR-00008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DocTypeIndic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values of OECD0 and OECD10 can be used only for the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element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a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initial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gr00008</w:t>
            </w:r>
          </w:p>
        </w:tc>
      </w:tr>
      <w:tr w:rsidR="002C42FD" w:rsidRPr="003A7FF7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GR-BR-00010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format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DocRefId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element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AdditionalInfo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be like:  GR(Reporting Year)-(VAT Number)AI(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UniqueId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)(Receiving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CountryCode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>)</w:t>
            </w:r>
          </w:p>
        </w:tc>
        <w:tc>
          <w:tcPr>
            <w:tcW w:w="1468" w:type="dxa"/>
            <w:vAlign w:val="bottom"/>
          </w:tcPr>
          <w:p w:rsidR="002C42FD" w:rsidRDefault="008420DC" w:rsidP="00842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</w:t>
            </w:r>
            <w:r w:rsidR="002C42FD">
              <w:rPr>
                <w:rFonts w:ascii="Calibri" w:hAnsi="Calibri"/>
                <w:color w:val="000000"/>
              </w:rPr>
              <w:t>010</w:t>
            </w:r>
          </w:p>
        </w:tc>
      </w:tr>
      <w:tr w:rsidR="002C42FD" w:rsidRPr="00E81867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GR-BR-00011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All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CbCReports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contain exactly one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CbcBody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element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gr00011</w:t>
            </w:r>
          </w:p>
        </w:tc>
      </w:tr>
      <w:tr w:rsidR="002C42FD" w:rsidRPr="00E81867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GR-BR-00012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>All amounts provided in the Country-by-Country Report should be reported in one and the same currency, being the currency of the Reporting MNE.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gr00012</w:t>
            </w:r>
          </w:p>
        </w:tc>
      </w:tr>
      <w:tr w:rsidR="002C42FD" w:rsidRPr="00D232A6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GR-BR-00017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format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CorrDocRefId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field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be like: </w:t>
            </w:r>
            <w:proofErr w:type="gramStart"/>
            <w:r w:rsidRPr="002C42FD">
              <w:rPr>
                <w:rFonts w:ascii="Calibri" w:hAnsi="Calibri"/>
                <w:color w:val="000000"/>
                <w:lang w:val="en-US"/>
              </w:rPr>
              <w:t>GR(</w:t>
            </w:r>
            <w:proofErr w:type="gramEnd"/>
            <w:r w:rsidRPr="002C42FD">
              <w:rPr>
                <w:rFonts w:ascii="Calibri" w:hAnsi="Calibri"/>
                <w:color w:val="000000"/>
                <w:lang w:val="en-US"/>
              </w:rPr>
              <w:t>Reporting Year)-(VAT Number)RE(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UniqueId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>).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gr00017</w:t>
            </w:r>
          </w:p>
        </w:tc>
      </w:tr>
      <w:tr w:rsidR="002C42FD" w:rsidRPr="00D232A6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GR-BR-00018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format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CorrDocRefId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field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be like:  GR(Reporting Year)-(VAT Number)CBC(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UniqueId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)(Receiving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CountryCode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>)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gr00018</w:t>
            </w:r>
          </w:p>
        </w:tc>
      </w:tr>
      <w:tr w:rsidR="002C42FD" w:rsidRPr="00D232A6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GR-BR-00019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format of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CorrDocRefId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field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AdditionalInfo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must be like:  GR(Reporting Year)-(VAT Number)AI(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UniqueId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)(Receiving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CountryCode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>)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gr00019</w:t>
            </w:r>
          </w:p>
        </w:tc>
      </w:tr>
      <w:tr w:rsidR="002C42FD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GR-BR-00020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The resend option (OECD 0) should be used only in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a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initial (CBC401)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for the Reporting Entity </w:t>
            </w:r>
            <w:r w:rsidRPr="002C42FD">
              <w:rPr>
                <w:rFonts w:ascii="Calibri" w:hAnsi="Calibri"/>
                <w:color w:val="000000"/>
                <w:lang w:val="en-US"/>
              </w:rPr>
              <w:lastRenderedPageBreak/>
              <w:t xml:space="preserve">element, in case new information is provided in either the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Reports and/or the Additional Info elements and the Reporting Entity element has already been sent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gr00020</w:t>
            </w:r>
          </w:p>
        </w:tc>
      </w:tr>
      <w:tr w:rsidR="002C42FD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2C42FD" w:rsidRDefault="002C42FD" w:rsidP="002C42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GR-BR-00021</w:t>
            </w:r>
          </w:p>
        </w:tc>
        <w:tc>
          <w:tcPr>
            <w:tcW w:w="5245" w:type="dxa"/>
            <w:vAlign w:val="bottom"/>
          </w:tcPr>
          <w:p w:rsidR="002C42FD" w:rsidRP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2C42FD">
              <w:rPr>
                <w:rFonts w:ascii="Calibri" w:hAnsi="Calibri"/>
                <w:color w:val="000000"/>
                <w:lang w:val="en-US"/>
              </w:rPr>
              <w:t xml:space="preserve">A initial (CBC401) </w:t>
            </w:r>
            <w:proofErr w:type="spellStart"/>
            <w:r w:rsidRPr="002C42FD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2C42FD">
              <w:rPr>
                <w:rFonts w:ascii="Calibri" w:hAnsi="Calibri"/>
                <w:color w:val="000000"/>
                <w:lang w:val="en-US"/>
              </w:rPr>
              <w:t xml:space="preserve"> cannot contain any Corrections or Deletions</w:t>
            </w:r>
          </w:p>
        </w:tc>
        <w:tc>
          <w:tcPr>
            <w:tcW w:w="1468" w:type="dxa"/>
            <w:vAlign w:val="bottom"/>
          </w:tcPr>
          <w:p w:rsidR="002C42FD" w:rsidRDefault="002C42FD" w:rsidP="002C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gr00021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GR-BR-00022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A correction (CBC402)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cannot contain a new or resend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gr00022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GR-BR-00023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A initial (CBC401)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with a resend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must contain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or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AdditionalInfo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elements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gr00023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GR-BR-00025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A correction (CBC402)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with corrected and deleted records should not contain a resend (OECD0)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ReportEntity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--&gt;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gr00025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GR-BR-00026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cannot be deleted by a correction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(CBC402)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gr00026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GR-BR-01001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SendingEntityIN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is mandatory and contains the TIN number of the Reporting entity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gr01001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GR-BR-01002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>Reporting Role CBC703 – Local Filing is only allowed at the national domain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gr01002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GR-BR-01003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ReportingEntity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and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elements must be present in an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intial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(CBC401)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>.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gr01003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GR-BR-01004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If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ConstituentEntity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in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contains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BizActivity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CBC513 (other), further information on activities must be provided with 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OtherEntityInfo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gr01004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GR-BR-01005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The TIN element of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ConstituentEntity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cannot be left blank. If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ConstituentEntity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has no TIN the value “NOTIN” has to be entered 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gr01005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GR-BR-01006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issuedBy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attribute of TIN element in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ConstituentEntity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cannot be left blank if  TIN value is not  “NOTIN” 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gr01006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GR-BR-01007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issuedBy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attribute of TIN element in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ConstituentEntity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must be left blank if TIN value is “NOTIN” 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gr01007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GR-BR-01008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Two different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elements should not contain the same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ResCountryCode</w:t>
            </w:r>
            <w:proofErr w:type="spellEnd"/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gr01008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GR-BR-01009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ResCountryCode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in 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AddionalInfo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must be one of 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ResCountryCodes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of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elements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gr01009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GR-BR-01010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ResCountryCode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of 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ConstituentEntity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must be the same as 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ResCountryCode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in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in which it belongs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gr01010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GR-BR-01011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>The name of a Reporting or a Constituent entity cannot be left empty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gr01011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GR-BR-01012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>The sum of related and unrelated revenues for a given jurisdiction must be equal to the total revenues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gr01012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GR-BR-01013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The city, post code and country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subentity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fields are required in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addressFix</w:t>
            </w:r>
            <w:proofErr w:type="spellEnd"/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gr01013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GR-BR-01014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When 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AddressFree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is used the city, post code and country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subentity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elements should be entered in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addressFix</w:t>
            </w:r>
            <w:proofErr w:type="spellEnd"/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gr01014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GR-BR-01015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A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must contain either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AddressFree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</w:t>
            </w:r>
            <w:r w:rsidRPr="00B84957">
              <w:rPr>
                <w:rFonts w:ascii="Calibri" w:hAnsi="Calibri"/>
                <w:color w:val="000000"/>
                <w:lang w:val="en-US"/>
              </w:rPr>
              <w:lastRenderedPageBreak/>
              <w:t xml:space="preserve">or one of the fields POB/ Street of the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AddressFix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gr01015</w:t>
            </w:r>
          </w:p>
        </w:tc>
      </w:tr>
      <w:tr w:rsidR="00B84957" w:rsidRPr="004D3928" w:rsidTr="002C4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GR-BR-01016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For a stateless entity the usage of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IncorpCountryCode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element is mandatory 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gr01016</w:t>
            </w:r>
          </w:p>
        </w:tc>
      </w:tr>
      <w:tr w:rsidR="00B84957" w:rsidRPr="004D3928" w:rsidTr="002C4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bottom"/>
          </w:tcPr>
          <w:p w:rsidR="00B84957" w:rsidRDefault="00B84957" w:rsidP="00B84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GR-BR-01017</w:t>
            </w:r>
          </w:p>
        </w:tc>
        <w:tc>
          <w:tcPr>
            <w:tcW w:w="5245" w:type="dxa"/>
            <w:vAlign w:val="bottom"/>
          </w:tcPr>
          <w:p w:rsidR="00B84957" w:rsidRP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US"/>
              </w:rPr>
            </w:pPr>
            <w:r w:rsidRPr="00B84957">
              <w:rPr>
                <w:rFonts w:ascii="Calibri" w:hAnsi="Calibri"/>
                <w:color w:val="000000"/>
                <w:lang w:val="en-US"/>
              </w:rPr>
              <w:t xml:space="preserve">In a correction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CbCReport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the Reporting Entity or </w:t>
            </w:r>
            <w:proofErr w:type="spellStart"/>
            <w:r w:rsidRPr="00B84957">
              <w:rPr>
                <w:rFonts w:ascii="Calibri" w:hAnsi="Calibri"/>
                <w:color w:val="000000"/>
                <w:lang w:val="en-US"/>
              </w:rPr>
              <w:t>CbC</w:t>
            </w:r>
            <w:proofErr w:type="spellEnd"/>
            <w:r w:rsidRPr="00B84957">
              <w:rPr>
                <w:rFonts w:ascii="Calibri" w:hAnsi="Calibri"/>
                <w:color w:val="000000"/>
                <w:lang w:val="en-US"/>
              </w:rPr>
              <w:t xml:space="preserve"> Report or Additional Info elements must be filled</w:t>
            </w:r>
          </w:p>
        </w:tc>
        <w:tc>
          <w:tcPr>
            <w:tcW w:w="1468" w:type="dxa"/>
            <w:vAlign w:val="bottom"/>
          </w:tcPr>
          <w:p w:rsidR="00B84957" w:rsidRDefault="00B84957" w:rsidP="00B8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gr01017</w:t>
            </w:r>
          </w:p>
        </w:tc>
      </w:tr>
    </w:tbl>
    <w:p w:rsidR="00F12D78" w:rsidRDefault="00F12D78">
      <w:pPr>
        <w:rPr>
          <w:lang w:val="en-US"/>
        </w:rPr>
      </w:pPr>
    </w:p>
    <w:p w:rsidR="00F12D78" w:rsidRPr="00D232A6" w:rsidRDefault="00F12D78" w:rsidP="00F12D78">
      <w:pPr>
        <w:rPr>
          <w:b/>
          <w:lang w:val="en-US"/>
        </w:rPr>
      </w:pPr>
    </w:p>
    <w:p w:rsidR="00F12D78" w:rsidRPr="00D232A6" w:rsidRDefault="00F12D78" w:rsidP="00F12D78">
      <w:pPr>
        <w:rPr>
          <w:b/>
          <w:lang w:val="en-US"/>
        </w:rPr>
      </w:pPr>
    </w:p>
    <w:p w:rsidR="00F12D78" w:rsidRDefault="00F12D78" w:rsidP="00F12D78">
      <w:pPr>
        <w:rPr>
          <w:b/>
        </w:rPr>
      </w:pPr>
      <w:r>
        <w:rPr>
          <w:b/>
        </w:rPr>
        <w:t>Τα αναγνωριστικά που χρησιμοποιούνται  στα αρχεία υποβολής θα πρέπει να ακολουθούν τους παρακάτω συντακτικούς κανόνες:</w:t>
      </w:r>
    </w:p>
    <w:p w:rsidR="00F12D78" w:rsidRDefault="00F12D78" w:rsidP="00F12D78">
      <w:pPr>
        <w:pStyle w:val="a5"/>
        <w:numPr>
          <w:ilvl w:val="0"/>
          <w:numId w:val="2"/>
        </w:numPr>
        <w:rPr>
          <w:lang w:val="en-US"/>
        </w:rPr>
      </w:pPr>
      <w:proofErr w:type="spellStart"/>
      <w:r w:rsidRPr="00F12D78">
        <w:rPr>
          <w:b/>
          <w:lang w:val="en-US"/>
        </w:rPr>
        <w:t>MessageRefId</w:t>
      </w:r>
      <w:proofErr w:type="spellEnd"/>
      <w:r w:rsidRPr="00F12D78">
        <w:rPr>
          <w:b/>
          <w:lang w:val="en-US"/>
        </w:rPr>
        <w:t xml:space="preserve"> format</w:t>
      </w:r>
      <w:r w:rsidRPr="00F12D78">
        <w:rPr>
          <w:lang w:val="en-US"/>
        </w:rPr>
        <w:t xml:space="preserve">: </w:t>
      </w:r>
    </w:p>
    <w:p w:rsidR="00F12D78" w:rsidRPr="00F12D78" w:rsidRDefault="00F12D78" w:rsidP="00F12D78">
      <w:pPr>
        <w:ind w:firstLine="720"/>
        <w:rPr>
          <w:lang w:val="en-US"/>
        </w:rPr>
      </w:pPr>
      <w:r w:rsidRPr="00F12D78">
        <w:rPr>
          <w:lang w:val="en-US"/>
        </w:rPr>
        <w:t>GR&lt;Year of Reporting Period&gt;</w:t>
      </w:r>
      <w:r w:rsidR="002C42FD">
        <w:rPr>
          <w:lang w:val="en-US"/>
        </w:rPr>
        <w:t>-</w:t>
      </w:r>
      <w:r w:rsidRPr="00F12D78">
        <w:rPr>
          <w:lang w:val="en-US"/>
        </w:rPr>
        <w:t>GR&lt;VAT Number&gt;&lt;</w:t>
      </w:r>
      <w:proofErr w:type="spellStart"/>
      <w:r w:rsidRPr="00F12D78">
        <w:rPr>
          <w:lang w:val="en-US"/>
        </w:rPr>
        <w:t>UniqueId</w:t>
      </w:r>
      <w:proofErr w:type="spellEnd"/>
      <w:r w:rsidRPr="00F12D78">
        <w:rPr>
          <w:lang w:val="en-US"/>
        </w:rPr>
        <w:t>&gt;</w:t>
      </w:r>
    </w:p>
    <w:p w:rsidR="00F12D78" w:rsidRDefault="00F12D78" w:rsidP="00F12D78">
      <w:pPr>
        <w:pStyle w:val="a5"/>
        <w:numPr>
          <w:ilvl w:val="0"/>
          <w:numId w:val="2"/>
        </w:numPr>
        <w:rPr>
          <w:lang w:val="en-US"/>
        </w:rPr>
      </w:pPr>
      <w:r w:rsidRPr="00F12D78">
        <w:rPr>
          <w:rStyle w:val="CodeChar"/>
          <w:rFonts w:asciiTheme="minorHAnsi" w:eastAsiaTheme="minorHAnsi" w:hAnsiTheme="minorHAnsi"/>
          <w:b/>
          <w:sz w:val="22"/>
          <w:szCs w:val="22"/>
        </w:rPr>
        <w:t xml:space="preserve">DocRefId in </w:t>
      </w:r>
      <w:r w:rsidR="002C42FD">
        <w:rPr>
          <w:rStyle w:val="CodeChar"/>
          <w:rFonts w:asciiTheme="minorHAnsi" w:eastAsiaTheme="minorHAnsi" w:hAnsiTheme="minorHAnsi"/>
          <w:b/>
          <w:sz w:val="22"/>
          <w:szCs w:val="22"/>
        </w:rPr>
        <w:t>CbCReport</w:t>
      </w:r>
      <w:r w:rsidRPr="00F12D78">
        <w:rPr>
          <w:lang w:val="en-US"/>
        </w:rPr>
        <w:t xml:space="preserve"> :</w:t>
      </w:r>
    </w:p>
    <w:p w:rsidR="002C42FD" w:rsidRPr="002C42FD" w:rsidRDefault="002C42FD" w:rsidP="002C42FD">
      <w:pPr>
        <w:ind w:left="360" w:firstLine="360"/>
        <w:rPr>
          <w:lang w:val="en-US"/>
        </w:rPr>
      </w:pPr>
      <w:proofErr w:type="gramStart"/>
      <w:r w:rsidRPr="002C42FD">
        <w:rPr>
          <w:rFonts w:ascii="Calibri" w:hAnsi="Calibri"/>
          <w:color w:val="000000"/>
          <w:lang w:val="en-US"/>
        </w:rPr>
        <w:t>GR(</w:t>
      </w:r>
      <w:proofErr w:type="gramEnd"/>
      <w:r w:rsidR="003C7A39" w:rsidRPr="00F12D78">
        <w:rPr>
          <w:lang w:val="en-US"/>
        </w:rPr>
        <w:t>Year of Reporting Period</w:t>
      </w:r>
      <w:r w:rsidRPr="002C42FD">
        <w:rPr>
          <w:rFonts w:ascii="Calibri" w:hAnsi="Calibri"/>
          <w:color w:val="000000"/>
          <w:lang w:val="en-US"/>
        </w:rPr>
        <w:t>)-(VAT Number)CBC(</w:t>
      </w:r>
      <w:proofErr w:type="spellStart"/>
      <w:r w:rsidRPr="002C42FD">
        <w:rPr>
          <w:rFonts w:ascii="Calibri" w:hAnsi="Calibri"/>
          <w:color w:val="000000"/>
          <w:lang w:val="en-US"/>
        </w:rPr>
        <w:t>UniqueId</w:t>
      </w:r>
      <w:proofErr w:type="spellEnd"/>
      <w:r w:rsidRPr="002C42FD">
        <w:rPr>
          <w:rFonts w:ascii="Calibri" w:hAnsi="Calibri"/>
          <w:color w:val="000000"/>
          <w:lang w:val="en-US"/>
        </w:rPr>
        <w:t xml:space="preserve">)(Receiving </w:t>
      </w:r>
      <w:proofErr w:type="spellStart"/>
      <w:r w:rsidRPr="002C42FD">
        <w:rPr>
          <w:rFonts w:ascii="Calibri" w:hAnsi="Calibri"/>
          <w:color w:val="000000"/>
          <w:lang w:val="en-US"/>
        </w:rPr>
        <w:t>CountryCode</w:t>
      </w:r>
      <w:proofErr w:type="spellEnd"/>
      <w:r w:rsidRPr="002C42FD">
        <w:rPr>
          <w:rFonts w:ascii="Calibri" w:hAnsi="Calibri"/>
          <w:color w:val="000000"/>
          <w:lang w:val="en-US"/>
        </w:rPr>
        <w:t>)</w:t>
      </w:r>
    </w:p>
    <w:p w:rsidR="00F12D78" w:rsidRPr="00F12D78" w:rsidRDefault="00F12D78" w:rsidP="00F12D78">
      <w:pPr>
        <w:pStyle w:val="a5"/>
        <w:numPr>
          <w:ilvl w:val="0"/>
          <w:numId w:val="3"/>
        </w:numPr>
        <w:rPr>
          <w:rStyle w:val="CodeChar"/>
          <w:rFonts w:asciiTheme="minorHAnsi" w:eastAsiaTheme="minorHAnsi" w:hAnsiTheme="minorHAnsi" w:cstheme="minorBidi"/>
          <w:noProof w:val="0"/>
          <w:sz w:val="22"/>
          <w:szCs w:val="22"/>
          <w:lang w:val="en-US"/>
        </w:rPr>
      </w:pPr>
      <w:r w:rsidRPr="00F12D78">
        <w:rPr>
          <w:rStyle w:val="CodeChar"/>
          <w:rFonts w:asciiTheme="minorHAnsi" w:eastAsiaTheme="minorHAnsi" w:hAnsiTheme="minorHAnsi"/>
          <w:b/>
          <w:sz w:val="22"/>
          <w:szCs w:val="22"/>
        </w:rPr>
        <w:t xml:space="preserve">DocRefId in  </w:t>
      </w:r>
      <w:r w:rsidR="002C42FD">
        <w:rPr>
          <w:rStyle w:val="CodeChar"/>
          <w:rFonts w:asciiTheme="minorHAnsi" w:eastAsiaTheme="minorHAnsi" w:hAnsiTheme="minorHAnsi"/>
          <w:b/>
          <w:sz w:val="22"/>
          <w:szCs w:val="22"/>
          <w:lang w:val="en-US"/>
        </w:rPr>
        <w:t>ReportingEntity</w:t>
      </w:r>
      <w:r w:rsidRPr="00F12D78">
        <w:rPr>
          <w:rStyle w:val="CodeChar"/>
          <w:rFonts w:asciiTheme="minorHAnsi" w:eastAsiaTheme="minorHAnsi" w:hAnsiTheme="minorHAnsi"/>
          <w:sz w:val="22"/>
          <w:szCs w:val="22"/>
        </w:rPr>
        <w:t xml:space="preserve">: </w:t>
      </w:r>
    </w:p>
    <w:p w:rsidR="002C42FD" w:rsidRDefault="002C42FD" w:rsidP="002C42FD">
      <w:pPr>
        <w:ind w:firstLine="720"/>
        <w:rPr>
          <w:rFonts w:ascii="Calibri" w:hAnsi="Calibri"/>
          <w:color w:val="000000"/>
          <w:lang w:val="en-US"/>
        </w:rPr>
      </w:pPr>
      <w:proofErr w:type="gramStart"/>
      <w:r w:rsidRPr="002C42FD">
        <w:rPr>
          <w:rFonts w:ascii="Calibri" w:hAnsi="Calibri"/>
          <w:color w:val="000000"/>
          <w:lang w:val="en-US"/>
        </w:rPr>
        <w:t>GR(</w:t>
      </w:r>
      <w:proofErr w:type="gramEnd"/>
      <w:r w:rsidR="003C7A39" w:rsidRPr="00F12D78">
        <w:rPr>
          <w:lang w:val="en-US"/>
        </w:rPr>
        <w:t>Year of Reporting Period</w:t>
      </w:r>
      <w:r w:rsidRPr="002C42FD">
        <w:rPr>
          <w:rFonts w:ascii="Calibri" w:hAnsi="Calibri"/>
          <w:color w:val="000000"/>
          <w:lang w:val="en-US"/>
        </w:rPr>
        <w:t>)-(VAT Number)RE(</w:t>
      </w:r>
      <w:proofErr w:type="spellStart"/>
      <w:r w:rsidRPr="002C42FD">
        <w:rPr>
          <w:rFonts w:ascii="Calibri" w:hAnsi="Calibri"/>
          <w:color w:val="000000"/>
          <w:lang w:val="en-US"/>
        </w:rPr>
        <w:t>UniqueId</w:t>
      </w:r>
      <w:proofErr w:type="spellEnd"/>
      <w:r w:rsidRPr="002C42FD">
        <w:rPr>
          <w:rFonts w:ascii="Calibri" w:hAnsi="Calibri"/>
          <w:color w:val="000000"/>
          <w:lang w:val="en-US"/>
        </w:rPr>
        <w:t>)</w:t>
      </w:r>
    </w:p>
    <w:p w:rsidR="002C42FD" w:rsidRPr="00F12D78" w:rsidRDefault="002C42FD" w:rsidP="002C42FD">
      <w:pPr>
        <w:pStyle w:val="a5"/>
        <w:numPr>
          <w:ilvl w:val="0"/>
          <w:numId w:val="3"/>
        </w:numPr>
        <w:rPr>
          <w:rStyle w:val="CodeChar"/>
          <w:rFonts w:asciiTheme="minorHAnsi" w:eastAsiaTheme="minorHAnsi" w:hAnsiTheme="minorHAnsi" w:cstheme="minorBidi"/>
          <w:noProof w:val="0"/>
          <w:sz w:val="22"/>
          <w:szCs w:val="22"/>
          <w:lang w:val="en-US"/>
        </w:rPr>
      </w:pPr>
      <w:r w:rsidRPr="00F12D78">
        <w:rPr>
          <w:rStyle w:val="CodeChar"/>
          <w:rFonts w:asciiTheme="minorHAnsi" w:eastAsiaTheme="minorHAnsi" w:hAnsiTheme="minorHAnsi"/>
          <w:b/>
          <w:sz w:val="22"/>
          <w:szCs w:val="22"/>
        </w:rPr>
        <w:t xml:space="preserve">DocRefId in  </w:t>
      </w:r>
      <w:r>
        <w:rPr>
          <w:rStyle w:val="CodeChar"/>
          <w:rFonts w:asciiTheme="minorHAnsi" w:eastAsiaTheme="minorHAnsi" w:hAnsiTheme="minorHAnsi"/>
          <w:b/>
          <w:sz w:val="22"/>
          <w:szCs w:val="22"/>
          <w:lang w:val="en-US"/>
        </w:rPr>
        <w:t>AdditionalInfo</w:t>
      </w:r>
      <w:r w:rsidRPr="00F12D78">
        <w:rPr>
          <w:rStyle w:val="CodeChar"/>
          <w:rFonts w:asciiTheme="minorHAnsi" w:eastAsiaTheme="minorHAnsi" w:hAnsiTheme="minorHAnsi"/>
          <w:sz w:val="22"/>
          <w:szCs w:val="22"/>
        </w:rPr>
        <w:t xml:space="preserve">: </w:t>
      </w:r>
    </w:p>
    <w:p w:rsidR="002C42FD" w:rsidRDefault="002C42FD" w:rsidP="002C42FD">
      <w:pPr>
        <w:ind w:firstLine="720"/>
        <w:rPr>
          <w:rFonts w:ascii="Calibri" w:hAnsi="Calibri"/>
          <w:color w:val="000000"/>
          <w:lang w:val="en-US"/>
        </w:rPr>
      </w:pPr>
      <w:proofErr w:type="gramStart"/>
      <w:r w:rsidRPr="002C42FD">
        <w:rPr>
          <w:rFonts w:ascii="Calibri" w:hAnsi="Calibri"/>
          <w:color w:val="000000"/>
          <w:lang w:val="en-US"/>
        </w:rPr>
        <w:t>GR(</w:t>
      </w:r>
      <w:proofErr w:type="gramEnd"/>
      <w:r w:rsidR="003C7A39" w:rsidRPr="00F12D78">
        <w:rPr>
          <w:lang w:val="en-US"/>
        </w:rPr>
        <w:t>Year of Reporting Period</w:t>
      </w:r>
      <w:r w:rsidRPr="002C42FD">
        <w:rPr>
          <w:rFonts w:ascii="Calibri" w:hAnsi="Calibri"/>
          <w:color w:val="000000"/>
          <w:lang w:val="en-US"/>
        </w:rPr>
        <w:t>)-(VAT Number)AI(</w:t>
      </w:r>
      <w:proofErr w:type="spellStart"/>
      <w:r w:rsidRPr="002C42FD">
        <w:rPr>
          <w:rFonts w:ascii="Calibri" w:hAnsi="Calibri"/>
          <w:color w:val="000000"/>
          <w:lang w:val="en-US"/>
        </w:rPr>
        <w:t>UniqueId</w:t>
      </w:r>
      <w:proofErr w:type="spellEnd"/>
      <w:r w:rsidRPr="002C42FD">
        <w:rPr>
          <w:rFonts w:ascii="Calibri" w:hAnsi="Calibri"/>
          <w:color w:val="000000"/>
          <w:lang w:val="en-US"/>
        </w:rPr>
        <w:t xml:space="preserve">)(Receiving </w:t>
      </w:r>
      <w:proofErr w:type="spellStart"/>
      <w:r w:rsidRPr="002C42FD">
        <w:rPr>
          <w:rFonts w:ascii="Calibri" w:hAnsi="Calibri"/>
          <w:color w:val="000000"/>
          <w:lang w:val="en-US"/>
        </w:rPr>
        <w:t>CountryCode</w:t>
      </w:r>
      <w:proofErr w:type="spellEnd"/>
      <w:r w:rsidRPr="002C42FD">
        <w:rPr>
          <w:rFonts w:ascii="Calibri" w:hAnsi="Calibri"/>
          <w:color w:val="000000"/>
          <w:lang w:val="en-US"/>
        </w:rPr>
        <w:t>)</w:t>
      </w:r>
    </w:p>
    <w:p w:rsidR="002C42FD" w:rsidRPr="002C42FD" w:rsidRDefault="002C42FD" w:rsidP="002C42FD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Όπου </w:t>
      </w:r>
      <w:r>
        <w:rPr>
          <w:rFonts w:ascii="Calibri" w:hAnsi="Calibri"/>
          <w:color w:val="000000"/>
          <w:lang w:val="en-US"/>
        </w:rPr>
        <w:t>VAT</w:t>
      </w:r>
      <w:r w:rsidRPr="002C42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lang w:val="en-US"/>
        </w:rPr>
        <w:t>Number</w:t>
      </w:r>
      <w:r w:rsidRPr="002C42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το ΑΦΜ της Αναφέρουσας Οντότητας. </w:t>
      </w:r>
      <w:r w:rsidR="003C7A39">
        <w:rPr>
          <w:rFonts w:ascii="Calibri" w:hAnsi="Calibri"/>
          <w:color w:val="000000"/>
        </w:rPr>
        <w:t>σ</w:t>
      </w:r>
      <w:r>
        <w:rPr>
          <w:rFonts w:ascii="Calibri" w:hAnsi="Calibri"/>
          <w:color w:val="000000"/>
        </w:rPr>
        <w:t>το</w:t>
      </w:r>
      <w:r w:rsidRPr="002C42FD"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  <w:lang w:val="en-US"/>
        </w:rPr>
        <w:t>DocRefId</w:t>
      </w:r>
      <w:proofErr w:type="spellEnd"/>
      <w:r w:rsidRPr="002C42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του</w:t>
      </w:r>
      <w:r w:rsidRPr="002C42FD"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  <w:lang w:val="en-US"/>
        </w:rPr>
        <w:t>AdditionalInfo</w:t>
      </w:r>
      <w:proofErr w:type="spellEnd"/>
      <w:r w:rsidRPr="002C42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το</w:t>
      </w:r>
      <w:r w:rsidRPr="002C42FD">
        <w:rPr>
          <w:rFonts w:ascii="Calibri" w:hAnsi="Calibri"/>
          <w:color w:val="000000"/>
        </w:rPr>
        <w:t xml:space="preserve"> </w:t>
      </w:r>
      <w:r w:rsidRPr="002C42FD">
        <w:rPr>
          <w:rFonts w:ascii="Calibri" w:hAnsi="Calibri"/>
          <w:color w:val="000000"/>
          <w:lang w:val="en-US"/>
        </w:rPr>
        <w:t>Receiving</w:t>
      </w:r>
      <w:r w:rsidRPr="002C42FD">
        <w:rPr>
          <w:rFonts w:ascii="Calibri" w:hAnsi="Calibri"/>
          <w:color w:val="000000"/>
        </w:rPr>
        <w:t xml:space="preserve"> </w:t>
      </w:r>
      <w:proofErr w:type="spellStart"/>
      <w:r w:rsidRPr="002C42FD">
        <w:rPr>
          <w:rFonts w:ascii="Calibri" w:hAnsi="Calibri"/>
          <w:color w:val="000000"/>
          <w:lang w:val="en-US"/>
        </w:rPr>
        <w:t>CountryCode</w:t>
      </w:r>
      <w:proofErr w:type="spellEnd"/>
      <w:r w:rsidRPr="002C42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συμπληρώνεται</w:t>
      </w:r>
      <w:r w:rsidRPr="002C42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μόνο σε περίπτωση που αποστέλλεται σε συγκεκριμένη χώρα.</w:t>
      </w:r>
    </w:p>
    <w:p w:rsidR="00F12D78" w:rsidRPr="001B6826" w:rsidRDefault="001B6826" w:rsidP="001B6826">
      <w:pPr>
        <w:jc w:val="both"/>
        <w:rPr>
          <w:b/>
        </w:rPr>
      </w:pPr>
      <w:r>
        <w:rPr>
          <w:b/>
        </w:rPr>
        <w:t>Προσοχή</w:t>
      </w:r>
      <w:r w:rsidRPr="001B6826">
        <w:rPr>
          <w:b/>
        </w:rPr>
        <w:t xml:space="preserve">. </w:t>
      </w:r>
      <w:r w:rsidR="00F65DB6">
        <w:rPr>
          <w:b/>
        </w:rPr>
        <w:t>Σας</w:t>
      </w:r>
      <w:r w:rsidR="00F65DB6" w:rsidRPr="001B6826">
        <w:rPr>
          <w:b/>
        </w:rPr>
        <w:t xml:space="preserve"> </w:t>
      </w:r>
      <w:r w:rsidR="00F65DB6">
        <w:rPr>
          <w:b/>
        </w:rPr>
        <w:t>υπενθυμίζουμε</w:t>
      </w:r>
      <w:r w:rsidR="00F65DB6" w:rsidRPr="001B6826">
        <w:rPr>
          <w:b/>
        </w:rPr>
        <w:t xml:space="preserve"> </w:t>
      </w:r>
      <w:r w:rsidR="00F65DB6">
        <w:rPr>
          <w:b/>
        </w:rPr>
        <w:t>ότι</w:t>
      </w:r>
      <w:r w:rsidR="00F65DB6" w:rsidRPr="001B6826">
        <w:rPr>
          <w:b/>
        </w:rPr>
        <w:t xml:space="preserve"> </w:t>
      </w:r>
      <w:r>
        <w:rPr>
          <w:b/>
        </w:rPr>
        <w:t xml:space="preserve">όλα </w:t>
      </w:r>
      <w:r w:rsidR="00F65DB6">
        <w:rPr>
          <w:b/>
        </w:rPr>
        <w:t>τα</w:t>
      </w:r>
      <w:r w:rsidR="00F65DB6" w:rsidRPr="001B6826">
        <w:rPr>
          <w:b/>
        </w:rPr>
        <w:t xml:space="preserve"> </w:t>
      </w:r>
      <w:r>
        <w:rPr>
          <w:b/>
        </w:rPr>
        <w:t>στοιχεία θα πρέπει να υποβάλλονται</w:t>
      </w:r>
      <w:r w:rsidR="009F3E65">
        <w:rPr>
          <w:b/>
        </w:rPr>
        <w:t xml:space="preserve"> </w:t>
      </w:r>
      <w:r>
        <w:rPr>
          <w:b/>
        </w:rPr>
        <w:t xml:space="preserve">σε αρχεία με κωδικοποίηση </w:t>
      </w:r>
      <w:r>
        <w:rPr>
          <w:b/>
          <w:lang w:val="en-US"/>
        </w:rPr>
        <w:t>UTF</w:t>
      </w:r>
      <w:r w:rsidRPr="001B6826">
        <w:rPr>
          <w:b/>
        </w:rPr>
        <w:t xml:space="preserve">-8 </w:t>
      </w:r>
      <w:r>
        <w:rPr>
          <w:b/>
        </w:rPr>
        <w:t xml:space="preserve">και όλες οι πληροφορίες </w:t>
      </w:r>
      <w:r w:rsidR="009F3E65">
        <w:rPr>
          <w:b/>
        </w:rPr>
        <w:t xml:space="preserve">που περιέχονται σε αυτά </w:t>
      </w:r>
      <w:r>
        <w:rPr>
          <w:b/>
        </w:rPr>
        <w:t>θα πρέπει να αποτυπώνονται στο Λατινικό αλφάβητο, εφαρμόζοντας τα διεθνή πρότυπα</w:t>
      </w:r>
      <w:r w:rsidRPr="001B6826">
        <w:rPr>
          <w:b/>
        </w:rPr>
        <w:t xml:space="preserve"> </w:t>
      </w:r>
      <w:r>
        <w:rPr>
          <w:b/>
        </w:rPr>
        <w:t>μεταγραφής</w:t>
      </w:r>
      <w:r w:rsidRPr="001B6826">
        <w:rPr>
          <w:b/>
        </w:rPr>
        <w:t xml:space="preserve"> </w:t>
      </w:r>
      <w:r>
        <w:rPr>
          <w:b/>
        </w:rPr>
        <w:t>και μεταγραμματισμού</w:t>
      </w:r>
      <w:r w:rsidR="00461E7C">
        <w:rPr>
          <w:b/>
        </w:rPr>
        <w:t xml:space="preserve"> </w:t>
      </w:r>
      <w:r w:rsidR="00461E7C" w:rsidRPr="00461E7C">
        <w:rPr>
          <w:b/>
        </w:rPr>
        <w:t>(</w:t>
      </w:r>
      <w:r w:rsidR="00461E7C">
        <w:rPr>
          <w:b/>
        </w:rPr>
        <w:t xml:space="preserve">π.χ. </w:t>
      </w:r>
      <w:r w:rsidR="00461E7C">
        <w:rPr>
          <w:b/>
          <w:lang w:val="en-US"/>
        </w:rPr>
        <w:t>ISO</w:t>
      </w:r>
      <w:r w:rsidR="00461E7C" w:rsidRPr="00461E7C">
        <w:rPr>
          <w:b/>
        </w:rPr>
        <w:t xml:space="preserve"> 843</w:t>
      </w:r>
      <w:proofErr w:type="gramStart"/>
      <w:r>
        <w:rPr>
          <w:b/>
        </w:rPr>
        <w:t>) .</w:t>
      </w:r>
      <w:proofErr w:type="gramEnd"/>
      <w:r>
        <w:rPr>
          <w:b/>
        </w:rPr>
        <w:t xml:space="preserve"> </w:t>
      </w:r>
    </w:p>
    <w:p w:rsidR="00412B2B" w:rsidRPr="001B6826" w:rsidRDefault="00412B2B">
      <w:pPr>
        <w:rPr>
          <w:b/>
        </w:rPr>
      </w:pPr>
    </w:p>
    <w:sectPr w:rsidR="00412B2B" w:rsidRPr="001B6826" w:rsidSect="00BF7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950"/>
    <w:multiLevelType w:val="hybridMultilevel"/>
    <w:tmpl w:val="ADF4D56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FE216C"/>
    <w:multiLevelType w:val="hybridMultilevel"/>
    <w:tmpl w:val="828CA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0C29"/>
    <w:multiLevelType w:val="hybridMultilevel"/>
    <w:tmpl w:val="E7B0CC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7997"/>
    <w:multiLevelType w:val="hybridMultilevel"/>
    <w:tmpl w:val="592EC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97B"/>
    <w:rsid w:val="000128BC"/>
    <w:rsid w:val="00027931"/>
    <w:rsid w:val="000A3D0A"/>
    <w:rsid w:val="000F21DD"/>
    <w:rsid w:val="000F7213"/>
    <w:rsid w:val="00100A60"/>
    <w:rsid w:val="00194756"/>
    <w:rsid w:val="001B6826"/>
    <w:rsid w:val="001C5DF7"/>
    <w:rsid w:val="002C42FD"/>
    <w:rsid w:val="002D69B7"/>
    <w:rsid w:val="002F3070"/>
    <w:rsid w:val="002F5613"/>
    <w:rsid w:val="00324241"/>
    <w:rsid w:val="00343489"/>
    <w:rsid w:val="0038288E"/>
    <w:rsid w:val="0039572D"/>
    <w:rsid w:val="003A1753"/>
    <w:rsid w:val="003A7FF7"/>
    <w:rsid w:val="003C7A39"/>
    <w:rsid w:val="003D0E51"/>
    <w:rsid w:val="00412B2B"/>
    <w:rsid w:val="00440F7F"/>
    <w:rsid w:val="00461E7C"/>
    <w:rsid w:val="004815E5"/>
    <w:rsid w:val="004D3928"/>
    <w:rsid w:val="00501BC0"/>
    <w:rsid w:val="005048B1"/>
    <w:rsid w:val="00517186"/>
    <w:rsid w:val="00550761"/>
    <w:rsid w:val="0058698F"/>
    <w:rsid w:val="005A34FA"/>
    <w:rsid w:val="005D295C"/>
    <w:rsid w:val="005D6536"/>
    <w:rsid w:val="00637CB3"/>
    <w:rsid w:val="006501D1"/>
    <w:rsid w:val="00674EC0"/>
    <w:rsid w:val="006F4234"/>
    <w:rsid w:val="007871D1"/>
    <w:rsid w:val="007A734B"/>
    <w:rsid w:val="0080297B"/>
    <w:rsid w:val="008420DC"/>
    <w:rsid w:val="008B4D3F"/>
    <w:rsid w:val="00992B09"/>
    <w:rsid w:val="009F3E65"/>
    <w:rsid w:val="00A20B43"/>
    <w:rsid w:val="00A50DF4"/>
    <w:rsid w:val="00A8626F"/>
    <w:rsid w:val="00B11AE2"/>
    <w:rsid w:val="00B812DC"/>
    <w:rsid w:val="00B84957"/>
    <w:rsid w:val="00BE365C"/>
    <w:rsid w:val="00BF79DA"/>
    <w:rsid w:val="00C76E37"/>
    <w:rsid w:val="00CB45C4"/>
    <w:rsid w:val="00CF20A3"/>
    <w:rsid w:val="00D232A6"/>
    <w:rsid w:val="00D34C88"/>
    <w:rsid w:val="00D72ED7"/>
    <w:rsid w:val="00DB3C52"/>
    <w:rsid w:val="00E074B7"/>
    <w:rsid w:val="00E75A59"/>
    <w:rsid w:val="00E801C3"/>
    <w:rsid w:val="00E81867"/>
    <w:rsid w:val="00E83EBF"/>
    <w:rsid w:val="00EC5D58"/>
    <w:rsid w:val="00F12D78"/>
    <w:rsid w:val="00F30A68"/>
    <w:rsid w:val="00F35F52"/>
    <w:rsid w:val="00F65DB6"/>
    <w:rsid w:val="00F74FC6"/>
    <w:rsid w:val="00F810F5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698DA-5DC7-4F60-BB1C-B0639E6E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a"/>
    <w:link w:val="CodeChar"/>
    <w:qFormat/>
    <w:rsid w:val="0038288E"/>
    <w:pPr>
      <w:spacing w:after="120" w:line="240" w:lineRule="auto"/>
      <w:jc w:val="both"/>
    </w:pPr>
    <w:rPr>
      <w:rFonts w:ascii="Courier New" w:eastAsia="Times New Roman" w:hAnsi="Courier New" w:cs="Courier New"/>
      <w:noProof/>
      <w:sz w:val="20"/>
      <w:szCs w:val="24"/>
      <w:lang w:val="en-GB"/>
    </w:rPr>
  </w:style>
  <w:style w:type="character" w:customStyle="1" w:styleId="CodeChar">
    <w:name w:val="Code Char"/>
    <w:basedOn w:val="a0"/>
    <w:link w:val="Code"/>
    <w:rsid w:val="0038288E"/>
    <w:rPr>
      <w:rFonts w:ascii="Courier New" w:eastAsia="Times New Roman" w:hAnsi="Courier New" w:cs="Courier New"/>
      <w:noProof/>
      <w:sz w:val="20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3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1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D78"/>
    <w:pPr>
      <w:ind w:left="720"/>
      <w:contextualSpacing/>
    </w:pPr>
  </w:style>
  <w:style w:type="table" w:styleId="4-1">
    <w:name w:val="Grid Table 4 Accent 1"/>
    <w:basedOn w:val="a1"/>
    <w:uiPriority w:val="49"/>
    <w:rsid w:val="00F12D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Μπαλατος</dc:creator>
  <cp:keywords/>
  <dc:description/>
  <cp:lastModifiedBy>Κωνσταντινος Μπαλατος</cp:lastModifiedBy>
  <cp:revision>57</cp:revision>
  <dcterms:created xsi:type="dcterms:W3CDTF">2017-01-31T09:54:00Z</dcterms:created>
  <dcterms:modified xsi:type="dcterms:W3CDTF">2017-11-19T09:34:00Z</dcterms:modified>
</cp:coreProperties>
</file>