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4111"/>
        <w:gridCol w:w="4200"/>
      </w:tblGrid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</w:tcPr>
          <w:p w:rsidR="007C7856" w:rsidRPr="00172E01" w:rsidRDefault="00CC06A7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316230</wp:posOffset>
                  </wp:positionV>
                  <wp:extent cx="762000" cy="733425"/>
                  <wp:effectExtent l="19050" t="0" r="0" b="0"/>
                  <wp:wrapNone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CC06A7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>
              <w:rPr>
                <w:rFonts w:cs="Arial"/>
                <w:b/>
                <w:noProof/>
                <w:spacing w:val="34"/>
                <w:sz w:val="24"/>
                <w:lang w:val="en-GB" w:eastAsia="en-GB"/>
              </w:rPr>
              <w:drawing>
                <wp:inline distT="0" distB="0" distL="0" distR="0">
                  <wp:extent cx="2007235" cy="558165"/>
                  <wp:effectExtent l="19050" t="0" r="0" b="0"/>
                  <wp:docPr id="1" name="Picture 1" descr="AADE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DE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2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2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1748BD">
            <w:pPr>
              <w:jc w:val="right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5F1C93" w:rsidRDefault="00FE4DAB" w:rsidP="005F1C93">
            <w:pPr>
              <w:ind w:left="283"/>
              <w:jc w:val="center"/>
              <w:rPr>
                <w:rFonts w:cs="Tahoma"/>
                <w:sz w:val="24"/>
                <w:lang w:val="en-US"/>
              </w:rPr>
            </w:pPr>
            <w:r>
              <w:rPr>
                <w:rFonts w:cs="Tahoma"/>
                <w:b/>
                <w:sz w:val="24"/>
              </w:rPr>
              <w:t>Αθήνα, 12/03/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5F1C93">
              <w:rPr>
                <w:rFonts w:cs="Tahoma"/>
                <w:b/>
                <w:sz w:val="24"/>
                <w:lang w:val="en-US"/>
              </w:rPr>
              <w:t>8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BD08DC" w:rsidP="00EF3BD7">
            <w:pPr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7</w:t>
            </w:r>
            <w:r w:rsidR="007C7856" w:rsidRPr="00172E01">
              <w:rPr>
                <w:rFonts w:cs="Tahoma"/>
                <w:b/>
                <w:sz w:val="24"/>
              </w:rPr>
              <w:t>Ταχ. Θυρ.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shd w:val="clear" w:color="auto" w:fill="auto"/>
          </w:tcPr>
          <w:p w:rsidR="007C7856" w:rsidRPr="005F1C93" w:rsidRDefault="005F1C9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5F1C9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Pr="00A67BB7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1748BD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251CB9" w:rsidRPr="00E31C24">
              <w:rPr>
                <w:b/>
              </w:rPr>
              <w:t>Πρόσκληση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εκδήλωσης</w:t>
            </w:r>
            <w:r w:rsidR="001748BD" w:rsidRPr="00E31C24">
              <w:rPr>
                <w:b/>
              </w:rPr>
              <w:t xml:space="preserve"> </w:t>
            </w:r>
            <w:r w:rsidR="00251CB9" w:rsidRPr="00E31C24">
              <w:rPr>
                <w:b/>
              </w:rPr>
              <w:t>ενδιαφέροντος</w:t>
            </w:r>
            <w:r w:rsidR="001748BD" w:rsidRPr="00E31C24">
              <w:rPr>
                <w:b/>
              </w:rPr>
              <w:t xml:space="preserve"> για την</w:t>
            </w:r>
            <w:r w:rsidR="001748BD">
              <w:rPr>
                <w:b/>
              </w:rPr>
              <w:t xml:space="preserve"> </w:t>
            </w:r>
            <w:r w:rsidR="00251CB9">
              <w:rPr>
                <w:b/>
              </w:rPr>
              <w:t>ενίσχυση</w:t>
            </w:r>
            <w:r w:rsidR="001748BD">
              <w:rPr>
                <w:b/>
              </w:rPr>
              <w:t xml:space="preserve"> </w:t>
            </w:r>
            <w:r w:rsidR="00B266F5">
              <w:rPr>
                <w:b/>
              </w:rPr>
              <w:t>των Τελωνείων Καστανέων και Ν.</w:t>
            </w:r>
            <w:r w:rsidR="004B0BB1">
              <w:rPr>
                <w:b/>
              </w:rPr>
              <w:t xml:space="preserve"> </w:t>
            </w:r>
            <w:r w:rsidR="00B266F5">
              <w:rPr>
                <w:b/>
              </w:rPr>
              <w:t>Ορεστιάδας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5B40E9" w:rsidRDefault="005B40E9" w:rsidP="002D4A2C">
      <w:pPr>
        <w:spacing w:after="120"/>
        <w:ind w:left="426" w:hanging="426"/>
        <w:rPr>
          <w:sz w:val="24"/>
        </w:rPr>
      </w:pPr>
    </w:p>
    <w:p w:rsidR="00B3620D" w:rsidRPr="00B3620D" w:rsidRDefault="00B266F5" w:rsidP="00B3620D">
      <w:pPr>
        <w:spacing w:after="120"/>
        <w:ind w:firstLine="426"/>
        <w:rPr>
          <w:sz w:val="24"/>
        </w:rPr>
      </w:pPr>
      <w:r>
        <w:rPr>
          <w:sz w:val="24"/>
        </w:rPr>
        <w:t>Προκειμένου να ενισχυθούν τα Τελωνεία Καστανέων και Ν.</w:t>
      </w:r>
      <w:r w:rsidR="004B0BB1">
        <w:rPr>
          <w:sz w:val="24"/>
        </w:rPr>
        <w:t xml:space="preserve"> </w:t>
      </w:r>
      <w:r>
        <w:rPr>
          <w:sz w:val="24"/>
        </w:rPr>
        <w:t>Ορεστιάδας</w:t>
      </w:r>
      <w:r w:rsidR="00B3620D" w:rsidRPr="00B3620D">
        <w:rPr>
          <w:sz w:val="24"/>
        </w:rPr>
        <w:t xml:space="preserve"> λόγω της έλλειψης προσωπικού και των αυξημένων υπηρεσ</w:t>
      </w:r>
      <w:r>
        <w:rPr>
          <w:sz w:val="24"/>
        </w:rPr>
        <w:t>ιακών αναγκών που παρουσιάζουν</w:t>
      </w:r>
      <w:r w:rsidR="00B3620D" w:rsidRPr="00B3620D">
        <w:rPr>
          <w:sz w:val="24"/>
        </w:rPr>
        <w:t xml:space="preserve"> καλούνται υπάλληλοι όλων των κλάδων της Α.Α.Δ.Ε., κατηγορίας ΔΕ, ΤΕ ή ΠΕ, που ενδιαφέρονται να αποσπαστούν, να υποβάλλουν αίτηση εκδήλωσης ενδιαφέροντος, έως και την </w:t>
      </w:r>
      <w:r w:rsidR="00FE4DAB">
        <w:rPr>
          <w:b/>
          <w:sz w:val="24"/>
        </w:rPr>
        <w:t>Παρασκευή 23/03/</w:t>
      </w:r>
      <w:r w:rsidR="00B3620D" w:rsidRPr="00FE4DAB">
        <w:rPr>
          <w:b/>
          <w:sz w:val="24"/>
        </w:rPr>
        <w:t>201</w:t>
      </w:r>
      <w:r w:rsidR="005F1C93" w:rsidRPr="00FE4DAB">
        <w:rPr>
          <w:b/>
          <w:sz w:val="24"/>
        </w:rPr>
        <w:t>8</w:t>
      </w:r>
      <w:r w:rsidR="00B3620D" w:rsidRPr="00B3620D">
        <w:rPr>
          <w:sz w:val="24"/>
        </w:rPr>
        <w:t>.</w:t>
      </w:r>
    </w:p>
    <w:p w:rsidR="00B3620D" w:rsidRPr="00B3620D" w:rsidRDefault="00B3620D" w:rsidP="00B3620D">
      <w:pPr>
        <w:spacing w:after="120"/>
        <w:ind w:firstLine="426"/>
        <w:rPr>
          <w:sz w:val="24"/>
        </w:rPr>
      </w:pPr>
    </w:p>
    <w:tbl>
      <w:tblPr>
        <w:tblW w:w="0" w:type="auto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6120"/>
      </w:tblGrid>
      <w:tr w:rsidR="00B3620D" w:rsidRPr="008236C0" w:rsidTr="008236C0">
        <w:trPr>
          <w:trHeight w:val="506"/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>α/α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 xml:space="preserve">Τελωνειακές Υπηρεσίες 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 w:rsidR="00B266F5">
              <w:rPr>
                <w:sz w:val="24"/>
              </w:rPr>
              <w:t>Καστανέων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 xml:space="preserve">Τελωνείο </w:t>
            </w:r>
            <w:r w:rsidR="00B266F5">
              <w:rPr>
                <w:sz w:val="24"/>
              </w:rPr>
              <w:t>Ν.</w:t>
            </w:r>
            <w:r w:rsidR="004B0BB1">
              <w:rPr>
                <w:sz w:val="24"/>
              </w:rPr>
              <w:t xml:space="preserve"> </w:t>
            </w:r>
            <w:r w:rsidR="00B266F5">
              <w:rPr>
                <w:sz w:val="24"/>
              </w:rPr>
              <w:t>Ορεστιάδας</w:t>
            </w:r>
          </w:p>
        </w:tc>
      </w:tr>
    </w:tbl>
    <w:p w:rsidR="00B3620D" w:rsidRDefault="00B3620D" w:rsidP="00B3620D">
      <w:pPr>
        <w:spacing w:after="120"/>
        <w:ind w:firstLine="426"/>
        <w:rPr>
          <w:sz w:val="24"/>
        </w:rPr>
      </w:pPr>
    </w:p>
    <w:p w:rsidR="00B3620D" w:rsidRPr="00B3620D" w:rsidRDefault="00B3620D" w:rsidP="00B3620D">
      <w:pPr>
        <w:spacing w:after="120"/>
        <w:ind w:firstLine="426"/>
        <w:rPr>
          <w:sz w:val="24"/>
        </w:rPr>
      </w:pPr>
      <w:r w:rsidRPr="00B3620D">
        <w:rPr>
          <w:sz w:val="24"/>
        </w:rPr>
        <w:t xml:space="preserve">Υπενθυμίζεται ότι η σχετική αίτηση των υπαλλήλων θα πρέπει να υποβληθεί στην Υπηρεσία μας, μέσω fax (στα νούμερα 210.33.75.049, -233 ή -058), διαμέσου των Υπηρεσιών στις οποίες ανήκουν οι υπάλληλοι, συνοδευόμενη από διαβιβαστικό της Υπηρεσίας τους. 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 </w:t>
      </w:r>
    </w:p>
    <w:p w:rsidR="00B3620D" w:rsidRPr="00B3620D" w:rsidRDefault="00B3620D" w:rsidP="00B3620D">
      <w:pPr>
        <w:spacing w:after="120"/>
        <w:ind w:firstLine="426"/>
        <w:rPr>
          <w:sz w:val="24"/>
        </w:rPr>
      </w:pPr>
      <w:r w:rsidRPr="00B3620D">
        <w:rPr>
          <w:sz w:val="24"/>
        </w:rPr>
        <w:t>Για την τελική επιλογή θα ληφθούν υπόψη οι υπηρεσιακές ανάγκες και η αριθμητική δύναμη του προσωπικού των υπηρεσιών προέλευσης των υποψηφίων. Τονίζεται ότι οι υποβληθείσες δηλώσεις προτίμησης δεν είναι δεσμευτικές για την υπηρεσία.</w:t>
      </w:r>
    </w:p>
    <w:p w:rsidR="00610D82" w:rsidRDefault="00610D82" w:rsidP="00B3620D">
      <w:pPr>
        <w:spacing w:after="120"/>
        <w:ind w:firstLine="426"/>
        <w:rPr>
          <w:sz w:val="24"/>
        </w:rPr>
      </w:pPr>
    </w:p>
    <w:p w:rsidR="00B3620D" w:rsidRPr="00B3620D" w:rsidRDefault="00B3620D" w:rsidP="00B266F5">
      <w:pPr>
        <w:spacing w:after="120"/>
        <w:rPr>
          <w:sz w:val="24"/>
        </w:rPr>
      </w:pPr>
      <w:r w:rsidRPr="00B3620D">
        <w:rPr>
          <w:sz w:val="24"/>
        </w:rPr>
        <w:lastRenderedPageBreak/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Pr="00B3620D">
        <w:rPr>
          <w:b/>
          <w:sz w:val="24"/>
        </w:rPr>
        <w:t>όλοι οι υπάλληλοι</w:t>
      </w:r>
      <w:r w:rsidRPr="00B3620D">
        <w:rPr>
          <w:sz w:val="24"/>
        </w:rPr>
        <w:t>.</w:t>
      </w:r>
    </w:p>
    <w:p w:rsidR="00B3620D" w:rsidRPr="00C807F5" w:rsidRDefault="00B3620D" w:rsidP="00B3620D">
      <w:pPr>
        <w:spacing w:before="120" w:after="120"/>
        <w:ind w:left="284" w:hanging="284"/>
        <w:rPr>
          <w:sz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986"/>
        <w:gridCol w:w="1701"/>
        <w:gridCol w:w="1275"/>
        <w:gridCol w:w="2410"/>
        <w:gridCol w:w="2977"/>
      </w:tblGrid>
      <w:tr w:rsidR="00B3620D" w:rsidRPr="000D12E0" w:rsidTr="00FE4DAB">
        <w:trPr>
          <w:trHeight w:val="414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FE4DAB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FE4DAB">
        <w:trPr>
          <w:trHeight w:val="411"/>
        </w:trPr>
        <w:tc>
          <w:tcPr>
            <w:tcW w:w="1986" w:type="dxa"/>
            <w:vAlign w:val="center"/>
          </w:tcPr>
          <w:p w:rsidR="00B3620D" w:rsidRPr="00C807F5" w:rsidRDefault="00B3620D" w:rsidP="00FE4DAB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FE4DAB">
        <w:trPr>
          <w:trHeight w:val="1209"/>
        </w:trPr>
        <w:tc>
          <w:tcPr>
            <w:tcW w:w="1986" w:type="dxa"/>
            <w:vAlign w:val="bottom"/>
          </w:tcPr>
          <w:p w:rsidR="00B3620D" w:rsidRPr="00C807F5" w:rsidRDefault="00B3620D" w:rsidP="00610D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B3620D" w:rsidRPr="00C807F5" w:rsidRDefault="00B3620D" w:rsidP="00FE4DAB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B3620D" w:rsidRDefault="00B3620D" w:rsidP="00B3620D">
      <w:pPr>
        <w:spacing w:before="120" w:after="120"/>
        <w:ind w:left="426" w:hanging="426"/>
        <w:rPr>
          <w:sz w:val="24"/>
        </w:rPr>
      </w:pPr>
      <w:r w:rsidRPr="00B3620D">
        <w:rPr>
          <w:sz w:val="24"/>
        </w:rPr>
        <w:t>Υπόδειγμα αίτησης εκδήλωσης ενδιαφέροντος (σελ. 1).</w:t>
      </w:r>
    </w:p>
    <w:p w:rsid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56184E" w:rsidRDefault="00B3620D" w:rsidP="0056184E">
      <w:pPr>
        <w:spacing w:before="120" w:after="120"/>
        <w:rPr>
          <w:sz w:val="24"/>
        </w:rPr>
      </w:pPr>
    </w:p>
    <w:p w:rsidR="0056184E" w:rsidRPr="0094540F" w:rsidRDefault="0056184E" w:rsidP="0056184E">
      <w:pPr>
        <w:autoSpaceDE w:val="0"/>
        <w:autoSpaceDN w:val="0"/>
        <w:adjustRightInd w:val="0"/>
        <w:rPr>
          <w:rFonts w:asciiTheme="minorHAnsi" w:hAnsiTheme="minorHAnsi" w:cs="LiberationSans-Bold"/>
          <w:b/>
          <w:bCs/>
          <w:u w:val="single"/>
        </w:rPr>
      </w:pPr>
      <w:r w:rsidRPr="0094540F">
        <w:rPr>
          <w:rFonts w:asciiTheme="minorHAnsi" w:hAnsiTheme="minorHAnsi" w:cs="LiberationSans-Bold"/>
          <w:b/>
          <w:bCs/>
          <w:u w:val="single"/>
        </w:rPr>
        <w:t>ΠΙΝΑΚΑΣ ΔΙΑΝΟΜΗΣ</w:t>
      </w:r>
    </w:p>
    <w:p w:rsidR="0056184E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</w:p>
    <w:p w:rsidR="0056184E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</w:p>
    <w:p w:rsidR="0056184E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>
        <w:rPr>
          <w:rFonts w:asciiTheme="minorHAnsi" w:hAnsiTheme="minorHAnsi" w:cs="LiberationSans"/>
        </w:rPr>
        <w:t>Αποδέκτες των Πινάκων  Α΄,  Β΄, Γ, Δ΄, Ε΄, ΣΤ΄, Ζ΄</w:t>
      </w:r>
    </w:p>
    <w:p w:rsidR="0056184E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</w:p>
    <w:p w:rsidR="0056184E" w:rsidRPr="00807FF1" w:rsidRDefault="0056184E" w:rsidP="0056184E">
      <w:pPr>
        <w:autoSpaceDE w:val="0"/>
        <w:autoSpaceDN w:val="0"/>
        <w:adjustRightInd w:val="0"/>
        <w:rPr>
          <w:rFonts w:asciiTheme="minorHAnsi" w:hAnsiTheme="minorHAnsi" w:cs="LiberationSans-Bold"/>
          <w:b/>
          <w:bCs/>
        </w:rPr>
      </w:pPr>
      <w:r>
        <w:rPr>
          <w:rFonts w:asciiTheme="minorHAnsi" w:hAnsiTheme="minorHAnsi" w:cs="LiberationSans-Bold"/>
          <w:b/>
          <w:bCs/>
          <w:u w:val="single"/>
        </w:rPr>
        <w:t>ΚΟΙΝΟΠΟΙΗΣΗ</w:t>
      </w: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 w:rsidRPr="00707B68">
        <w:rPr>
          <w:rFonts w:asciiTheme="minorHAnsi" w:hAnsiTheme="minorHAnsi" w:cs="LiberationSans"/>
        </w:rPr>
        <w:t>1.Γρ. Διοικητή Ανεξάρτητης Αρχής Δημοσίων Εσόδων</w:t>
      </w:r>
    </w:p>
    <w:p w:rsidR="0056184E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 w:rsidRPr="00707B68">
        <w:rPr>
          <w:rFonts w:asciiTheme="minorHAnsi" w:hAnsiTheme="minorHAnsi" w:cs="LiberationSans"/>
        </w:rPr>
        <w:t>2.Γρ. Προϊσταμένου Γεν. Διεύθυνσης Ηλεκτρ. Διακυβέρνησης &amp; Ανθρώπινου Δυναμικού</w:t>
      </w: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>
        <w:rPr>
          <w:rFonts w:asciiTheme="minorHAnsi" w:hAnsiTheme="minorHAnsi" w:cs="LiberationSans"/>
        </w:rPr>
        <w:t>3.Γρ. Προϊσταμένου Γενικής Διεύθυνσης Οικονομικών  Υπηρεσιών</w:t>
      </w: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>
        <w:rPr>
          <w:rFonts w:asciiTheme="minorHAnsi" w:hAnsiTheme="minorHAnsi" w:cs="LiberationSans"/>
        </w:rPr>
        <w:t>4</w:t>
      </w:r>
      <w:r w:rsidRPr="00707B68">
        <w:rPr>
          <w:rFonts w:asciiTheme="minorHAnsi" w:hAnsiTheme="minorHAnsi" w:cs="LiberationSans"/>
        </w:rPr>
        <w:t>.Γρ. Προϊσταμένου Γεν. Διεύθυνσης Φορολογικής Διοίκησης</w:t>
      </w: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>
        <w:rPr>
          <w:rFonts w:asciiTheme="minorHAnsi" w:hAnsiTheme="minorHAnsi" w:cs="LiberationSans"/>
        </w:rPr>
        <w:t>5</w:t>
      </w:r>
      <w:r w:rsidRPr="00707B68">
        <w:rPr>
          <w:rFonts w:asciiTheme="minorHAnsi" w:hAnsiTheme="minorHAnsi" w:cs="LiberationSans"/>
        </w:rPr>
        <w:t>.Γρ. Προϊσταμένου Γεν. Διεύθυνσης Τελωνείων &amp; Ειδικών Φόρων Κατανάλωσης (Ε.Φ.Κ.)</w:t>
      </w:r>
    </w:p>
    <w:p w:rsidR="0056184E" w:rsidRPr="00707B68" w:rsidRDefault="0056184E" w:rsidP="0056184E">
      <w:pPr>
        <w:autoSpaceDE w:val="0"/>
        <w:autoSpaceDN w:val="0"/>
        <w:adjustRightInd w:val="0"/>
        <w:rPr>
          <w:rFonts w:asciiTheme="minorHAnsi" w:hAnsiTheme="minorHAnsi" w:cs="LiberationSans"/>
        </w:rPr>
      </w:pPr>
      <w:r>
        <w:rPr>
          <w:rFonts w:asciiTheme="minorHAnsi" w:hAnsiTheme="minorHAnsi" w:cs="LiberationSans"/>
        </w:rPr>
        <w:t>6</w:t>
      </w:r>
      <w:r w:rsidRPr="00707B68">
        <w:rPr>
          <w:rFonts w:asciiTheme="minorHAnsi" w:hAnsiTheme="minorHAnsi" w:cs="LiberationSans"/>
        </w:rPr>
        <w:t>.Γρ. Προϊσταμένου Γεν. Διεύθυνσης Γενικού Χημείου του Κράτους (Γ.Χ.Κ.)</w:t>
      </w:r>
    </w:p>
    <w:p w:rsidR="0056184E" w:rsidRPr="00807FF1" w:rsidRDefault="0056184E" w:rsidP="0056184E">
      <w:pPr>
        <w:spacing w:before="120" w:after="120"/>
        <w:ind w:left="426" w:hanging="426"/>
        <w:rPr>
          <w:b/>
          <w:sz w:val="24"/>
          <w:u w:val="single"/>
        </w:rPr>
      </w:pPr>
      <w:r w:rsidRPr="00807FF1">
        <w:rPr>
          <w:b/>
          <w:sz w:val="24"/>
          <w:u w:val="single"/>
        </w:rPr>
        <w:t>ΕΣΩΤΕΡΙΚΗ ΔΙΑΝΟΜΗ</w:t>
      </w:r>
    </w:p>
    <w:p w:rsidR="0056184E" w:rsidRPr="00807FF1" w:rsidRDefault="0056184E" w:rsidP="0056184E">
      <w:pPr>
        <w:rPr>
          <w:rFonts w:asciiTheme="minorHAnsi" w:hAnsiTheme="minorHAnsi" w:cs="LiberationSans"/>
        </w:rPr>
      </w:pPr>
      <w:r w:rsidRPr="00807FF1">
        <w:rPr>
          <w:rFonts w:asciiTheme="minorHAnsi" w:hAnsiTheme="minorHAnsi" w:cs="LiberationSans"/>
        </w:rPr>
        <w:t>Δ/νση Διαχείρισης Ανθρωπίνου Δυναμικού τμ. Β</w:t>
      </w:r>
    </w:p>
    <w:p w:rsidR="001014FE" w:rsidRPr="00597CC7" w:rsidRDefault="001014FE" w:rsidP="0056184E">
      <w:pPr>
        <w:spacing w:before="120" w:after="120"/>
        <w:ind w:left="426" w:hanging="426"/>
        <w:rPr>
          <w:rFonts w:cs="Arial"/>
          <w:sz w:val="24"/>
        </w:rPr>
      </w:pP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2A44EA">
      <w:pPr>
        <w:spacing w:before="120" w:after="120"/>
        <w:ind w:left="426" w:hanging="426"/>
        <w:rPr>
          <w:sz w:val="24"/>
        </w:rPr>
        <w:sectPr w:rsidR="00555329" w:rsidSect="006E41B5">
          <w:footerReference w:type="default" r:id="rId10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709"/>
        <w:gridCol w:w="992"/>
        <w:gridCol w:w="1843"/>
        <w:gridCol w:w="284"/>
        <w:gridCol w:w="4961"/>
      </w:tblGrid>
      <w:tr w:rsidR="00555329" w:rsidRPr="007D41AD" w:rsidTr="00555329">
        <w:trPr>
          <w:jc w:val="center"/>
        </w:trPr>
        <w:tc>
          <w:tcPr>
            <w:tcW w:w="10598" w:type="dxa"/>
            <w:gridSpan w:val="7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 w:rsidRPr="00FF6D33">
              <w:rPr>
                <w:rStyle w:val="Strong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555329">
        <w:trPr>
          <w:trHeight w:val="482"/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Strong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Strong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Δ/νση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ΤΙΤΛΟΣ ΠΤΥΧΙΟΥ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3510" w:type="dxa"/>
            <w:gridSpan w:val="4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8D1FA5" w:rsidRPr="008D1FA5" w:rsidRDefault="00555329" w:rsidP="00555329">
            <w:pPr>
              <w:spacing w:after="120" w:line="276" w:lineRule="auto"/>
              <w:ind w:firstLine="600"/>
              <w:contextualSpacing/>
              <w:rPr>
                <w:rFonts w:cs="Tahoma"/>
                <w:b/>
                <w:sz w:val="24"/>
                <w:u w:val="single"/>
              </w:rPr>
            </w:pPr>
            <w:r w:rsidRPr="008D1FA5">
              <w:rPr>
                <w:rFonts w:eastAsia="Calibri"/>
                <w:sz w:val="24"/>
              </w:rPr>
              <w:t>Σύμφωνα με την με αρ. πρωτ. …..…………………….…………………</w:t>
            </w:r>
            <w:r w:rsidR="008D1FA5"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Pr="008D1FA5">
              <w:rPr>
                <w:rFonts w:cs="Tahoma"/>
                <w:sz w:val="24"/>
              </w:rPr>
              <w:t xml:space="preserve">, παρακαλώ να κάνετε δεκτή την αίτηση εκδήλωσης ενδιαφέροντός μου για </w:t>
            </w:r>
            <w:r w:rsidR="00E606D3" w:rsidRPr="008D1FA5">
              <w:rPr>
                <w:rFonts w:cs="Tahoma"/>
                <w:b/>
                <w:sz w:val="24"/>
              </w:rPr>
              <w:t xml:space="preserve"> απόσπαση</w:t>
            </w:r>
            <w:r w:rsidR="0056184E">
              <w:rPr>
                <w:rFonts w:cs="Tahoma"/>
                <w:sz w:val="24"/>
              </w:rPr>
              <w:t>, σύμφωνα με το άρθρο 25</w:t>
            </w:r>
            <w:r w:rsidR="00E606D3" w:rsidRPr="008D1FA5">
              <w:rPr>
                <w:rFonts w:cs="Tahoma"/>
                <w:sz w:val="24"/>
              </w:rPr>
              <w:t xml:space="preserve"> τ</w:t>
            </w:r>
            <w:r w:rsidR="0056184E">
              <w:rPr>
                <w:rFonts w:cs="Tahoma"/>
                <w:sz w:val="24"/>
              </w:rPr>
              <w:t xml:space="preserve">ου ν. 4389/2016 (ΦΕΚ Α’ 94) </w:t>
            </w:r>
            <w:r w:rsidR="00E606D3">
              <w:rPr>
                <w:rFonts w:cs="Tahoma"/>
                <w:sz w:val="24"/>
              </w:rPr>
              <w:t>στο:</w:t>
            </w:r>
            <w:r w:rsidRPr="008D1FA5">
              <w:rPr>
                <w:rFonts w:cs="Tahoma"/>
                <w:b/>
                <w:sz w:val="24"/>
                <w:u w:val="single"/>
              </w:rPr>
              <w:t xml:space="preserve"> </w:t>
            </w:r>
          </w:p>
          <w:p w:rsidR="00963DE0" w:rsidRDefault="00963DE0" w:rsidP="008D1FA5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55329" w:rsidRPr="00963DE0" w:rsidRDefault="00963DE0" w:rsidP="008D1FA5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963DE0">
              <w:rPr>
                <w:rFonts w:eastAsia="Calibri"/>
                <w:b/>
                <w:szCs w:val="22"/>
              </w:rPr>
              <w:t>Τελωνείο Καστανέων</w:t>
            </w:r>
          </w:p>
          <w:p w:rsidR="00963DE0" w:rsidRPr="007D41AD" w:rsidRDefault="00963DE0" w:rsidP="008D1FA5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963DE0">
              <w:rPr>
                <w:rFonts w:eastAsia="Calibri"/>
                <w:b/>
                <w:szCs w:val="22"/>
              </w:rPr>
              <w:t>Τελωνείο Ν.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63DE0">
              <w:rPr>
                <w:rFonts w:eastAsia="Calibri"/>
                <w:b/>
                <w:szCs w:val="22"/>
              </w:rPr>
              <w:t>Ορεστιάδας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 w:rsidRPr="00EB6302">
              <w:rPr>
                <w:rFonts w:cs="Tahoma"/>
              </w:rPr>
              <w:t xml:space="preserve">(εφόσον </w:t>
            </w:r>
          </w:p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FE4DAB" w:rsidRDefault="00FE4DAB" w:rsidP="00FE4DAB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FE4DAB">
              <w:rPr>
                <w:rFonts w:eastAsia="Calibri"/>
                <w:b/>
                <w:szCs w:val="22"/>
              </w:rPr>
              <w:t>από……………………………….μέχρι………………………………</w:t>
            </w:r>
          </w:p>
          <w:p w:rsidR="00FE4DAB" w:rsidRPr="00FE4DAB" w:rsidRDefault="00FE4DAB" w:rsidP="00FE4DAB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FE4DAB">
              <w:rPr>
                <w:rFonts w:eastAsia="Calibri"/>
                <w:b/>
                <w:szCs w:val="22"/>
              </w:rPr>
              <w:t>(με μέγιστο χρονικό διάστημα το ένα έτος)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101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="00251CB9" w:rsidRPr="00251CB9">
              <w:rPr>
                <w:rFonts w:eastAsia="Calibri"/>
                <w:b/>
                <w:sz w:val="24"/>
              </w:rPr>
              <w:t xml:space="preserve">Πρόσκληση εκδήλωσης ενδιαφέροντος για την ενίσχυση </w:t>
            </w:r>
            <w:r w:rsidR="00247D94">
              <w:rPr>
                <w:rFonts w:eastAsia="Calibri"/>
                <w:b/>
                <w:sz w:val="24"/>
              </w:rPr>
              <w:t>των Τελωνείων Καστανέων και Ν. Ορεστιάδας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247D94" w:rsidRDefault="00247D94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</w:tbl>
    <w:p w:rsidR="00247D94" w:rsidRDefault="00247D94" w:rsidP="00555329">
      <w:pPr>
        <w:spacing w:after="120"/>
        <w:outlineLvl w:val="0"/>
        <w:rPr>
          <w:rFonts w:cs="Arial"/>
          <w:szCs w:val="22"/>
        </w:rPr>
      </w:pPr>
    </w:p>
    <w:p w:rsidR="008363C1" w:rsidRDefault="008363C1" w:rsidP="00555329">
      <w:pPr>
        <w:spacing w:after="120"/>
        <w:outlineLvl w:val="0"/>
        <w:rPr>
          <w:rFonts w:cs="Arial"/>
          <w:szCs w:val="22"/>
        </w:rPr>
      </w:pPr>
      <w:r w:rsidRPr="007D41AD">
        <w:rPr>
          <w:rFonts w:eastAsia="Calibri"/>
          <w:b/>
          <w:szCs w:val="22"/>
        </w:rPr>
        <w:t>Ο</w:t>
      </w:r>
      <w:r>
        <w:rPr>
          <w:rFonts w:eastAsia="Calibri"/>
          <w:b/>
          <w:szCs w:val="22"/>
        </w:rPr>
        <w:t xml:space="preserve"> / Η</w:t>
      </w:r>
      <w:r w:rsidRPr="007D41AD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 xml:space="preserve">  </w:t>
      </w:r>
      <w:r w:rsidRPr="007D41AD">
        <w:rPr>
          <w:rFonts w:eastAsia="Calibri"/>
          <w:b/>
          <w:szCs w:val="22"/>
        </w:rPr>
        <w:t>αιτ</w:t>
      </w:r>
      <w:r>
        <w:rPr>
          <w:rFonts w:eastAsia="Calibri"/>
          <w:b/>
          <w:szCs w:val="22"/>
        </w:rPr>
        <w:t>……………</w:t>
      </w:r>
    </w:p>
    <w:sectPr w:rsidR="008363C1" w:rsidSect="00555329">
      <w:footerReference w:type="default" r:id="rId11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8A" w:rsidRDefault="00354C8A" w:rsidP="00301441">
      <w:r>
        <w:separator/>
      </w:r>
    </w:p>
  </w:endnote>
  <w:endnote w:type="continuationSeparator" w:id="0">
    <w:p w:rsidR="00354C8A" w:rsidRDefault="00354C8A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E91FB9" w:rsidRDefault="002B1DAD" w:rsidP="00C50962">
          <w:pPr>
            <w:pStyle w:val="Footer"/>
            <w:jc w:val="left"/>
            <w:rPr>
              <w:rFonts w:ascii="Arial Narrow" w:hAnsi="Arial Narrow"/>
              <w:sz w:val="15"/>
              <w:szCs w:val="15"/>
            </w:rPr>
          </w:pPr>
          <w:fldSimple w:instr=" FILENAME  \p  \* MERGEFORMAT ">
            <w:r w:rsidR="00FE4DAB" w:rsidRPr="00E91FB9">
              <w:rPr>
                <w:rFonts w:ascii="Arial Narrow" w:hAnsi="Arial Narrow"/>
                <w:noProof/>
                <w:sz w:val="15"/>
                <w:szCs w:val="15"/>
              </w:rPr>
              <w:t>C:\Users\e.gioulos\Documents\ΕΓΓΡΑΦΑ\2017\ΔΙΑΦΟΡΑ ΕΓΓΡΑΦΑ\ΠΡΟΣΚΛΗΣΕΙΣ\ΕΝΙΣΧΥΣΗ ΕΒΡΟΥ 2018 (ακρ).docx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E91FB9" w:rsidRDefault="002B1DAD" w:rsidP="00C50962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91F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221BB1" w:rsidRPr="004F0B71">
            <w:rPr>
              <w:rFonts w:ascii="Arial" w:hAnsi="Arial" w:cs="Arial"/>
              <w:b/>
              <w:sz w:val="16"/>
              <w:szCs w:val="16"/>
            </w:rPr>
            <w:instrText xml:space="preserve"> PAGE   \* MERGEFORMAT </w:instrText>
          </w:r>
          <w:r w:rsidRPr="00E91F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C06A7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E91FB9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221BB1" w:rsidRPr="003615F7" w:rsidRDefault="00221BB1" w:rsidP="00221BB1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29" w:rsidRPr="00555329" w:rsidRDefault="00555329" w:rsidP="00555329">
    <w:pPr>
      <w:pStyle w:val="Footer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8A" w:rsidRDefault="00354C8A" w:rsidP="00301441">
      <w:r>
        <w:separator/>
      </w:r>
    </w:p>
  </w:footnote>
  <w:footnote w:type="continuationSeparator" w:id="0">
    <w:p w:rsidR="00354C8A" w:rsidRDefault="00354C8A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22"/>
  </w:num>
  <w:num w:numId="9">
    <w:abstractNumId w:val="2"/>
  </w:num>
  <w:num w:numId="10">
    <w:abstractNumId w:val="14"/>
  </w:num>
  <w:num w:numId="11">
    <w:abstractNumId w:val="7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1"/>
  </w:num>
  <w:num w:numId="17">
    <w:abstractNumId w:val="11"/>
  </w:num>
  <w:num w:numId="18">
    <w:abstractNumId w:val="20"/>
  </w:num>
  <w:num w:numId="19">
    <w:abstractNumId w:val="3"/>
  </w:num>
  <w:num w:numId="20">
    <w:abstractNumId w:val="12"/>
  </w:num>
  <w:num w:numId="21">
    <w:abstractNumId w:val="10"/>
  </w:num>
  <w:num w:numId="22">
    <w:abstractNumId w:val="9"/>
  </w:num>
  <w:num w:numId="23">
    <w:abstractNumId w:val="1"/>
  </w:num>
  <w:num w:numId="24">
    <w:abstractNumId w:val="6"/>
  </w:num>
  <w:num w:numId="2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441"/>
    <w:rsid w:val="00006463"/>
    <w:rsid w:val="00007822"/>
    <w:rsid w:val="000225A8"/>
    <w:rsid w:val="000262B2"/>
    <w:rsid w:val="000367C6"/>
    <w:rsid w:val="00042AC3"/>
    <w:rsid w:val="000677C5"/>
    <w:rsid w:val="000703A6"/>
    <w:rsid w:val="0009112B"/>
    <w:rsid w:val="000A1FD5"/>
    <w:rsid w:val="000A2040"/>
    <w:rsid w:val="000A2F4F"/>
    <w:rsid w:val="000B7486"/>
    <w:rsid w:val="000C354B"/>
    <w:rsid w:val="000C590B"/>
    <w:rsid w:val="000D12E0"/>
    <w:rsid w:val="000D17A2"/>
    <w:rsid w:val="000D75F8"/>
    <w:rsid w:val="000D7D4E"/>
    <w:rsid w:val="000F758E"/>
    <w:rsid w:val="001014FE"/>
    <w:rsid w:val="001151FB"/>
    <w:rsid w:val="00123AF1"/>
    <w:rsid w:val="0013176A"/>
    <w:rsid w:val="00133B8A"/>
    <w:rsid w:val="00135020"/>
    <w:rsid w:val="00142553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4981"/>
    <w:rsid w:val="001E5581"/>
    <w:rsid w:val="00204E95"/>
    <w:rsid w:val="0021169D"/>
    <w:rsid w:val="002134A3"/>
    <w:rsid w:val="00221BB1"/>
    <w:rsid w:val="00221EEC"/>
    <w:rsid w:val="00247D94"/>
    <w:rsid w:val="00251CB9"/>
    <w:rsid w:val="00261767"/>
    <w:rsid w:val="00272798"/>
    <w:rsid w:val="00274A91"/>
    <w:rsid w:val="00275938"/>
    <w:rsid w:val="002A44EA"/>
    <w:rsid w:val="002A6DF5"/>
    <w:rsid w:val="002B1627"/>
    <w:rsid w:val="002B1DAD"/>
    <w:rsid w:val="002C02FF"/>
    <w:rsid w:val="002C5F6C"/>
    <w:rsid w:val="002D1095"/>
    <w:rsid w:val="002D4A2C"/>
    <w:rsid w:val="002E0EDD"/>
    <w:rsid w:val="002E27A8"/>
    <w:rsid w:val="002E7D40"/>
    <w:rsid w:val="002F61EB"/>
    <w:rsid w:val="00301441"/>
    <w:rsid w:val="003100C1"/>
    <w:rsid w:val="003105B3"/>
    <w:rsid w:val="00324484"/>
    <w:rsid w:val="003245E4"/>
    <w:rsid w:val="003400BB"/>
    <w:rsid w:val="0035136B"/>
    <w:rsid w:val="0035173F"/>
    <w:rsid w:val="003549CE"/>
    <w:rsid w:val="00354C8A"/>
    <w:rsid w:val="00357EDB"/>
    <w:rsid w:val="00366CCA"/>
    <w:rsid w:val="0037294D"/>
    <w:rsid w:val="0037359F"/>
    <w:rsid w:val="003839A1"/>
    <w:rsid w:val="003961B9"/>
    <w:rsid w:val="003A0029"/>
    <w:rsid w:val="003A1F85"/>
    <w:rsid w:val="003A2108"/>
    <w:rsid w:val="003A3BB9"/>
    <w:rsid w:val="003A601A"/>
    <w:rsid w:val="003B51C7"/>
    <w:rsid w:val="003C7DD4"/>
    <w:rsid w:val="003E14B5"/>
    <w:rsid w:val="003F128B"/>
    <w:rsid w:val="003F317F"/>
    <w:rsid w:val="00403E06"/>
    <w:rsid w:val="00415B7B"/>
    <w:rsid w:val="0042666B"/>
    <w:rsid w:val="00444E32"/>
    <w:rsid w:val="00462BC0"/>
    <w:rsid w:val="00477B02"/>
    <w:rsid w:val="004825A7"/>
    <w:rsid w:val="00485BFA"/>
    <w:rsid w:val="004A622A"/>
    <w:rsid w:val="004B0BB1"/>
    <w:rsid w:val="004B569C"/>
    <w:rsid w:val="004E2674"/>
    <w:rsid w:val="004F0B71"/>
    <w:rsid w:val="004F37CE"/>
    <w:rsid w:val="005012CD"/>
    <w:rsid w:val="005061CB"/>
    <w:rsid w:val="005202C9"/>
    <w:rsid w:val="00524895"/>
    <w:rsid w:val="00530DCE"/>
    <w:rsid w:val="00536A7C"/>
    <w:rsid w:val="0054479A"/>
    <w:rsid w:val="00545D79"/>
    <w:rsid w:val="00550867"/>
    <w:rsid w:val="00555329"/>
    <w:rsid w:val="0056184E"/>
    <w:rsid w:val="00566082"/>
    <w:rsid w:val="005903CC"/>
    <w:rsid w:val="00597CC7"/>
    <w:rsid w:val="005A6915"/>
    <w:rsid w:val="005B1A80"/>
    <w:rsid w:val="005B40E9"/>
    <w:rsid w:val="005D276F"/>
    <w:rsid w:val="005D56C1"/>
    <w:rsid w:val="005E1BD0"/>
    <w:rsid w:val="005F095F"/>
    <w:rsid w:val="005F1C93"/>
    <w:rsid w:val="005F78E0"/>
    <w:rsid w:val="0060189F"/>
    <w:rsid w:val="00601BF1"/>
    <w:rsid w:val="00605486"/>
    <w:rsid w:val="00610D82"/>
    <w:rsid w:val="00651B09"/>
    <w:rsid w:val="00653912"/>
    <w:rsid w:val="00655283"/>
    <w:rsid w:val="006577C1"/>
    <w:rsid w:val="00677D5C"/>
    <w:rsid w:val="00685C6A"/>
    <w:rsid w:val="006B01B6"/>
    <w:rsid w:val="006D0C6F"/>
    <w:rsid w:val="006D62B0"/>
    <w:rsid w:val="006E41B5"/>
    <w:rsid w:val="0070405F"/>
    <w:rsid w:val="00704173"/>
    <w:rsid w:val="007072B3"/>
    <w:rsid w:val="007078D4"/>
    <w:rsid w:val="00711B6E"/>
    <w:rsid w:val="00713E77"/>
    <w:rsid w:val="00716ACF"/>
    <w:rsid w:val="007213FE"/>
    <w:rsid w:val="00734494"/>
    <w:rsid w:val="00742AA2"/>
    <w:rsid w:val="00745E13"/>
    <w:rsid w:val="00757AC2"/>
    <w:rsid w:val="007606CF"/>
    <w:rsid w:val="007929AF"/>
    <w:rsid w:val="0079468B"/>
    <w:rsid w:val="007A6DCB"/>
    <w:rsid w:val="007B6FB7"/>
    <w:rsid w:val="007C76A3"/>
    <w:rsid w:val="007C7856"/>
    <w:rsid w:val="007D1CD6"/>
    <w:rsid w:val="007D3326"/>
    <w:rsid w:val="007F1BBD"/>
    <w:rsid w:val="0080171C"/>
    <w:rsid w:val="008040ED"/>
    <w:rsid w:val="0081022A"/>
    <w:rsid w:val="0081116F"/>
    <w:rsid w:val="0081231C"/>
    <w:rsid w:val="008125A3"/>
    <w:rsid w:val="008151AE"/>
    <w:rsid w:val="008236C0"/>
    <w:rsid w:val="00833618"/>
    <w:rsid w:val="008363C1"/>
    <w:rsid w:val="008532B4"/>
    <w:rsid w:val="00857E0B"/>
    <w:rsid w:val="00860F86"/>
    <w:rsid w:val="008811CF"/>
    <w:rsid w:val="00886E5E"/>
    <w:rsid w:val="008D1FA5"/>
    <w:rsid w:val="008E5702"/>
    <w:rsid w:val="008F0397"/>
    <w:rsid w:val="008F7FCB"/>
    <w:rsid w:val="00916E68"/>
    <w:rsid w:val="009203A2"/>
    <w:rsid w:val="00920C80"/>
    <w:rsid w:val="009225DA"/>
    <w:rsid w:val="00937CD0"/>
    <w:rsid w:val="00963DE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C7A3F"/>
    <w:rsid w:val="009E2A14"/>
    <w:rsid w:val="009F22E2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51256"/>
    <w:rsid w:val="00A67BB7"/>
    <w:rsid w:val="00A8302A"/>
    <w:rsid w:val="00A934FC"/>
    <w:rsid w:val="00A93D7B"/>
    <w:rsid w:val="00A955FD"/>
    <w:rsid w:val="00AA1A4D"/>
    <w:rsid w:val="00AA1DE5"/>
    <w:rsid w:val="00AC2157"/>
    <w:rsid w:val="00AF211D"/>
    <w:rsid w:val="00AF58F3"/>
    <w:rsid w:val="00B0204A"/>
    <w:rsid w:val="00B07F61"/>
    <w:rsid w:val="00B1230E"/>
    <w:rsid w:val="00B233EE"/>
    <w:rsid w:val="00B266F5"/>
    <w:rsid w:val="00B27B1E"/>
    <w:rsid w:val="00B3620D"/>
    <w:rsid w:val="00B41060"/>
    <w:rsid w:val="00B4288F"/>
    <w:rsid w:val="00B433D3"/>
    <w:rsid w:val="00B47C64"/>
    <w:rsid w:val="00B6457E"/>
    <w:rsid w:val="00B87EB5"/>
    <w:rsid w:val="00B90D3F"/>
    <w:rsid w:val="00B91927"/>
    <w:rsid w:val="00BA09C6"/>
    <w:rsid w:val="00BA2DA8"/>
    <w:rsid w:val="00BB763C"/>
    <w:rsid w:val="00BC1A3E"/>
    <w:rsid w:val="00BD08DC"/>
    <w:rsid w:val="00BD0D0D"/>
    <w:rsid w:val="00BD2548"/>
    <w:rsid w:val="00BD6028"/>
    <w:rsid w:val="00BF22F3"/>
    <w:rsid w:val="00BF70AC"/>
    <w:rsid w:val="00C06051"/>
    <w:rsid w:val="00C15BBC"/>
    <w:rsid w:val="00C25F53"/>
    <w:rsid w:val="00C34E4F"/>
    <w:rsid w:val="00C42E1D"/>
    <w:rsid w:val="00C50962"/>
    <w:rsid w:val="00C62709"/>
    <w:rsid w:val="00C713CE"/>
    <w:rsid w:val="00C807F5"/>
    <w:rsid w:val="00C874C0"/>
    <w:rsid w:val="00C87A33"/>
    <w:rsid w:val="00C942C6"/>
    <w:rsid w:val="00C947E5"/>
    <w:rsid w:val="00C97D42"/>
    <w:rsid w:val="00CA0FC6"/>
    <w:rsid w:val="00CB5123"/>
    <w:rsid w:val="00CC06A7"/>
    <w:rsid w:val="00CC6CAE"/>
    <w:rsid w:val="00CE5346"/>
    <w:rsid w:val="00D01415"/>
    <w:rsid w:val="00D01DE4"/>
    <w:rsid w:val="00D150C8"/>
    <w:rsid w:val="00D348CD"/>
    <w:rsid w:val="00D35878"/>
    <w:rsid w:val="00D4066B"/>
    <w:rsid w:val="00D417D3"/>
    <w:rsid w:val="00D45888"/>
    <w:rsid w:val="00D60ECF"/>
    <w:rsid w:val="00D626D8"/>
    <w:rsid w:val="00D70D2C"/>
    <w:rsid w:val="00D72375"/>
    <w:rsid w:val="00D74B7A"/>
    <w:rsid w:val="00D74D45"/>
    <w:rsid w:val="00D948C7"/>
    <w:rsid w:val="00DA4C07"/>
    <w:rsid w:val="00DA5A5F"/>
    <w:rsid w:val="00DB23EB"/>
    <w:rsid w:val="00DB280B"/>
    <w:rsid w:val="00DB51E1"/>
    <w:rsid w:val="00DC6113"/>
    <w:rsid w:val="00DE590C"/>
    <w:rsid w:val="00DF0776"/>
    <w:rsid w:val="00DF6E5C"/>
    <w:rsid w:val="00E11274"/>
    <w:rsid w:val="00E12C03"/>
    <w:rsid w:val="00E134C9"/>
    <w:rsid w:val="00E159D0"/>
    <w:rsid w:val="00E31244"/>
    <w:rsid w:val="00E44074"/>
    <w:rsid w:val="00E477AD"/>
    <w:rsid w:val="00E52F7D"/>
    <w:rsid w:val="00E606D3"/>
    <w:rsid w:val="00E74C27"/>
    <w:rsid w:val="00E8340A"/>
    <w:rsid w:val="00E85E8F"/>
    <w:rsid w:val="00E860AE"/>
    <w:rsid w:val="00E86B67"/>
    <w:rsid w:val="00E91642"/>
    <w:rsid w:val="00E91FB9"/>
    <w:rsid w:val="00E941BD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240FB"/>
    <w:rsid w:val="00F358BB"/>
    <w:rsid w:val="00F37346"/>
    <w:rsid w:val="00F4621B"/>
    <w:rsid w:val="00F553A8"/>
    <w:rsid w:val="00F7027F"/>
    <w:rsid w:val="00F71C59"/>
    <w:rsid w:val="00F83068"/>
    <w:rsid w:val="00F860CE"/>
    <w:rsid w:val="00F9607E"/>
    <w:rsid w:val="00FB05AE"/>
    <w:rsid w:val="00FB460C"/>
    <w:rsid w:val="00FB6D31"/>
    <w:rsid w:val="00FD157D"/>
    <w:rsid w:val="00FD1DDB"/>
    <w:rsid w:val="00FE4DAB"/>
    <w:rsid w:val="00FE68C7"/>
    <w:rsid w:val="00FE7CD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6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2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2E6"/>
  </w:style>
  <w:style w:type="character" w:styleId="FootnoteReference">
    <w:name w:val="footnote reference"/>
    <w:uiPriority w:val="99"/>
    <w:semiHidden/>
    <w:unhideWhenUsed/>
    <w:rsid w:val="00BE3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E6B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E6B44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5F4"/>
    <w:rPr>
      <w:i/>
      <w:iCs/>
      <w:color w:val="243F60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2325F4"/>
    <w:rPr>
      <w:rFonts w:ascii="Arial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2325F4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rsid w:val="007C1FE6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FE6"/>
    <w:rPr>
      <w:b/>
      <w:bCs/>
      <w:color w:val="4F81B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BodyTextChar">
    <w:name w:val="Body Text Char"/>
    <w:basedOn w:val="DefaultParagraphFont"/>
    <w:link w:val="BodyText"/>
    <w:rsid w:val="005061CB"/>
    <w:rPr>
      <w:rFonts w:ascii="Arial" w:hAnsi="Arial"/>
      <w:b/>
      <w:sz w:val="24"/>
      <w:lang w:val="it-IT" w:eastAsia="en-US"/>
    </w:rPr>
  </w:style>
  <w:style w:type="paragraph" w:styleId="NoSpacing">
    <w:name w:val="No Spacing"/>
    <w:link w:val="NoSpacingChar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Strong">
    <w:name w:val="Strong"/>
    <w:basedOn w:val="DefaultParagraphFont"/>
    <w:uiPriority w:val="22"/>
    <w:qFormat/>
    <w:rsid w:val="00555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3B1E-7932-4838-9721-63884214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m.karageorgou</cp:lastModifiedBy>
  <cp:revision>2</cp:revision>
  <cp:lastPrinted>2018-03-09T08:09:00Z</cp:lastPrinted>
  <dcterms:created xsi:type="dcterms:W3CDTF">2018-03-13T13:15:00Z</dcterms:created>
  <dcterms:modified xsi:type="dcterms:W3CDTF">2018-03-13T13:15:00Z</dcterms:modified>
</cp:coreProperties>
</file>