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  <w:r w:rsidR="007C1785" w:rsidRPr="007C1785">
              <w:rPr>
                <w:b/>
                <w:color w:val="1F3864"/>
                <w:sz w:val="20"/>
                <w:szCs w:val="20"/>
              </w:rPr>
              <w:t>- ΠΟΛΙΤΙΚΗΣ,ΣΧΕΔΙΑΣΜΟΥ ΑΝΘΡΩΠΙΝΩΝ ΠΟΡΩΝ ΚΑΙ ΑΞΙΟΛΟΓΗΣΗΣ ΑΝΑΓΚΩΝ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9E0DE2" w:rsidRPr="00A65811">
              <w:rPr>
                <w:b/>
                <w:sz w:val="20"/>
                <w:szCs w:val="20"/>
              </w:rPr>
              <w:t xml:space="preserve"> </w:t>
            </w:r>
            <w:r w:rsidR="009E0DE2">
              <w:rPr>
                <w:b/>
                <w:sz w:val="20"/>
                <w:szCs w:val="20"/>
              </w:rPr>
              <w:t>9/6/20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7C1785" w:rsidRPr="00A65811">
              <w:rPr>
                <w:b/>
                <w:sz w:val="20"/>
                <w:szCs w:val="20"/>
              </w:rPr>
              <w:t xml:space="preserve">     </w:t>
            </w:r>
            <w:r w:rsidR="007C1785">
              <w:rPr>
                <w:b/>
                <w:sz w:val="20"/>
                <w:szCs w:val="20"/>
              </w:rPr>
              <w:t xml:space="preserve">    </w:t>
            </w:r>
          </w:p>
          <w:p w:rsidR="00DB15AC" w:rsidRPr="00DB15AC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>Αριθ. Πρωτ.:</w:t>
            </w:r>
            <w:bookmarkStart w:id="0" w:name="PROTOCOL"/>
            <w:bookmarkEnd w:id="0"/>
            <w:r w:rsidR="00A65811">
              <w:rPr>
                <w:b/>
                <w:sz w:val="20"/>
                <w:szCs w:val="20"/>
                <w:lang w:val="en-US"/>
              </w:rPr>
              <w:t xml:space="preserve"> </w:t>
            </w:r>
            <w:r w:rsidR="00A65811">
              <w:rPr>
                <w:b/>
                <w:sz w:val="20"/>
                <w:szCs w:val="20"/>
              </w:rPr>
              <w:t>ΔΔΑΔ Β 1064143 ΕΞ 2020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E4F46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EB0E6D">
              <w:rPr>
                <w:sz w:val="20"/>
                <w:szCs w:val="20"/>
                <w:lang w:val="en-US"/>
              </w:rPr>
              <w:t>8-</w:t>
            </w:r>
            <w:r w:rsidR="00C936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EB0E6D" w:rsidRDefault="00C9368F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2103375</w:t>
            </w:r>
            <w:r w:rsidR="00DE2693">
              <w:rPr>
                <w:sz w:val="20"/>
                <w:szCs w:val="20"/>
              </w:rPr>
              <w:t>233</w:t>
            </w:r>
            <w:r w:rsidR="00EB0E6D">
              <w:rPr>
                <w:sz w:val="20"/>
                <w:szCs w:val="20"/>
                <w:lang w:val="en-US"/>
              </w:rPr>
              <w:t>-058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EE05E9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5035" w:rsidRPr="00A71ECA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630AB" w:rsidRDefault="003630AB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A029A" w:rsidRPr="00217BC3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</w:t>
      </w:r>
      <w:r w:rsidR="0085796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την ενίσχυση των δομών υποστήριξης της Α.Α.Δ.Ε. (Κέντρο Εξυπηρέτησης </w:t>
      </w:r>
      <w:r w:rsidR="003E4B9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Φορολογουμένων</w:t>
      </w:r>
      <w:r w:rsidR="0085796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)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3F2497" w:rsidRPr="00CE4EA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57B72" w:rsidRPr="00367C34" w:rsidRDefault="00757B72" w:rsidP="006F7C3F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3630AB">
        <w:rPr>
          <w:rFonts w:cs="Calibri"/>
          <w:lang w:eastAsia="el-GR"/>
        </w:rPr>
        <w:tab/>
      </w:r>
      <w:r w:rsidRPr="00367C34">
        <w:rPr>
          <w:rFonts w:asciiTheme="minorHAnsi" w:hAnsiTheme="minorHAnsi" w:cs="LiberationSans"/>
          <w:sz w:val="24"/>
          <w:szCs w:val="24"/>
          <w:lang w:eastAsia="el-GR"/>
        </w:rPr>
        <w:t>Το Κέντρο Εξυπηρέτησης Φορολογουμένων (Κ.Ε.Φ.) αποτελεί ένα πλήρως οργανωμένο και</w:t>
      </w:r>
    </w:p>
    <w:p w:rsidR="00757B72" w:rsidRPr="00367C34" w:rsidRDefault="00757B72" w:rsidP="006F7C3F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367C34">
        <w:rPr>
          <w:rFonts w:asciiTheme="minorHAnsi" w:hAnsiTheme="minorHAnsi" w:cs="LiberationSans"/>
          <w:sz w:val="24"/>
          <w:szCs w:val="24"/>
          <w:lang w:eastAsia="el-GR"/>
        </w:rPr>
        <w:t>σύγχρονο σύστημα εξυπηρέτησης και υποστήριξης των φορολογουμένων και των υπαλλήλων της Α.Α.Δ.Ε.</w:t>
      </w:r>
      <w:r w:rsidR="00112D1F">
        <w:rPr>
          <w:rFonts w:asciiTheme="minorHAnsi" w:hAnsiTheme="minorHAnsi" w:cs="LiberationSans"/>
          <w:sz w:val="24"/>
          <w:szCs w:val="24"/>
          <w:lang w:eastAsia="el-GR"/>
        </w:rPr>
        <w:t xml:space="preserve">. </w:t>
      </w:r>
      <w:r w:rsidRPr="00367C34">
        <w:rPr>
          <w:rFonts w:asciiTheme="minorHAnsi" w:hAnsiTheme="minorHAnsi" w:cs="LiberationSans"/>
          <w:sz w:val="24"/>
          <w:szCs w:val="24"/>
          <w:lang w:eastAsia="el-GR"/>
        </w:rPr>
        <w:t>Στη Διεύθυνση Επιχειρησιακών Διαδικασιών (ΔΙ.ΕΠΙ.ΔΙ.) της Γενικής Διεύθυνσης Ηλεκτρονικής Διακυβέρνησης και συγκεκριμένα στα Αυτοτελή Τμήματα Θ’ και Ι’ αυτής, εδράζουν το 1</w:t>
      </w:r>
      <w:r w:rsidRPr="00AF5703">
        <w:rPr>
          <w:rFonts w:asciiTheme="minorHAnsi" w:hAnsiTheme="minorHAnsi" w:cs="LiberationSans"/>
          <w:sz w:val="24"/>
          <w:szCs w:val="24"/>
          <w:vertAlign w:val="superscript"/>
          <w:lang w:eastAsia="el-GR"/>
        </w:rPr>
        <w:t>ο</w:t>
      </w:r>
      <w:r w:rsidRPr="00367C34">
        <w:rPr>
          <w:rFonts w:asciiTheme="minorHAnsi" w:hAnsiTheme="minorHAnsi" w:cs="LiberationSans"/>
          <w:sz w:val="24"/>
          <w:szCs w:val="24"/>
          <w:lang w:eastAsia="el-GR"/>
        </w:rPr>
        <w:t xml:space="preserve"> επίπεδο (Τηλεφωνικό Κέντρο) και το 2</w:t>
      </w:r>
      <w:r w:rsidRPr="00AF5703">
        <w:rPr>
          <w:rFonts w:asciiTheme="minorHAnsi" w:hAnsiTheme="minorHAnsi" w:cs="LiberationSans"/>
          <w:sz w:val="24"/>
          <w:szCs w:val="24"/>
          <w:vertAlign w:val="superscript"/>
          <w:lang w:eastAsia="el-GR"/>
        </w:rPr>
        <w:t xml:space="preserve">ο </w:t>
      </w:r>
      <w:r w:rsidRPr="00367C34">
        <w:rPr>
          <w:rFonts w:asciiTheme="minorHAnsi" w:hAnsiTheme="minorHAnsi" w:cs="LiberationSans"/>
          <w:sz w:val="24"/>
          <w:szCs w:val="24"/>
          <w:lang w:eastAsia="el-GR"/>
        </w:rPr>
        <w:t>επίπεδο (εξυπηρέτηση συνθετότερων ερωτημάτων και υποστήριξη του Τηλεφωνικού Κέντρου).</w:t>
      </w:r>
    </w:p>
    <w:p w:rsidR="00ED6754" w:rsidRDefault="00757B72" w:rsidP="006F7C3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  <w:lang w:eastAsia="el-GR"/>
        </w:rPr>
      </w:pPr>
      <w:r w:rsidRPr="00112D1F">
        <w:rPr>
          <w:rFonts w:cs="Calibri"/>
          <w:sz w:val="24"/>
          <w:szCs w:val="24"/>
          <w:lang w:eastAsia="el-GR"/>
        </w:rPr>
        <w:tab/>
      </w:r>
      <w:r w:rsidRPr="00757B72">
        <w:rPr>
          <w:rFonts w:cs="Calibri"/>
          <w:sz w:val="24"/>
          <w:szCs w:val="24"/>
          <w:lang w:eastAsia="el-GR"/>
        </w:rPr>
        <w:t xml:space="preserve">Με δεδομένο τον Στρατηγικό Στόχο 5 της Αρχής για «εξωστρεφή, αποτελεσματική &amp; αποδοτική Διοίκηση, με σεβασμό προς τον πολίτη», τόσο ως προς τον άξονα 1 «Έμφαση στην εξυπηρέτηση του πολίτη» όσο και ως προς τον άξονα 2 «Βελτίωση της απόδοσης του Οργανισμού», γίνεται προσπάθεια για την ενίσχυση των υπηρεσιών αυτών, την ένταξη στο σύστημα εξυπηρέτησης και των τελωνειακών θεμάτων και τη δυνατότητα εξυπηρέτησης αλλοδαπών στην αγγλική γλώσσα. </w:t>
      </w:r>
    </w:p>
    <w:p w:rsidR="009A029A" w:rsidRPr="00757B72" w:rsidRDefault="00ED6754" w:rsidP="006F7C3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  <w:lang w:eastAsia="el-GR"/>
        </w:rPr>
      </w:pPr>
      <w:r>
        <w:rPr>
          <w:rFonts w:cs="Calibri"/>
          <w:sz w:val="24"/>
          <w:szCs w:val="24"/>
          <w:lang w:eastAsia="el-GR"/>
        </w:rPr>
        <w:tab/>
      </w:r>
      <w:r w:rsidR="00757B72" w:rsidRPr="00757B72">
        <w:rPr>
          <w:rFonts w:cs="Calibri"/>
          <w:sz w:val="24"/>
          <w:szCs w:val="24"/>
          <w:lang w:eastAsia="el-GR"/>
        </w:rPr>
        <w:t xml:space="preserve">Στο πλαίσιο αυτό, </w:t>
      </w:r>
      <w:r>
        <w:rPr>
          <w:rFonts w:cs="Calibri"/>
          <w:sz w:val="24"/>
          <w:szCs w:val="24"/>
          <w:lang w:eastAsia="el-GR"/>
        </w:rPr>
        <w:t xml:space="preserve">καλούνται οι ενδιαφερόμενοι υπάλληλοι </w:t>
      </w:r>
      <w:r w:rsidR="00757B72" w:rsidRPr="00757B72">
        <w:rPr>
          <w:rFonts w:cs="Calibri"/>
          <w:sz w:val="24"/>
          <w:szCs w:val="24"/>
          <w:lang w:eastAsia="el-GR"/>
        </w:rPr>
        <w:t>της Ανεξάρτητης Αρχής Δημοσίων Εσόδων των κλάδων ΕΦΟΡΙΑΚΩΝ, ΤΕΛΩΝΕΙΑΚΩΝ και ΠΡΟΣΩΠΙΚΟΥ</w:t>
      </w:r>
      <w:r>
        <w:rPr>
          <w:rFonts w:cs="Calibri"/>
          <w:sz w:val="24"/>
          <w:szCs w:val="24"/>
          <w:lang w:eastAsia="el-GR"/>
        </w:rPr>
        <w:t xml:space="preserve"> Η/Υ, κατηγορίας ΠΕ, ΤΕ και ΔΕ, </w:t>
      </w:r>
      <w:r w:rsidR="00757B72" w:rsidRPr="00757B72">
        <w:rPr>
          <w:rFonts w:cs="Calibri"/>
          <w:sz w:val="24"/>
          <w:szCs w:val="24"/>
          <w:lang w:eastAsia="el-GR"/>
        </w:rPr>
        <w:t>που πληρούν τα παρακάτω τυπικά προσόντα</w:t>
      </w:r>
      <w:r w:rsidR="0023781B">
        <w:rPr>
          <w:rFonts w:cs="Calibri"/>
          <w:sz w:val="24"/>
          <w:szCs w:val="24"/>
          <w:lang w:eastAsia="el-GR"/>
        </w:rPr>
        <w:t xml:space="preserve">, </w:t>
      </w:r>
      <w:r w:rsidR="009A029A" w:rsidRPr="00757B72">
        <w:rPr>
          <w:rFonts w:asciiTheme="minorHAnsi" w:hAnsiTheme="minorHAnsi" w:cs="LiberationSans"/>
          <w:sz w:val="24"/>
          <w:szCs w:val="24"/>
        </w:rPr>
        <w:t xml:space="preserve">να αποστείλουν </w:t>
      </w:r>
      <w:r>
        <w:rPr>
          <w:rFonts w:asciiTheme="minorHAnsi" w:hAnsiTheme="minorHAnsi" w:cs="LiberationSans"/>
          <w:sz w:val="24"/>
          <w:szCs w:val="24"/>
        </w:rPr>
        <w:t xml:space="preserve">αίτηση εκδήλωσης ενδιαφέροντος για μετάθεση ή απόσπαση </w:t>
      </w:r>
      <w:r w:rsidR="009A029A" w:rsidRPr="00757B72">
        <w:rPr>
          <w:rFonts w:asciiTheme="minorHAnsi" w:hAnsiTheme="minorHAnsi" w:cs="LiberationSans"/>
          <w:sz w:val="24"/>
          <w:szCs w:val="24"/>
        </w:rPr>
        <w:t>σύμφωνα με</w:t>
      </w:r>
      <w:r w:rsidR="00424BBC" w:rsidRPr="00757B72">
        <w:rPr>
          <w:rFonts w:asciiTheme="minorHAnsi" w:hAnsiTheme="minorHAnsi" w:cs="LiberationSans"/>
          <w:sz w:val="24"/>
          <w:szCs w:val="24"/>
        </w:rPr>
        <w:t xml:space="preserve"> </w:t>
      </w:r>
      <w:r w:rsidR="009A029A" w:rsidRPr="00757B72">
        <w:rPr>
          <w:rFonts w:asciiTheme="minorHAnsi" w:hAnsiTheme="minorHAnsi" w:cs="LiberationSans"/>
          <w:sz w:val="24"/>
          <w:szCs w:val="24"/>
        </w:rPr>
        <w:t xml:space="preserve">το συνημμένο υπόδειγμα, </w:t>
      </w:r>
      <w:r>
        <w:rPr>
          <w:rFonts w:asciiTheme="minorHAnsi" w:hAnsiTheme="minorHAnsi" w:cs="LiberationSans"/>
          <w:sz w:val="24"/>
          <w:szCs w:val="24"/>
        </w:rPr>
        <w:t xml:space="preserve">καθώς </w:t>
      </w:r>
      <w:r w:rsidR="009A029A" w:rsidRPr="00757B72">
        <w:rPr>
          <w:rFonts w:asciiTheme="minorHAnsi" w:hAnsiTheme="minorHAnsi" w:cs="LiberationSans"/>
          <w:sz w:val="24"/>
          <w:szCs w:val="24"/>
        </w:rPr>
        <w:t xml:space="preserve">και βιογραφικό σημείωμα </w:t>
      </w:r>
      <w:r w:rsidR="009A029A" w:rsidRPr="00757B72">
        <w:rPr>
          <w:rFonts w:asciiTheme="minorHAnsi" w:hAnsiTheme="minorHAnsi" w:cs="LiberationSans-Bold"/>
          <w:b/>
          <w:bCs/>
          <w:sz w:val="24"/>
          <w:szCs w:val="24"/>
        </w:rPr>
        <w:t xml:space="preserve">έως </w:t>
      </w:r>
      <w:r w:rsidR="00F20182">
        <w:rPr>
          <w:rFonts w:asciiTheme="minorHAnsi" w:hAnsiTheme="minorHAnsi" w:cs="LiberationSans-Bold"/>
          <w:b/>
          <w:bCs/>
          <w:sz w:val="24"/>
          <w:szCs w:val="24"/>
        </w:rPr>
        <w:t>19/06/20</w:t>
      </w:r>
      <w:r w:rsidR="00B64C7F" w:rsidRPr="00757B72">
        <w:rPr>
          <w:rFonts w:asciiTheme="minorHAnsi" w:hAnsiTheme="minorHAnsi" w:cs="LiberationSans-Bold"/>
          <w:b/>
          <w:bCs/>
          <w:sz w:val="24"/>
          <w:szCs w:val="24"/>
        </w:rPr>
        <w:t xml:space="preserve"> </w:t>
      </w:r>
      <w:r w:rsidR="009A029A" w:rsidRPr="00757B72">
        <w:rPr>
          <w:rFonts w:asciiTheme="minorHAnsi" w:hAnsiTheme="minorHAnsi" w:cs="LiberationSans"/>
          <w:sz w:val="24"/>
          <w:szCs w:val="24"/>
        </w:rPr>
        <w:t>στ</w:t>
      </w:r>
      <w:r w:rsidR="00AE4F46" w:rsidRPr="00757B72">
        <w:rPr>
          <w:rFonts w:asciiTheme="minorHAnsi" w:hAnsiTheme="minorHAnsi" w:cs="LiberationSans"/>
          <w:sz w:val="24"/>
          <w:szCs w:val="24"/>
        </w:rPr>
        <w:t xml:space="preserve">ο </w:t>
      </w:r>
      <w:r w:rsidR="00F46662" w:rsidRPr="00757B72">
        <w:rPr>
          <w:rFonts w:asciiTheme="minorHAnsi" w:hAnsiTheme="minorHAnsi" w:cs="LiberationSans"/>
          <w:sz w:val="24"/>
          <w:szCs w:val="24"/>
          <w:lang w:val="en-US"/>
        </w:rPr>
        <w:t>email</w:t>
      </w:r>
      <w:r w:rsidR="00F46662" w:rsidRPr="00757B72">
        <w:rPr>
          <w:rFonts w:asciiTheme="minorHAnsi" w:hAnsiTheme="minorHAnsi" w:cs="LiberationSans"/>
          <w:sz w:val="24"/>
          <w:szCs w:val="24"/>
        </w:rPr>
        <w:t xml:space="preserve">: </w:t>
      </w:r>
      <w:hyperlink r:id="rId11" w:history="1"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  <w:lang w:val="en-US"/>
          </w:rPr>
          <w:t>i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</w:rPr>
          <w:t>.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  <w:lang w:val="en-US"/>
          </w:rPr>
          <w:t>katsoura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</w:rPr>
          <w:t>@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  <w:lang w:val="en-US"/>
          </w:rPr>
          <w:t>aade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</w:rPr>
          <w:t>.</w:t>
        </w:r>
        <w:r w:rsidR="00DB6015" w:rsidRPr="00757B72">
          <w:rPr>
            <w:rStyle w:val="-"/>
            <w:rFonts w:asciiTheme="minorHAnsi" w:hAnsiTheme="minorHAnsi" w:cs="LiberationSans"/>
            <w:color w:val="auto"/>
            <w:sz w:val="24"/>
            <w:szCs w:val="24"/>
            <w:u w:val="none"/>
            <w:lang w:val="en-US"/>
          </w:rPr>
          <w:t>gr</w:t>
        </w:r>
      </w:hyperlink>
      <w:r w:rsidR="00737D76" w:rsidRPr="00757B72">
        <w:rPr>
          <w:rFonts w:asciiTheme="minorHAnsi" w:hAnsiTheme="minorHAnsi" w:cs="LiberationSans"/>
          <w:sz w:val="24"/>
          <w:szCs w:val="24"/>
        </w:rPr>
        <w:t>.</w:t>
      </w:r>
    </w:p>
    <w:p w:rsidR="00367C34" w:rsidRPr="00ED6754" w:rsidRDefault="00367C34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67C34" w:rsidRDefault="00367C34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>
        <w:rPr>
          <w:rFonts w:asciiTheme="minorHAnsi" w:hAnsiTheme="minorHAnsi" w:cs="LiberationSans"/>
          <w:sz w:val="24"/>
          <w:szCs w:val="24"/>
          <w:lang w:eastAsia="el-GR"/>
        </w:rPr>
        <w:t>Τα προσόντα ανά Τμήμα είναι:</w:t>
      </w:r>
    </w:p>
    <w:p w:rsidR="00367C34" w:rsidRDefault="00367C34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libri-Bold" w:hAnsi="Calibri-Bold" w:cs="Calibri-Bold"/>
          <w:b/>
          <w:bCs/>
          <w:lang w:eastAsia="el-GR"/>
        </w:rPr>
      </w:pPr>
    </w:p>
    <w:p w:rsidR="00367C34" w:rsidRDefault="00367C34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lastRenderedPageBreak/>
        <w:t>Αυτοτελές Τμήμα Θ’ (1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vertAlign w:val="superscript"/>
          <w:lang w:eastAsia="el-GR"/>
        </w:rPr>
        <w:t>ο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 xml:space="preserve"> επίπεδο – Τηλεφωνικό Κέντρο)</w:t>
      </w:r>
    </w:p>
    <w:p w:rsidR="00436171" w:rsidRDefault="00436171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367C34" w:rsidRDefault="00367C34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Απαιτούμενα προσόντα </w:t>
      </w:r>
    </w:p>
    <w:p w:rsidR="00367C34" w:rsidRDefault="00367C34" w:rsidP="006F7C3F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Απολυτήριο Λυκείου</w:t>
      </w:r>
    </w:p>
    <w:p w:rsidR="00367C34" w:rsidRDefault="00367C34" w:rsidP="006F7C3F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Επικοινωνιακές ικανότητες και άνεση στην τηλεφωνική επικοινωνία</w:t>
      </w:r>
    </w:p>
    <w:p w:rsidR="00367C34" w:rsidRPr="00367C34" w:rsidRDefault="00367C34" w:rsidP="006F7C3F">
      <w:pPr>
        <w:pStyle w:val="a9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="LiberationSans"/>
          <w:sz w:val="24"/>
          <w:szCs w:val="24"/>
        </w:rPr>
      </w:pPr>
    </w:p>
    <w:p w:rsidR="007E0C42" w:rsidRDefault="007E0C42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b/>
          <w:sz w:val="24"/>
          <w:szCs w:val="24"/>
          <w:lang w:eastAsia="el-GR"/>
        </w:rPr>
      </w:pPr>
      <w:r>
        <w:rPr>
          <w:rFonts w:asciiTheme="minorHAnsi" w:hAnsiTheme="minorHAnsi" w:cs="LiberationSans"/>
          <w:b/>
          <w:sz w:val="24"/>
          <w:szCs w:val="24"/>
          <w:lang w:eastAsia="el-GR"/>
        </w:rPr>
        <w:t>Επιθυμητά προσόντα και εμπειρία</w:t>
      </w:r>
    </w:p>
    <w:p w:rsidR="007E0C42" w:rsidRPr="007E0C42" w:rsidRDefault="007E0C42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>Πτυχίο ΑΕΙ/ΑΤΕΙ</w:t>
      </w:r>
    </w:p>
    <w:p w:rsidR="007E0C42" w:rsidRPr="007E0C42" w:rsidRDefault="007E0C42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b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>Εμπειρία</w:t>
      </w:r>
      <w:r>
        <w:rPr>
          <w:rFonts w:asciiTheme="minorHAnsi" w:hAnsiTheme="minorHAnsi" w:cs="LiberationSans"/>
          <w:sz w:val="24"/>
          <w:szCs w:val="24"/>
        </w:rPr>
        <w:t xml:space="preserve"> σε ΔΟΥ και πολύ καλή γνώση φορολογικών θεμάτων στα ακόλουθα πεδία: </w:t>
      </w:r>
    </w:p>
    <w:p w:rsidR="007E0C42" w:rsidRDefault="007E0C42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 xml:space="preserve">Φόρος </w:t>
      </w:r>
      <w:r>
        <w:rPr>
          <w:rFonts w:asciiTheme="minorHAnsi" w:hAnsiTheme="minorHAnsi" w:cs="LiberationSans"/>
          <w:sz w:val="24"/>
          <w:szCs w:val="24"/>
        </w:rPr>
        <w:t>Εισοδήματος Νομικών Προσώπων</w:t>
      </w:r>
    </w:p>
    <w:p w:rsidR="007E0C42" w:rsidRDefault="007E0C42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Φόρος Εισοδήματος </w:t>
      </w:r>
      <w:r w:rsidR="00513ED5">
        <w:rPr>
          <w:rFonts w:asciiTheme="minorHAnsi" w:hAnsiTheme="minorHAnsi" w:cs="LiberationSans"/>
          <w:sz w:val="24"/>
          <w:szCs w:val="24"/>
        </w:rPr>
        <w:t>Φυσικών Προσώπων</w:t>
      </w:r>
    </w:p>
    <w:p w:rsidR="00513ED5" w:rsidRDefault="00513ED5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Ακίνητα (Μισθώσεις, Ε9, ΕΝΦΙΑ)</w:t>
      </w:r>
    </w:p>
    <w:p w:rsidR="00513ED5" w:rsidRDefault="00513ED5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ΜΥΦ (Συ</w:t>
      </w:r>
      <w:r w:rsidR="00725FFB">
        <w:rPr>
          <w:rFonts w:asciiTheme="minorHAnsi" w:hAnsiTheme="minorHAnsi" w:cs="LiberationSans"/>
          <w:sz w:val="24"/>
          <w:szCs w:val="24"/>
        </w:rPr>
        <w:t>γκεντρωτικές Καταστάσεις Πελατών –Προμηθευτών)</w:t>
      </w:r>
    </w:p>
    <w:p w:rsidR="00725FFB" w:rsidRDefault="00725FFB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Δικαστικό/Έλεγχος</w:t>
      </w:r>
    </w:p>
    <w:p w:rsidR="00725FFB" w:rsidRDefault="00725FFB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Φ.Π.Α. (ΦΠΑ </w:t>
      </w:r>
      <w:r>
        <w:rPr>
          <w:rFonts w:asciiTheme="minorHAnsi" w:hAnsiTheme="minorHAnsi" w:cs="LiberationSans"/>
          <w:sz w:val="24"/>
          <w:szCs w:val="24"/>
          <w:lang w:val="en-US"/>
        </w:rPr>
        <w:t>VIES</w:t>
      </w:r>
      <w:r>
        <w:rPr>
          <w:rFonts w:asciiTheme="minorHAnsi" w:hAnsiTheme="minorHAnsi" w:cs="LiberationSans"/>
          <w:sz w:val="24"/>
          <w:szCs w:val="24"/>
        </w:rPr>
        <w:t>, Περιοδικές Δηλώσεις Φ.Π.Α.)</w:t>
      </w:r>
    </w:p>
    <w:p w:rsidR="00725FFB" w:rsidRDefault="00725FFB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25FFB">
        <w:rPr>
          <w:rFonts w:asciiTheme="minorHAnsi" w:hAnsiTheme="minorHAnsi" w:cs="LiberationSans"/>
          <w:sz w:val="24"/>
          <w:szCs w:val="24"/>
        </w:rPr>
        <w:t>Φ.Μ.Υ. (Δηλώσεις Βεβαιώσεων Αποδοχών)</w:t>
      </w:r>
    </w:p>
    <w:p w:rsidR="00100990" w:rsidRPr="007E0C42" w:rsidRDefault="00725FFB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b/>
          <w:sz w:val="24"/>
          <w:szCs w:val="24"/>
        </w:rPr>
      </w:pPr>
      <w:r w:rsidRPr="00725FFB">
        <w:rPr>
          <w:rFonts w:asciiTheme="minorHAnsi" w:hAnsiTheme="minorHAnsi" w:cs="LiberationSans"/>
          <w:sz w:val="24"/>
          <w:szCs w:val="24"/>
        </w:rPr>
        <w:t xml:space="preserve">Εμπειρία σε Τελωνείο με καλή γνώση τελωνειακών θεμάτων στα ακόλουθα πεδία: </w:t>
      </w:r>
    </w:p>
    <w:p w:rsidR="00100990" w:rsidRDefault="00100990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Εισαγωγών</w:t>
      </w:r>
    </w:p>
    <w:p w:rsidR="00100990" w:rsidRDefault="00100990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Εξαγωγών</w:t>
      </w:r>
    </w:p>
    <w:p w:rsidR="00100990" w:rsidRDefault="00100990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Διαμετακόμισης</w:t>
      </w:r>
    </w:p>
    <w:p w:rsidR="00100990" w:rsidRDefault="00100990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Δηλωτικών</w:t>
      </w:r>
    </w:p>
    <w:p w:rsidR="00100990" w:rsidRDefault="00206988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Ειδικών Φόρων Κατανάλωσης </w:t>
      </w:r>
    </w:p>
    <w:p w:rsidR="00206988" w:rsidRDefault="00206988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Δικαστικού και Ελέγχου</w:t>
      </w:r>
    </w:p>
    <w:p w:rsidR="00100990" w:rsidRDefault="00206988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Λογιστικής και Ταμειακής Διαχείρισης</w:t>
      </w:r>
    </w:p>
    <w:p w:rsidR="00100990" w:rsidRDefault="00206988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Αδειών Εγκρίσεων</w:t>
      </w:r>
    </w:p>
    <w:p w:rsidR="00206988" w:rsidRDefault="00206988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Εγγυήσεων</w:t>
      </w:r>
    </w:p>
    <w:p w:rsidR="00DE3ECE" w:rsidRDefault="00206988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Πολύ καλή γνώση της λειτουργικότητας</w:t>
      </w:r>
      <w:r w:rsidR="00DE3ECE">
        <w:rPr>
          <w:rFonts w:asciiTheme="minorHAnsi" w:hAnsiTheme="minorHAnsi" w:cs="LiberationSans"/>
          <w:sz w:val="24"/>
          <w:szCs w:val="24"/>
        </w:rPr>
        <w:t xml:space="preserve"> των εφαρμογών </w:t>
      </w:r>
      <w:r w:rsidR="00DE3ECE">
        <w:rPr>
          <w:rFonts w:asciiTheme="minorHAnsi" w:hAnsiTheme="minorHAnsi" w:cs="LiberationSans"/>
          <w:sz w:val="24"/>
          <w:szCs w:val="24"/>
          <w:lang w:val="en-US"/>
        </w:rPr>
        <w:t>TAXIS</w:t>
      </w:r>
      <w:r w:rsidR="00DE3ECE" w:rsidRPr="00DE3ECE">
        <w:rPr>
          <w:rFonts w:asciiTheme="minorHAnsi" w:hAnsiTheme="minorHAnsi" w:cs="LiberationSans"/>
          <w:sz w:val="24"/>
          <w:szCs w:val="24"/>
        </w:rPr>
        <w:t xml:space="preserve">, </w:t>
      </w:r>
      <w:r w:rsidR="00DE3ECE">
        <w:rPr>
          <w:rFonts w:asciiTheme="minorHAnsi" w:hAnsiTheme="minorHAnsi" w:cs="LiberationSans"/>
          <w:sz w:val="24"/>
          <w:szCs w:val="24"/>
          <w:lang w:val="en-US"/>
        </w:rPr>
        <w:t>TAXISnet</w:t>
      </w:r>
      <w:r w:rsidR="00DE3ECE" w:rsidRPr="00DE3ECE">
        <w:rPr>
          <w:rFonts w:asciiTheme="minorHAnsi" w:hAnsiTheme="minorHAnsi" w:cs="LiberationSans"/>
          <w:sz w:val="24"/>
          <w:szCs w:val="24"/>
        </w:rPr>
        <w:t xml:space="preserve"> </w:t>
      </w:r>
      <w:r w:rsidR="00DE3ECE">
        <w:rPr>
          <w:rFonts w:asciiTheme="minorHAnsi" w:hAnsiTheme="minorHAnsi" w:cs="LiberationSans"/>
          <w:sz w:val="24"/>
          <w:szCs w:val="24"/>
        </w:rPr>
        <w:t>και λοιπών</w:t>
      </w:r>
      <w:r>
        <w:rPr>
          <w:rFonts w:asciiTheme="minorHAnsi" w:hAnsiTheme="minorHAnsi" w:cs="LiberationSans"/>
          <w:sz w:val="24"/>
          <w:szCs w:val="24"/>
        </w:rPr>
        <w:t xml:space="preserve"> </w:t>
      </w:r>
      <w:r w:rsidR="00DE3ECE">
        <w:rPr>
          <w:rFonts w:asciiTheme="minorHAnsi" w:hAnsiTheme="minorHAnsi" w:cs="LiberationSans"/>
          <w:sz w:val="24"/>
          <w:szCs w:val="24"/>
        </w:rPr>
        <w:t>ηλεκτρονικών υπηρεσιών που παρέχονται στους φορολογούμενους και υποστηρικτικών εφαρμογών που διατίθενται στους υπαλλήλους Δ.Ο.Υ.</w:t>
      </w:r>
    </w:p>
    <w:p w:rsidR="00DE3ECE" w:rsidRDefault="00DE3ECE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Καλή γνώση της λειτουργικότητας των εφαρμογών </w:t>
      </w:r>
      <w:r>
        <w:rPr>
          <w:rFonts w:asciiTheme="minorHAnsi" w:hAnsiTheme="minorHAnsi" w:cs="LiberationSans"/>
          <w:sz w:val="24"/>
          <w:szCs w:val="24"/>
          <w:lang w:val="en-US"/>
        </w:rPr>
        <w:t>ICISnet</w:t>
      </w:r>
      <w:r>
        <w:rPr>
          <w:rFonts w:asciiTheme="minorHAnsi" w:hAnsiTheme="minorHAnsi" w:cs="LiberationSans"/>
          <w:sz w:val="24"/>
          <w:szCs w:val="24"/>
        </w:rPr>
        <w:t xml:space="preserve"> και </w:t>
      </w:r>
      <w:r>
        <w:rPr>
          <w:rFonts w:asciiTheme="minorHAnsi" w:hAnsiTheme="minorHAnsi" w:cs="LiberationSans"/>
          <w:sz w:val="24"/>
          <w:szCs w:val="24"/>
          <w:lang w:val="en-US"/>
        </w:rPr>
        <w:t>Elenxis</w:t>
      </w:r>
      <w:r>
        <w:rPr>
          <w:rFonts w:asciiTheme="minorHAnsi" w:hAnsiTheme="minorHAnsi" w:cs="LiberationSans"/>
          <w:sz w:val="24"/>
          <w:szCs w:val="24"/>
        </w:rPr>
        <w:t xml:space="preserve"> που παρέχονται στους εσωτερικούς και εξωτερικούς χρήστες των Τελωνείων</w:t>
      </w:r>
    </w:p>
    <w:p w:rsidR="00DE3ECE" w:rsidRDefault="00DE3ECE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Καλή γνώση εφαρμογών γραφείου (</w:t>
      </w:r>
      <w:r>
        <w:rPr>
          <w:rFonts w:asciiTheme="minorHAnsi" w:hAnsiTheme="minorHAnsi" w:cs="LiberationSans"/>
          <w:sz w:val="24"/>
          <w:szCs w:val="24"/>
          <w:lang w:val="en-US"/>
        </w:rPr>
        <w:t>MS</w:t>
      </w:r>
      <w:r w:rsidRPr="00DE3ECE">
        <w:rPr>
          <w:rFonts w:asciiTheme="minorHAnsi" w:hAnsiTheme="minorHAnsi" w:cs="LiberationSans"/>
          <w:sz w:val="24"/>
          <w:szCs w:val="24"/>
        </w:rPr>
        <w:t xml:space="preserve"> </w:t>
      </w:r>
      <w:r>
        <w:rPr>
          <w:rFonts w:asciiTheme="minorHAnsi" w:hAnsiTheme="minorHAnsi" w:cs="LiberationSans"/>
          <w:sz w:val="24"/>
          <w:szCs w:val="24"/>
          <w:lang w:val="en-US"/>
        </w:rPr>
        <w:t>Office</w:t>
      </w:r>
      <w:r w:rsidRPr="00DE3ECE">
        <w:rPr>
          <w:rFonts w:asciiTheme="minorHAnsi" w:hAnsiTheme="minorHAnsi" w:cs="LiberationSans"/>
          <w:sz w:val="24"/>
          <w:szCs w:val="24"/>
        </w:rPr>
        <w:t xml:space="preserve">: </w:t>
      </w:r>
      <w:r>
        <w:rPr>
          <w:rFonts w:asciiTheme="minorHAnsi" w:hAnsiTheme="minorHAnsi" w:cs="LiberationSans"/>
          <w:sz w:val="24"/>
          <w:szCs w:val="24"/>
          <w:lang w:val="en-US"/>
        </w:rPr>
        <w:t>Word</w:t>
      </w:r>
      <w:r w:rsidRPr="00DE3ECE">
        <w:rPr>
          <w:rFonts w:asciiTheme="minorHAnsi" w:hAnsiTheme="minorHAnsi" w:cs="LiberationSans"/>
          <w:sz w:val="24"/>
          <w:szCs w:val="24"/>
        </w:rPr>
        <w:t xml:space="preserve">, </w:t>
      </w:r>
      <w:r>
        <w:rPr>
          <w:rFonts w:asciiTheme="minorHAnsi" w:hAnsiTheme="minorHAnsi" w:cs="LiberationSans"/>
          <w:sz w:val="24"/>
          <w:szCs w:val="24"/>
          <w:lang w:val="en-US"/>
        </w:rPr>
        <w:t>Excel</w:t>
      </w:r>
      <w:r>
        <w:rPr>
          <w:rFonts w:asciiTheme="minorHAnsi" w:hAnsiTheme="minorHAnsi" w:cs="LiberationSans"/>
          <w:sz w:val="24"/>
          <w:szCs w:val="24"/>
        </w:rPr>
        <w:t>) και διαδικτύου</w:t>
      </w:r>
    </w:p>
    <w:p w:rsidR="00DE3ECE" w:rsidRDefault="00DE3ECE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Πολύ καλή ή άριστη γνώση αγγλικών</w:t>
      </w:r>
    </w:p>
    <w:p w:rsidR="00100990" w:rsidRDefault="00DE3ECE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Σεμινάρια επικοινωνιακών δεξιοτήτων, διαχείρισης κρίσεων, ανάπτυξης προσωπικών ικανοτήτων</w:t>
      </w:r>
      <w:r w:rsidR="00725FFB">
        <w:rPr>
          <w:rFonts w:asciiTheme="minorHAnsi" w:hAnsiTheme="minorHAnsi" w:cs="LiberationSans"/>
          <w:sz w:val="24"/>
          <w:szCs w:val="24"/>
        </w:rPr>
        <w:tab/>
      </w:r>
    </w:p>
    <w:p w:rsidR="00725FFB" w:rsidRDefault="00725FFB" w:rsidP="006F7C3F">
      <w:pPr>
        <w:pStyle w:val="a9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ab/>
      </w:r>
      <w:r>
        <w:rPr>
          <w:rFonts w:asciiTheme="minorHAnsi" w:hAnsiTheme="minorHAnsi" w:cs="LiberationSans"/>
          <w:sz w:val="24"/>
          <w:szCs w:val="24"/>
        </w:rPr>
        <w:tab/>
      </w:r>
    </w:p>
    <w:p w:rsidR="00D46B7D" w:rsidRDefault="00D46B7D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</w:p>
    <w:p w:rsidR="00D46B7D" w:rsidRDefault="00D46B7D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 xml:space="preserve">Αυτοτελές Τμήμα </w:t>
      </w:r>
      <w:r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Ι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’ (</w:t>
      </w:r>
      <w:r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2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vertAlign w:val="superscript"/>
          <w:lang w:eastAsia="el-GR"/>
        </w:rPr>
        <w:t>ο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 xml:space="preserve"> επίπεδο –</w:t>
      </w:r>
      <w:r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 xml:space="preserve"> εξυπηρέτηση συνθετότερων ερωτημάτων και υποστήριξη του Τηλεφωνικού Κέντρου</w:t>
      </w:r>
      <w:r w:rsidRPr="00367C34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)</w:t>
      </w:r>
    </w:p>
    <w:p w:rsidR="00D46B7D" w:rsidRDefault="00D46B7D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D46B7D" w:rsidRDefault="00D46B7D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Απαιτούμενα προσόντα </w:t>
      </w:r>
    </w:p>
    <w:p w:rsidR="00D46B7D" w:rsidRDefault="00D46B7D" w:rsidP="006F7C3F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Απολυτήριο Λυκείου</w:t>
      </w:r>
    </w:p>
    <w:p w:rsidR="00D46B7D" w:rsidRDefault="00D46B7D" w:rsidP="006F7C3F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lastRenderedPageBreak/>
        <w:t xml:space="preserve">Επικοινωνιακές ικανότητες </w:t>
      </w:r>
    </w:p>
    <w:p w:rsidR="00EE1167" w:rsidRDefault="00EE1167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b/>
          <w:sz w:val="24"/>
          <w:szCs w:val="24"/>
          <w:lang w:eastAsia="el-GR"/>
        </w:rPr>
      </w:pPr>
    </w:p>
    <w:p w:rsidR="00D46B7D" w:rsidRDefault="00D46B7D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b/>
          <w:sz w:val="24"/>
          <w:szCs w:val="24"/>
          <w:lang w:eastAsia="el-GR"/>
        </w:rPr>
      </w:pPr>
      <w:r>
        <w:rPr>
          <w:rFonts w:asciiTheme="minorHAnsi" w:hAnsiTheme="minorHAnsi" w:cs="LiberationSans"/>
          <w:b/>
          <w:sz w:val="24"/>
          <w:szCs w:val="24"/>
          <w:lang w:eastAsia="el-GR"/>
        </w:rPr>
        <w:t>Επιθυμητά προσόντα και εμπειρία</w:t>
      </w:r>
    </w:p>
    <w:p w:rsidR="00D46B7D" w:rsidRPr="007E0C42" w:rsidRDefault="00D46B7D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>Πτυχίο ΑΕΙ/ΑΤΕΙ</w:t>
      </w:r>
    </w:p>
    <w:p w:rsidR="00D46B7D" w:rsidRPr="007E0C42" w:rsidRDefault="00D46B7D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b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>Εμπειρία</w:t>
      </w:r>
      <w:r>
        <w:rPr>
          <w:rFonts w:asciiTheme="minorHAnsi" w:hAnsiTheme="minorHAnsi" w:cs="LiberationSans"/>
          <w:sz w:val="24"/>
          <w:szCs w:val="24"/>
        </w:rPr>
        <w:t xml:space="preserve"> σε ΔΟΥ και πολύ καλή γνώση φορολογικών θεμάτων στα ακόλουθα πεδία: 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E0C42">
        <w:rPr>
          <w:rFonts w:asciiTheme="minorHAnsi" w:hAnsiTheme="minorHAnsi" w:cs="LiberationSans"/>
          <w:sz w:val="24"/>
          <w:szCs w:val="24"/>
        </w:rPr>
        <w:t xml:space="preserve">Φόρος </w:t>
      </w:r>
      <w:r>
        <w:rPr>
          <w:rFonts w:asciiTheme="minorHAnsi" w:hAnsiTheme="minorHAnsi" w:cs="LiberationSans"/>
          <w:sz w:val="24"/>
          <w:szCs w:val="24"/>
        </w:rPr>
        <w:t>Εισοδήματος Νομικών Προσώπων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Φόρος Εισοδήματος Φυσικών Προσώπων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Ακίνητα (Μισθώσεις, Ε9, ΕΝΦΙΑ)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ΜΥΦ (Συγκεντρωτικές Καταστάσεις Πελατών –Προμηθευτών)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Δικαστικό/Έλεγχος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Φ.Π.Α. (ΦΠΑ </w:t>
      </w:r>
      <w:r>
        <w:rPr>
          <w:rFonts w:asciiTheme="minorHAnsi" w:hAnsiTheme="minorHAnsi" w:cs="LiberationSans"/>
          <w:sz w:val="24"/>
          <w:szCs w:val="24"/>
          <w:lang w:val="en-US"/>
        </w:rPr>
        <w:t>VIES</w:t>
      </w:r>
      <w:r>
        <w:rPr>
          <w:rFonts w:asciiTheme="minorHAnsi" w:hAnsiTheme="minorHAnsi" w:cs="LiberationSans"/>
          <w:sz w:val="24"/>
          <w:szCs w:val="24"/>
        </w:rPr>
        <w:t>, Περιοδικές Δηλώσεις Φ.Π.Α.)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 w:rsidRPr="00725FFB">
        <w:rPr>
          <w:rFonts w:asciiTheme="minorHAnsi" w:hAnsiTheme="minorHAnsi" w:cs="LiberationSans"/>
          <w:sz w:val="24"/>
          <w:szCs w:val="24"/>
        </w:rPr>
        <w:t>Φ.Μ.Υ. (Δηλώσεις Βεβαιώσεων Αποδοχών)</w:t>
      </w:r>
    </w:p>
    <w:p w:rsidR="00D46B7D" w:rsidRPr="007E0C42" w:rsidRDefault="00D46B7D" w:rsidP="006F7C3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b/>
          <w:sz w:val="24"/>
          <w:szCs w:val="24"/>
        </w:rPr>
      </w:pPr>
      <w:r w:rsidRPr="00725FFB">
        <w:rPr>
          <w:rFonts w:asciiTheme="minorHAnsi" w:hAnsiTheme="minorHAnsi" w:cs="LiberationSans"/>
          <w:sz w:val="24"/>
          <w:szCs w:val="24"/>
        </w:rPr>
        <w:t xml:space="preserve">Εμπειρία σε Τελωνείο με καλή γνώση τελωνειακών θεμάτων στα ακόλουθα πεδία: 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Εισαγωγών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Εξαγωγών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Διαμετακόμισης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Δηλωτικών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Ειδικών Φόρων Κατανάλωσης 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Δικαστικού και Ελέγχου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Λογιστικής και Ταμειακής Διαχείρισης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Αδειών Εγκρίσεων</w:t>
      </w:r>
    </w:p>
    <w:p w:rsidR="00D46B7D" w:rsidRDefault="00D46B7D" w:rsidP="006F7C3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Εγγυήσεων</w:t>
      </w:r>
    </w:p>
    <w:p w:rsidR="00D46B7D" w:rsidRDefault="00D46B7D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Πολύ καλή γνώση της λειτουργικότητας των εφαρμογών </w:t>
      </w:r>
      <w:r>
        <w:rPr>
          <w:rFonts w:asciiTheme="minorHAnsi" w:hAnsiTheme="minorHAnsi" w:cs="LiberationSans"/>
          <w:sz w:val="24"/>
          <w:szCs w:val="24"/>
          <w:lang w:val="en-US"/>
        </w:rPr>
        <w:t>TAXIS</w:t>
      </w:r>
      <w:r w:rsidRPr="00DE3ECE">
        <w:rPr>
          <w:rFonts w:asciiTheme="minorHAnsi" w:hAnsiTheme="minorHAnsi" w:cs="LiberationSans"/>
          <w:sz w:val="24"/>
          <w:szCs w:val="24"/>
        </w:rPr>
        <w:t xml:space="preserve">, </w:t>
      </w:r>
      <w:r>
        <w:rPr>
          <w:rFonts w:asciiTheme="minorHAnsi" w:hAnsiTheme="minorHAnsi" w:cs="LiberationSans"/>
          <w:sz w:val="24"/>
          <w:szCs w:val="24"/>
          <w:lang w:val="en-US"/>
        </w:rPr>
        <w:t>TAXISnet</w:t>
      </w:r>
      <w:r w:rsidRPr="00DE3ECE">
        <w:rPr>
          <w:rFonts w:asciiTheme="minorHAnsi" w:hAnsiTheme="minorHAnsi" w:cs="LiberationSans"/>
          <w:sz w:val="24"/>
          <w:szCs w:val="24"/>
        </w:rPr>
        <w:t xml:space="preserve"> </w:t>
      </w:r>
      <w:r>
        <w:rPr>
          <w:rFonts w:asciiTheme="minorHAnsi" w:hAnsiTheme="minorHAnsi" w:cs="LiberationSans"/>
          <w:sz w:val="24"/>
          <w:szCs w:val="24"/>
        </w:rPr>
        <w:t>και λοιπών ηλεκτρονικών υπηρεσιών που παρέχονται στους φορολογούμενους και υποστηρικτικών εφαρμογών που διατίθενται στους υπαλλήλους Δ.Ο.Υ.</w:t>
      </w:r>
    </w:p>
    <w:p w:rsidR="00D46B7D" w:rsidRDefault="00D46B7D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 xml:space="preserve">Καλή γνώση της λειτουργικότητας των εφαρμογών </w:t>
      </w:r>
      <w:r>
        <w:rPr>
          <w:rFonts w:asciiTheme="minorHAnsi" w:hAnsiTheme="minorHAnsi" w:cs="LiberationSans"/>
          <w:sz w:val="24"/>
          <w:szCs w:val="24"/>
          <w:lang w:val="en-US"/>
        </w:rPr>
        <w:t>ICISnet</w:t>
      </w:r>
      <w:r>
        <w:rPr>
          <w:rFonts w:asciiTheme="minorHAnsi" w:hAnsiTheme="minorHAnsi" w:cs="LiberationSans"/>
          <w:sz w:val="24"/>
          <w:szCs w:val="24"/>
        </w:rPr>
        <w:t xml:space="preserve"> και </w:t>
      </w:r>
      <w:r>
        <w:rPr>
          <w:rFonts w:asciiTheme="minorHAnsi" w:hAnsiTheme="minorHAnsi" w:cs="LiberationSans"/>
          <w:sz w:val="24"/>
          <w:szCs w:val="24"/>
          <w:lang w:val="en-US"/>
        </w:rPr>
        <w:t>Elenxis</w:t>
      </w:r>
      <w:r>
        <w:rPr>
          <w:rFonts w:asciiTheme="minorHAnsi" w:hAnsiTheme="minorHAnsi" w:cs="LiberationSans"/>
          <w:sz w:val="24"/>
          <w:szCs w:val="24"/>
        </w:rPr>
        <w:t xml:space="preserve"> που παρέχονται στους εσωτερικούς και εξωτερικούς χρήστες των Τελωνείων</w:t>
      </w:r>
    </w:p>
    <w:p w:rsidR="00D46B7D" w:rsidRDefault="003630AB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Πολύ καλή</w:t>
      </w:r>
      <w:r w:rsidR="00D46B7D">
        <w:rPr>
          <w:rFonts w:asciiTheme="minorHAnsi" w:hAnsiTheme="minorHAnsi" w:cs="LiberationSans"/>
          <w:sz w:val="24"/>
          <w:szCs w:val="24"/>
        </w:rPr>
        <w:t xml:space="preserve"> γνώση εφαρμογών γραφείου (</w:t>
      </w:r>
      <w:r w:rsidR="00D46B7D">
        <w:rPr>
          <w:rFonts w:asciiTheme="minorHAnsi" w:hAnsiTheme="minorHAnsi" w:cs="LiberationSans"/>
          <w:sz w:val="24"/>
          <w:szCs w:val="24"/>
          <w:lang w:val="en-US"/>
        </w:rPr>
        <w:t>MS</w:t>
      </w:r>
      <w:r w:rsidR="00D46B7D" w:rsidRPr="00DE3ECE">
        <w:rPr>
          <w:rFonts w:asciiTheme="minorHAnsi" w:hAnsiTheme="minorHAnsi" w:cs="LiberationSans"/>
          <w:sz w:val="24"/>
          <w:szCs w:val="24"/>
        </w:rPr>
        <w:t xml:space="preserve"> </w:t>
      </w:r>
      <w:r w:rsidR="00D46B7D">
        <w:rPr>
          <w:rFonts w:asciiTheme="minorHAnsi" w:hAnsiTheme="minorHAnsi" w:cs="LiberationSans"/>
          <w:sz w:val="24"/>
          <w:szCs w:val="24"/>
          <w:lang w:val="en-US"/>
        </w:rPr>
        <w:t>Office</w:t>
      </w:r>
      <w:r w:rsidR="00D46B7D" w:rsidRPr="00DE3ECE">
        <w:rPr>
          <w:rFonts w:asciiTheme="minorHAnsi" w:hAnsiTheme="minorHAnsi" w:cs="LiberationSans"/>
          <w:sz w:val="24"/>
          <w:szCs w:val="24"/>
        </w:rPr>
        <w:t xml:space="preserve">: </w:t>
      </w:r>
      <w:r w:rsidR="00D46B7D">
        <w:rPr>
          <w:rFonts w:asciiTheme="minorHAnsi" w:hAnsiTheme="minorHAnsi" w:cs="LiberationSans"/>
          <w:sz w:val="24"/>
          <w:szCs w:val="24"/>
          <w:lang w:val="en-US"/>
        </w:rPr>
        <w:t>Word</w:t>
      </w:r>
      <w:r w:rsidR="00D46B7D" w:rsidRPr="00DE3ECE">
        <w:rPr>
          <w:rFonts w:asciiTheme="minorHAnsi" w:hAnsiTheme="minorHAnsi" w:cs="LiberationSans"/>
          <w:sz w:val="24"/>
          <w:szCs w:val="24"/>
        </w:rPr>
        <w:t xml:space="preserve">, </w:t>
      </w:r>
      <w:r w:rsidR="00D46B7D">
        <w:rPr>
          <w:rFonts w:asciiTheme="minorHAnsi" w:hAnsiTheme="minorHAnsi" w:cs="LiberationSans"/>
          <w:sz w:val="24"/>
          <w:szCs w:val="24"/>
          <w:lang w:val="en-US"/>
        </w:rPr>
        <w:t>Excel</w:t>
      </w:r>
      <w:r w:rsidR="00D46B7D">
        <w:rPr>
          <w:rFonts w:asciiTheme="minorHAnsi" w:hAnsiTheme="minorHAnsi" w:cs="LiberationSans"/>
          <w:sz w:val="24"/>
          <w:szCs w:val="24"/>
        </w:rPr>
        <w:t>) και διαδικτύου</w:t>
      </w:r>
    </w:p>
    <w:p w:rsidR="003630AB" w:rsidRDefault="00D46B7D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Πολύ καλή ή άριστη γνώση αγγλικών</w:t>
      </w:r>
    </w:p>
    <w:p w:rsidR="00197F2E" w:rsidRDefault="00197F2E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>Εμπειρία στην εκπαίδευση/επιμόρφωση και στη σύνταξη εκπαιδευτικού υλικού</w:t>
      </w:r>
    </w:p>
    <w:p w:rsidR="00725FFB" w:rsidRPr="003630AB" w:rsidRDefault="00D46B7D" w:rsidP="006F7C3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</w:rPr>
      </w:pPr>
      <w:r w:rsidRPr="003630AB">
        <w:rPr>
          <w:rFonts w:asciiTheme="minorHAnsi" w:hAnsiTheme="minorHAnsi" w:cs="LiberationSans"/>
          <w:sz w:val="24"/>
          <w:szCs w:val="24"/>
        </w:rPr>
        <w:t>Σεμινάρια επικοινωνιακών δεξιοτήτων, διαχείρισης κρίσεων, ανάπτυξης προσωπικών ικανοτήτων</w:t>
      </w:r>
    </w:p>
    <w:p w:rsidR="00725FFB" w:rsidRPr="007E0C42" w:rsidRDefault="00725FFB" w:rsidP="006F7C3F">
      <w:pPr>
        <w:pStyle w:val="a9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="LiberationSans"/>
          <w:sz w:val="24"/>
          <w:szCs w:val="24"/>
        </w:rPr>
      </w:pPr>
      <w:r>
        <w:rPr>
          <w:rFonts w:asciiTheme="minorHAnsi" w:hAnsiTheme="minorHAnsi" w:cs="LiberationSans"/>
          <w:sz w:val="24"/>
          <w:szCs w:val="24"/>
        </w:rPr>
        <w:tab/>
      </w:r>
    </w:p>
    <w:p w:rsidR="003F2497" w:rsidRPr="00984746" w:rsidRDefault="003F2497" w:rsidP="006F7C3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984746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ι η οργανική τους θέση, η αίτησή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630AB" w:rsidRDefault="003630AB" w:rsidP="006F7C3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630AB" w:rsidRDefault="003630AB" w:rsidP="006F7C3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630AB" w:rsidRDefault="003630AB" w:rsidP="006F7C3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3F2497" w:rsidRDefault="003F2497" w:rsidP="006F7C3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984746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>
        <w:rPr>
          <w:rFonts w:asciiTheme="minorHAnsi" w:hAnsiTheme="minorHAnsi" w:cs="LiberationSans"/>
          <w:sz w:val="24"/>
          <w:szCs w:val="24"/>
          <w:lang w:eastAsia="el-GR"/>
        </w:rPr>
        <w:t>ην υπηρεσία και κατά την εξέτασή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3277D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98474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984746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2C4425" w:rsidRPr="00984746" w:rsidRDefault="002C4425" w:rsidP="00AD3314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CF3FB1" w:rsidRPr="0056404E" w:rsidTr="00CF3FB1">
        <w:trPr>
          <w:trHeight w:val="414"/>
          <w:jc w:val="right"/>
        </w:trPr>
        <w:tc>
          <w:tcPr>
            <w:tcW w:w="3074" w:type="dxa"/>
            <w:vMerge w:val="restart"/>
            <w:vAlign w:val="center"/>
            <w:hideMark/>
          </w:tcPr>
          <w:p w:rsidR="00CF3FB1" w:rsidRPr="0056404E" w:rsidRDefault="00CF3FB1" w:rsidP="00DC3647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CF3FB1" w:rsidRPr="0056404E" w:rsidTr="00CF3FB1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CF3FB1" w:rsidRPr="0056404E" w:rsidRDefault="00CF3FB1" w:rsidP="00DC36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F3FB1" w:rsidRPr="0056404E" w:rsidTr="00CF3FB1">
        <w:trPr>
          <w:trHeight w:val="1181"/>
          <w:jc w:val="right"/>
        </w:trPr>
        <w:tc>
          <w:tcPr>
            <w:tcW w:w="3074" w:type="dxa"/>
            <w:vAlign w:val="center"/>
          </w:tcPr>
          <w:p w:rsidR="00CF3FB1" w:rsidRPr="0056404E" w:rsidRDefault="00CF3FB1" w:rsidP="00DC3647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506B99" w:rsidRPr="003F2497" w:rsidRDefault="00506B99" w:rsidP="003F2497">
      <w:pPr>
        <w:spacing w:after="0" w:line="240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973AC7" w:rsidRDefault="00973AC7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16191E" w:rsidRDefault="004D0716" w:rsidP="00894D4F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ΠΙΝΑΚΑΣ ΔΙΑΝΟΜΗΣ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</w:p>
    <w:p w:rsidR="004D0716" w:rsidRPr="00D203F7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16191E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ΦΟΡΟΛΟΓΙΚΗΣ ΔΙΟΙΚΗΣΗΣ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16191E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2D4AFF" w:rsidRDefault="002D4AFF" w:rsidP="002D4AFF">
      <w:pPr>
        <w:spacing w:after="0" w:line="240" w:lineRule="auto"/>
        <w:rPr>
          <w:rFonts w:eastAsia="Meiryo"/>
        </w:rPr>
      </w:pPr>
    </w:p>
    <w:p w:rsidR="002D4AFF" w:rsidRDefault="002D4AFF" w:rsidP="002D4AFF">
      <w:pPr>
        <w:spacing w:after="0" w:line="240" w:lineRule="auto"/>
        <w:rPr>
          <w:rFonts w:eastAsia="Meiryo"/>
        </w:rPr>
      </w:pPr>
    </w:p>
    <w:p w:rsidR="009E01C5" w:rsidRPr="002D4AFF" w:rsidRDefault="002D4AFF" w:rsidP="002D4AFF">
      <w:pPr>
        <w:spacing w:after="0" w:line="240" w:lineRule="auto"/>
        <w:rPr>
          <w:rFonts w:eastAsia="Meiryo"/>
        </w:rPr>
      </w:pPr>
      <w:r>
        <w:rPr>
          <w:rFonts w:eastAsia="Meiryo"/>
        </w:rPr>
        <w:tab/>
      </w:r>
      <w:r>
        <w:rPr>
          <w:rFonts w:eastAsia="Meiryo"/>
        </w:rPr>
        <w:tab/>
      </w:r>
      <w:r>
        <w:rPr>
          <w:rFonts w:eastAsia="Meiryo"/>
        </w:rPr>
        <w:tab/>
      </w:r>
      <w:r w:rsidR="009E01C5" w:rsidRPr="00003992">
        <w:rPr>
          <w:rFonts w:cs="Tahoma"/>
          <w:b/>
          <w:sz w:val="32"/>
          <w:szCs w:val="32"/>
        </w:rPr>
        <w:t>ΑΙΤΗΣΗ</w:t>
      </w:r>
      <w:r w:rsidR="009E01C5"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4765"/>
        <w:gridCol w:w="5124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53"/>
              <w:gridCol w:w="2286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2D4AFF" w:rsidRDefault="002D4AFF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5FEF" w:rsidRDefault="009E01C5" w:rsidP="005D1A1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2433F8"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627677" w:rsidRDefault="00627677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4898" w:type="dxa"/>
              <w:tblLook w:val="04A0"/>
            </w:tblPr>
            <w:tblGrid>
              <w:gridCol w:w="1566"/>
              <w:gridCol w:w="1064"/>
              <w:gridCol w:w="1134"/>
              <w:gridCol w:w="1134"/>
            </w:tblGrid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ΥΠΗΡΕΣΙΑ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ΤΜΗΜΑ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ΜΕΤΑΘΕΣΗ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ΑΠΟΣΠΑΣΗ</w:t>
                  </w: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Γ.Δ.ΗΛΕ.Δ.-Δ/ΝΣΗ ΕΠΙΧΕΙΡΗΣΙΑΚΩΝ</w:t>
                  </w: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ΔΙΑΔΙΚΑΣΙΩΝ (ΔΙ.ΕΠΙ.ΔΙ.)</w:t>
                  </w:r>
                </w:p>
              </w:tc>
              <w:tc>
                <w:tcPr>
                  <w:tcW w:w="1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ΑΥΤΟΤΕΛΕΣ ΤΜΗΜΑ Θ'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ΑΥΤΟΤΕΛΕΣ ΤΜΗΜΑ Ι'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27677"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627677" w:rsidRPr="00627677" w:rsidTr="007B26B5">
              <w:trPr>
                <w:trHeight w:val="300"/>
              </w:trPr>
              <w:tc>
                <w:tcPr>
                  <w:tcW w:w="1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677" w:rsidRPr="00627677" w:rsidRDefault="00627677" w:rsidP="00627677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5D1A18" w:rsidRDefault="005D1A1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78575E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78575E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78575E" w:rsidRDefault="0078575E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574F12" w:rsidRDefault="00574F12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Ημ/νια: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  <w:tr w:rsidR="0078575E" w:rsidRPr="005049F6" w:rsidTr="00ED58D6">
        <w:tc>
          <w:tcPr>
            <w:tcW w:w="5070" w:type="dxa"/>
          </w:tcPr>
          <w:p w:rsidR="0078575E" w:rsidRDefault="0078575E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78575E" w:rsidRDefault="0078575E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2346C5" w:rsidRDefault="002346C5">
      <w:pPr>
        <w:spacing w:after="0" w:line="240" w:lineRule="auto"/>
        <w:rPr>
          <w:rFonts w:eastAsia="Meiryo"/>
        </w:rPr>
      </w:pPr>
    </w:p>
    <w:p w:rsidR="009A029A" w:rsidRPr="00A832A5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EE05E9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E05E9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EE05E9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EE05E9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EE05E9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EE05E9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EE05E9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EE05E9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EE05E9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EE05E9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EE05E9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E05E9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EE05E9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E05E9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EE05E9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EE05E9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EE05E9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EE05E9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EE05E9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EE05E9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EE05E9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EE05E9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E05E9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78575E" w:rsidRDefault="0078575E" w:rsidP="0078575E">
      <w:pPr>
        <w:spacing w:after="0" w:line="240" w:lineRule="auto"/>
        <w:rPr>
          <w:b/>
          <w:u w:val="single"/>
        </w:rPr>
      </w:pPr>
    </w:p>
    <w:p w:rsidR="00E77721" w:rsidRDefault="00E77721" w:rsidP="0078575E">
      <w:pPr>
        <w:spacing w:after="0" w:line="240" w:lineRule="auto"/>
        <w:rPr>
          <w:rFonts w:ascii="Tahoma" w:hAnsi="Tahoma" w:cs="Tahoma"/>
          <w:b/>
          <w:bCs/>
          <w:u w:val="single"/>
          <w:lang w:val="en-US"/>
        </w:rPr>
      </w:pPr>
    </w:p>
    <w:p w:rsidR="00E77721" w:rsidRDefault="00E77721" w:rsidP="0078575E">
      <w:pPr>
        <w:spacing w:after="0" w:line="240" w:lineRule="auto"/>
        <w:rPr>
          <w:rFonts w:ascii="Tahoma" w:hAnsi="Tahoma" w:cs="Tahoma"/>
          <w:b/>
          <w:bCs/>
          <w:u w:val="single"/>
          <w:lang w:val="en-US"/>
        </w:rPr>
      </w:pPr>
    </w:p>
    <w:p w:rsidR="009A029A" w:rsidRPr="0078575E" w:rsidRDefault="009A029A" w:rsidP="0078575E">
      <w:pPr>
        <w:spacing w:after="0" w:line="240" w:lineRule="auto"/>
        <w:rPr>
          <w:b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lastRenderedPageBreak/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78575E" w:rsidRDefault="0078575E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00" w:rsidRDefault="00EC3C00" w:rsidP="00D5464F">
      <w:pPr>
        <w:spacing w:after="0" w:line="240" w:lineRule="auto"/>
      </w:pPr>
      <w:r>
        <w:separator/>
      </w:r>
    </w:p>
  </w:endnote>
  <w:endnote w:type="continuationSeparator" w:id="1">
    <w:p w:rsidR="00EC3C00" w:rsidRDefault="00EC3C00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00" w:rsidRDefault="00EC3C00" w:rsidP="00D5464F">
      <w:pPr>
        <w:spacing w:after="0" w:line="240" w:lineRule="auto"/>
      </w:pPr>
      <w:r>
        <w:separator/>
      </w:r>
    </w:p>
  </w:footnote>
  <w:footnote w:type="continuationSeparator" w:id="1">
    <w:p w:rsidR="00EC3C00" w:rsidRDefault="00EC3C00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4D"/>
    <w:multiLevelType w:val="hybridMultilevel"/>
    <w:tmpl w:val="4FD61E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3944"/>
    <w:multiLevelType w:val="hybridMultilevel"/>
    <w:tmpl w:val="348899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4951F6F"/>
    <w:multiLevelType w:val="hybridMultilevel"/>
    <w:tmpl w:val="53AA02B8"/>
    <w:lvl w:ilvl="0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4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57B2E"/>
    <w:multiLevelType w:val="hybridMultilevel"/>
    <w:tmpl w:val="F1A606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555B4F"/>
    <w:multiLevelType w:val="hybridMultilevel"/>
    <w:tmpl w:val="7EDADDAE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</w:num>
  <w:num w:numId="3">
    <w:abstractNumId w:val="5"/>
  </w:num>
  <w:num w:numId="4">
    <w:abstractNumId w:val="16"/>
  </w:num>
  <w:num w:numId="5">
    <w:abstractNumId w:val="19"/>
  </w:num>
  <w:num w:numId="6">
    <w:abstractNumId w:val="4"/>
  </w:num>
  <w:num w:numId="7">
    <w:abstractNumId w:val="10"/>
  </w:num>
  <w:num w:numId="8">
    <w:abstractNumId w:val="17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9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23F77"/>
    <w:rsid w:val="00025D95"/>
    <w:rsid w:val="00030B67"/>
    <w:rsid w:val="00033993"/>
    <w:rsid w:val="0003509E"/>
    <w:rsid w:val="0004128F"/>
    <w:rsid w:val="000575BE"/>
    <w:rsid w:val="0009011D"/>
    <w:rsid w:val="00091395"/>
    <w:rsid w:val="000C009F"/>
    <w:rsid w:val="000C0B44"/>
    <w:rsid w:val="000F745C"/>
    <w:rsid w:val="00100990"/>
    <w:rsid w:val="00103768"/>
    <w:rsid w:val="001070EC"/>
    <w:rsid w:val="00112D1F"/>
    <w:rsid w:val="001221F0"/>
    <w:rsid w:val="00125A0E"/>
    <w:rsid w:val="00140BB6"/>
    <w:rsid w:val="00151ABE"/>
    <w:rsid w:val="0016191E"/>
    <w:rsid w:val="00164951"/>
    <w:rsid w:val="00180EC1"/>
    <w:rsid w:val="001865F0"/>
    <w:rsid w:val="00190ED6"/>
    <w:rsid w:val="00196A07"/>
    <w:rsid w:val="00197F2E"/>
    <w:rsid w:val="001A3936"/>
    <w:rsid w:val="001A3B5A"/>
    <w:rsid w:val="001B32AA"/>
    <w:rsid w:val="001C315B"/>
    <w:rsid w:val="00206988"/>
    <w:rsid w:val="0021687F"/>
    <w:rsid w:val="00217BC3"/>
    <w:rsid w:val="002261B2"/>
    <w:rsid w:val="002346C5"/>
    <w:rsid w:val="0023781B"/>
    <w:rsid w:val="002433F8"/>
    <w:rsid w:val="00244C72"/>
    <w:rsid w:val="002459A8"/>
    <w:rsid w:val="002573B2"/>
    <w:rsid w:val="0026495A"/>
    <w:rsid w:val="00272FCD"/>
    <w:rsid w:val="00284A27"/>
    <w:rsid w:val="00285040"/>
    <w:rsid w:val="00290E4E"/>
    <w:rsid w:val="00294C3A"/>
    <w:rsid w:val="002B02C5"/>
    <w:rsid w:val="002B6A92"/>
    <w:rsid w:val="002C4425"/>
    <w:rsid w:val="002D2284"/>
    <w:rsid w:val="002D4167"/>
    <w:rsid w:val="002D4AFF"/>
    <w:rsid w:val="002E71B1"/>
    <w:rsid w:val="00305BC5"/>
    <w:rsid w:val="0032189C"/>
    <w:rsid w:val="003246E3"/>
    <w:rsid w:val="003277D0"/>
    <w:rsid w:val="0035576F"/>
    <w:rsid w:val="003630AB"/>
    <w:rsid w:val="00364957"/>
    <w:rsid w:val="00367C34"/>
    <w:rsid w:val="003916F3"/>
    <w:rsid w:val="00392798"/>
    <w:rsid w:val="003D35D1"/>
    <w:rsid w:val="003D40FB"/>
    <w:rsid w:val="003E46F7"/>
    <w:rsid w:val="003E4B9D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36171"/>
    <w:rsid w:val="00442C7C"/>
    <w:rsid w:val="00454B25"/>
    <w:rsid w:val="00460502"/>
    <w:rsid w:val="00465CF2"/>
    <w:rsid w:val="004714B2"/>
    <w:rsid w:val="00485EA7"/>
    <w:rsid w:val="004913E1"/>
    <w:rsid w:val="004A5F82"/>
    <w:rsid w:val="004B17E1"/>
    <w:rsid w:val="004B1D65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F0099"/>
    <w:rsid w:val="004F0D68"/>
    <w:rsid w:val="00505985"/>
    <w:rsid w:val="00506B99"/>
    <w:rsid w:val="00513ED5"/>
    <w:rsid w:val="005241D6"/>
    <w:rsid w:val="00525843"/>
    <w:rsid w:val="005336D5"/>
    <w:rsid w:val="00536781"/>
    <w:rsid w:val="0054673A"/>
    <w:rsid w:val="005625E8"/>
    <w:rsid w:val="00571065"/>
    <w:rsid w:val="00574F12"/>
    <w:rsid w:val="005B0A62"/>
    <w:rsid w:val="005C0AA6"/>
    <w:rsid w:val="005C1BDC"/>
    <w:rsid w:val="005D1A18"/>
    <w:rsid w:val="005D5FEF"/>
    <w:rsid w:val="005E2FD5"/>
    <w:rsid w:val="005E4DEB"/>
    <w:rsid w:val="005E4E11"/>
    <w:rsid w:val="006007BC"/>
    <w:rsid w:val="006071DE"/>
    <w:rsid w:val="00623EF2"/>
    <w:rsid w:val="00627677"/>
    <w:rsid w:val="00645035"/>
    <w:rsid w:val="00646802"/>
    <w:rsid w:val="00656AAE"/>
    <w:rsid w:val="006622F0"/>
    <w:rsid w:val="006639DE"/>
    <w:rsid w:val="006740D9"/>
    <w:rsid w:val="006826D6"/>
    <w:rsid w:val="00683836"/>
    <w:rsid w:val="00684060"/>
    <w:rsid w:val="00697BA6"/>
    <w:rsid w:val="006A3E40"/>
    <w:rsid w:val="006B3D32"/>
    <w:rsid w:val="006C2F9F"/>
    <w:rsid w:val="006C4E5F"/>
    <w:rsid w:val="006D387A"/>
    <w:rsid w:val="006F3A76"/>
    <w:rsid w:val="006F7C3F"/>
    <w:rsid w:val="00701777"/>
    <w:rsid w:val="00705246"/>
    <w:rsid w:val="007112D4"/>
    <w:rsid w:val="00716F3C"/>
    <w:rsid w:val="00725FFB"/>
    <w:rsid w:val="00737D76"/>
    <w:rsid w:val="00751D66"/>
    <w:rsid w:val="00757B72"/>
    <w:rsid w:val="007620CD"/>
    <w:rsid w:val="007678C6"/>
    <w:rsid w:val="0078575E"/>
    <w:rsid w:val="00785A22"/>
    <w:rsid w:val="00792822"/>
    <w:rsid w:val="00793B3F"/>
    <w:rsid w:val="007A488A"/>
    <w:rsid w:val="007A67BC"/>
    <w:rsid w:val="007B26B5"/>
    <w:rsid w:val="007C1785"/>
    <w:rsid w:val="007C7D64"/>
    <w:rsid w:val="007D2C1F"/>
    <w:rsid w:val="007E0C42"/>
    <w:rsid w:val="0080344F"/>
    <w:rsid w:val="00804911"/>
    <w:rsid w:val="00813C52"/>
    <w:rsid w:val="008148CE"/>
    <w:rsid w:val="00817FD9"/>
    <w:rsid w:val="00820C45"/>
    <w:rsid w:val="00822F57"/>
    <w:rsid w:val="00823497"/>
    <w:rsid w:val="008278C0"/>
    <w:rsid w:val="008300FB"/>
    <w:rsid w:val="00831430"/>
    <w:rsid w:val="00850784"/>
    <w:rsid w:val="00853694"/>
    <w:rsid w:val="00857965"/>
    <w:rsid w:val="00861057"/>
    <w:rsid w:val="00863C38"/>
    <w:rsid w:val="00864192"/>
    <w:rsid w:val="0087044A"/>
    <w:rsid w:val="0088111A"/>
    <w:rsid w:val="00881679"/>
    <w:rsid w:val="00887670"/>
    <w:rsid w:val="00894D4F"/>
    <w:rsid w:val="0089661F"/>
    <w:rsid w:val="00897A95"/>
    <w:rsid w:val="008D17CE"/>
    <w:rsid w:val="008E00FA"/>
    <w:rsid w:val="008E24F6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3AC7"/>
    <w:rsid w:val="0097600C"/>
    <w:rsid w:val="0097658A"/>
    <w:rsid w:val="00984746"/>
    <w:rsid w:val="00990452"/>
    <w:rsid w:val="009931E5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E0DE2"/>
    <w:rsid w:val="009F7E35"/>
    <w:rsid w:val="00A0706C"/>
    <w:rsid w:val="00A13542"/>
    <w:rsid w:val="00A13FF1"/>
    <w:rsid w:val="00A16E9C"/>
    <w:rsid w:val="00A3583F"/>
    <w:rsid w:val="00A44245"/>
    <w:rsid w:val="00A46655"/>
    <w:rsid w:val="00A52AD9"/>
    <w:rsid w:val="00A55233"/>
    <w:rsid w:val="00A55AE5"/>
    <w:rsid w:val="00A570EF"/>
    <w:rsid w:val="00A65811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AF5703"/>
    <w:rsid w:val="00B04022"/>
    <w:rsid w:val="00B240C8"/>
    <w:rsid w:val="00B37B2E"/>
    <w:rsid w:val="00B43618"/>
    <w:rsid w:val="00B5005C"/>
    <w:rsid w:val="00B6452F"/>
    <w:rsid w:val="00B64C7F"/>
    <w:rsid w:val="00B724DA"/>
    <w:rsid w:val="00B85E28"/>
    <w:rsid w:val="00B87BBA"/>
    <w:rsid w:val="00B97944"/>
    <w:rsid w:val="00BA243B"/>
    <w:rsid w:val="00BA2B82"/>
    <w:rsid w:val="00BA468B"/>
    <w:rsid w:val="00BA4894"/>
    <w:rsid w:val="00BA7B96"/>
    <w:rsid w:val="00BB35E0"/>
    <w:rsid w:val="00BC03D8"/>
    <w:rsid w:val="00BC3E79"/>
    <w:rsid w:val="00BD3418"/>
    <w:rsid w:val="00BD5EEA"/>
    <w:rsid w:val="00BD6662"/>
    <w:rsid w:val="00BE2EF4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64135"/>
    <w:rsid w:val="00C74E37"/>
    <w:rsid w:val="00C77AF5"/>
    <w:rsid w:val="00C81688"/>
    <w:rsid w:val="00C91A60"/>
    <w:rsid w:val="00C9368F"/>
    <w:rsid w:val="00C939DF"/>
    <w:rsid w:val="00CA31CA"/>
    <w:rsid w:val="00CB7520"/>
    <w:rsid w:val="00CC40E7"/>
    <w:rsid w:val="00CE4EAD"/>
    <w:rsid w:val="00CE71F5"/>
    <w:rsid w:val="00CF3FB1"/>
    <w:rsid w:val="00CF7326"/>
    <w:rsid w:val="00D16048"/>
    <w:rsid w:val="00D203F7"/>
    <w:rsid w:val="00D410DA"/>
    <w:rsid w:val="00D412C4"/>
    <w:rsid w:val="00D431DC"/>
    <w:rsid w:val="00D46B7D"/>
    <w:rsid w:val="00D5464F"/>
    <w:rsid w:val="00D80465"/>
    <w:rsid w:val="00D81F06"/>
    <w:rsid w:val="00DB15AC"/>
    <w:rsid w:val="00DB36CE"/>
    <w:rsid w:val="00DB6015"/>
    <w:rsid w:val="00DB7A0C"/>
    <w:rsid w:val="00DC0CEB"/>
    <w:rsid w:val="00DC17C7"/>
    <w:rsid w:val="00DC4833"/>
    <w:rsid w:val="00DD5E47"/>
    <w:rsid w:val="00DE2693"/>
    <w:rsid w:val="00DE3ECE"/>
    <w:rsid w:val="00DE7126"/>
    <w:rsid w:val="00E004CE"/>
    <w:rsid w:val="00E0138A"/>
    <w:rsid w:val="00E27B1D"/>
    <w:rsid w:val="00E5001D"/>
    <w:rsid w:val="00E77721"/>
    <w:rsid w:val="00E849E3"/>
    <w:rsid w:val="00EB0E6D"/>
    <w:rsid w:val="00EB75FD"/>
    <w:rsid w:val="00EC3C00"/>
    <w:rsid w:val="00EC58C7"/>
    <w:rsid w:val="00EC73AF"/>
    <w:rsid w:val="00ED4279"/>
    <w:rsid w:val="00ED58D6"/>
    <w:rsid w:val="00ED6754"/>
    <w:rsid w:val="00EE05E9"/>
    <w:rsid w:val="00EE1167"/>
    <w:rsid w:val="00EE567A"/>
    <w:rsid w:val="00EE57BB"/>
    <w:rsid w:val="00F061D8"/>
    <w:rsid w:val="00F108E1"/>
    <w:rsid w:val="00F13D2E"/>
    <w:rsid w:val="00F20182"/>
    <w:rsid w:val="00F24925"/>
    <w:rsid w:val="00F31FDA"/>
    <w:rsid w:val="00F4513F"/>
    <w:rsid w:val="00F46662"/>
    <w:rsid w:val="00F5736C"/>
    <w:rsid w:val="00F7152A"/>
    <w:rsid w:val="00F86879"/>
    <w:rsid w:val="00F87384"/>
    <w:rsid w:val="00F92681"/>
    <w:rsid w:val="00FB5CB6"/>
    <w:rsid w:val="00FD1107"/>
    <w:rsid w:val="00FD62B8"/>
    <w:rsid w:val="00FD6343"/>
    <w:rsid w:val="00FE6C6B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9E01-693D-4DF3-AB88-BDC5F95B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47</cp:revision>
  <cp:lastPrinted>2020-06-02T10:59:00Z</cp:lastPrinted>
  <dcterms:created xsi:type="dcterms:W3CDTF">2020-06-01T10:50:00Z</dcterms:created>
  <dcterms:modified xsi:type="dcterms:W3CDTF">2020-06-10T07:25:00Z</dcterms:modified>
</cp:coreProperties>
</file>