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Look w:val="04A0" w:firstRow="1" w:lastRow="0" w:firstColumn="1" w:lastColumn="0" w:noHBand="0" w:noVBand="1"/>
      </w:tblPr>
      <w:tblGrid>
        <w:gridCol w:w="1489"/>
        <w:gridCol w:w="270"/>
        <w:gridCol w:w="2335"/>
        <w:gridCol w:w="1435"/>
        <w:gridCol w:w="4678"/>
      </w:tblGrid>
      <w:tr w:rsidR="00A85B3A" w:rsidRPr="00D75DDC" w14:paraId="4E7B7FA6" w14:textId="77777777" w:rsidTr="00D23101">
        <w:trPr>
          <w:trHeight w:val="850"/>
        </w:trPr>
        <w:tc>
          <w:tcPr>
            <w:tcW w:w="5529" w:type="dxa"/>
            <w:gridSpan w:val="4"/>
            <w:shd w:val="clear" w:color="auto" w:fill="auto"/>
          </w:tcPr>
          <w:p w14:paraId="77607963" w14:textId="77777777" w:rsidR="00A85B3A" w:rsidRPr="004D7425" w:rsidRDefault="00A85B3A" w:rsidP="00CD4BD3">
            <w:pPr>
              <w:spacing w:line="264" w:lineRule="auto"/>
              <w:rPr>
                <w:rFonts w:ascii="Calibri" w:hAnsi="Calibri"/>
                <w:sz w:val="20"/>
                <w:szCs w:val="20"/>
                <w:highlight w:val="yellow"/>
              </w:rPr>
            </w:pPr>
            <w:bookmarkStart w:id="0" w:name="_GoBack" w:colFirst="1" w:colLast="1"/>
            <w:r w:rsidRPr="004D7425">
              <w:rPr>
                <w:rFonts w:ascii="Calibri" w:hAnsi="Calibri"/>
                <w:noProof/>
                <w:sz w:val="20"/>
                <w:szCs w:val="20"/>
                <w:highlight w:val="yellow"/>
                <w:lang w:eastAsia="el-GR"/>
              </w:rPr>
              <w:drawing>
                <wp:anchor distT="0" distB="0" distL="114300" distR="114300" simplePos="0" relativeHeight="251659264" behindDoc="1" locked="0" layoutInCell="1" allowOverlap="1" wp14:anchorId="590F581D" wp14:editId="3CB42548">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p>
        </w:tc>
        <w:tc>
          <w:tcPr>
            <w:tcW w:w="4678" w:type="dxa"/>
            <w:shd w:val="clear" w:color="auto" w:fill="auto"/>
          </w:tcPr>
          <w:p w14:paraId="4B1DBA28" w14:textId="2FAF4008" w:rsidR="00A85B3A" w:rsidRPr="003D1D86" w:rsidRDefault="003D1D86" w:rsidP="00CD4BD3">
            <w:pPr>
              <w:spacing w:line="264" w:lineRule="auto"/>
              <w:rPr>
                <w:rFonts w:ascii="Calibri" w:hAnsi="Calibri"/>
                <w:b/>
                <w:sz w:val="20"/>
                <w:szCs w:val="20"/>
              </w:rPr>
            </w:pPr>
            <w:r w:rsidRPr="003D1D86">
              <w:rPr>
                <w:rFonts w:ascii="Calibri" w:hAnsi="Calibri"/>
                <w:b/>
                <w:sz w:val="20"/>
                <w:szCs w:val="20"/>
              </w:rPr>
              <w:t>22PROC011509164</w:t>
            </w:r>
          </w:p>
        </w:tc>
      </w:tr>
      <w:bookmarkEnd w:id="0"/>
      <w:tr w:rsidR="00A85B3A" w:rsidRPr="00D75DDC" w14:paraId="12A6811F" w14:textId="77777777" w:rsidTr="00D23101">
        <w:tc>
          <w:tcPr>
            <w:tcW w:w="5529" w:type="dxa"/>
            <w:gridSpan w:val="4"/>
            <w:shd w:val="clear" w:color="auto" w:fill="auto"/>
          </w:tcPr>
          <w:p w14:paraId="72DCEB74" w14:textId="77777777" w:rsidR="00A85B3A" w:rsidRPr="009B72D9" w:rsidRDefault="00A85B3A" w:rsidP="00CD4BD3">
            <w:pPr>
              <w:spacing w:line="264" w:lineRule="auto"/>
              <w:rPr>
                <w:rFonts w:ascii="Calibri" w:hAnsi="Calibri"/>
                <w:b/>
                <w:sz w:val="20"/>
                <w:szCs w:val="20"/>
              </w:rPr>
            </w:pPr>
            <w:r w:rsidRPr="009B72D9">
              <w:rPr>
                <w:rFonts w:ascii="Calibri" w:hAnsi="Calibri"/>
                <w:b/>
                <w:sz w:val="20"/>
                <w:szCs w:val="20"/>
              </w:rPr>
              <w:t>ΕΛΛΗΝΙΚΗ ΔΗΜΟΚΡΑΤΙΑ</w:t>
            </w:r>
          </w:p>
        </w:tc>
        <w:tc>
          <w:tcPr>
            <w:tcW w:w="4678" w:type="dxa"/>
            <w:shd w:val="clear" w:color="auto" w:fill="auto"/>
          </w:tcPr>
          <w:p w14:paraId="2041AD6A" w14:textId="0E649422" w:rsidR="00A85B3A" w:rsidRPr="00D23101" w:rsidRDefault="009A2EE0" w:rsidP="00CD4BD3">
            <w:pPr>
              <w:spacing w:line="264" w:lineRule="auto"/>
              <w:rPr>
                <w:rFonts w:ascii="Calibri" w:hAnsi="Calibri"/>
                <w:sz w:val="20"/>
                <w:szCs w:val="20"/>
              </w:rPr>
            </w:pPr>
            <w:r w:rsidRPr="009B72D9">
              <w:rPr>
                <w:rFonts w:ascii="Calibri" w:hAnsi="Calibri"/>
                <w:sz w:val="20"/>
                <w:szCs w:val="20"/>
              </w:rPr>
              <w:t xml:space="preserve">Αθήνα </w:t>
            </w:r>
            <w:r w:rsidR="00E6604A">
              <w:rPr>
                <w:rFonts w:ascii="Calibri" w:hAnsi="Calibri"/>
                <w:sz w:val="20"/>
                <w:szCs w:val="20"/>
              </w:rPr>
              <w:t>19</w:t>
            </w:r>
            <w:r w:rsidR="0073770A" w:rsidRPr="00D23101">
              <w:rPr>
                <w:rFonts w:ascii="Calibri" w:hAnsi="Calibri"/>
                <w:sz w:val="20"/>
                <w:szCs w:val="20"/>
              </w:rPr>
              <w:t>/</w:t>
            </w:r>
            <w:r w:rsidR="00E6604A">
              <w:rPr>
                <w:rFonts w:ascii="Calibri" w:hAnsi="Calibri"/>
                <w:sz w:val="20"/>
                <w:szCs w:val="20"/>
              </w:rPr>
              <w:t>10</w:t>
            </w:r>
            <w:r w:rsidR="00A9180F">
              <w:rPr>
                <w:rFonts w:ascii="Calibri" w:hAnsi="Calibri"/>
                <w:sz w:val="20"/>
                <w:szCs w:val="20"/>
              </w:rPr>
              <w:t>/2022</w:t>
            </w:r>
          </w:p>
        </w:tc>
      </w:tr>
      <w:tr w:rsidR="00A85B3A" w:rsidRPr="00D75DDC" w14:paraId="21FA1798" w14:textId="77777777" w:rsidTr="00D23101">
        <w:tc>
          <w:tcPr>
            <w:tcW w:w="5529" w:type="dxa"/>
            <w:gridSpan w:val="4"/>
            <w:shd w:val="clear" w:color="auto" w:fill="auto"/>
          </w:tcPr>
          <w:p w14:paraId="18B42BED" w14:textId="77777777" w:rsidR="00A85B3A" w:rsidRPr="009B72D9" w:rsidRDefault="00A85B3A" w:rsidP="00CD4BD3">
            <w:pPr>
              <w:spacing w:line="264" w:lineRule="auto"/>
              <w:rPr>
                <w:rFonts w:ascii="Calibri" w:hAnsi="Calibri"/>
                <w:sz w:val="20"/>
                <w:szCs w:val="20"/>
              </w:rPr>
            </w:pPr>
            <w:r w:rsidRPr="009B72D9">
              <w:rPr>
                <w:rFonts w:ascii="Calibri" w:hAnsi="Calibri"/>
                <w:noProof/>
                <w:sz w:val="20"/>
                <w:szCs w:val="20"/>
                <w:lang w:eastAsia="el-GR"/>
              </w:rPr>
              <w:drawing>
                <wp:anchor distT="0" distB="0" distL="114300" distR="114300" simplePos="0" relativeHeight="251657216" behindDoc="0" locked="0" layoutInCell="1" allowOverlap="1" wp14:anchorId="6606FF57" wp14:editId="357E91AF">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678" w:type="dxa"/>
            <w:shd w:val="clear" w:color="auto" w:fill="auto"/>
          </w:tcPr>
          <w:p w14:paraId="5305D646" w14:textId="7FF9487A" w:rsidR="00A85B3A" w:rsidRPr="00E6604A" w:rsidRDefault="00F56789" w:rsidP="00E6604A">
            <w:pPr>
              <w:spacing w:line="264" w:lineRule="auto"/>
              <w:rPr>
                <w:rFonts w:ascii="Calibri" w:hAnsi="Calibri"/>
                <w:sz w:val="20"/>
                <w:szCs w:val="20"/>
              </w:rPr>
            </w:pPr>
            <w:r w:rsidRPr="009B72D9">
              <w:rPr>
                <w:rFonts w:ascii="Calibri" w:hAnsi="Calibri"/>
                <w:sz w:val="20"/>
                <w:szCs w:val="20"/>
              </w:rPr>
              <w:t>Αρ. Πρωτ. 3</w:t>
            </w:r>
            <w:r w:rsidR="00536FB8" w:rsidRPr="00D23101">
              <w:rPr>
                <w:rFonts w:ascii="Calibri" w:hAnsi="Calibri"/>
                <w:sz w:val="20"/>
                <w:szCs w:val="20"/>
              </w:rPr>
              <w:t>0/002/000</w:t>
            </w:r>
            <w:r w:rsidR="0069753A" w:rsidRPr="0073770A">
              <w:rPr>
                <w:rFonts w:ascii="Calibri" w:hAnsi="Calibri"/>
                <w:sz w:val="20"/>
                <w:szCs w:val="20"/>
              </w:rPr>
              <w:t>/</w:t>
            </w:r>
            <w:r w:rsidR="00E6604A" w:rsidRPr="00E6604A">
              <w:rPr>
                <w:rFonts w:ascii="Calibri" w:hAnsi="Calibri"/>
                <w:sz w:val="20"/>
                <w:szCs w:val="20"/>
              </w:rPr>
              <w:t>7602</w:t>
            </w:r>
            <w:r w:rsidR="00A61AA6" w:rsidRPr="00A61AA6">
              <w:rPr>
                <w:rFonts w:ascii="Calibri" w:hAnsi="Calibri"/>
                <w:sz w:val="20"/>
                <w:szCs w:val="20"/>
              </w:rPr>
              <w:t>/</w:t>
            </w:r>
            <w:r w:rsidR="00A61AA6" w:rsidRPr="00E6604A">
              <w:rPr>
                <w:rFonts w:ascii="Calibri" w:hAnsi="Calibri"/>
                <w:sz w:val="20"/>
                <w:szCs w:val="20"/>
              </w:rPr>
              <w:t>2022</w:t>
            </w:r>
          </w:p>
        </w:tc>
      </w:tr>
      <w:tr w:rsidR="00A85B3A" w:rsidRPr="00D75DDC" w14:paraId="0ACA443D" w14:textId="77777777" w:rsidTr="00D23101">
        <w:tc>
          <w:tcPr>
            <w:tcW w:w="5529" w:type="dxa"/>
            <w:gridSpan w:val="4"/>
            <w:shd w:val="clear" w:color="auto" w:fill="auto"/>
          </w:tcPr>
          <w:p w14:paraId="1267E5BB" w14:textId="77777777" w:rsidR="00A85B3A" w:rsidRPr="009B72D9" w:rsidRDefault="00A85B3A" w:rsidP="00CD4BD3">
            <w:pPr>
              <w:spacing w:line="264" w:lineRule="auto"/>
              <w:rPr>
                <w:rFonts w:ascii="Calibri" w:hAnsi="Calibri"/>
                <w:sz w:val="20"/>
                <w:szCs w:val="20"/>
              </w:rPr>
            </w:pPr>
            <w:r w:rsidRPr="009B72D9">
              <w:rPr>
                <w:rFonts w:ascii="Calibri" w:hAnsi="Calibri"/>
                <w:b/>
                <w:sz w:val="20"/>
                <w:szCs w:val="20"/>
              </w:rPr>
              <w:t>ΓΕΝΙΚΗ ΔΙΕΥΘΥΝΣΗ</w:t>
            </w:r>
          </w:p>
        </w:tc>
        <w:tc>
          <w:tcPr>
            <w:tcW w:w="4678" w:type="dxa"/>
            <w:shd w:val="clear" w:color="auto" w:fill="auto"/>
          </w:tcPr>
          <w:p w14:paraId="36E503A9" w14:textId="77777777" w:rsidR="00A85B3A" w:rsidRPr="00D23101" w:rsidRDefault="00A85B3A" w:rsidP="00CD4BD3">
            <w:pPr>
              <w:spacing w:line="264" w:lineRule="auto"/>
              <w:rPr>
                <w:rFonts w:ascii="Calibri" w:hAnsi="Calibri"/>
                <w:sz w:val="20"/>
                <w:szCs w:val="20"/>
                <w:highlight w:val="yellow"/>
              </w:rPr>
            </w:pPr>
          </w:p>
        </w:tc>
      </w:tr>
      <w:tr w:rsidR="00A85B3A" w:rsidRPr="00D75DDC" w14:paraId="1EE370C6" w14:textId="77777777" w:rsidTr="00D23101">
        <w:tc>
          <w:tcPr>
            <w:tcW w:w="5529" w:type="dxa"/>
            <w:gridSpan w:val="4"/>
            <w:shd w:val="clear" w:color="auto" w:fill="auto"/>
          </w:tcPr>
          <w:p w14:paraId="0CA88379" w14:textId="77777777" w:rsidR="00A85B3A" w:rsidRPr="009B72D9" w:rsidRDefault="00A85B3A" w:rsidP="00CD4BD3">
            <w:pPr>
              <w:spacing w:line="264" w:lineRule="auto"/>
              <w:rPr>
                <w:rFonts w:ascii="Calibri" w:hAnsi="Calibri"/>
                <w:sz w:val="20"/>
                <w:szCs w:val="20"/>
              </w:rPr>
            </w:pPr>
            <w:r w:rsidRPr="009B72D9">
              <w:rPr>
                <w:rFonts w:ascii="Calibri" w:hAnsi="Calibri"/>
                <w:b/>
                <w:sz w:val="20"/>
                <w:szCs w:val="20"/>
              </w:rPr>
              <w:t>ΓΕΝΙΚΟΥ ΧΗΜΕΙΟΥ ΤΟΥ ΚΡΑΤΟΥΣ</w:t>
            </w:r>
          </w:p>
        </w:tc>
        <w:tc>
          <w:tcPr>
            <w:tcW w:w="4678" w:type="dxa"/>
            <w:shd w:val="clear" w:color="auto" w:fill="auto"/>
          </w:tcPr>
          <w:p w14:paraId="37C86BFC" w14:textId="77777777" w:rsidR="00A85B3A" w:rsidRPr="004D7425" w:rsidRDefault="00A85B3A" w:rsidP="00CD4BD3">
            <w:pPr>
              <w:spacing w:line="264" w:lineRule="auto"/>
              <w:rPr>
                <w:rFonts w:ascii="Calibri" w:hAnsi="Calibri"/>
                <w:sz w:val="20"/>
                <w:szCs w:val="20"/>
                <w:highlight w:val="yellow"/>
              </w:rPr>
            </w:pPr>
          </w:p>
        </w:tc>
      </w:tr>
      <w:tr w:rsidR="00A85B3A" w:rsidRPr="00DA0B54" w14:paraId="61964A54" w14:textId="77777777" w:rsidTr="00D23101">
        <w:tc>
          <w:tcPr>
            <w:tcW w:w="5529" w:type="dxa"/>
            <w:gridSpan w:val="4"/>
            <w:shd w:val="clear" w:color="auto" w:fill="auto"/>
          </w:tcPr>
          <w:p w14:paraId="166A27AF" w14:textId="77777777" w:rsidR="00A85B3A" w:rsidRPr="009B72D9" w:rsidRDefault="00A85B3A" w:rsidP="00CD4BD3">
            <w:pPr>
              <w:spacing w:line="264" w:lineRule="auto"/>
              <w:rPr>
                <w:rFonts w:ascii="Calibri" w:hAnsi="Calibri"/>
                <w:sz w:val="20"/>
                <w:szCs w:val="20"/>
              </w:rPr>
            </w:pPr>
            <w:r w:rsidRPr="009B72D9">
              <w:rPr>
                <w:rFonts w:ascii="Calibri" w:hAnsi="Calibri"/>
                <w:b/>
                <w:sz w:val="20"/>
                <w:szCs w:val="20"/>
              </w:rPr>
              <w:t>ΔΙΕΥΘΥΝΣΗ ΣΧΕΔΙΑΣΜΟΥ</w:t>
            </w:r>
          </w:p>
        </w:tc>
        <w:tc>
          <w:tcPr>
            <w:tcW w:w="4678" w:type="dxa"/>
            <w:shd w:val="clear" w:color="auto" w:fill="auto"/>
          </w:tcPr>
          <w:p w14:paraId="0181308E" w14:textId="77777777" w:rsidR="00BC32CC" w:rsidRPr="00BC32CC" w:rsidRDefault="00F60088" w:rsidP="00CD4BD3">
            <w:pPr>
              <w:spacing w:line="264" w:lineRule="auto"/>
              <w:rPr>
                <w:rFonts w:asciiTheme="minorHAnsi" w:hAnsiTheme="minorHAnsi"/>
                <w:color w:val="000000"/>
                <w:sz w:val="20"/>
                <w:szCs w:val="20"/>
              </w:rPr>
            </w:pPr>
            <w:r w:rsidRPr="00DA0B54">
              <w:rPr>
                <w:rFonts w:asciiTheme="minorHAnsi" w:hAnsiTheme="minorHAnsi"/>
                <w:sz w:val="20"/>
                <w:szCs w:val="20"/>
              </w:rPr>
              <w:t>Καταχωριστέο</w:t>
            </w:r>
            <w:r w:rsidR="000E6F27" w:rsidRPr="00DA0B54">
              <w:rPr>
                <w:rFonts w:asciiTheme="minorHAnsi" w:hAnsiTheme="minorHAnsi"/>
                <w:sz w:val="20"/>
                <w:szCs w:val="20"/>
              </w:rPr>
              <w:t xml:space="preserve"> στο ΚΗΜΔΗΣ</w:t>
            </w:r>
            <w:r w:rsidR="00BC32CC" w:rsidRPr="00A61AA6">
              <w:rPr>
                <w:rFonts w:asciiTheme="minorHAnsi" w:hAnsiTheme="minorHAnsi"/>
                <w:sz w:val="20"/>
                <w:szCs w:val="20"/>
              </w:rPr>
              <w:t xml:space="preserve"> </w:t>
            </w:r>
          </w:p>
          <w:p w14:paraId="5430721B" w14:textId="77777777" w:rsidR="00A85B3A" w:rsidRPr="00A61AA6" w:rsidRDefault="00A85B3A" w:rsidP="00CD4BD3">
            <w:pPr>
              <w:spacing w:line="264" w:lineRule="auto"/>
              <w:rPr>
                <w:rFonts w:asciiTheme="minorHAnsi" w:hAnsiTheme="minorHAnsi"/>
                <w:sz w:val="20"/>
                <w:szCs w:val="20"/>
                <w:highlight w:val="yellow"/>
              </w:rPr>
            </w:pPr>
          </w:p>
        </w:tc>
      </w:tr>
      <w:tr w:rsidR="00A85B3A" w:rsidRPr="00D75DDC" w14:paraId="181384B8" w14:textId="77777777" w:rsidTr="00D23101">
        <w:tc>
          <w:tcPr>
            <w:tcW w:w="5529" w:type="dxa"/>
            <w:gridSpan w:val="4"/>
            <w:shd w:val="clear" w:color="auto" w:fill="auto"/>
          </w:tcPr>
          <w:p w14:paraId="5DAE599F" w14:textId="77777777" w:rsidR="00A85B3A" w:rsidRPr="009B72D9" w:rsidRDefault="00A85B3A" w:rsidP="00CD4BD3">
            <w:pPr>
              <w:spacing w:line="264" w:lineRule="auto"/>
              <w:rPr>
                <w:rFonts w:ascii="Calibri" w:hAnsi="Calibri"/>
                <w:sz w:val="20"/>
                <w:szCs w:val="20"/>
              </w:rPr>
            </w:pPr>
            <w:r w:rsidRPr="009B72D9">
              <w:rPr>
                <w:rFonts w:ascii="Calibri" w:hAnsi="Calibri"/>
                <w:b/>
                <w:sz w:val="20"/>
                <w:szCs w:val="20"/>
              </w:rPr>
              <w:t xml:space="preserve">&amp; ΥΠΟΣΤΗΡΙΞΗΣ ΕΡΓΑΣΤΗΡΙΩΝ </w:t>
            </w:r>
          </w:p>
        </w:tc>
        <w:tc>
          <w:tcPr>
            <w:tcW w:w="4678" w:type="dxa"/>
            <w:shd w:val="clear" w:color="auto" w:fill="auto"/>
          </w:tcPr>
          <w:p w14:paraId="04B11231" w14:textId="6D9F4D17" w:rsidR="00A85B3A" w:rsidRPr="004D7425" w:rsidRDefault="00A85B3A" w:rsidP="00CD4BD3">
            <w:pPr>
              <w:spacing w:line="264" w:lineRule="auto"/>
              <w:rPr>
                <w:rFonts w:ascii="Calibri" w:hAnsi="Calibri"/>
                <w:sz w:val="20"/>
                <w:szCs w:val="20"/>
                <w:highlight w:val="yellow"/>
              </w:rPr>
            </w:pPr>
          </w:p>
        </w:tc>
      </w:tr>
      <w:tr w:rsidR="00A85B3A" w:rsidRPr="00D75DDC" w14:paraId="1FD2612E" w14:textId="77777777" w:rsidTr="00D23101">
        <w:tc>
          <w:tcPr>
            <w:tcW w:w="5529" w:type="dxa"/>
            <w:gridSpan w:val="4"/>
            <w:shd w:val="clear" w:color="auto" w:fill="auto"/>
          </w:tcPr>
          <w:p w14:paraId="3FD7530C" w14:textId="77777777" w:rsidR="00A85B3A" w:rsidRPr="009B72D9" w:rsidRDefault="00A85B3A" w:rsidP="00CD4BD3">
            <w:pPr>
              <w:spacing w:line="264" w:lineRule="auto"/>
              <w:rPr>
                <w:rFonts w:ascii="Calibri" w:hAnsi="Calibri"/>
                <w:sz w:val="20"/>
                <w:szCs w:val="20"/>
              </w:rPr>
            </w:pPr>
            <w:r w:rsidRPr="009B72D9">
              <w:rPr>
                <w:rFonts w:ascii="Calibri" w:hAnsi="Calibri"/>
                <w:b/>
                <w:sz w:val="20"/>
                <w:szCs w:val="20"/>
              </w:rPr>
              <w:t>ΤΜΗΜΑ Α’</w:t>
            </w:r>
          </w:p>
        </w:tc>
        <w:tc>
          <w:tcPr>
            <w:tcW w:w="4678" w:type="dxa"/>
            <w:shd w:val="clear" w:color="auto" w:fill="auto"/>
          </w:tcPr>
          <w:p w14:paraId="4299C2C9" w14:textId="1226FEC9" w:rsidR="00A85B3A" w:rsidRPr="001E40DB" w:rsidRDefault="00D23101" w:rsidP="00CD4BD3">
            <w:pPr>
              <w:spacing w:line="264" w:lineRule="auto"/>
              <w:rPr>
                <w:rFonts w:ascii="Calibri" w:hAnsi="Calibri"/>
                <w:sz w:val="20"/>
                <w:szCs w:val="20"/>
                <w:highlight w:val="yellow"/>
                <w:u w:val="single"/>
                <w:lang w:val="en-US"/>
              </w:rPr>
            </w:pPr>
            <w:r w:rsidRPr="009B72D9">
              <w:rPr>
                <w:rFonts w:ascii="Calibri" w:hAnsi="Calibri"/>
                <w:sz w:val="20"/>
                <w:szCs w:val="20"/>
              </w:rPr>
              <w:t>Αριθμός Ηλεκτρονικού Διαγωνισμού</w:t>
            </w:r>
            <w:r w:rsidRPr="00A607D0">
              <w:rPr>
                <w:rFonts w:ascii="Calibri" w:hAnsi="Calibri"/>
                <w:sz w:val="20"/>
                <w:szCs w:val="20"/>
              </w:rPr>
              <w:t>:</w:t>
            </w:r>
            <w:r w:rsidR="001E40DB">
              <w:rPr>
                <w:rFonts w:ascii="Calibri" w:hAnsi="Calibri"/>
                <w:sz w:val="20"/>
                <w:szCs w:val="20"/>
                <w:lang w:val="en-US"/>
              </w:rPr>
              <w:t xml:space="preserve"> 155095</w:t>
            </w:r>
          </w:p>
        </w:tc>
      </w:tr>
      <w:tr w:rsidR="005160D2" w:rsidRPr="00D75DDC" w14:paraId="14940D3A" w14:textId="77777777" w:rsidTr="00D23101">
        <w:tblPrEx>
          <w:tblLook w:val="01E0" w:firstRow="1" w:lastRow="1" w:firstColumn="1" w:lastColumn="1" w:noHBand="0" w:noVBand="0"/>
        </w:tblPrEx>
        <w:trPr>
          <w:gridAfter w:val="2"/>
          <w:wAfter w:w="6113" w:type="dxa"/>
        </w:trPr>
        <w:tc>
          <w:tcPr>
            <w:tcW w:w="1489" w:type="dxa"/>
          </w:tcPr>
          <w:p w14:paraId="64E6D21D" w14:textId="77777777" w:rsidR="005160D2" w:rsidRPr="009B72D9" w:rsidRDefault="005160D2" w:rsidP="00CD4BD3">
            <w:pPr>
              <w:tabs>
                <w:tab w:val="left" w:pos="5760"/>
              </w:tabs>
              <w:spacing w:line="264" w:lineRule="auto"/>
              <w:ind w:right="-514"/>
              <w:rPr>
                <w:rFonts w:asciiTheme="minorHAnsi" w:eastAsia="Arial Unicode MS" w:hAnsiTheme="minorHAnsi" w:cs="Tahoma"/>
                <w:b/>
                <w:sz w:val="20"/>
                <w:szCs w:val="20"/>
              </w:rPr>
            </w:pPr>
            <w:r w:rsidRPr="009B72D9">
              <w:rPr>
                <w:rFonts w:asciiTheme="minorHAnsi" w:hAnsiTheme="minorHAnsi" w:cs="Tahoma"/>
                <w:sz w:val="20"/>
                <w:szCs w:val="20"/>
              </w:rPr>
              <w:t>Ταχ.Δνση</w:t>
            </w:r>
          </w:p>
        </w:tc>
        <w:tc>
          <w:tcPr>
            <w:tcW w:w="270" w:type="dxa"/>
          </w:tcPr>
          <w:p w14:paraId="0617896A" w14:textId="77777777" w:rsidR="005160D2" w:rsidRPr="00D75DDC" w:rsidRDefault="005160D2" w:rsidP="00CD4BD3">
            <w:pPr>
              <w:tabs>
                <w:tab w:val="left" w:pos="5760"/>
              </w:tabs>
              <w:spacing w:line="264" w:lineRule="auto"/>
              <w:ind w:right="-514"/>
              <w:rPr>
                <w:rFonts w:asciiTheme="minorHAnsi" w:eastAsia="Arial Unicode MS" w:hAnsiTheme="minorHAnsi" w:cs="Tahoma"/>
                <w:b/>
                <w:sz w:val="20"/>
                <w:szCs w:val="20"/>
              </w:rPr>
            </w:pPr>
            <w:r w:rsidRPr="00D75DDC">
              <w:rPr>
                <w:rFonts w:asciiTheme="minorHAnsi" w:hAnsiTheme="minorHAnsi" w:cs="Tahoma"/>
                <w:sz w:val="20"/>
                <w:szCs w:val="20"/>
              </w:rPr>
              <w:t>:</w:t>
            </w:r>
          </w:p>
        </w:tc>
        <w:tc>
          <w:tcPr>
            <w:tcW w:w="2335" w:type="dxa"/>
          </w:tcPr>
          <w:p w14:paraId="4FFF6A0B" w14:textId="77777777" w:rsidR="005160D2" w:rsidRPr="00D75DDC" w:rsidRDefault="005160D2" w:rsidP="00CD4BD3">
            <w:pPr>
              <w:tabs>
                <w:tab w:val="left" w:pos="5760"/>
              </w:tabs>
              <w:spacing w:line="264" w:lineRule="auto"/>
              <w:ind w:right="-514"/>
              <w:rPr>
                <w:rFonts w:asciiTheme="minorHAnsi" w:eastAsia="Arial Unicode MS" w:hAnsiTheme="minorHAnsi" w:cs="Tahoma"/>
                <w:b/>
                <w:sz w:val="20"/>
                <w:szCs w:val="20"/>
              </w:rPr>
            </w:pPr>
            <w:r w:rsidRPr="00D75DDC">
              <w:rPr>
                <w:rFonts w:asciiTheme="minorHAnsi" w:hAnsiTheme="minorHAnsi" w:cs="Tahoma"/>
                <w:sz w:val="20"/>
                <w:szCs w:val="20"/>
              </w:rPr>
              <w:t>Αν. Τσόχα 16</w:t>
            </w:r>
          </w:p>
        </w:tc>
      </w:tr>
      <w:tr w:rsidR="005160D2" w:rsidRPr="00D75DDC" w14:paraId="1F26C880" w14:textId="77777777" w:rsidTr="00D23101">
        <w:tblPrEx>
          <w:tblLook w:val="01E0" w:firstRow="1" w:lastRow="1" w:firstColumn="1" w:lastColumn="1" w:noHBand="0" w:noVBand="0"/>
        </w:tblPrEx>
        <w:trPr>
          <w:gridAfter w:val="2"/>
          <w:wAfter w:w="6113" w:type="dxa"/>
        </w:trPr>
        <w:tc>
          <w:tcPr>
            <w:tcW w:w="1489" w:type="dxa"/>
          </w:tcPr>
          <w:p w14:paraId="0ECC2CC3" w14:textId="77777777" w:rsidR="005160D2" w:rsidRPr="00D75DDC" w:rsidRDefault="005160D2" w:rsidP="00CD4BD3">
            <w:pPr>
              <w:tabs>
                <w:tab w:val="left" w:pos="5760"/>
              </w:tabs>
              <w:spacing w:line="264" w:lineRule="auto"/>
              <w:ind w:right="-514"/>
              <w:rPr>
                <w:rFonts w:asciiTheme="minorHAnsi" w:eastAsia="Arial Unicode MS" w:hAnsiTheme="minorHAnsi" w:cs="Tahoma"/>
                <w:b/>
                <w:sz w:val="20"/>
                <w:szCs w:val="20"/>
              </w:rPr>
            </w:pPr>
            <w:r w:rsidRPr="00D75DDC">
              <w:rPr>
                <w:rFonts w:asciiTheme="minorHAnsi" w:hAnsiTheme="minorHAnsi" w:cs="Tahoma"/>
                <w:sz w:val="20"/>
                <w:szCs w:val="20"/>
              </w:rPr>
              <w:t>Ταχ. Κώδικας</w:t>
            </w:r>
          </w:p>
        </w:tc>
        <w:tc>
          <w:tcPr>
            <w:tcW w:w="270" w:type="dxa"/>
          </w:tcPr>
          <w:p w14:paraId="49DDDB47" w14:textId="77777777" w:rsidR="005160D2" w:rsidRPr="00D75DDC" w:rsidRDefault="005160D2" w:rsidP="00CD4BD3">
            <w:pPr>
              <w:tabs>
                <w:tab w:val="left" w:pos="5760"/>
              </w:tabs>
              <w:spacing w:line="264" w:lineRule="auto"/>
              <w:ind w:right="-514"/>
              <w:rPr>
                <w:rFonts w:asciiTheme="minorHAnsi" w:eastAsia="Arial Unicode MS" w:hAnsiTheme="minorHAnsi" w:cs="Tahoma"/>
                <w:b/>
                <w:sz w:val="20"/>
                <w:szCs w:val="20"/>
              </w:rPr>
            </w:pPr>
            <w:r w:rsidRPr="00D75DDC">
              <w:rPr>
                <w:rFonts w:asciiTheme="minorHAnsi" w:hAnsiTheme="minorHAnsi" w:cs="Tahoma"/>
                <w:sz w:val="20"/>
                <w:szCs w:val="20"/>
              </w:rPr>
              <w:t>:</w:t>
            </w:r>
          </w:p>
        </w:tc>
        <w:tc>
          <w:tcPr>
            <w:tcW w:w="2335" w:type="dxa"/>
          </w:tcPr>
          <w:p w14:paraId="5F321399" w14:textId="77777777" w:rsidR="005160D2" w:rsidRPr="00D75DDC" w:rsidRDefault="005160D2" w:rsidP="00CD4BD3">
            <w:pPr>
              <w:tabs>
                <w:tab w:val="left" w:pos="5760"/>
              </w:tabs>
              <w:spacing w:line="264" w:lineRule="auto"/>
              <w:ind w:right="-514"/>
              <w:rPr>
                <w:rFonts w:asciiTheme="minorHAnsi" w:eastAsia="Arial Unicode MS" w:hAnsiTheme="minorHAnsi" w:cs="Tahoma"/>
                <w:b/>
                <w:sz w:val="20"/>
                <w:szCs w:val="20"/>
              </w:rPr>
            </w:pPr>
            <w:r w:rsidRPr="00D75DDC">
              <w:rPr>
                <w:rFonts w:asciiTheme="minorHAnsi" w:hAnsiTheme="minorHAnsi" w:cs="Tahoma"/>
                <w:sz w:val="20"/>
                <w:szCs w:val="20"/>
              </w:rPr>
              <w:t xml:space="preserve">115 21 </w:t>
            </w:r>
          </w:p>
        </w:tc>
      </w:tr>
      <w:tr w:rsidR="005160D2" w:rsidRPr="00D75DDC" w14:paraId="453AED48" w14:textId="77777777" w:rsidTr="00D23101">
        <w:tblPrEx>
          <w:tblLook w:val="01E0" w:firstRow="1" w:lastRow="1" w:firstColumn="1" w:lastColumn="1" w:noHBand="0" w:noVBand="0"/>
        </w:tblPrEx>
        <w:trPr>
          <w:gridAfter w:val="2"/>
          <w:wAfter w:w="6113" w:type="dxa"/>
        </w:trPr>
        <w:tc>
          <w:tcPr>
            <w:tcW w:w="1489" w:type="dxa"/>
          </w:tcPr>
          <w:p w14:paraId="2DE689E7" w14:textId="77777777" w:rsidR="005160D2" w:rsidRPr="00D75DDC" w:rsidRDefault="005160D2" w:rsidP="00CD4BD3">
            <w:pPr>
              <w:tabs>
                <w:tab w:val="left" w:pos="5760"/>
              </w:tabs>
              <w:spacing w:line="264" w:lineRule="auto"/>
              <w:ind w:right="-514"/>
              <w:rPr>
                <w:rFonts w:asciiTheme="minorHAnsi" w:eastAsia="Arial Unicode MS" w:hAnsiTheme="minorHAnsi" w:cs="Tahoma"/>
                <w:b/>
                <w:sz w:val="20"/>
                <w:szCs w:val="20"/>
              </w:rPr>
            </w:pPr>
            <w:r w:rsidRPr="00D75DDC">
              <w:rPr>
                <w:rFonts w:asciiTheme="minorHAnsi" w:hAnsiTheme="minorHAnsi" w:cs="Tahoma"/>
                <w:sz w:val="20"/>
                <w:szCs w:val="20"/>
              </w:rPr>
              <w:t>Πληροφορίες</w:t>
            </w:r>
          </w:p>
        </w:tc>
        <w:tc>
          <w:tcPr>
            <w:tcW w:w="270" w:type="dxa"/>
          </w:tcPr>
          <w:p w14:paraId="00452DA0" w14:textId="77777777" w:rsidR="005160D2" w:rsidRPr="00D75DDC" w:rsidRDefault="005160D2" w:rsidP="00CD4BD3">
            <w:pPr>
              <w:tabs>
                <w:tab w:val="left" w:pos="5760"/>
              </w:tabs>
              <w:spacing w:line="264" w:lineRule="auto"/>
              <w:ind w:right="-514"/>
              <w:rPr>
                <w:rFonts w:asciiTheme="minorHAnsi" w:eastAsia="Arial Unicode MS" w:hAnsiTheme="minorHAnsi" w:cs="Tahoma"/>
                <w:b/>
                <w:sz w:val="20"/>
                <w:szCs w:val="20"/>
              </w:rPr>
            </w:pPr>
            <w:r w:rsidRPr="00D75DDC">
              <w:rPr>
                <w:rFonts w:asciiTheme="minorHAnsi" w:hAnsiTheme="minorHAnsi" w:cs="Tahoma"/>
                <w:sz w:val="20"/>
                <w:szCs w:val="20"/>
              </w:rPr>
              <w:t>:</w:t>
            </w:r>
          </w:p>
        </w:tc>
        <w:tc>
          <w:tcPr>
            <w:tcW w:w="2335" w:type="dxa"/>
          </w:tcPr>
          <w:p w14:paraId="78F40A45" w14:textId="77777777" w:rsidR="005160D2" w:rsidRPr="00D75DDC" w:rsidRDefault="00D23101" w:rsidP="00CD4BD3">
            <w:pPr>
              <w:tabs>
                <w:tab w:val="left" w:pos="5760"/>
              </w:tabs>
              <w:spacing w:line="264" w:lineRule="auto"/>
              <w:ind w:right="-514"/>
              <w:rPr>
                <w:rFonts w:asciiTheme="minorHAnsi" w:eastAsia="Arial Unicode MS" w:hAnsiTheme="minorHAnsi" w:cs="Tahoma"/>
                <w:sz w:val="20"/>
                <w:szCs w:val="20"/>
              </w:rPr>
            </w:pPr>
            <w:r>
              <w:rPr>
                <w:rFonts w:asciiTheme="minorHAnsi" w:hAnsiTheme="minorHAnsi" w:cs="Arial"/>
                <w:bCs/>
                <w:sz w:val="20"/>
                <w:szCs w:val="20"/>
              </w:rPr>
              <w:t>Σ. Μακεδονοπούλου</w:t>
            </w:r>
            <w:r w:rsidR="005160D2" w:rsidRPr="00D75DDC">
              <w:rPr>
                <w:rFonts w:asciiTheme="minorHAnsi" w:eastAsia="Arial Unicode MS" w:hAnsiTheme="minorHAnsi" w:cs="Tahoma"/>
                <w:sz w:val="20"/>
                <w:szCs w:val="20"/>
              </w:rPr>
              <w:t xml:space="preserve"> </w:t>
            </w:r>
          </w:p>
        </w:tc>
      </w:tr>
      <w:tr w:rsidR="005160D2" w:rsidRPr="00D75DDC" w14:paraId="7AE67A9F" w14:textId="77777777" w:rsidTr="00D23101">
        <w:tblPrEx>
          <w:tblLook w:val="01E0" w:firstRow="1" w:lastRow="1" w:firstColumn="1" w:lastColumn="1" w:noHBand="0" w:noVBand="0"/>
        </w:tblPrEx>
        <w:trPr>
          <w:gridAfter w:val="2"/>
          <w:wAfter w:w="6113" w:type="dxa"/>
        </w:trPr>
        <w:tc>
          <w:tcPr>
            <w:tcW w:w="1489" w:type="dxa"/>
          </w:tcPr>
          <w:p w14:paraId="00ADC0E5" w14:textId="77777777" w:rsidR="005160D2" w:rsidRPr="00D75DDC" w:rsidRDefault="005160D2" w:rsidP="00CD4BD3">
            <w:pPr>
              <w:tabs>
                <w:tab w:val="left" w:pos="5760"/>
              </w:tabs>
              <w:spacing w:line="264" w:lineRule="auto"/>
              <w:ind w:right="-514"/>
              <w:rPr>
                <w:rFonts w:asciiTheme="minorHAnsi" w:eastAsia="Arial Unicode MS" w:hAnsiTheme="minorHAnsi" w:cs="Tahoma"/>
                <w:b/>
                <w:sz w:val="20"/>
                <w:szCs w:val="20"/>
              </w:rPr>
            </w:pPr>
            <w:r w:rsidRPr="00D75DDC">
              <w:rPr>
                <w:rFonts w:asciiTheme="minorHAnsi" w:hAnsiTheme="minorHAnsi" w:cs="Tahoma"/>
                <w:sz w:val="20"/>
                <w:szCs w:val="20"/>
              </w:rPr>
              <w:t>Τηλέφωνο</w:t>
            </w:r>
          </w:p>
        </w:tc>
        <w:tc>
          <w:tcPr>
            <w:tcW w:w="270" w:type="dxa"/>
          </w:tcPr>
          <w:p w14:paraId="24CDCD96" w14:textId="77777777" w:rsidR="005160D2" w:rsidRPr="00D75DDC" w:rsidRDefault="005160D2" w:rsidP="00CD4BD3">
            <w:pPr>
              <w:tabs>
                <w:tab w:val="left" w:pos="5760"/>
              </w:tabs>
              <w:spacing w:line="264" w:lineRule="auto"/>
              <w:ind w:right="-514"/>
              <w:rPr>
                <w:rFonts w:asciiTheme="minorHAnsi" w:eastAsia="Arial Unicode MS" w:hAnsiTheme="minorHAnsi" w:cs="Tahoma"/>
                <w:b/>
                <w:sz w:val="20"/>
                <w:szCs w:val="20"/>
              </w:rPr>
            </w:pPr>
            <w:r w:rsidRPr="00D75DDC">
              <w:rPr>
                <w:rFonts w:asciiTheme="minorHAnsi" w:hAnsiTheme="minorHAnsi" w:cs="Tahoma"/>
                <w:sz w:val="20"/>
                <w:szCs w:val="20"/>
              </w:rPr>
              <w:t>:</w:t>
            </w:r>
          </w:p>
        </w:tc>
        <w:tc>
          <w:tcPr>
            <w:tcW w:w="2335" w:type="dxa"/>
          </w:tcPr>
          <w:p w14:paraId="0654B668" w14:textId="77777777" w:rsidR="005160D2" w:rsidRPr="00D75DDC" w:rsidRDefault="00D23101" w:rsidP="00CD4BD3">
            <w:pPr>
              <w:tabs>
                <w:tab w:val="left" w:pos="5760"/>
              </w:tabs>
              <w:spacing w:line="264" w:lineRule="auto"/>
              <w:ind w:right="-514"/>
              <w:rPr>
                <w:rFonts w:asciiTheme="minorHAnsi" w:eastAsia="Arial Unicode MS" w:hAnsiTheme="minorHAnsi" w:cs="Tahoma"/>
                <w:b/>
                <w:sz w:val="20"/>
                <w:szCs w:val="20"/>
              </w:rPr>
            </w:pPr>
            <w:r>
              <w:rPr>
                <w:rFonts w:asciiTheme="minorHAnsi" w:hAnsiTheme="minorHAnsi" w:cs="Tahoma"/>
                <w:sz w:val="20"/>
                <w:szCs w:val="20"/>
              </w:rPr>
              <w:t>210 64 79 255</w:t>
            </w:r>
          </w:p>
        </w:tc>
      </w:tr>
      <w:tr w:rsidR="005160D2" w:rsidRPr="00D75DDC" w14:paraId="3A10212C" w14:textId="77777777" w:rsidTr="00D23101">
        <w:tblPrEx>
          <w:tblLook w:val="01E0" w:firstRow="1" w:lastRow="1" w:firstColumn="1" w:lastColumn="1" w:noHBand="0" w:noVBand="0"/>
        </w:tblPrEx>
        <w:trPr>
          <w:gridAfter w:val="2"/>
          <w:wAfter w:w="6113" w:type="dxa"/>
        </w:trPr>
        <w:tc>
          <w:tcPr>
            <w:tcW w:w="1489" w:type="dxa"/>
          </w:tcPr>
          <w:p w14:paraId="76FB2F37" w14:textId="77777777" w:rsidR="005160D2" w:rsidRPr="00D75DDC" w:rsidRDefault="005160D2" w:rsidP="00CD4BD3">
            <w:pPr>
              <w:tabs>
                <w:tab w:val="left" w:pos="5760"/>
              </w:tabs>
              <w:spacing w:line="264" w:lineRule="auto"/>
              <w:ind w:right="-514"/>
              <w:rPr>
                <w:rFonts w:asciiTheme="minorHAnsi" w:eastAsia="Arial Unicode MS" w:hAnsiTheme="minorHAnsi" w:cs="Tahoma"/>
                <w:sz w:val="20"/>
                <w:szCs w:val="20"/>
              </w:rPr>
            </w:pPr>
            <w:r w:rsidRPr="00D75DDC">
              <w:rPr>
                <w:rFonts w:asciiTheme="minorHAnsi" w:eastAsia="Arial Unicode MS" w:hAnsiTheme="minorHAnsi" w:cs="Tahoma"/>
                <w:sz w:val="20"/>
                <w:szCs w:val="20"/>
                <w:lang w:val="en-US"/>
              </w:rPr>
              <w:t>email</w:t>
            </w:r>
          </w:p>
        </w:tc>
        <w:tc>
          <w:tcPr>
            <w:tcW w:w="270" w:type="dxa"/>
          </w:tcPr>
          <w:p w14:paraId="1D4F468C" w14:textId="77777777" w:rsidR="005160D2" w:rsidRPr="00D75DDC" w:rsidRDefault="005160D2" w:rsidP="00CD4BD3">
            <w:pPr>
              <w:tabs>
                <w:tab w:val="left" w:pos="5760"/>
              </w:tabs>
              <w:spacing w:line="264" w:lineRule="auto"/>
              <w:ind w:right="-514"/>
              <w:rPr>
                <w:rFonts w:asciiTheme="minorHAnsi" w:eastAsia="Arial Unicode MS" w:hAnsiTheme="minorHAnsi" w:cs="Tahoma"/>
                <w:sz w:val="20"/>
                <w:szCs w:val="20"/>
              </w:rPr>
            </w:pPr>
            <w:r w:rsidRPr="00D75DDC">
              <w:rPr>
                <w:rFonts w:asciiTheme="minorHAnsi" w:eastAsia="Arial Unicode MS" w:hAnsiTheme="minorHAnsi" w:cs="Tahoma"/>
                <w:sz w:val="20"/>
                <w:szCs w:val="20"/>
              </w:rPr>
              <w:t xml:space="preserve">: </w:t>
            </w:r>
          </w:p>
        </w:tc>
        <w:tc>
          <w:tcPr>
            <w:tcW w:w="2335" w:type="dxa"/>
          </w:tcPr>
          <w:p w14:paraId="05521C30" w14:textId="77777777" w:rsidR="005160D2" w:rsidRPr="00D75DDC" w:rsidRDefault="008F368E" w:rsidP="00CD4BD3">
            <w:pPr>
              <w:tabs>
                <w:tab w:val="left" w:pos="5760"/>
              </w:tabs>
              <w:spacing w:line="264" w:lineRule="auto"/>
              <w:ind w:right="-514"/>
              <w:rPr>
                <w:rFonts w:asciiTheme="minorHAnsi" w:eastAsia="Arial Unicode MS" w:hAnsiTheme="minorHAnsi" w:cs="Tahoma"/>
                <w:sz w:val="20"/>
                <w:szCs w:val="20"/>
              </w:rPr>
            </w:pPr>
            <w:r>
              <w:rPr>
                <w:rFonts w:asciiTheme="minorHAnsi" w:eastAsia="Arial Unicode MS" w:hAnsiTheme="minorHAnsi" w:cs="Tahoma"/>
                <w:sz w:val="20"/>
                <w:szCs w:val="20"/>
                <w:lang w:val="en-US"/>
              </w:rPr>
              <w:t>s</w:t>
            </w:r>
            <w:r w:rsidR="005160D2" w:rsidRPr="00D75DDC">
              <w:rPr>
                <w:rFonts w:asciiTheme="minorHAnsi" w:eastAsia="Arial Unicode MS" w:hAnsiTheme="minorHAnsi" w:cs="Tahoma"/>
                <w:sz w:val="20"/>
                <w:szCs w:val="20"/>
                <w:lang w:val="en-US"/>
              </w:rPr>
              <w:t>upport</w:t>
            </w:r>
            <w:r w:rsidR="00741E94">
              <w:rPr>
                <w:rFonts w:asciiTheme="minorHAnsi" w:eastAsia="Arial Unicode MS" w:hAnsiTheme="minorHAnsi" w:cs="Tahoma"/>
                <w:sz w:val="20"/>
                <w:szCs w:val="20"/>
              </w:rPr>
              <w:t>.</w:t>
            </w:r>
            <w:r w:rsidR="00741E94">
              <w:rPr>
                <w:rFonts w:asciiTheme="minorHAnsi" w:eastAsia="Arial Unicode MS" w:hAnsiTheme="minorHAnsi" w:cs="Tahoma"/>
                <w:sz w:val="20"/>
                <w:szCs w:val="20"/>
                <w:lang w:val="en-US"/>
              </w:rPr>
              <w:t>gcsl</w:t>
            </w:r>
            <w:r w:rsidR="005160D2" w:rsidRPr="00D75DDC">
              <w:rPr>
                <w:rFonts w:asciiTheme="minorHAnsi" w:eastAsia="Arial Unicode MS" w:hAnsiTheme="minorHAnsi" w:cs="Tahoma"/>
                <w:sz w:val="20"/>
                <w:szCs w:val="20"/>
              </w:rPr>
              <w:t>@</w:t>
            </w:r>
            <w:r w:rsidR="00741E94">
              <w:rPr>
                <w:rFonts w:asciiTheme="minorHAnsi" w:eastAsia="Arial Unicode MS" w:hAnsiTheme="minorHAnsi" w:cs="Tahoma"/>
                <w:sz w:val="20"/>
                <w:szCs w:val="20"/>
                <w:lang w:val="en-US"/>
              </w:rPr>
              <w:t>aade</w:t>
            </w:r>
            <w:r w:rsidR="005160D2" w:rsidRPr="00D75DDC">
              <w:rPr>
                <w:rFonts w:asciiTheme="minorHAnsi" w:eastAsia="Arial Unicode MS" w:hAnsiTheme="minorHAnsi" w:cs="Tahoma"/>
                <w:sz w:val="20"/>
                <w:szCs w:val="20"/>
              </w:rPr>
              <w:t>.</w:t>
            </w:r>
            <w:r w:rsidR="005160D2" w:rsidRPr="00D75DDC">
              <w:rPr>
                <w:rFonts w:asciiTheme="minorHAnsi" w:eastAsia="Arial Unicode MS" w:hAnsiTheme="minorHAnsi" w:cs="Tahoma"/>
                <w:sz w:val="20"/>
                <w:szCs w:val="20"/>
                <w:lang w:val="en-US"/>
              </w:rPr>
              <w:t>gr</w:t>
            </w:r>
          </w:p>
        </w:tc>
      </w:tr>
    </w:tbl>
    <w:p w14:paraId="17D5769E" w14:textId="77777777" w:rsidR="00033B9D" w:rsidRPr="00D75DDC" w:rsidRDefault="00033B9D" w:rsidP="00067AB3">
      <w:pPr>
        <w:spacing w:after="120" w:line="264" w:lineRule="auto"/>
        <w:rPr>
          <w:rFonts w:asciiTheme="minorHAnsi" w:hAnsiTheme="minorHAnsi" w:cs="Arial"/>
          <w:b/>
          <w:sz w:val="20"/>
          <w:szCs w:val="20"/>
        </w:rPr>
      </w:pPr>
      <w:r w:rsidRPr="00D75DDC">
        <w:rPr>
          <w:rFonts w:asciiTheme="minorHAnsi" w:hAnsiTheme="minorHAnsi" w:cs="Arial"/>
          <w:sz w:val="20"/>
          <w:szCs w:val="20"/>
        </w:rPr>
        <w:tab/>
      </w:r>
      <w:r w:rsidRPr="00D75DDC">
        <w:rPr>
          <w:rFonts w:asciiTheme="minorHAnsi" w:hAnsiTheme="minorHAnsi" w:cs="Arial"/>
          <w:i/>
          <w:sz w:val="20"/>
          <w:szCs w:val="20"/>
          <w:u w:val="single"/>
        </w:rPr>
        <w:t xml:space="preserve"> </w:t>
      </w:r>
    </w:p>
    <w:p w14:paraId="733458DF" w14:textId="77777777" w:rsidR="00033B9D" w:rsidRPr="00D75DDC" w:rsidRDefault="00033B9D" w:rsidP="00067AB3">
      <w:pPr>
        <w:spacing w:after="120" w:line="264" w:lineRule="auto"/>
        <w:rPr>
          <w:rFonts w:asciiTheme="minorHAnsi" w:hAnsiTheme="minorHAnsi" w:cs="Arial"/>
          <w:bCs/>
          <w:sz w:val="20"/>
          <w:szCs w:val="20"/>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253"/>
        <w:gridCol w:w="7371"/>
      </w:tblGrid>
      <w:tr w:rsidR="00033B9D" w:rsidRPr="00D07E00" w14:paraId="1ED6D2E3" w14:textId="77777777" w:rsidTr="00E324EA">
        <w:tc>
          <w:tcPr>
            <w:tcW w:w="9624" w:type="dxa"/>
            <w:gridSpan w:val="2"/>
            <w:vAlign w:val="center"/>
          </w:tcPr>
          <w:p w14:paraId="3A425C2C" w14:textId="0C1CBC54" w:rsidR="00033B9D" w:rsidRPr="00AE160F" w:rsidRDefault="00033B9D" w:rsidP="00E324EA">
            <w:pPr>
              <w:spacing w:line="264" w:lineRule="auto"/>
              <w:rPr>
                <w:rFonts w:asciiTheme="minorHAnsi" w:hAnsiTheme="minorHAnsi" w:cstheme="minorHAnsi"/>
                <w:sz w:val="20"/>
                <w:szCs w:val="20"/>
              </w:rPr>
            </w:pPr>
            <w:r w:rsidRPr="00D07E00">
              <w:rPr>
                <w:rFonts w:asciiTheme="minorHAnsi" w:hAnsiTheme="minorHAnsi" w:cstheme="minorHAnsi"/>
                <w:b/>
                <w:sz w:val="20"/>
                <w:szCs w:val="20"/>
              </w:rPr>
              <w:t xml:space="preserve">Θέμα: </w:t>
            </w:r>
            <w:r w:rsidRPr="00297942">
              <w:rPr>
                <w:rFonts w:asciiTheme="minorHAnsi" w:hAnsiTheme="minorHAnsi" w:cstheme="minorHAnsi"/>
                <w:b/>
                <w:sz w:val="20"/>
                <w:szCs w:val="20"/>
              </w:rPr>
              <w:t>«</w:t>
            </w:r>
            <w:r w:rsidR="00D23101" w:rsidRPr="00D23101">
              <w:rPr>
                <w:rFonts w:asciiTheme="minorHAnsi" w:hAnsiTheme="minorHAnsi" w:cstheme="minorHAnsi"/>
                <w:b/>
                <w:sz w:val="20"/>
                <w:szCs w:val="20"/>
              </w:rPr>
              <w:t xml:space="preserve">Διακήρυξη διεθνούς ανοικτού ηλεκτρονικού διαγωνισμού με τη μορφή «Συμφωνίας – Πλαίσιο» για την </w:t>
            </w:r>
            <w:bookmarkStart w:id="1" w:name="_Hlk92984152"/>
            <w:r w:rsidR="009303F9">
              <w:rPr>
                <w:rFonts w:asciiTheme="minorHAnsi" w:hAnsiTheme="minorHAnsi" w:cstheme="minorHAnsi"/>
                <w:b/>
                <w:sz w:val="20"/>
                <w:szCs w:val="20"/>
              </w:rPr>
              <w:t>ανάδειξη αναδόχων</w:t>
            </w:r>
            <w:r w:rsidR="00D23101" w:rsidRPr="00D23101">
              <w:rPr>
                <w:rFonts w:asciiTheme="minorHAnsi" w:hAnsiTheme="minorHAnsi" w:cstheme="minorHAnsi"/>
                <w:b/>
                <w:sz w:val="20"/>
                <w:szCs w:val="20"/>
              </w:rPr>
              <w:t xml:space="preserve"> για την παροχή υπηρεσιών συντήρησης και επισκευής των βλαβών του </w:t>
            </w:r>
            <w:r w:rsidR="00795126">
              <w:rPr>
                <w:rFonts w:asciiTheme="minorHAnsi" w:hAnsiTheme="minorHAnsi" w:cstheme="minorHAnsi"/>
                <w:b/>
                <w:sz w:val="20"/>
                <w:szCs w:val="20"/>
              </w:rPr>
              <w:t xml:space="preserve">αναλυτικού </w:t>
            </w:r>
            <w:r w:rsidR="00D23101" w:rsidRPr="00D23101">
              <w:rPr>
                <w:rFonts w:asciiTheme="minorHAnsi" w:hAnsiTheme="minorHAnsi" w:cstheme="minorHAnsi"/>
                <w:b/>
                <w:sz w:val="20"/>
                <w:szCs w:val="20"/>
              </w:rPr>
              <w:t xml:space="preserve">εξοπλισμού </w:t>
            </w:r>
            <w:r w:rsidR="00795126">
              <w:rPr>
                <w:rFonts w:asciiTheme="minorHAnsi" w:hAnsiTheme="minorHAnsi" w:cstheme="minorHAnsi"/>
                <w:b/>
                <w:sz w:val="20"/>
                <w:szCs w:val="20"/>
              </w:rPr>
              <w:t xml:space="preserve">των εργαστηρίων </w:t>
            </w:r>
            <w:r w:rsidR="00D23101" w:rsidRPr="00D23101">
              <w:rPr>
                <w:rFonts w:asciiTheme="minorHAnsi" w:hAnsiTheme="minorHAnsi" w:cstheme="minorHAnsi"/>
                <w:b/>
                <w:sz w:val="20"/>
                <w:szCs w:val="20"/>
              </w:rPr>
              <w:t>του Γενικού Χημείου του Κράτους και την προμήθεια των σχετικών ανταλλακτικών</w:t>
            </w:r>
            <w:bookmarkEnd w:id="1"/>
            <w:r w:rsidR="00AE160F" w:rsidRPr="00297942">
              <w:rPr>
                <w:rFonts w:asciiTheme="minorHAnsi" w:hAnsiTheme="minorHAnsi"/>
                <w:b/>
                <w:sz w:val="20"/>
                <w:szCs w:val="20"/>
              </w:rPr>
              <w:t>»</w:t>
            </w:r>
          </w:p>
        </w:tc>
      </w:tr>
      <w:tr w:rsidR="00033B9D" w:rsidRPr="004D7425" w14:paraId="250FAB1F" w14:textId="77777777" w:rsidTr="00E324EA">
        <w:trPr>
          <w:trHeight w:val="572"/>
        </w:trPr>
        <w:tc>
          <w:tcPr>
            <w:tcW w:w="2253" w:type="dxa"/>
            <w:vAlign w:val="center"/>
          </w:tcPr>
          <w:p w14:paraId="32650C35" w14:textId="77777777" w:rsidR="00033B9D" w:rsidRPr="004D7425" w:rsidRDefault="00033B9D" w:rsidP="00E324EA">
            <w:pPr>
              <w:spacing w:line="264" w:lineRule="auto"/>
              <w:rPr>
                <w:rFonts w:asciiTheme="minorHAnsi" w:hAnsiTheme="minorHAnsi" w:cs="Tahoma"/>
                <w:sz w:val="20"/>
                <w:szCs w:val="20"/>
              </w:rPr>
            </w:pPr>
            <w:r w:rsidRPr="004D7425">
              <w:rPr>
                <w:rFonts w:asciiTheme="minorHAnsi" w:hAnsiTheme="minorHAnsi" w:cs="Tahoma"/>
                <w:b/>
                <w:sz w:val="20"/>
                <w:szCs w:val="20"/>
              </w:rPr>
              <w:t>Είδος Σύμβασης</w:t>
            </w:r>
            <w:r w:rsidRPr="004D7425">
              <w:rPr>
                <w:rFonts w:asciiTheme="minorHAnsi" w:hAnsiTheme="minorHAnsi" w:cs="Tahoma"/>
                <w:sz w:val="20"/>
                <w:szCs w:val="20"/>
              </w:rPr>
              <w:t>:</w:t>
            </w:r>
          </w:p>
        </w:tc>
        <w:tc>
          <w:tcPr>
            <w:tcW w:w="7371" w:type="dxa"/>
            <w:vAlign w:val="center"/>
          </w:tcPr>
          <w:p w14:paraId="69921A81" w14:textId="77777777" w:rsidR="00033B9D" w:rsidRPr="009B72D9" w:rsidRDefault="00D23101" w:rsidP="00E324EA">
            <w:pPr>
              <w:autoSpaceDE w:val="0"/>
              <w:autoSpaceDN w:val="0"/>
              <w:adjustRightInd w:val="0"/>
              <w:spacing w:line="264" w:lineRule="auto"/>
              <w:ind w:right="73"/>
              <w:rPr>
                <w:rFonts w:asciiTheme="minorHAnsi" w:hAnsiTheme="minorHAnsi" w:cs="Arial"/>
                <w:bCs/>
                <w:sz w:val="20"/>
                <w:szCs w:val="20"/>
              </w:rPr>
            </w:pPr>
            <w:r w:rsidRPr="00D23101">
              <w:rPr>
                <w:rFonts w:asciiTheme="minorHAnsi" w:hAnsiTheme="minorHAnsi" w:cs="Arial"/>
                <w:bCs/>
                <w:sz w:val="20"/>
                <w:szCs w:val="20"/>
              </w:rPr>
              <w:t>ΣΥΜΦΩΝΙΑ - ΠΛΑΙΣΙΟ</w:t>
            </w:r>
          </w:p>
        </w:tc>
      </w:tr>
      <w:tr w:rsidR="00033B9D" w:rsidRPr="004D7425" w14:paraId="73D38B4C" w14:textId="77777777" w:rsidTr="00E324EA">
        <w:tc>
          <w:tcPr>
            <w:tcW w:w="2253" w:type="dxa"/>
            <w:vAlign w:val="center"/>
          </w:tcPr>
          <w:p w14:paraId="65247916" w14:textId="77777777" w:rsidR="00033B9D" w:rsidRPr="004D7425" w:rsidRDefault="00033B9D" w:rsidP="00E324EA">
            <w:pPr>
              <w:spacing w:line="264" w:lineRule="auto"/>
              <w:rPr>
                <w:rFonts w:asciiTheme="minorHAnsi" w:hAnsiTheme="minorHAnsi" w:cs="Tahoma"/>
                <w:b/>
                <w:sz w:val="20"/>
                <w:szCs w:val="20"/>
              </w:rPr>
            </w:pPr>
            <w:r w:rsidRPr="004D7425">
              <w:rPr>
                <w:rFonts w:asciiTheme="minorHAnsi" w:hAnsiTheme="minorHAnsi" w:cs="Tahoma"/>
                <w:b/>
                <w:sz w:val="20"/>
                <w:szCs w:val="20"/>
                <w:lang w:val="en-US"/>
              </w:rPr>
              <w:t>KAE</w:t>
            </w:r>
            <w:r w:rsidRPr="004D7425">
              <w:rPr>
                <w:rFonts w:asciiTheme="minorHAnsi" w:hAnsiTheme="minorHAnsi" w:cs="Tahoma"/>
                <w:b/>
                <w:sz w:val="20"/>
                <w:szCs w:val="20"/>
              </w:rPr>
              <w:t>:</w:t>
            </w:r>
          </w:p>
        </w:tc>
        <w:tc>
          <w:tcPr>
            <w:tcW w:w="7371" w:type="dxa"/>
            <w:vAlign w:val="center"/>
          </w:tcPr>
          <w:p w14:paraId="43461D01" w14:textId="77777777" w:rsidR="00D74792" w:rsidRPr="004D7425" w:rsidRDefault="00D23101" w:rsidP="00E324EA">
            <w:pPr>
              <w:spacing w:line="264" w:lineRule="auto"/>
              <w:jc w:val="left"/>
              <w:rPr>
                <w:rFonts w:asciiTheme="minorHAnsi" w:hAnsiTheme="minorHAnsi" w:cs="Tahoma"/>
                <w:sz w:val="20"/>
                <w:szCs w:val="20"/>
              </w:rPr>
            </w:pPr>
            <w:r w:rsidRPr="00D23101">
              <w:rPr>
                <w:rFonts w:asciiTheme="minorHAnsi" w:hAnsiTheme="minorHAnsi" w:cs="Tahoma"/>
                <w:sz w:val="20"/>
                <w:szCs w:val="20"/>
              </w:rPr>
              <w:t>0889 &amp; 1439</w:t>
            </w:r>
          </w:p>
        </w:tc>
      </w:tr>
      <w:tr w:rsidR="00033B9D" w:rsidRPr="004D7425" w14:paraId="02DFA045" w14:textId="77777777" w:rsidTr="00E324EA">
        <w:trPr>
          <w:trHeight w:val="390"/>
        </w:trPr>
        <w:tc>
          <w:tcPr>
            <w:tcW w:w="2253" w:type="dxa"/>
            <w:vAlign w:val="center"/>
          </w:tcPr>
          <w:p w14:paraId="1593DDF2" w14:textId="77777777" w:rsidR="00033B9D" w:rsidRPr="004D7425" w:rsidRDefault="00033B9D" w:rsidP="00E324EA">
            <w:pPr>
              <w:spacing w:line="264" w:lineRule="auto"/>
              <w:rPr>
                <w:rFonts w:asciiTheme="minorHAnsi" w:hAnsiTheme="minorHAnsi" w:cs="Tahoma"/>
                <w:sz w:val="20"/>
                <w:szCs w:val="20"/>
              </w:rPr>
            </w:pPr>
            <w:r w:rsidRPr="004D7425">
              <w:rPr>
                <w:rFonts w:asciiTheme="minorHAnsi" w:hAnsiTheme="minorHAnsi" w:cs="Tahoma"/>
                <w:b/>
                <w:sz w:val="20"/>
                <w:szCs w:val="20"/>
              </w:rPr>
              <w:t>Ταξινόμηση κατά CPV</w:t>
            </w:r>
            <w:r w:rsidRPr="004D7425">
              <w:rPr>
                <w:rFonts w:asciiTheme="minorHAnsi" w:hAnsiTheme="minorHAnsi" w:cs="Tahoma"/>
                <w:sz w:val="20"/>
                <w:szCs w:val="20"/>
              </w:rPr>
              <w:t>:</w:t>
            </w:r>
          </w:p>
        </w:tc>
        <w:tc>
          <w:tcPr>
            <w:tcW w:w="7371" w:type="dxa"/>
            <w:shd w:val="clear" w:color="auto" w:fill="auto"/>
            <w:vAlign w:val="center"/>
          </w:tcPr>
          <w:p w14:paraId="64B63FCA" w14:textId="77777777" w:rsidR="00C46C66" w:rsidRPr="00067AB3" w:rsidRDefault="00C46C66" w:rsidP="00E324EA">
            <w:pPr>
              <w:spacing w:line="264" w:lineRule="auto"/>
              <w:rPr>
                <w:rFonts w:asciiTheme="minorHAnsi" w:hAnsiTheme="minorHAnsi"/>
                <w:color w:val="000000"/>
                <w:sz w:val="20"/>
                <w:szCs w:val="20"/>
              </w:rPr>
            </w:pPr>
            <w:r w:rsidRPr="00067AB3">
              <w:rPr>
                <w:rFonts w:asciiTheme="minorHAnsi" w:hAnsiTheme="minorHAnsi" w:cs="Tahoma"/>
                <w:sz w:val="20"/>
                <w:szCs w:val="20"/>
              </w:rPr>
              <w:t>50</w:t>
            </w:r>
            <w:r w:rsidR="00717D80" w:rsidRPr="00067AB3">
              <w:rPr>
                <w:rFonts w:asciiTheme="minorHAnsi" w:hAnsiTheme="minorHAnsi" w:cs="Tahoma"/>
                <w:sz w:val="20"/>
                <w:szCs w:val="20"/>
              </w:rPr>
              <w:t>41</w:t>
            </w:r>
            <w:r w:rsidR="004F1818" w:rsidRPr="00067AB3">
              <w:rPr>
                <w:rFonts w:asciiTheme="minorHAnsi" w:hAnsiTheme="minorHAnsi" w:cs="Tahoma"/>
                <w:sz w:val="20"/>
                <w:szCs w:val="20"/>
              </w:rPr>
              <w:t>3</w:t>
            </w:r>
            <w:r w:rsidR="00717D80" w:rsidRPr="00067AB3">
              <w:rPr>
                <w:rFonts w:asciiTheme="minorHAnsi" w:hAnsiTheme="minorHAnsi" w:cs="Tahoma"/>
                <w:sz w:val="20"/>
                <w:szCs w:val="20"/>
              </w:rPr>
              <w:t>000</w:t>
            </w:r>
            <w:r w:rsidRPr="00067AB3">
              <w:rPr>
                <w:rFonts w:asciiTheme="minorHAnsi" w:hAnsiTheme="minorHAnsi" w:cs="Tahoma"/>
                <w:sz w:val="20"/>
                <w:szCs w:val="20"/>
              </w:rPr>
              <w:t>-</w:t>
            </w:r>
            <w:r w:rsidR="004F1818" w:rsidRPr="00067AB3">
              <w:rPr>
                <w:rFonts w:asciiTheme="minorHAnsi" w:hAnsiTheme="minorHAnsi" w:cs="Tahoma"/>
                <w:sz w:val="20"/>
                <w:szCs w:val="20"/>
              </w:rPr>
              <w:t>3</w:t>
            </w:r>
            <w:r w:rsidRPr="00067AB3">
              <w:rPr>
                <w:rFonts w:asciiTheme="minorHAnsi" w:hAnsiTheme="minorHAnsi" w:cs="Tahoma"/>
                <w:sz w:val="20"/>
                <w:szCs w:val="20"/>
              </w:rPr>
              <w:t xml:space="preserve"> </w:t>
            </w:r>
            <w:r w:rsidRPr="00067AB3">
              <w:rPr>
                <w:rFonts w:asciiTheme="minorHAnsi" w:hAnsiTheme="minorHAnsi"/>
                <w:color w:val="000000"/>
                <w:sz w:val="20"/>
                <w:szCs w:val="20"/>
              </w:rPr>
              <w:t xml:space="preserve">«ΥΠΗΡΕΣΙΕΣ </w:t>
            </w:r>
            <w:r w:rsidR="00D83198" w:rsidRPr="00067AB3">
              <w:rPr>
                <w:rFonts w:asciiTheme="minorHAnsi" w:hAnsiTheme="minorHAnsi"/>
                <w:color w:val="000000"/>
                <w:sz w:val="20"/>
                <w:szCs w:val="20"/>
              </w:rPr>
              <w:t xml:space="preserve">ΕΠΙΣΚΕΥΗΣ ΚΑΙ </w:t>
            </w:r>
            <w:r w:rsidRPr="00067AB3">
              <w:rPr>
                <w:rFonts w:asciiTheme="minorHAnsi" w:hAnsiTheme="minorHAnsi"/>
                <w:color w:val="000000"/>
                <w:sz w:val="20"/>
                <w:szCs w:val="20"/>
              </w:rPr>
              <w:t xml:space="preserve"> ΣΥΝΤΗΡΗΣΗΣ</w:t>
            </w:r>
            <w:r w:rsidR="00D83198" w:rsidRPr="00067AB3">
              <w:rPr>
                <w:rFonts w:asciiTheme="minorHAnsi" w:hAnsiTheme="minorHAnsi"/>
                <w:color w:val="000000"/>
                <w:sz w:val="20"/>
                <w:szCs w:val="20"/>
              </w:rPr>
              <w:t xml:space="preserve"> ΣΥΣΚΕΥΩΝ </w:t>
            </w:r>
            <w:r w:rsidR="004F1818" w:rsidRPr="00067AB3">
              <w:rPr>
                <w:rFonts w:asciiTheme="minorHAnsi" w:hAnsiTheme="minorHAnsi"/>
                <w:color w:val="000000"/>
                <w:sz w:val="20"/>
                <w:szCs w:val="20"/>
              </w:rPr>
              <w:t>ΕΛΕΓΧΟΥ</w:t>
            </w:r>
            <w:r w:rsidRPr="00067AB3">
              <w:rPr>
                <w:rFonts w:asciiTheme="minorHAnsi" w:hAnsiTheme="minorHAnsi"/>
                <w:color w:val="000000"/>
                <w:sz w:val="20"/>
                <w:szCs w:val="20"/>
              </w:rPr>
              <w:t>»</w:t>
            </w:r>
          </w:p>
          <w:p w14:paraId="3EBA0F09" w14:textId="77777777" w:rsidR="00D23101" w:rsidRPr="00067AB3" w:rsidRDefault="00604837" w:rsidP="00E324EA">
            <w:pPr>
              <w:spacing w:line="264" w:lineRule="auto"/>
              <w:rPr>
                <w:rFonts w:asciiTheme="minorHAnsi" w:hAnsiTheme="minorHAnsi" w:cs="Tahoma"/>
                <w:sz w:val="20"/>
                <w:szCs w:val="20"/>
              </w:rPr>
            </w:pPr>
            <w:r w:rsidRPr="00067AB3">
              <w:rPr>
                <w:rFonts w:asciiTheme="minorHAnsi" w:hAnsiTheme="minorHAnsi" w:cs="Tahoma"/>
                <w:sz w:val="20"/>
                <w:szCs w:val="20"/>
              </w:rPr>
              <w:t xml:space="preserve">34913000-0 «ΔΙΑΦΟΡΑ ΑΝΤΑΛΛΑΚΤΙΚΑ» </w:t>
            </w:r>
          </w:p>
        </w:tc>
      </w:tr>
      <w:tr w:rsidR="00033B9D" w:rsidRPr="004D7425" w14:paraId="56250155" w14:textId="77777777" w:rsidTr="00E324EA">
        <w:trPr>
          <w:trHeight w:val="397"/>
        </w:trPr>
        <w:tc>
          <w:tcPr>
            <w:tcW w:w="2253" w:type="dxa"/>
            <w:vAlign w:val="center"/>
          </w:tcPr>
          <w:p w14:paraId="58141BEE" w14:textId="77777777" w:rsidR="00033B9D" w:rsidRPr="004D7425" w:rsidRDefault="00033B9D" w:rsidP="00E324EA">
            <w:pPr>
              <w:spacing w:line="264" w:lineRule="auto"/>
              <w:rPr>
                <w:rFonts w:asciiTheme="minorHAnsi" w:hAnsiTheme="minorHAnsi" w:cs="Tahoma"/>
                <w:sz w:val="20"/>
                <w:szCs w:val="20"/>
              </w:rPr>
            </w:pPr>
            <w:r w:rsidRPr="004D7425">
              <w:rPr>
                <w:rFonts w:asciiTheme="minorHAnsi" w:hAnsiTheme="minorHAnsi" w:cs="Tahoma"/>
                <w:b/>
                <w:sz w:val="20"/>
                <w:szCs w:val="20"/>
              </w:rPr>
              <w:t>Κριτήριο Ανάθεσης</w:t>
            </w:r>
            <w:r w:rsidRPr="004D7425">
              <w:rPr>
                <w:rFonts w:asciiTheme="minorHAnsi" w:hAnsiTheme="minorHAnsi" w:cs="Tahoma"/>
                <w:sz w:val="20"/>
                <w:szCs w:val="20"/>
              </w:rPr>
              <w:t>:</w:t>
            </w:r>
          </w:p>
        </w:tc>
        <w:tc>
          <w:tcPr>
            <w:tcW w:w="7371" w:type="dxa"/>
            <w:vAlign w:val="center"/>
          </w:tcPr>
          <w:p w14:paraId="16806164" w14:textId="77777777" w:rsidR="00033B9D" w:rsidRPr="004D7425" w:rsidRDefault="00033B9D" w:rsidP="00E324EA">
            <w:pPr>
              <w:spacing w:line="264" w:lineRule="auto"/>
              <w:rPr>
                <w:rFonts w:asciiTheme="minorHAnsi" w:hAnsiTheme="minorHAnsi" w:cs="Tahoma"/>
                <w:sz w:val="20"/>
                <w:szCs w:val="20"/>
              </w:rPr>
            </w:pPr>
            <w:r w:rsidRPr="004D7425">
              <w:rPr>
                <w:rFonts w:asciiTheme="minorHAnsi" w:hAnsiTheme="minorHAnsi" w:cs="Arial"/>
                <w:sz w:val="20"/>
                <w:szCs w:val="20"/>
              </w:rPr>
              <w:t>ΠΛΕΟΝ ΣΥΜΦΕΡΟΥΣΑ ΑΠΟ ΟΙΚ</w:t>
            </w:r>
            <w:r w:rsidR="00794338" w:rsidRPr="004D7425">
              <w:rPr>
                <w:rFonts w:asciiTheme="minorHAnsi" w:hAnsiTheme="minorHAnsi" w:cs="Arial"/>
                <w:sz w:val="20"/>
                <w:szCs w:val="20"/>
              </w:rPr>
              <w:t>ΟΝΟΜΙΚΗ ΑΠΟΨΗ ΠΡΟΣΦΟΡΑ ΒΑΣΕΙ</w:t>
            </w:r>
            <w:r w:rsidRPr="004D7425">
              <w:rPr>
                <w:rFonts w:asciiTheme="minorHAnsi" w:hAnsiTheme="minorHAnsi" w:cs="Arial"/>
                <w:sz w:val="20"/>
                <w:szCs w:val="20"/>
              </w:rPr>
              <w:t xml:space="preserve"> ΤΙΜΗΣ</w:t>
            </w:r>
          </w:p>
        </w:tc>
      </w:tr>
      <w:tr w:rsidR="00033B9D" w:rsidRPr="004D7425" w14:paraId="38A70822" w14:textId="77777777" w:rsidTr="00E324EA">
        <w:trPr>
          <w:trHeight w:val="468"/>
        </w:trPr>
        <w:tc>
          <w:tcPr>
            <w:tcW w:w="2253" w:type="dxa"/>
            <w:vAlign w:val="center"/>
          </w:tcPr>
          <w:p w14:paraId="64B10912" w14:textId="77777777" w:rsidR="00033B9D" w:rsidRPr="004D7425" w:rsidRDefault="00033B9D" w:rsidP="00E324EA">
            <w:pPr>
              <w:spacing w:line="264" w:lineRule="auto"/>
              <w:rPr>
                <w:rFonts w:asciiTheme="minorHAnsi" w:hAnsiTheme="minorHAnsi" w:cs="Tahoma"/>
                <w:sz w:val="20"/>
                <w:szCs w:val="20"/>
              </w:rPr>
            </w:pPr>
            <w:r w:rsidRPr="004D7425">
              <w:rPr>
                <w:rFonts w:asciiTheme="minorHAnsi" w:hAnsiTheme="minorHAnsi" w:cs="Tahoma"/>
                <w:b/>
                <w:sz w:val="20"/>
                <w:szCs w:val="20"/>
              </w:rPr>
              <w:t>Προϋπολογισθείσα δαπάνη</w:t>
            </w:r>
            <w:r w:rsidRPr="004D7425">
              <w:rPr>
                <w:rFonts w:asciiTheme="minorHAnsi" w:hAnsiTheme="minorHAnsi" w:cs="Tahoma"/>
                <w:sz w:val="20"/>
                <w:szCs w:val="20"/>
              </w:rPr>
              <w:t>:</w:t>
            </w:r>
          </w:p>
        </w:tc>
        <w:tc>
          <w:tcPr>
            <w:tcW w:w="7371" w:type="dxa"/>
            <w:vAlign w:val="center"/>
          </w:tcPr>
          <w:p w14:paraId="3B5EA32F" w14:textId="1B2CE260" w:rsidR="003F24F8" w:rsidRPr="004D7425" w:rsidRDefault="00876E7A" w:rsidP="00E324EA">
            <w:pPr>
              <w:spacing w:line="264" w:lineRule="auto"/>
              <w:rPr>
                <w:rFonts w:asciiTheme="minorHAnsi" w:hAnsiTheme="minorHAnsi" w:cs="Arial"/>
                <w:sz w:val="20"/>
                <w:szCs w:val="20"/>
              </w:rPr>
            </w:pPr>
            <w:r>
              <w:rPr>
                <w:rFonts w:asciiTheme="minorHAnsi" w:hAnsiTheme="minorHAnsi" w:cs="Arial"/>
                <w:sz w:val="20"/>
                <w:szCs w:val="20"/>
              </w:rPr>
              <w:t>1.</w:t>
            </w:r>
            <w:r w:rsidRPr="00876E7A">
              <w:rPr>
                <w:rFonts w:asciiTheme="minorHAnsi" w:hAnsiTheme="minorHAnsi" w:cs="Arial"/>
                <w:sz w:val="20"/>
                <w:szCs w:val="20"/>
              </w:rPr>
              <w:t>488</w:t>
            </w:r>
            <w:r>
              <w:rPr>
                <w:rFonts w:asciiTheme="minorHAnsi" w:hAnsiTheme="minorHAnsi" w:cs="Arial"/>
                <w:sz w:val="20"/>
                <w:szCs w:val="20"/>
              </w:rPr>
              <w:t>.0</w:t>
            </w:r>
            <w:r w:rsidR="004701DA" w:rsidRPr="004701DA">
              <w:rPr>
                <w:rFonts w:asciiTheme="minorHAnsi" w:hAnsiTheme="minorHAnsi" w:cs="Arial"/>
                <w:sz w:val="20"/>
                <w:szCs w:val="20"/>
              </w:rPr>
              <w:t>00,00 €</w:t>
            </w:r>
            <w:r w:rsidR="00E324EA">
              <w:rPr>
                <w:rFonts w:asciiTheme="minorHAnsi" w:hAnsiTheme="minorHAnsi" w:cs="Arial"/>
                <w:sz w:val="20"/>
                <w:szCs w:val="20"/>
              </w:rPr>
              <w:t xml:space="preserve"> </w:t>
            </w:r>
            <w:r w:rsidR="002C25C5" w:rsidRPr="004D7425">
              <w:rPr>
                <w:rFonts w:asciiTheme="minorHAnsi" w:hAnsiTheme="minorHAnsi" w:cs="Arial"/>
                <w:sz w:val="20"/>
                <w:szCs w:val="20"/>
              </w:rPr>
              <w:t>(</w:t>
            </w:r>
            <w:r w:rsidR="007B5AFA" w:rsidRPr="004D7425">
              <w:rPr>
                <w:rFonts w:asciiTheme="minorHAnsi" w:hAnsiTheme="minorHAnsi" w:cs="Arial"/>
                <w:sz w:val="20"/>
                <w:szCs w:val="20"/>
              </w:rPr>
              <w:t xml:space="preserve">χωρίς Φ.Π.Α.: </w:t>
            </w:r>
            <w:r w:rsidRPr="00876E7A">
              <w:rPr>
                <w:rFonts w:asciiTheme="minorHAnsi" w:hAnsiTheme="minorHAnsi" w:cs="Arial"/>
                <w:sz w:val="20"/>
                <w:szCs w:val="20"/>
              </w:rPr>
              <w:t>1.2</w:t>
            </w:r>
            <w:r w:rsidR="00AD11B3">
              <w:rPr>
                <w:rFonts w:asciiTheme="minorHAnsi" w:hAnsiTheme="minorHAnsi" w:cs="Arial"/>
                <w:sz w:val="20"/>
                <w:szCs w:val="20"/>
              </w:rPr>
              <w:t>00</w:t>
            </w:r>
            <w:r w:rsidRPr="00876E7A">
              <w:rPr>
                <w:rFonts w:asciiTheme="minorHAnsi" w:hAnsiTheme="minorHAnsi" w:cs="Arial"/>
                <w:sz w:val="20"/>
                <w:szCs w:val="20"/>
              </w:rPr>
              <w:t>.000</w:t>
            </w:r>
            <w:r w:rsidR="00AD11B3">
              <w:rPr>
                <w:rFonts w:asciiTheme="minorHAnsi" w:hAnsiTheme="minorHAnsi" w:cs="Arial"/>
                <w:sz w:val="20"/>
                <w:szCs w:val="20"/>
              </w:rPr>
              <w:t>,00</w:t>
            </w:r>
            <w:r w:rsidR="007B5AFA" w:rsidRPr="004D7425">
              <w:rPr>
                <w:rFonts w:asciiTheme="minorHAnsi" w:hAnsiTheme="minorHAnsi" w:cs="Arial"/>
                <w:sz w:val="20"/>
                <w:szCs w:val="20"/>
              </w:rPr>
              <w:t xml:space="preserve"> €</w:t>
            </w:r>
            <w:r w:rsidR="00E324EA">
              <w:rPr>
                <w:rFonts w:asciiTheme="minorHAnsi" w:hAnsiTheme="minorHAnsi" w:cs="Arial"/>
                <w:sz w:val="20"/>
                <w:szCs w:val="20"/>
              </w:rPr>
              <w:t>,</w:t>
            </w:r>
            <w:r w:rsidR="007B5AFA" w:rsidRPr="004D7425">
              <w:rPr>
                <w:rFonts w:asciiTheme="minorHAnsi" w:hAnsiTheme="minorHAnsi" w:cs="Arial"/>
                <w:sz w:val="20"/>
                <w:szCs w:val="20"/>
              </w:rPr>
              <w:t xml:space="preserve"> Φ.Π.Α. (24 %): </w:t>
            </w:r>
            <w:r w:rsidRPr="00876E7A">
              <w:rPr>
                <w:rFonts w:asciiTheme="minorHAnsi" w:hAnsiTheme="minorHAnsi" w:cs="Arial"/>
                <w:sz w:val="20"/>
                <w:szCs w:val="20"/>
              </w:rPr>
              <w:t>288</w:t>
            </w:r>
            <w:r>
              <w:rPr>
                <w:rFonts w:asciiTheme="minorHAnsi" w:hAnsiTheme="minorHAnsi" w:cs="Arial"/>
                <w:sz w:val="20"/>
                <w:szCs w:val="20"/>
              </w:rPr>
              <w:t>.0</w:t>
            </w:r>
            <w:r w:rsidR="00AD11B3">
              <w:rPr>
                <w:rFonts w:asciiTheme="minorHAnsi" w:hAnsiTheme="minorHAnsi" w:cs="Arial"/>
                <w:sz w:val="20"/>
                <w:szCs w:val="20"/>
              </w:rPr>
              <w:t xml:space="preserve">00,00 </w:t>
            </w:r>
            <w:r w:rsidR="00DB7483">
              <w:rPr>
                <w:rFonts w:asciiTheme="minorHAnsi" w:hAnsiTheme="minorHAnsi" w:cs="Arial"/>
                <w:sz w:val="20"/>
                <w:szCs w:val="20"/>
              </w:rPr>
              <w:t>€</w:t>
            </w:r>
            <w:r w:rsidR="004701DA">
              <w:rPr>
                <w:rFonts w:asciiTheme="minorHAnsi" w:hAnsiTheme="minorHAnsi" w:cs="Arial"/>
                <w:sz w:val="20"/>
                <w:szCs w:val="20"/>
              </w:rPr>
              <w:t>)</w:t>
            </w:r>
          </w:p>
        </w:tc>
      </w:tr>
      <w:tr w:rsidR="00C42369" w:rsidRPr="004D7425" w14:paraId="126AE1B8" w14:textId="77777777" w:rsidTr="00E324EA">
        <w:trPr>
          <w:trHeight w:val="389"/>
        </w:trPr>
        <w:tc>
          <w:tcPr>
            <w:tcW w:w="2253" w:type="dxa"/>
            <w:vAlign w:val="center"/>
          </w:tcPr>
          <w:p w14:paraId="7AEFD3D2" w14:textId="77777777" w:rsidR="00C42369" w:rsidRPr="004D7425" w:rsidRDefault="00C42369" w:rsidP="00E324EA">
            <w:pPr>
              <w:spacing w:line="264" w:lineRule="auto"/>
              <w:rPr>
                <w:rFonts w:asciiTheme="minorHAnsi" w:hAnsiTheme="minorHAnsi" w:cs="Tahoma"/>
                <w:b/>
                <w:sz w:val="20"/>
                <w:szCs w:val="20"/>
              </w:rPr>
            </w:pPr>
            <w:r w:rsidRPr="00C42369">
              <w:rPr>
                <w:rFonts w:asciiTheme="minorHAnsi" w:hAnsiTheme="minorHAnsi" w:cs="Tahoma"/>
                <w:b/>
                <w:sz w:val="20"/>
                <w:szCs w:val="20"/>
              </w:rPr>
              <w:t>Διάρκεια:</w:t>
            </w:r>
          </w:p>
        </w:tc>
        <w:tc>
          <w:tcPr>
            <w:tcW w:w="7371" w:type="dxa"/>
            <w:vAlign w:val="center"/>
          </w:tcPr>
          <w:p w14:paraId="5D9E0677" w14:textId="1FD9B200" w:rsidR="00C42369" w:rsidRPr="004D7425" w:rsidRDefault="008F6BC8" w:rsidP="00E324EA">
            <w:pPr>
              <w:spacing w:line="264" w:lineRule="auto"/>
              <w:rPr>
                <w:rFonts w:asciiTheme="minorHAnsi" w:hAnsiTheme="minorHAnsi" w:cs="Arial"/>
                <w:b/>
                <w:sz w:val="20"/>
                <w:szCs w:val="20"/>
                <w:u w:val="single"/>
              </w:rPr>
            </w:pPr>
            <w:r>
              <w:rPr>
                <w:rFonts w:asciiTheme="minorHAnsi" w:hAnsiTheme="minorHAnsi" w:cs="Arial"/>
                <w:sz w:val="20"/>
                <w:szCs w:val="20"/>
              </w:rPr>
              <w:t>4 έτη (</w:t>
            </w:r>
            <w:r w:rsidR="009D729A">
              <w:rPr>
                <w:rFonts w:asciiTheme="minorHAnsi" w:hAnsiTheme="minorHAnsi" w:cs="Arial"/>
                <w:sz w:val="20"/>
                <w:szCs w:val="20"/>
              </w:rPr>
              <w:t>48 μήνες</w:t>
            </w:r>
            <w:r>
              <w:rPr>
                <w:rFonts w:asciiTheme="minorHAnsi" w:hAnsiTheme="minorHAnsi" w:cs="Arial"/>
                <w:sz w:val="20"/>
                <w:szCs w:val="20"/>
              </w:rPr>
              <w:t>)</w:t>
            </w:r>
            <w:r w:rsidR="009D729A">
              <w:rPr>
                <w:rFonts w:asciiTheme="minorHAnsi" w:hAnsiTheme="minorHAnsi" w:cs="Arial"/>
                <w:sz w:val="20"/>
                <w:szCs w:val="20"/>
              </w:rPr>
              <w:t xml:space="preserve"> από την ημερομηνία σύναψης σύμβασης</w:t>
            </w:r>
          </w:p>
        </w:tc>
      </w:tr>
      <w:tr w:rsidR="001D11EC" w:rsidRPr="004D7425" w14:paraId="094B0987" w14:textId="77777777" w:rsidTr="00E324EA">
        <w:trPr>
          <w:trHeight w:val="460"/>
        </w:trPr>
        <w:tc>
          <w:tcPr>
            <w:tcW w:w="2253" w:type="dxa"/>
            <w:vAlign w:val="center"/>
          </w:tcPr>
          <w:p w14:paraId="29620532" w14:textId="77777777" w:rsidR="001D11EC" w:rsidRPr="004D7425" w:rsidRDefault="001D11EC" w:rsidP="00E324EA">
            <w:pPr>
              <w:spacing w:line="264" w:lineRule="auto"/>
              <w:rPr>
                <w:rFonts w:asciiTheme="minorHAnsi" w:hAnsiTheme="minorHAnsi" w:cs="Tahoma"/>
                <w:b/>
                <w:sz w:val="20"/>
                <w:szCs w:val="20"/>
              </w:rPr>
            </w:pPr>
            <w:r w:rsidRPr="004D7425">
              <w:rPr>
                <w:rFonts w:asciiTheme="minorHAnsi" w:hAnsiTheme="minorHAnsi" w:cs="Tahoma"/>
                <w:b/>
                <w:sz w:val="20"/>
                <w:szCs w:val="20"/>
              </w:rPr>
              <w:t>Ημερομηνία αποστολής για  δημοσίευση στην Επίσημη Εφημερίδα της Ευρωπαϊκής Ένωσης:</w:t>
            </w:r>
          </w:p>
        </w:tc>
        <w:tc>
          <w:tcPr>
            <w:tcW w:w="7371" w:type="dxa"/>
            <w:shd w:val="clear" w:color="auto" w:fill="auto"/>
            <w:vAlign w:val="center"/>
          </w:tcPr>
          <w:p w14:paraId="306E0F3B" w14:textId="5D445E2C" w:rsidR="001D11EC" w:rsidRPr="00A607D0" w:rsidRDefault="006A0E25" w:rsidP="00E324EA">
            <w:pPr>
              <w:spacing w:line="264" w:lineRule="auto"/>
              <w:rPr>
                <w:rFonts w:asciiTheme="minorHAnsi" w:hAnsiTheme="minorHAnsi" w:cs="Tahoma"/>
                <w:sz w:val="20"/>
                <w:szCs w:val="20"/>
              </w:rPr>
            </w:pPr>
            <w:r>
              <w:rPr>
                <w:rFonts w:asciiTheme="minorHAnsi" w:hAnsiTheme="minorHAnsi" w:cs="Tahoma"/>
                <w:sz w:val="20"/>
                <w:szCs w:val="20"/>
              </w:rPr>
              <w:t>24</w:t>
            </w:r>
            <w:r w:rsidR="00C0413C" w:rsidRPr="00C0413C">
              <w:rPr>
                <w:rFonts w:asciiTheme="minorHAnsi" w:hAnsiTheme="minorHAnsi" w:cs="Tahoma"/>
                <w:sz w:val="20"/>
                <w:szCs w:val="20"/>
              </w:rPr>
              <w:t>/</w:t>
            </w:r>
            <w:r>
              <w:rPr>
                <w:rFonts w:asciiTheme="minorHAnsi" w:hAnsiTheme="minorHAnsi" w:cs="Tahoma"/>
                <w:sz w:val="20"/>
                <w:szCs w:val="20"/>
              </w:rPr>
              <w:t>10</w:t>
            </w:r>
            <w:r w:rsidR="00A378CB">
              <w:rPr>
                <w:rFonts w:asciiTheme="minorHAnsi" w:hAnsiTheme="minorHAnsi" w:cs="Tahoma"/>
                <w:sz w:val="20"/>
                <w:szCs w:val="20"/>
              </w:rPr>
              <w:t>/2022</w:t>
            </w:r>
          </w:p>
        </w:tc>
      </w:tr>
      <w:tr w:rsidR="002F3E5F" w:rsidRPr="004D7425" w14:paraId="4D41C894" w14:textId="77777777" w:rsidTr="00E324EA">
        <w:trPr>
          <w:trHeight w:val="460"/>
        </w:trPr>
        <w:tc>
          <w:tcPr>
            <w:tcW w:w="2253" w:type="dxa"/>
            <w:vAlign w:val="center"/>
          </w:tcPr>
          <w:p w14:paraId="1EB93146" w14:textId="77777777" w:rsidR="002F3E5F" w:rsidRPr="004D7425" w:rsidRDefault="002F3E5F" w:rsidP="00E324EA">
            <w:pPr>
              <w:spacing w:line="264" w:lineRule="auto"/>
              <w:rPr>
                <w:rFonts w:asciiTheme="minorHAnsi" w:hAnsiTheme="minorHAnsi" w:cs="Tahoma"/>
                <w:b/>
                <w:sz w:val="20"/>
                <w:szCs w:val="20"/>
                <w:highlight w:val="yellow"/>
              </w:rPr>
            </w:pPr>
            <w:r w:rsidRPr="004D7425">
              <w:rPr>
                <w:rFonts w:asciiTheme="minorHAnsi" w:hAnsiTheme="minorHAnsi" w:cs="Tahoma"/>
                <w:b/>
                <w:sz w:val="20"/>
                <w:szCs w:val="20"/>
              </w:rPr>
              <w:t xml:space="preserve">Ημερομηνία </w:t>
            </w:r>
            <w:r w:rsidR="00992EAE">
              <w:rPr>
                <w:rFonts w:asciiTheme="minorHAnsi" w:hAnsiTheme="minorHAnsi" w:cs="Tahoma"/>
                <w:b/>
                <w:sz w:val="20"/>
                <w:szCs w:val="20"/>
              </w:rPr>
              <w:t>αποσφράγισης</w:t>
            </w:r>
            <w:r w:rsidRPr="004D7425">
              <w:rPr>
                <w:rFonts w:asciiTheme="minorHAnsi" w:hAnsiTheme="minorHAnsi" w:cs="Tahoma"/>
                <w:b/>
                <w:sz w:val="20"/>
                <w:szCs w:val="20"/>
              </w:rPr>
              <w:t>:</w:t>
            </w:r>
          </w:p>
        </w:tc>
        <w:tc>
          <w:tcPr>
            <w:tcW w:w="7371" w:type="dxa"/>
            <w:vAlign w:val="center"/>
          </w:tcPr>
          <w:p w14:paraId="41A40ADE" w14:textId="344656AA" w:rsidR="002F3E5F" w:rsidRPr="00A607D0" w:rsidRDefault="006A0E25" w:rsidP="00E324EA">
            <w:pPr>
              <w:spacing w:line="264" w:lineRule="auto"/>
              <w:rPr>
                <w:rFonts w:asciiTheme="minorHAnsi" w:hAnsiTheme="minorHAnsi" w:cs="Tahoma"/>
                <w:sz w:val="20"/>
                <w:szCs w:val="20"/>
              </w:rPr>
            </w:pPr>
            <w:r>
              <w:rPr>
                <w:rFonts w:asciiTheme="minorHAnsi" w:hAnsiTheme="minorHAnsi" w:cs="Tahoma"/>
                <w:sz w:val="20"/>
                <w:szCs w:val="20"/>
              </w:rPr>
              <w:t>12</w:t>
            </w:r>
            <w:r w:rsidR="00691C1E">
              <w:rPr>
                <w:rFonts w:asciiTheme="minorHAnsi" w:hAnsiTheme="minorHAnsi" w:cs="Tahoma"/>
                <w:sz w:val="20"/>
                <w:szCs w:val="20"/>
              </w:rPr>
              <w:t>/</w:t>
            </w:r>
            <w:r>
              <w:rPr>
                <w:rFonts w:asciiTheme="minorHAnsi" w:hAnsiTheme="minorHAnsi" w:cs="Tahoma"/>
                <w:sz w:val="20"/>
                <w:szCs w:val="20"/>
              </w:rPr>
              <w:t>12</w:t>
            </w:r>
            <w:r w:rsidR="00A378CB">
              <w:rPr>
                <w:rFonts w:asciiTheme="minorHAnsi" w:hAnsiTheme="minorHAnsi" w:cs="Tahoma"/>
                <w:sz w:val="20"/>
                <w:szCs w:val="20"/>
              </w:rPr>
              <w:t>/2022</w:t>
            </w:r>
          </w:p>
        </w:tc>
      </w:tr>
    </w:tbl>
    <w:p w14:paraId="6FB8BF1D" w14:textId="77777777" w:rsidR="00033B9D" w:rsidRPr="004D7425" w:rsidRDefault="00033B9D" w:rsidP="00067AB3">
      <w:pPr>
        <w:spacing w:after="120" w:line="264" w:lineRule="auto"/>
        <w:rPr>
          <w:rFonts w:asciiTheme="minorHAnsi" w:hAnsiTheme="minorHAnsi"/>
          <w:sz w:val="20"/>
          <w:szCs w:val="20"/>
        </w:rPr>
      </w:pPr>
    </w:p>
    <w:p w14:paraId="1D88A436" w14:textId="77777777" w:rsidR="003F7DE4" w:rsidRDefault="00802838" w:rsidP="00067AB3">
      <w:pPr>
        <w:spacing w:after="120" w:line="264" w:lineRule="auto"/>
        <w:rPr>
          <w:rFonts w:ascii="Calibri" w:hAnsi="Calibri"/>
          <w:sz w:val="22"/>
          <w:szCs w:val="22"/>
          <w:lang w:eastAsia="en-US"/>
        </w:rPr>
      </w:pPr>
      <w:r>
        <w:rPr>
          <w:rFonts w:asciiTheme="minorHAnsi" w:hAnsiTheme="minorHAnsi" w:cs="Arial"/>
          <w:bCs/>
          <w:sz w:val="20"/>
          <w:szCs w:val="20"/>
        </w:rPr>
        <w:br w:type="page"/>
      </w:r>
    </w:p>
    <w:p w14:paraId="1E107C05" w14:textId="77777777" w:rsidR="00802838" w:rsidRDefault="00802838" w:rsidP="00067AB3">
      <w:pPr>
        <w:suppressAutoHyphens w:val="0"/>
        <w:spacing w:after="120" w:line="264" w:lineRule="auto"/>
        <w:jc w:val="left"/>
        <w:rPr>
          <w:rFonts w:asciiTheme="minorHAnsi" w:hAnsiTheme="minorHAnsi" w:cs="Arial"/>
          <w:bCs/>
          <w:sz w:val="20"/>
          <w:szCs w:val="20"/>
        </w:rPr>
      </w:pPr>
    </w:p>
    <w:sdt>
      <w:sdtPr>
        <w:rPr>
          <w:rFonts w:asciiTheme="minorHAnsi" w:eastAsia="Times New Roman" w:hAnsiTheme="minorHAnsi" w:cs="Times New Roman"/>
          <w:vanish/>
          <w:color w:val="auto"/>
          <w:sz w:val="20"/>
          <w:szCs w:val="20"/>
          <w:highlight w:val="yellow"/>
          <w:lang w:eastAsia="zh-CN"/>
        </w:rPr>
        <w:id w:val="1860856058"/>
        <w:docPartObj>
          <w:docPartGallery w:val="Table of Contents"/>
          <w:docPartUnique/>
        </w:docPartObj>
      </w:sdtPr>
      <w:sdtEndPr>
        <w:rPr>
          <w:rFonts w:cstheme="minorHAnsi"/>
          <w:b/>
          <w:bCs/>
        </w:rPr>
      </w:sdtEndPr>
      <w:sdtContent>
        <w:p w14:paraId="79727B78" w14:textId="77777777" w:rsidR="00B55D31" w:rsidRPr="00EA599B" w:rsidRDefault="00B55D31" w:rsidP="001459D4">
          <w:pPr>
            <w:pStyle w:val="aff2"/>
            <w:spacing w:before="0" w:line="264" w:lineRule="auto"/>
            <w:rPr>
              <w:rFonts w:asciiTheme="minorHAnsi" w:hAnsiTheme="minorHAnsi" w:cstheme="minorHAnsi"/>
              <w:b/>
              <w:bCs/>
              <w:color w:val="000000" w:themeColor="text1"/>
              <w:sz w:val="20"/>
              <w:szCs w:val="20"/>
            </w:rPr>
          </w:pPr>
          <w:r w:rsidRPr="00EA599B">
            <w:rPr>
              <w:rFonts w:asciiTheme="minorHAnsi" w:hAnsiTheme="minorHAnsi" w:cstheme="minorHAnsi"/>
              <w:b/>
              <w:bCs/>
              <w:color w:val="000000" w:themeColor="text1"/>
              <w:sz w:val="20"/>
              <w:szCs w:val="20"/>
            </w:rPr>
            <w:t>Περιεχόμενα</w:t>
          </w:r>
        </w:p>
        <w:p w14:paraId="073B0815" w14:textId="484BA04B" w:rsidR="00725A8E" w:rsidRPr="003D19EA" w:rsidRDefault="00143187" w:rsidP="00725A8E">
          <w:pPr>
            <w:pStyle w:val="14"/>
            <w:tabs>
              <w:tab w:val="right" w:leader="dot" w:pos="9628"/>
            </w:tabs>
            <w:spacing w:line="276" w:lineRule="auto"/>
            <w:rPr>
              <w:rFonts w:asciiTheme="minorHAnsi" w:eastAsiaTheme="minorEastAsia" w:hAnsiTheme="minorHAnsi" w:cstheme="minorHAnsi"/>
              <w:noProof/>
              <w:sz w:val="20"/>
              <w:szCs w:val="20"/>
              <w:lang w:eastAsia="el-GR"/>
            </w:rPr>
          </w:pPr>
          <w:r w:rsidRPr="00725A8E">
            <w:rPr>
              <w:rFonts w:asciiTheme="minorHAnsi" w:hAnsiTheme="minorHAnsi" w:cstheme="minorHAnsi"/>
              <w:color w:val="000000" w:themeColor="text1"/>
              <w:sz w:val="20"/>
              <w:szCs w:val="20"/>
            </w:rPr>
            <w:fldChar w:fldCharType="begin"/>
          </w:r>
          <w:r w:rsidR="00B55D31" w:rsidRPr="00725A8E">
            <w:rPr>
              <w:rFonts w:asciiTheme="minorHAnsi" w:hAnsiTheme="minorHAnsi" w:cstheme="minorHAnsi"/>
              <w:color w:val="000000" w:themeColor="text1"/>
              <w:sz w:val="20"/>
              <w:szCs w:val="20"/>
            </w:rPr>
            <w:instrText xml:space="preserve"> TOC \o "1-3" \h \z \u </w:instrText>
          </w:r>
          <w:r w:rsidRPr="00725A8E">
            <w:rPr>
              <w:rFonts w:asciiTheme="minorHAnsi" w:hAnsiTheme="minorHAnsi" w:cstheme="minorHAnsi"/>
              <w:color w:val="000000" w:themeColor="text1"/>
              <w:sz w:val="20"/>
              <w:szCs w:val="20"/>
            </w:rPr>
            <w:fldChar w:fldCharType="separate"/>
          </w:r>
          <w:hyperlink w:anchor="_Toc115180043" w:history="1">
            <w:r w:rsidR="00725A8E" w:rsidRPr="003D19EA">
              <w:rPr>
                <w:rStyle w:val="-"/>
                <w:rFonts w:asciiTheme="minorHAnsi" w:hAnsiTheme="minorHAnsi" w:cstheme="minorHAnsi"/>
                <w:noProof/>
                <w:sz w:val="20"/>
                <w:szCs w:val="20"/>
              </w:rPr>
              <w:t>1. ΑΝΑΘΕΤΟΥΣΑ ΑΡΧΗ ΚΑΙ ΑΝΤΙΚΕΙΜΕΝΟ ΣΥΜΦΩΝΙΑΣ-ΠΛΑΙΣΙΟ</w:t>
            </w:r>
            <w:r w:rsidR="00725A8E" w:rsidRPr="003D19EA">
              <w:rPr>
                <w:rFonts w:asciiTheme="minorHAnsi" w:hAnsiTheme="minorHAnsi" w:cstheme="minorHAnsi"/>
                <w:noProof/>
                <w:webHidden/>
                <w:sz w:val="20"/>
                <w:szCs w:val="20"/>
              </w:rPr>
              <w:tab/>
            </w:r>
            <w:r w:rsidR="00725A8E" w:rsidRPr="003D19EA">
              <w:rPr>
                <w:rFonts w:asciiTheme="minorHAnsi" w:hAnsiTheme="minorHAnsi" w:cstheme="minorHAnsi"/>
                <w:noProof/>
                <w:webHidden/>
                <w:sz w:val="20"/>
                <w:szCs w:val="20"/>
              </w:rPr>
              <w:fldChar w:fldCharType="begin"/>
            </w:r>
            <w:r w:rsidR="00725A8E" w:rsidRPr="003D19EA">
              <w:rPr>
                <w:rFonts w:asciiTheme="minorHAnsi" w:hAnsiTheme="minorHAnsi" w:cstheme="minorHAnsi"/>
                <w:noProof/>
                <w:webHidden/>
                <w:sz w:val="20"/>
                <w:szCs w:val="20"/>
              </w:rPr>
              <w:instrText xml:space="preserve"> PAGEREF _Toc115180043 \h </w:instrText>
            </w:r>
            <w:r w:rsidR="00725A8E" w:rsidRPr="003D19EA">
              <w:rPr>
                <w:rFonts w:asciiTheme="minorHAnsi" w:hAnsiTheme="minorHAnsi" w:cstheme="minorHAnsi"/>
                <w:noProof/>
                <w:webHidden/>
                <w:sz w:val="20"/>
                <w:szCs w:val="20"/>
              </w:rPr>
            </w:r>
            <w:r w:rsidR="00725A8E" w:rsidRPr="003D19EA">
              <w:rPr>
                <w:rFonts w:asciiTheme="minorHAnsi" w:hAnsiTheme="minorHAnsi" w:cstheme="minorHAnsi"/>
                <w:noProof/>
                <w:webHidden/>
                <w:sz w:val="20"/>
                <w:szCs w:val="20"/>
              </w:rPr>
              <w:fldChar w:fldCharType="separate"/>
            </w:r>
            <w:r w:rsidR="001D09CF">
              <w:rPr>
                <w:rFonts w:asciiTheme="minorHAnsi" w:hAnsiTheme="minorHAnsi" w:cstheme="minorHAnsi"/>
                <w:noProof/>
                <w:webHidden/>
                <w:sz w:val="20"/>
                <w:szCs w:val="20"/>
              </w:rPr>
              <w:t>4</w:t>
            </w:r>
            <w:r w:rsidR="00725A8E" w:rsidRPr="003D19EA">
              <w:rPr>
                <w:rFonts w:asciiTheme="minorHAnsi" w:hAnsiTheme="minorHAnsi" w:cstheme="minorHAnsi"/>
                <w:noProof/>
                <w:webHidden/>
                <w:sz w:val="20"/>
                <w:szCs w:val="20"/>
              </w:rPr>
              <w:fldChar w:fldCharType="end"/>
            </w:r>
          </w:hyperlink>
        </w:p>
        <w:p w14:paraId="7EB1D0E9" w14:textId="445D6527" w:rsidR="00725A8E" w:rsidRPr="003D19EA" w:rsidRDefault="00EA4F07" w:rsidP="00725A8E">
          <w:pPr>
            <w:pStyle w:val="25"/>
            <w:spacing w:after="0" w:line="276" w:lineRule="auto"/>
            <w:rPr>
              <w:rFonts w:eastAsiaTheme="minorEastAsia" w:cstheme="minorHAnsi"/>
              <w:color w:val="auto"/>
              <w:lang w:eastAsia="el-GR"/>
            </w:rPr>
          </w:pPr>
          <w:hyperlink w:anchor="_Toc115180044" w:history="1">
            <w:r w:rsidR="00725A8E" w:rsidRPr="003D19EA">
              <w:rPr>
                <w:rStyle w:val="-"/>
                <w:rFonts w:cstheme="minorHAnsi"/>
              </w:rPr>
              <w:t>1.1  Στοιχεία Αναθέτουσας Αρχής (Α.Α.)</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_Toc115180044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4</w:t>
            </w:r>
            <w:r w:rsidR="00725A8E" w:rsidRPr="003D19EA">
              <w:rPr>
                <w:rFonts w:cstheme="minorHAnsi"/>
                <w:webHidden/>
              </w:rPr>
              <w:fldChar w:fldCharType="end"/>
            </w:r>
          </w:hyperlink>
        </w:p>
        <w:p w14:paraId="06A87F32" w14:textId="35457D16" w:rsidR="00725A8E" w:rsidRPr="003D19EA" w:rsidRDefault="00EA4F07" w:rsidP="00725A8E">
          <w:pPr>
            <w:pStyle w:val="25"/>
            <w:spacing w:after="0" w:line="276" w:lineRule="auto"/>
            <w:rPr>
              <w:rFonts w:eastAsiaTheme="minorEastAsia" w:cstheme="minorHAnsi"/>
              <w:color w:val="auto"/>
              <w:lang w:eastAsia="el-GR"/>
            </w:rPr>
          </w:pPr>
          <w:hyperlink w:anchor="_Toc115180045" w:history="1">
            <w:r w:rsidR="00725A8E" w:rsidRPr="003D19EA">
              <w:rPr>
                <w:rStyle w:val="-"/>
                <w:rFonts w:cstheme="minorHAnsi"/>
              </w:rPr>
              <w:t>1.2 Στοιχεία Διαδικασίας-Χρηματοδότηση</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_Toc115180045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5</w:t>
            </w:r>
            <w:r w:rsidR="00725A8E" w:rsidRPr="003D19EA">
              <w:rPr>
                <w:rFonts w:cstheme="minorHAnsi"/>
                <w:webHidden/>
              </w:rPr>
              <w:fldChar w:fldCharType="end"/>
            </w:r>
          </w:hyperlink>
        </w:p>
        <w:p w14:paraId="09246115" w14:textId="382FA0C3" w:rsidR="00725A8E" w:rsidRPr="003D19EA" w:rsidRDefault="00EA4F07" w:rsidP="00725A8E">
          <w:pPr>
            <w:pStyle w:val="25"/>
            <w:spacing w:after="0" w:line="276" w:lineRule="auto"/>
            <w:rPr>
              <w:rFonts w:eastAsiaTheme="minorEastAsia" w:cstheme="minorHAnsi"/>
              <w:color w:val="auto"/>
              <w:lang w:eastAsia="el-GR"/>
            </w:rPr>
          </w:pPr>
          <w:hyperlink w:anchor="_Toc115180046" w:history="1">
            <w:r w:rsidR="00725A8E" w:rsidRPr="003D19EA">
              <w:rPr>
                <w:rStyle w:val="-"/>
                <w:rFonts w:cstheme="minorHAnsi"/>
              </w:rPr>
              <w:t>1.3  Συνοπτική περιγραφή φυσικού και οικονομικού αντικειμένου της συμφωνίας-πλαίσιο</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_Toc115180046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5</w:t>
            </w:r>
            <w:r w:rsidR="00725A8E" w:rsidRPr="003D19EA">
              <w:rPr>
                <w:rFonts w:cstheme="minorHAnsi"/>
                <w:webHidden/>
              </w:rPr>
              <w:fldChar w:fldCharType="end"/>
            </w:r>
          </w:hyperlink>
        </w:p>
        <w:p w14:paraId="53AD13C8" w14:textId="5B083844" w:rsidR="00725A8E" w:rsidRPr="003D19EA" w:rsidRDefault="00EA4F07" w:rsidP="00725A8E">
          <w:pPr>
            <w:pStyle w:val="25"/>
            <w:spacing w:after="0" w:line="276" w:lineRule="auto"/>
            <w:rPr>
              <w:rFonts w:eastAsiaTheme="minorEastAsia" w:cstheme="minorHAnsi"/>
              <w:color w:val="auto"/>
              <w:lang w:eastAsia="el-GR"/>
            </w:rPr>
          </w:pPr>
          <w:hyperlink w:anchor="_Toc115180047" w:history="1">
            <w:r w:rsidR="00725A8E" w:rsidRPr="003D19EA">
              <w:rPr>
                <w:rStyle w:val="-"/>
                <w:rFonts w:cstheme="minorHAnsi"/>
              </w:rPr>
              <w:t>1.4 Θεσμικό πλαίσιο</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_Toc115180047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7</w:t>
            </w:r>
            <w:r w:rsidR="00725A8E" w:rsidRPr="003D19EA">
              <w:rPr>
                <w:rFonts w:cstheme="minorHAnsi"/>
                <w:webHidden/>
              </w:rPr>
              <w:fldChar w:fldCharType="end"/>
            </w:r>
          </w:hyperlink>
        </w:p>
        <w:p w14:paraId="31DCBF7E" w14:textId="32DEE81D" w:rsidR="00725A8E" w:rsidRPr="003D19EA" w:rsidRDefault="00EA4F07" w:rsidP="00725A8E">
          <w:pPr>
            <w:pStyle w:val="25"/>
            <w:spacing w:after="0" w:line="276" w:lineRule="auto"/>
            <w:rPr>
              <w:rFonts w:eastAsiaTheme="minorEastAsia" w:cstheme="minorHAnsi"/>
              <w:color w:val="auto"/>
              <w:lang w:eastAsia="el-GR"/>
            </w:rPr>
          </w:pPr>
          <w:hyperlink w:anchor="_Toc115180048" w:history="1">
            <w:r w:rsidR="00725A8E" w:rsidRPr="003D19EA">
              <w:rPr>
                <w:rStyle w:val="-"/>
                <w:rFonts w:cstheme="minorHAnsi"/>
              </w:rPr>
              <w:t>1.5 Προθεσμία παραλαβής προσφορών και διενέργεια διαγωνισμού.</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_Toc115180048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10</w:t>
            </w:r>
            <w:r w:rsidR="00725A8E" w:rsidRPr="003D19EA">
              <w:rPr>
                <w:rFonts w:cstheme="minorHAnsi"/>
                <w:webHidden/>
              </w:rPr>
              <w:fldChar w:fldCharType="end"/>
            </w:r>
          </w:hyperlink>
        </w:p>
        <w:p w14:paraId="7CAB0476" w14:textId="181E0608" w:rsidR="00725A8E" w:rsidRPr="003D19EA" w:rsidRDefault="00EA4F07" w:rsidP="00725A8E">
          <w:pPr>
            <w:pStyle w:val="25"/>
            <w:spacing w:after="0" w:line="276" w:lineRule="auto"/>
            <w:rPr>
              <w:rFonts w:eastAsiaTheme="minorEastAsia" w:cstheme="minorHAnsi"/>
              <w:color w:val="auto"/>
              <w:lang w:eastAsia="el-GR"/>
            </w:rPr>
          </w:pPr>
          <w:hyperlink w:anchor="_Toc115180049" w:history="1">
            <w:r w:rsidR="00725A8E" w:rsidRPr="003D19EA">
              <w:rPr>
                <w:rStyle w:val="-"/>
                <w:rFonts w:cstheme="minorHAnsi"/>
              </w:rPr>
              <w:t>1.6 Δημοσιότητα</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_Toc115180049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10</w:t>
            </w:r>
            <w:r w:rsidR="00725A8E" w:rsidRPr="003D19EA">
              <w:rPr>
                <w:rFonts w:cstheme="minorHAnsi"/>
                <w:webHidden/>
              </w:rPr>
              <w:fldChar w:fldCharType="end"/>
            </w:r>
          </w:hyperlink>
        </w:p>
        <w:p w14:paraId="47D70BD7" w14:textId="1682E04A" w:rsidR="00725A8E" w:rsidRPr="003D19EA" w:rsidRDefault="00EA4F07" w:rsidP="00725A8E">
          <w:pPr>
            <w:pStyle w:val="25"/>
            <w:spacing w:after="0" w:line="276" w:lineRule="auto"/>
            <w:rPr>
              <w:rFonts w:eastAsiaTheme="minorEastAsia" w:cstheme="minorHAnsi"/>
              <w:color w:val="auto"/>
              <w:lang w:eastAsia="el-GR"/>
            </w:rPr>
          </w:pPr>
          <w:hyperlink w:anchor="_Toc115180050" w:history="1">
            <w:r w:rsidR="00725A8E" w:rsidRPr="003D19EA">
              <w:rPr>
                <w:rStyle w:val="-"/>
                <w:rFonts w:cstheme="minorHAnsi"/>
              </w:rPr>
              <w:t>1.7 Αρχές εφαρμοζόμενες στη διαδικασία σύναψης</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_Toc115180050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10</w:t>
            </w:r>
            <w:r w:rsidR="00725A8E" w:rsidRPr="003D19EA">
              <w:rPr>
                <w:rFonts w:cstheme="minorHAnsi"/>
                <w:webHidden/>
              </w:rPr>
              <w:fldChar w:fldCharType="end"/>
            </w:r>
          </w:hyperlink>
        </w:p>
        <w:p w14:paraId="1FEE2361" w14:textId="6863CB81" w:rsidR="00725A8E" w:rsidRPr="003D19EA" w:rsidRDefault="00EA4F07" w:rsidP="00725A8E">
          <w:pPr>
            <w:pStyle w:val="14"/>
            <w:tabs>
              <w:tab w:val="right" w:leader="dot" w:pos="9628"/>
            </w:tabs>
            <w:spacing w:line="276" w:lineRule="auto"/>
            <w:rPr>
              <w:rFonts w:asciiTheme="minorHAnsi" w:eastAsiaTheme="minorEastAsia" w:hAnsiTheme="minorHAnsi" w:cstheme="minorHAnsi"/>
              <w:noProof/>
              <w:sz w:val="20"/>
              <w:szCs w:val="20"/>
              <w:lang w:eastAsia="el-GR"/>
            </w:rPr>
          </w:pPr>
          <w:hyperlink w:anchor="_Toc115180051" w:history="1">
            <w:r w:rsidR="00725A8E" w:rsidRPr="003D19EA">
              <w:rPr>
                <w:rStyle w:val="-"/>
                <w:rFonts w:asciiTheme="minorHAnsi" w:hAnsiTheme="minorHAnsi" w:cstheme="minorHAnsi"/>
                <w:noProof/>
                <w:sz w:val="20"/>
                <w:szCs w:val="20"/>
              </w:rPr>
              <w:t>2. ΓΕΝΙΚOΙ ΚΑΙ ΕΙΔΙΚΟΙ ΟΡΟΙ ΣΥΜΜΕΤΟΧΗΣ</w:t>
            </w:r>
            <w:r w:rsidR="00725A8E" w:rsidRPr="003D19EA">
              <w:rPr>
                <w:rFonts w:asciiTheme="minorHAnsi" w:hAnsiTheme="minorHAnsi" w:cstheme="minorHAnsi"/>
                <w:noProof/>
                <w:webHidden/>
                <w:sz w:val="20"/>
                <w:szCs w:val="20"/>
              </w:rPr>
              <w:tab/>
            </w:r>
            <w:r w:rsidR="00725A8E" w:rsidRPr="003D19EA">
              <w:rPr>
                <w:rFonts w:asciiTheme="minorHAnsi" w:hAnsiTheme="minorHAnsi" w:cstheme="minorHAnsi"/>
                <w:noProof/>
                <w:webHidden/>
                <w:sz w:val="20"/>
                <w:szCs w:val="20"/>
              </w:rPr>
              <w:fldChar w:fldCharType="begin"/>
            </w:r>
            <w:r w:rsidR="00725A8E" w:rsidRPr="003D19EA">
              <w:rPr>
                <w:rFonts w:asciiTheme="minorHAnsi" w:hAnsiTheme="minorHAnsi" w:cstheme="minorHAnsi"/>
                <w:noProof/>
                <w:webHidden/>
                <w:sz w:val="20"/>
                <w:szCs w:val="20"/>
              </w:rPr>
              <w:instrText xml:space="preserve"> PAGEREF _Toc115180051 \h </w:instrText>
            </w:r>
            <w:r w:rsidR="00725A8E" w:rsidRPr="003D19EA">
              <w:rPr>
                <w:rFonts w:asciiTheme="minorHAnsi" w:hAnsiTheme="minorHAnsi" w:cstheme="minorHAnsi"/>
                <w:noProof/>
                <w:webHidden/>
                <w:sz w:val="20"/>
                <w:szCs w:val="20"/>
              </w:rPr>
            </w:r>
            <w:r w:rsidR="00725A8E" w:rsidRPr="003D19EA">
              <w:rPr>
                <w:rFonts w:asciiTheme="minorHAnsi" w:hAnsiTheme="minorHAnsi" w:cstheme="minorHAnsi"/>
                <w:noProof/>
                <w:webHidden/>
                <w:sz w:val="20"/>
                <w:szCs w:val="20"/>
              </w:rPr>
              <w:fldChar w:fldCharType="separate"/>
            </w:r>
            <w:r w:rsidR="001D09CF">
              <w:rPr>
                <w:rFonts w:asciiTheme="minorHAnsi" w:hAnsiTheme="minorHAnsi" w:cstheme="minorHAnsi"/>
                <w:noProof/>
                <w:webHidden/>
                <w:sz w:val="20"/>
                <w:szCs w:val="20"/>
              </w:rPr>
              <w:t>11</w:t>
            </w:r>
            <w:r w:rsidR="00725A8E" w:rsidRPr="003D19EA">
              <w:rPr>
                <w:rFonts w:asciiTheme="minorHAnsi" w:hAnsiTheme="minorHAnsi" w:cstheme="minorHAnsi"/>
                <w:noProof/>
                <w:webHidden/>
                <w:sz w:val="20"/>
                <w:szCs w:val="20"/>
              </w:rPr>
              <w:fldChar w:fldCharType="end"/>
            </w:r>
          </w:hyperlink>
        </w:p>
        <w:p w14:paraId="0DD005C6" w14:textId="57138AF9" w:rsidR="00725A8E" w:rsidRPr="003D19EA" w:rsidRDefault="00EA4F07" w:rsidP="00725A8E">
          <w:pPr>
            <w:pStyle w:val="25"/>
            <w:spacing w:after="0" w:line="276" w:lineRule="auto"/>
            <w:rPr>
              <w:rFonts w:eastAsiaTheme="minorEastAsia" w:cstheme="minorHAnsi"/>
              <w:color w:val="auto"/>
              <w:lang w:eastAsia="el-GR"/>
            </w:rPr>
          </w:pPr>
          <w:hyperlink w:anchor="_Toc115180052" w:history="1">
            <w:r w:rsidR="00725A8E" w:rsidRPr="003D19EA">
              <w:rPr>
                <w:rStyle w:val="-"/>
                <w:rFonts w:cstheme="minorHAnsi"/>
              </w:rPr>
              <w:t>2.1. Γενικές Πληροφορίες</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_Toc115180052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11</w:t>
            </w:r>
            <w:r w:rsidR="00725A8E" w:rsidRPr="003D19EA">
              <w:rPr>
                <w:rFonts w:cstheme="minorHAnsi"/>
                <w:webHidden/>
              </w:rPr>
              <w:fldChar w:fldCharType="end"/>
            </w:r>
          </w:hyperlink>
        </w:p>
        <w:p w14:paraId="007A45FD" w14:textId="30A14774" w:rsidR="00725A8E" w:rsidRPr="003D19EA" w:rsidRDefault="00EA4F07" w:rsidP="00725A8E">
          <w:pPr>
            <w:pStyle w:val="32"/>
            <w:tabs>
              <w:tab w:val="right" w:leader="dot" w:pos="9628"/>
            </w:tabs>
            <w:spacing w:line="276" w:lineRule="auto"/>
            <w:rPr>
              <w:rFonts w:asciiTheme="minorHAnsi" w:eastAsiaTheme="minorEastAsia" w:hAnsiTheme="minorHAnsi" w:cstheme="minorHAnsi"/>
              <w:noProof/>
              <w:sz w:val="20"/>
              <w:szCs w:val="20"/>
              <w:lang w:eastAsia="el-GR"/>
            </w:rPr>
          </w:pPr>
          <w:hyperlink w:anchor="_Toc115180053" w:history="1">
            <w:r w:rsidR="00725A8E" w:rsidRPr="003D19EA">
              <w:rPr>
                <w:rStyle w:val="-"/>
                <w:rFonts w:asciiTheme="minorHAnsi" w:hAnsiTheme="minorHAnsi" w:cstheme="minorHAnsi"/>
                <w:noProof/>
                <w:sz w:val="20"/>
                <w:szCs w:val="20"/>
              </w:rPr>
              <w:t>2.1.1 Έγγραφα της σύμβασης.</w:t>
            </w:r>
            <w:r w:rsidR="00725A8E" w:rsidRPr="003D19EA">
              <w:rPr>
                <w:rFonts w:asciiTheme="minorHAnsi" w:hAnsiTheme="minorHAnsi" w:cstheme="minorHAnsi"/>
                <w:noProof/>
                <w:webHidden/>
                <w:sz w:val="20"/>
                <w:szCs w:val="20"/>
              </w:rPr>
              <w:tab/>
            </w:r>
            <w:r w:rsidR="00725A8E" w:rsidRPr="003D19EA">
              <w:rPr>
                <w:rFonts w:asciiTheme="minorHAnsi" w:hAnsiTheme="minorHAnsi" w:cstheme="minorHAnsi"/>
                <w:noProof/>
                <w:webHidden/>
                <w:sz w:val="20"/>
                <w:szCs w:val="20"/>
              </w:rPr>
              <w:fldChar w:fldCharType="begin"/>
            </w:r>
            <w:r w:rsidR="00725A8E" w:rsidRPr="003D19EA">
              <w:rPr>
                <w:rFonts w:asciiTheme="minorHAnsi" w:hAnsiTheme="minorHAnsi" w:cstheme="minorHAnsi"/>
                <w:noProof/>
                <w:webHidden/>
                <w:sz w:val="20"/>
                <w:szCs w:val="20"/>
              </w:rPr>
              <w:instrText xml:space="preserve"> PAGEREF _Toc115180053 \h </w:instrText>
            </w:r>
            <w:r w:rsidR="00725A8E" w:rsidRPr="003D19EA">
              <w:rPr>
                <w:rFonts w:asciiTheme="minorHAnsi" w:hAnsiTheme="minorHAnsi" w:cstheme="minorHAnsi"/>
                <w:noProof/>
                <w:webHidden/>
                <w:sz w:val="20"/>
                <w:szCs w:val="20"/>
              </w:rPr>
            </w:r>
            <w:r w:rsidR="00725A8E" w:rsidRPr="003D19EA">
              <w:rPr>
                <w:rFonts w:asciiTheme="minorHAnsi" w:hAnsiTheme="minorHAnsi" w:cstheme="minorHAnsi"/>
                <w:noProof/>
                <w:webHidden/>
                <w:sz w:val="20"/>
                <w:szCs w:val="20"/>
              </w:rPr>
              <w:fldChar w:fldCharType="separate"/>
            </w:r>
            <w:r w:rsidR="001D09CF">
              <w:rPr>
                <w:rFonts w:asciiTheme="minorHAnsi" w:hAnsiTheme="minorHAnsi" w:cstheme="minorHAnsi"/>
                <w:noProof/>
                <w:webHidden/>
                <w:sz w:val="20"/>
                <w:szCs w:val="20"/>
              </w:rPr>
              <w:t>11</w:t>
            </w:r>
            <w:r w:rsidR="00725A8E" w:rsidRPr="003D19EA">
              <w:rPr>
                <w:rFonts w:asciiTheme="minorHAnsi" w:hAnsiTheme="minorHAnsi" w:cstheme="minorHAnsi"/>
                <w:noProof/>
                <w:webHidden/>
                <w:sz w:val="20"/>
                <w:szCs w:val="20"/>
              </w:rPr>
              <w:fldChar w:fldCharType="end"/>
            </w:r>
          </w:hyperlink>
        </w:p>
        <w:p w14:paraId="6DDBB234" w14:textId="29F8E87F" w:rsidR="00725A8E" w:rsidRPr="003D19EA" w:rsidRDefault="00EA4F07" w:rsidP="00725A8E">
          <w:pPr>
            <w:pStyle w:val="32"/>
            <w:tabs>
              <w:tab w:val="right" w:leader="dot" w:pos="9628"/>
            </w:tabs>
            <w:spacing w:line="276" w:lineRule="auto"/>
            <w:rPr>
              <w:rFonts w:asciiTheme="minorHAnsi" w:eastAsiaTheme="minorEastAsia" w:hAnsiTheme="minorHAnsi" w:cstheme="minorHAnsi"/>
              <w:noProof/>
              <w:sz w:val="20"/>
              <w:szCs w:val="20"/>
              <w:lang w:eastAsia="el-GR"/>
            </w:rPr>
          </w:pPr>
          <w:hyperlink w:anchor="_Toc115180054" w:history="1">
            <w:r w:rsidR="00725A8E" w:rsidRPr="003D19EA">
              <w:rPr>
                <w:rStyle w:val="-"/>
                <w:rFonts w:asciiTheme="minorHAnsi" w:hAnsiTheme="minorHAnsi" w:cstheme="minorHAnsi"/>
                <w:noProof/>
                <w:sz w:val="20"/>
                <w:szCs w:val="20"/>
              </w:rPr>
              <w:t>2.1.2. Επικοινωνία – Πρόσβαση στα έγγραφα της Σύμβασης</w:t>
            </w:r>
            <w:r w:rsidR="00725A8E" w:rsidRPr="003D19EA">
              <w:rPr>
                <w:rFonts w:asciiTheme="minorHAnsi" w:hAnsiTheme="minorHAnsi" w:cstheme="minorHAnsi"/>
                <w:noProof/>
                <w:webHidden/>
                <w:sz w:val="20"/>
                <w:szCs w:val="20"/>
              </w:rPr>
              <w:tab/>
            </w:r>
            <w:r w:rsidR="00725A8E" w:rsidRPr="003D19EA">
              <w:rPr>
                <w:rFonts w:asciiTheme="minorHAnsi" w:hAnsiTheme="minorHAnsi" w:cstheme="minorHAnsi"/>
                <w:noProof/>
                <w:webHidden/>
                <w:sz w:val="20"/>
                <w:szCs w:val="20"/>
              </w:rPr>
              <w:fldChar w:fldCharType="begin"/>
            </w:r>
            <w:r w:rsidR="00725A8E" w:rsidRPr="003D19EA">
              <w:rPr>
                <w:rFonts w:asciiTheme="minorHAnsi" w:hAnsiTheme="minorHAnsi" w:cstheme="minorHAnsi"/>
                <w:noProof/>
                <w:webHidden/>
                <w:sz w:val="20"/>
                <w:szCs w:val="20"/>
              </w:rPr>
              <w:instrText xml:space="preserve"> PAGEREF _Toc115180054 \h </w:instrText>
            </w:r>
            <w:r w:rsidR="00725A8E" w:rsidRPr="003D19EA">
              <w:rPr>
                <w:rFonts w:asciiTheme="minorHAnsi" w:hAnsiTheme="minorHAnsi" w:cstheme="minorHAnsi"/>
                <w:noProof/>
                <w:webHidden/>
                <w:sz w:val="20"/>
                <w:szCs w:val="20"/>
              </w:rPr>
            </w:r>
            <w:r w:rsidR="00725A8E" w:rsidRPr="003D19EA">
              <w:rPr>
                <w:rFonts w:asciiTheme="minorHAnsi" w:hAnsiTheme="minorHAnsi" w:cstheme="minorHAnsi"/>
                <w:noProof/>
                <w:webHidden/>
                <w:sz w:val="20"/>
                <w:szCs w:val="20"/>
              </w:rPr>
              <w:fldChar w:fldCharType="separate"/>
            </w:r>
            <w:r w:rsidR="001D09CF">
              <w:rPr>
                <w:rFonts w:asciiTheme="minorHAnsi" w:hAnsiTheme="minorHAnsi" w:cstheme="minorHAnsi"/>
                <w:noProof/>
                <w:webHidden/>
                <w:sz w:val="20"/>
                <w:szCs w:val="20"/>
              </w:rPr>
              <w:t>11</w:t>
            </w:r>
            <w:r w:rsidR="00725A8E" w:rsidRPr="003D19EA">
              <w:rPr>
                <w:rFonts w:asciiTheme="minorHAnsi" w:hAnsiTheme="minorHAnsi" w:cstheme="minorHAnsi"/>
                <w:noProof/>
                <w:webHidden/>
                <w:sz w:val="20"/>
                <w:szCs w:val="20"/>
              </w:rPr>
              <w:fldChar w:fldCharType="end"/>
            </w:r>
          </w:hyperlink>
        </w:p>
        <w:p w14:paraId="2050770B" w14:textId="7EE94440" w:rsidR="00725A8E" w:rsidRPr="003D19EA" w:rsidRDefault="00EA4F07" w:rsidP="00725A8E">
          <w:pPr>
            <w:pStyle w:val="32"/>
            <w:tabs>
              <w:tab w:val="right" w:leader="dot" w:pos="9628"/>
            </w:tabs>
            <w:spacing w:line="276" w:lineRule="auto"/>
            <w:rPr>
              <w:rFonts w:asciiTheme="minorHAnsi" w:eastAsiaTheme="minorEastAsia" w:hAnsiTheme="minorHAnsi" w:cstheme="minorHAnsi"/>
              <w:noProof/>
              <w:sz w:val="20"/>
              <w:szCs w:val="20"/>
              <w:lang w:eastAsia="el-GR"/>
            </w:rPr>
          </w:pPr>
          <w:hyperlink w:anchor="_Toc115180055" w:history="1">
            <w:r w:rsidR="00725A8E" w:rsidRPr="003D19EA">
              <w:rPr>
                <w:rStyle w:val="-"/>
                <w:rFonts w:asciiTheme="minorHAnsi" w:hAnsiTheme="minorHAnsi" w:cstheme="minorHAnsi"/>
                <w:noProof/>
                <w:sz w:val="20"/>
                <w:szCs w:val="20"/>
              </w:rPr>
              <w:t>2.1.3. Παροχή διευκρινίσεων</w:t>
            </w:r>
            <w:r w:rsidR="00725A8E" w:rsidRPr="003D19EA">
              <w:rPr>
                <w:rFonts w:asciiTheme="minorHAnsi" w:hAnsiTheme="minorHAnsi" w:cstheme="minorHAnsi"/>
                <w:noProof/>
                <w:webHidden/>
                <w:sz w:val="20"/>
                <w:szCs w:val="20"/>
              </w:rPr>
              <w:tab/>
            </w:r>
            <w:r w:rsidR="00725A8E" w:rsidRPr="003D19EA">
              <w:rPr>
                <w:rFonts w:asciiTheme="minorHAnsi" w:hAnsiTheme="minorHAnsi" w:cstheme="minorHAnsi"/>
                <w:noProof/>
                <w:webHidden/>
                <w:sz w:val="20"/>
                <w:szCs w:val="20"/>
              </w:rPr>
              <w:fldChar w:fldCharType="begin"/>
            </w:r>
            <w:r w:rsidR="00725A8E" w:rsidRPr="003D19EA">
              <w:rPr>
                <w:rFonts w:asciiTheme="minorHAnsi" w:hAnsiTheme="minorHAnsi" w:cstheme="minorHAnsi"/>
                <w:noProof/>
                <w:webHidden/>
                <w:sz w:val="20"/>
                <w:szCs w:val="20"/>
              </w:rPr>
              <w:instrText xml:space="preserve"> PAGEREF _Toc115180055 \h </w:instrText>
            </w:r>
            <w:r w:rsidR="00725A8E" w:rsidRPr="003D19EA">
              <w:rPr>
                <w:rFonts w:asciiTheme="minorHAnsi" w:hAnsiTheme="minorHAnsi" w:cstheme="minorHAnsi"/>
                <w:noProof/>
                <w:webHidden/>
                <w:sz w:val="20"/>
                <w:szCs w:val="20"/>
              </w:rPr>
            </w:r>
            <w:r w:rsidR="00725A8E" w:rsidRPr="003D19EA">
              <w:rPr>
                <w:rFonts w:asciiTheme="minorHAnsi" w:hAnsiTheme="minorHAnsi" w:cstheme="minorHAnsi"/>
                <w:noProof/>
                <w:webHidden/>
                <w:sz w:val="20"/>
                <w:szCs w:val="20"/>
              </w:rPr>
              <w:fldChar w:fldCharType="separate"/>
            </w:r>
            <w:r w:rsidR="001D09CF">
              <w:rPr>
                <w:rFonts w:asciiTheme="minorHAnsi" w:hAnsiTheme="minorHAnsi" w:cstheme="minorHAnsi"/>
                <w:noProof/>
                <w:webHidden/>
                <w:sz w:val="20"/>
                <w:szCs w:val="20"/>
              </w:rPr>
              <w:t>11</w:t>
            </w:r>
            <w:r w:rsidR="00725A8E" w:rsidRPr="003D19EA">
              <w:rPr>
                <w:rFonts w:asciiTheme="minorHAnsi" w:hAnsiTheme="minorHAnsi" w:cstheme="minorHAnsi"/>
                <w:noProof/>
                <w:webHidden/>
                <w:sz w:val="20"/>
                <w:szCs w:val="20"/>
              </w:rPr>
              <w:fldChar w:fldCharType="end"/>
            </w:r>
          </w:hyperlink>
        </w:p>
        <w:p w14:paraId="49F3B3A4" w14:textId="647C39DE" w:rsidR="00725A8E" w:rsidRPr="003D19EA" w:rsidRDefault="00EA4F07" w:rsidP="00725A8E">
          <w:pPr>
            <w:pStyle w:val="32"/>
            <w:tabs>
              <w:tab w:val="right" w:leader="dot" w:pos="9628"/>
            </w:tabs>
            <w:spacing w:line="276" w:lineRule="auto"/>
            <w:rPr>
              <w:rFonts w:asciiTheme="minorHAnsi" w:eastAsiaTheme="minorEastAsia" w:hAnsiTheme="minorHAnsi" w:cstheme="minorHAnsi"/>
              <w:noProof/>
              <w:sz w:val="20"/>
              <w:szCs w:val="20"/>
              <w:lang w:eastAsia="el-GR"/>
            </w:rPr>
          </w:pPr>
          <w:hyperlink w:anchor="_Toc115180056" w:history="1">
            <w:r w:rsidR="00725A8E" w:rsidRPr="003D19EA">
              <w:rPr>
                <w:rStyle w:val="-"/>
                <w:rFonts w:asciiTheme="minorHAnsi" w:hAnsiTheme="minorHAnsi" w:cstheme="minorHAnsi"/>
                <w:noProof/>
                <w:sz w:val="20"/>
                <w:szCs w:val="20"/>
              </w:rPr>
              <w:t>2.1.4 Γλώσσα</w:t>
            </w:r>
            <w:r w:rsidR="00725A8E" w:rsidRPr="003D19EA">
              <w:rPr>
                <w:rFonts w:asciiTheme="minorHAnsi" w:hAnsiTheme="minorHAnsi" w:cstheme="minorHAnsi"/>
                <w:noProof/>
                <w:webHidden/>
                <w:sz w:val="20"/>
                <w:szCs w:val="20"/>
              </w:rPr>
              <w:tab/>
            </w:r>
            <w:r w:rsidR="00725A8E" w:rsidRPr="003D19EA">
              <w:rPr>
                <w:rFonts w:asciiTheme="minorHAnsi" w:hAnsiTheme="minorHAnsi" w:cstheme="minorHAnsi"/>
                <w:noProof/>
                <w:webHidden/>
                <w:sz w:val="20"/>
                <w:szCs w:val="20"/>
              </w:rPr>
              <w:fldChar w:fldCharType="begin"/>
            </w:r>
            <w:r w:rsidR="00725A8E" w:rsidRPr="003D19EA">
              <w:rPr>
                <w:rFonts w:asciiTheme="minorHAnsi" w:hAnsiTheme="minorHAnsi" w:cstheme="minorHAnsi"/>
                <w:noProof/>
                <w:webHidden/>
                <w:sz w:val="20"/>
                <w:szCs w:val="20"/>
              </w:rPr>
              <w:instrText xml:space="preserve"> PAGEREF _Toc115180056 \h </w:instrText>
            </w:r>
            <w:r w:rsidR="00725A8E" w:rsidRPr="003D19EA">
              <w:rPr>
                <w:rFonts w:asciiTheme="minorHAnsi" w:hAnsiTheme="minorHAnsi" w:cstheme="minorHAnsi"/>
                <w:noProof/>
                <w:webHidden/>
                <w:sz w:val="20"/>
                <w:szCs w:val="20"/>
              </w:rPr>
            </w:r>
            <w:r w:rsidR="00725A8E" w:rsidRPr="003D19EA">
              <w:rPr>
                <w:rFonts w:asciiTheme="minorHAnsi" w:hAnsiTheme="minorHAnsi" w:cstheme="minorHAnsi"/>
                <w:noProof/>
                <w:webHidden/>
                <w:sz w:val="20"/>
                <w:szCs w:val="20"/>
              </w:rPr>
              <w:fldChar w:fldCharType="separate"/>
            </w:r>
            <w:r w:rsidR="001D09CF">
              <w:rPr>
                <w:rFonts w:asciiTheme="minorHAnsi" w:hAnsiTheme="minorHAnsi" w:cstheme="minorHAnsi"/>
                <w:noProof/>
                <w:webHidden/>
                <w:sz w:val="20"/>
                <w:szCs w:val="20"/>
              </w:rPr>
              <w:t>12</w:t>
            </w:r>
            <w:r w:rsidR="00725A8E" w:rsidRPr="003D19EA">
              <w:rPr>
                <w:rFonts w:asciiTheme="minorHAnsi" w:hAnsiTheme="minorHAnsi" w:cstheme="minorHAnsi"/>
                <w:noProof/>
                <w:webHidden/>
                <w:sz w:val="20"/>
                <w:szCs w:val="20"/>
              </w:rPr>
              <w:fldChar w:fldCharType="end"/>
            </w:r>
          </w:hyperlink>
        </w:p>
        <w:p w14:paraId="253F81D5" w14:textId="7B86D3CE" w:rsidR="00725A8E" w:rsidRPr="003D19EA" w:rsidRDefault="00EA4F07" w:rsidP="00725A8E">
          <w:pPr>
            <w:pStyle w:val="32"/>
            <w:tabs>
              <w:tab w:val="right" w:leader="dot" w:pos="9628"/>
            </w:tabs>
            <w:spacing w:line="276" w:lineRule="auto"/>
            <w:rPr>
              <w:rFonts w:asciiTheme="minorHAnsi" w:eastAsiaTheme="minorEastAsia" w:hAnsiTheme="minorHAnsi" w:cstheme="minorHAnsi"/>
              <w:noProof/>
              <w:sz w:val="20"/>
              <w:szCs w:val="20"/>
              <w:lang w:eastAsia="el-GR"/>
            </w:rPr>
          </w:pPr>
          <w:hyperlink w:anchor="_Toc115180057" w:history="1">
            <w:r w:rsidR="00725A8E" w:rsidRPr="003D19EA">
              <w:rPr>
                <w:rStyle w:val="-"/>
                <w:rFonts w:asciiTheme="minorHAnsi" w:hAnsiTheme="minorHAnsi" w:cstheme="minorHAnsi"/>
                <w:noProof/>
                <w:sz w:val="20"/>
                <w:szCs w:val="20"/>
              </w:rPr>
              <w:t>2.1.5 Εγγυήσεις</w:t>
            </w:r>
            <w:r w:rsidR="00725A8E" w:rsidRPr="003D19EA">
              <w:rPr>
                <w:rFonts w:asciiTheme="minorHAnsi" w:hAnsiTheme="minorHAnsi" w:cstheme="minorHAnsi"/>
                <w:noProof/>
                <w:webHidden/>
                <w:sz w:val="20"/>
                <w:szCs w:val="20"/>
              </w:rPr>
              <w:tab/>
            </w:r>
            <w:r w:rsidR="00725A8E" w:rsidRPr="003D19EA">
              <w:rPr>
                <w:rFonts w:asciiTheme="minorHAnsi" w:hAnsiTheme="minorHAnsi" w:cstheme="minorHAnsi"/>
                <w:noProof/>
                <w:webHidden/>
                <w:sz w:val="20"/>
                <w:szCs w:val="20"/>
              </w:rPr>
              <w:fldChar w:fldCharType="begin"/>
            </w:r>
            <w:r w:rsidR="00725A8E" w:rsidRPr="003D19EA">
              <w:rPr>
                <w:rFonts w:asciiTheme="minorHAnsi" w:hAnsiTheme="minorHAnsi" w:cstheme="minorHAnsi"/>
                <w:noProof/>
                <w:webHidden/>
                <w:sz w:val="20"/>
                <w:szCs w:val="20"/>
              </w:rPr>
              <w:instrText xml:space="preserve"> PAGEREF _Toc115180057 \h </w:instrText>
            </w:r>
            <w:r w:rsidR="00725A8E" w:rsidRPr="003D19EA">
              <w:rPr>
                <w:rFonts w:asciiTheme="minorHAnsi" w:hAnsiTheme="minorHAnsi" w:cstheme="minorHAnsi"/>
                <w:noProof/>
                <w:webHidden/>
                <w:sz w:val="20"/>
                <w:szCs w:val="20"/>
              </w:rPr>
            </w:r>
            <w:r w:rsidR="00725A8E" w:rsidRPr="003D19EA">
              <w:rPr>
                <w:rFonts w:asciiTheme="minorHAnsi" w:hAnsiTheme="minorHAnsi" w:cstheme="minorHAnsi"/>
                <w:noProof/>
                <w:webHidden/>
                <w:sz w:val="20"/>
                <w:szCs w:val="20"/>
              </w:rPr>
              <w:fldChar w:fldCharType="separate"/>
            </w:r>
            <w:r w:rsidR="001D09CF">
              <w:rPr>
                <w:rFonts w:asciiTheme="minorHAnsi" w:hAnsiTheme="minorHAnsi" w:cstheme="minorHAnsi"/>
                <w:noProof/>
                <w:webHidden/>
                <w:sz w:val="20"/>
                <w:szCs w:val="20"/>
              </w:rPr>
              <w:t>12</w:t>
            </w:r>
            <w:r w:rsidR="00725A8E" w:rsidRPr="003D19EA">
              <w:rPr>
                <w:rFonts w:asciiTheme="minorHAnsi" w:hAnsiTheme="minorHAnsi" w:cstheme="minorHAnsi"/>
                <w:noProof/>
                <w:webHidden/>
                <w:sz w:val="20"/>
                <w:szCs w:val="20"/>
              </w:rPr>
              <w:fldChar w:fldCharType="end"/>
            </w:r>
          </w:hyperlink>
        </w:p>
        <w:p w14:paraId="10648766" w14:textId="6E6DB9F7" w:rsidR="00725A8E" w:rsidRPr="003D19EA" w:rsidRDefault="00EA4F07" w:rsidP="00725A8E">
          <w:pPr>
            <w:pStyle w:val="32"/>
            <w:tabs>
              <w:tab w:val="right" w:leader="dot" w:pos="9628"/>
            </w:tabs>
            <w:spacing w:line="276" w:lineRule="auto"/>
            <w:rPr>
              <w:rFonts w:asciiTheme="minorHAnsi" w:eastAsiaTheme="minorEastAsia" w:hAnsiTheme="minorHAnsi" w:cstheme="minorHAnsi"/>
              <w:noProof/>
              <w:sz w:val="20"/>
              <w:szCs w:val="20"/>
              <w:lang w:eastAsia="el-GR"/>
            </w:rPr>
          </w:pPr>
          <w:hyperlink w:anchor="_Toc115180058" w:history="1">
            <w:r w:rsidR="00725A8E" w:rsidRPr="003D19EA">
              <w:rPr>
                <w:rStyle w:val="-"/>
                <w:rFonts w:asciiTheme="minorHAnsi" w:hAnsiTheme="minorHAnsi" w:cstheme="minorHAnsi"/>
                <w:noProof/>
                <w:sz w:val="20"/>
                <w:szCs w:val="20"/>
              </w:rPr>
              <w:t>2.1.6  Προστασία Προσωπικών Δεδομένων</w:t>
            </w:r>
            <w:r w:rsidR="00725A8E" w:rsidRPr="003D19EA">
              <w:rPr>
                <w:rFonts w:asciiTheme="minorHAnsi" w:hAnsiTheme="minorHAnsi" w:cstheme="minorHAnsi"/>
                <w:noProof/>
                <w:webHidden/>
                <w:sz w:val="20"/>
                <w:szCs w:val="20"/>
              </w:rPr>
              <w:tab/>
            </w:r>
            <w:r w:rsidR="00725A8E" w:rsidRPr="003D19EA">
              <w:rPr>
                <w:rFonts w:asciiTheme="minorHAnsi" w:hAnsiTheme="minorHAnsi" w:cstheme="minorHAnsi"/>
                <w:noProof/>
                <w:webHidden/>
                <w:sz w:val="20"/>
                <w:szCs w:val="20"/>
              </w:rPr>
              <w:fldChar w:fldCharType="begin"/>
            </w:r>
            <w:r w:rsidR="00725A8E" w:rsidRPr="003D19EA">
              <w:rPr>
                <w:rFonts w:asciiTheme="minorHAnsi" w:hAnsiTheme="minorHAnsi" w:cstheme="minorHAnsi"/>
                <w:noProof/>
                <w:webHidden/>
                <w:sz w:val="20"/>
                <w:szCs w:val="20"/>
              </w:rPr>
              <w:instrText xml:space="preserve"> PAGEREF _Toc115180058 \h </w:instrText>
            </w:r>
            <w:r w:rsidR="00725A8E" w:rsidRPr="003D19EA">
              <w:rPr>
                <w:rFonts w:asciiTheme="minorHAnsi" w:hAnsiTheme="minorHAnsi" w:cstheme="minorHAnsi"/>
                <w:noProof/>
                <w:webHidden/>
                <w:sz w:val="20"/>
                <w:szCs w:val="20"/>
              </w:rPr>
            </w:r>
            <w:r w:rsidR="00725A8E" w:rsidRPr="003D19EA">
              <w:rPr>
                <w:rFonts w:asciiTheme="minorHAnsi" w:hAnsiTheme="minorHAnsi" w:cstheme="minorHAnsi"/>
                <w:noProof/>
                <w:webHidden/>
                <w:sz w:val="20"/>
                <w:szCs w:val="20"/>
              </w:rPr>
              <w:fldChar w:fldCharType="separate"/>
            </w:r>
            <w:r w:rsidR="001D09CF">
              <w:rPr>
                <w:rFonts w:asciiTheme="minorHAnsi" w:hAnsiTheme="minorHAnsi" w:cstheme="minorHAnsi"/>
                <w:noProof/>
                <w:webHidden/>
                <w:sz w:val="20"/>
                <w:szCs w:val="20"/>
              </w:rPr>
              <w:t>13</w:t>
            </w:r>
            <w:r w:rsidR="00725A8E" w:rsidRPr="003D19EA">
              <w:rPr>
                <w:rFonts w:asciiTheme="minorHAnsi" w:hAnsiTheme="minorHAnsi" w:cstheme="minorHAnsi"/>
                <w:noProof/>
                <w:webHidden/>
                <w:sz w:val="20"/>
                <w:szCs w:val="20"/>
              </w:rPr>
              <w:fldChar w:fldCharType="end"/>
            </w:r>
          </w:hyperlink>
        </w:p>
        <w:p w14:paraId="7BAAFE50" w14:textId="21F123F5" w:rsidR="00725A8E" w:rsidRPr="003D19EA" w:rsidRDefault="00EA4F07" w:rsidP="00725A8E">
          <w:pPr>
            <w:pStyle w:val="25"/>
            <w:spacing w:after="0" w:line="276" w:lineRule="auto"/>
            <w:rPr>
              <w:rFonts w:eastAsiaTheme="minorEastAsia" w:cstheme="minorHAnsi"/>
              <w:color w:val="auto"/>
              <w:lang w:eastAsia="el-GR"/>
            </w:rPr>
          </w:pPr>
          <w:hyperlink w:anchor="_Toc115180059" w:history="1">
            <w:r w:rsidR="00725A8E" w:rsidRPr="003D19EA">
              <w:rPr>
                <w:rStyle w:val="-"/>
                <w:rFonts w:cstheme="minorHAnsi"/>
              </w:rPr>
              <w:t>2.2 Δικαίωμα Συμμετοχής - Κριτήρια Ποιοτικής Επιλογής</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_Toc115180059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13</w:t>
            </w:r>
            <w:r w:rsidR="00725A8E" w:rsidRPr="003D19EA">
              <w:rPr>
                <w:rFonts w:cstheme="minorHAnsi"/>
                <w:webHidden/>
              </w:rPr>
              <w:fldChar w:fldCharType="end"/>
            </w:r>
          </w:hyperlink>
        </w:p>
        <w:p w14:paraId="69EB2DFC" w14:textId="1F1C5047" w:rsidR="00725A8E" w:rsidRPr="003D19EA" w:rsidRDefault="00EA4F07" w:rsidP="00725A8E">
          <w:pPr>
            <w:pStyle w:val="32"/>
            <w:tabs>
              <w:tab w:val="right" w:leader="dot" w:pos="9628"/>
            </w:tabs>
            <w:spacing w:line="276" w:lineRule="auto"/>
            <w:rPr>
              <w:rFonts w:asciiTheme="minorHAnsi" w:eastAsiaTheme="minorEastAsia" w:hAnsiTheme="minorHAnsi" w:cstheme="minorHAnsi"/>
              <w:noProof/>
              <w:sz w:val="20"/>
              <w:szCs w:val="20"/>
              <w:lang w:eastAsia="el-GR"/>
            </w:rPr>
          </w:pPr>
          <w:hyperlink w:anchor="_Toc115180060" w:history="1">
            <w:r w:rsidR="00725A8E" w:rsidRPr="003D19EA">
              <w:rPr>
                <w:rStyle w:val="-"/>
                <w:rFonts w:asciiTheme="minorHAnsi" w:hAnsiTheme="minorHAnsi" w:cstheme="minorHAnsi"/>
                <w:noProof/>
                <w:sz w:val="20"/>
                <w:szCs w:val="20"/>
              </w:rPr>
              <w:t>2.2.1 Δικαίωμα συμμετοχής</w:t>
            </w:r>
            <w:r w:rsidR="00725A8E" w:rsidRPr="003D19EA">
              <w:rPr>
                <w:rFonts w:asciiTheme="minorHAnsi" w:hAnsiTheme="minorHAnsi" w:cstheme="minorHAnsi"/>
                <w:noProof/>
                <w:webHidden/>
                <w:sz w:val="20"/>
                <w:szCs w:val="20"/>
              </w:rPr>
              <w:tab/>
            </w:r>
            <w:r w:rsidR="00725A8E" w:rsidRPr="003D19EA">
              <w:rPr>
                <w:rFonts w:asciiTheme="minorHAnsi" w:hAnsiTheme="minorHAnsi" w:cstheme="minorHAnsi"/>
                <w:noProof/>
                <w:webHidden/>
                <w:sz w:val="20"/>
                <w:szCs w:val="20"/>
              </w:rPr>
              <w:fldChar w:fldCharType="begin"/>
            </w:r>
            <w:r w:rsidR="00725A8E" w:rsidRPr="003D19EA">
              <w:rPr>
                <w:rFonts w:asciiTheme="minorHAnsi" w:hAnsiTheme="minorHAnsi" w:cstheme="minorHAnsi"/>
                <w:noProof/>
                <w:webHidden/>
                <w:sz w:val="20"/>
                <w:szCs w:val="20"/>
              </w:rPr>
              <w:instrText xml:space="preserve"> PAGEREF _Toc115180060 \h </w:instrText>
            </w:r>
            <w:r w:rsidR="00725A8E" w:rsidRPr="003D19EA">
              <w:rPr>
                <w:rFonts w:asciiTheme="minorHAnsi" w:hAnsiTheme="minorHAnsi" w:cstheme="minorHAnsi"/>
                <w:noProof/>
                <w:webHidden/>
                <w:sz w:val="20"/>
                <w:szCs w:val="20"/>
              </w:rPr>
            </w:r>
            <w:r w:rsidR="00725A8E" w:rsidRPr="003D19EA">
              <w:rPr>
                <w:rFonts w:asciiTheme="minorHAnsi" w:hAnsiTheme="minorHAnsi" w:cstheme="minorHAnsi"/>
                <w:noProof/>
                <w:webHidden/>
                <w:sz w:val="20"/>
                <w:szCs w:val="20"/>
              </w:rPr>
              <w:fldChar w:fldCharType="separate"/>
            </w:r>
            <w:r w:rsidR="001D09CF">
              <w:rPr>
                <w:rFonts w:asciiTheme="minorHAnsi" w:hAnsiTheme="minorHAnsi" w:cstheme="minorHAnsi"/>
                <w:noProof/>
                <w:webHidden/>
                <w:sz w:val="20"/>
                <w:szCs w:val="20"/>
              </w:rPr>
              <w:t>13</w:t>
            </w:r>
            <w:r w:rsidR="00725A8E" w:rsidRPr="003D19EA">
              <w:rPr>
                <w:rFonts w:asciiTheme="minorHAnsi" w:hAnsiTheme="minorHAnsi" w:cstheme="minorHAnsi"/>
                <w:noProof/>
                <w:webHidden/>
                <w:sz w:val="20"/>
                <w:szCs w:val="20"/>
              </w:rPr>
              <w:fldChar w:fldCharType="end"/>
            </w:r>
          </w:hyperlink>
        </w:p>
        <w:p w14:paraId="7E4FFE2D" w14:textId="72446001" w:rsidR="00725A8E" w:rsidRPr="003D19EA" w:rsidRDefault="00EA4F07" w:rsidP="00725A8E">
          <w:pPr>
            <w:pStyle w:val="32"/>
            <w:tabs>
              <w:tab w:val="right" w:leader="dot" w:pos="9628"/>
            </w:tabs>
            <w:spacing w:line="276" w:lineRule="auto"/>
            <w:rPr>
              <w:rFonts w:asciiTheme="minorHAnsi" w:eastAsiaTheme="minorEastAsia" w:hAnsiTheme="minorHAnsi" w:cstheme="minorHAnsi"/>
              <w:noProof/>
              <w:sz w:val="20"/>
              <w:szCs w:val="20"/>
              <w:lang w:eastAsia="el-GR"/>
            </w:rPr>
          </w:pPr>
          <w:hyperlink w:anchor="_Toc115180061" w:history="1">
            <w:r w:rsidR="00725A8E" w:rsidRPr="003D19EA">
              <w:rPr>
                <w:rStyle w:val="-"/>
                <w:rFonts w:asciiTheme="minorHAnsi" w:hAnsiTheme="minorHAnsi" w:cstheme="minorHAnsi"/>
                <w:noProof/>
                <w:sz w:val="20"/>
                <w:szCs w:val="20"/>
              </w:rPr>
              <w:t>2.2.2 Εγγυήσεις συμμετοχής</w:t>
            </w:r>
            <w:r w:rsidR="00725A8E" w:rsidRPr="003D19EA">
              <w:rPr>
                <w:rFonts w:asciiTheme="minorHAnsi" w:hAnsiTheme="minorHAnsi" w:cstheme="minorHAnsi"/>
                <w:noProof/>
                <w:webHidden/>
                <w:sz w:val="20"/>
                <w:szCs w:val="20"/>
              </w:rPr>
              <w:tab/>
            </w:r>
            <w:r w:rsidR="00725A8E" w:rsidRPr="003D19EA">
              <w:rPr>
                <w:rFonts w:asciiTheme="minorHAnsi" w:hAnsiTheme="minorHAnsi" w:cstheme="minorHAnsi"/>
                <w:noProof/>
                <w:webHidden/>
                <w:sz w:val="20"/>
                <w:szCs w:val="20"/>
              </w:rPr>
              <w:fldChar w:fldCharType="begin"/>
            </w:r>
            <w:r w:rsidR="00725A8E" w:rsidRPr="003D19EA">
              <w:rPr>
                <w:rFonts w:asciiTheme="minorHAnsi" w:hAnsiTheme="minorHAnsi" w:cstheme="minorHAnsi"/>
                <w:noProof/>
                <w:webHidden/>
                <w:sz w:val="20"/>
                <w:szCs w:val="20"/>
              </w:rPr>
              <w:instrText xml:space="preserve"> PAGEREF _Toc115180061 \h </w:instrText>
            </w:r>
            <w:r w:rsidR="00725A8E" w:rsidRPr="003D19EA">
              <w:rPr>
                <w:rFonts w:asciiTheme="minorHAnsi" w:hAnsiTheme="minorHAnsi" w:cstheme="minorHAnsi"/>
                <w:noProof/>
                <w:webHidden/>
                <w:sz w:val="20"/>
                <w:szCs w:val="20"/>
              </w:rPr>
            </w:r>
            <w:r w:rsidR="00725A8E" w:rsidRPr="003D19EA">
              <w:rPr>
                <w:rFonts w:asciiTheme="minorHAnsi" w:hAnsiTheme="minorHAnsi" w:cstheme="minorHAnsi"/>
                <w:noProof/>
                <w:webHidden/>
                <w:sz w:val="20"/>
                <w:szCs w:val="20"/>
              </w:rPr>
              <w:fldChar w:fldCharType="separate"/>
            </w:r>
            <w:r w:rsidR="001D09CF">
              <w:rPr>
                <w:rFonts w:asciiTheme="minorHAnsi" w:hAnsiTheme="minorHAnsi" w:cstheme="minorHAnsi"/>
                <w:noProof/>
                <w:webHidden/>
                <w:sz w:val="20"/>
                <w:szCs w:val="20"/>
              </w:rPr>
              <w:t>14</w:t>
            </w:r>
            <w:r w:rsidR="00725A8E" w:rsidRPr="003D19EA">
              <w:rPr>
                <w:rFonts w:asciiTheme="minorHAnsi" w:hAnsiTheme="minorHAnsi" w:cstheme="minorHAnsi"/>
                <w:noProof/>
                <w:webHidden/>
                <w:sz w:val="20"/>
                <w:szCs w:val="20"/>
              </w:rPr>
              <w:fldChar w:fldCharType="end"/>
            </w:r>
          </w:hyperlink>
        </w:p>
        <w:p w14:paraId="5DD6F82F" w14:textId="35397921" w:rsidR="00725A8E" w:rsidRPr="003D19EA" w:rsidRDefault="00EA4F07" w:rsidP="00725A8E">
          <w:pPr>
            <w:pStyle w:val="32"/>
            <w:tabs>
              <w:tab w:val="right" w:leader="dot" w:pos="9628"/>
            </w:tabs>
            <w:spacing w:line="276" w:lineRule="auto"/>
            <w:rPr>
              <w:rFonts w:asciiTheme="minorHAnsi" w:eastAsiaTheme="minorEastAsia" w:hAnsiTheme="minorHAnsi" w:cstheme="minorHAnsi"/>
              <w:noProof/>
              <w:sz w:val="20"/>
              <w:szCs w:val="20"/>
              <w:lang w:eastAsia="el-GR"/>
            </w:rPr>
          </w:pPr>
          <w:hyperlink w:anchor="_Toc115180062" w:history="1">
            <w:r w:rsidR="00725A8E" w:rsidRPr="003D19EA">
              <w:rPr>
                <w:rStyle w:val="-"/>
                <w:rFonts w:asciiTheme="minorHAnsi" w:hAnsiTheme="minorHAnsi" w:cstheme="minorHAnsi"/>
                <w:noProof/>
                <w:sz w:val="20"/>
                <w:szCs w:val="20"/>
              </w:rPr>
              <w:t>2.2.3 Λόγοι αποκλεισμού</w:t>
            </w:r>
            <w:r w:rsidR="00725A8E" w:rsidRPr="003D19EA">
              <w:rPr>
                <w:rFonts w:asciiTheme="minorHAnsi" w:hAnsiTheme="minorHAnsi" w:cstheme="minorHAnsi"/>
                <w:noProof/>
                <w:webHidden/>
                <w:sz w:val="20"/>
                <w:szCs w:val="20"/>
              </w:rPr>
              <w:tab/>
            </w:r>
            <w:r w:rsidR="00725A8E" w:rsidRPr="003D19EA">
              <w:rPr>
                <w:rFonts w:asciiTheme="minorHAnsi" w:hAnsiTheme="minorHAnsi" w:cstheme="minorHAnsi"/>
                <w:noProof/>
                <w:webHidden/>
                <w:sz w:val="20"/>
                <w:szCs w:val="20"/>
              </w:rPr>
              <w:fldChar w:fldCharType="begin"/>
            </w:r>
            <w:r w:rsidR="00725A8E" w:rsidRPr="003D19EA">
              <w:rPr>
                <w:rFonts w:asciiTheme="minorHAnsi" w:hAnsiTheme="minorHAnsi" w:cstheme="minorHAnsi"/>
                <w:noProof/>
                <w:webHidden/>
                <w:sz w:val="20"/>
                <w:szCs w:val="20"/>
              </w:rPr>
              <w:instrText xml:space="preserve"> PAGEREF _Toc115180062 \h </w:instrText>
            </w:r>
            <w:r w:rsidR="00725A8E" w:rsidRPr="003D19EA">
              <w:rPr>
                <w:rFonts w:asciiTheme="minorHAnsi" w:hAnsiTheme="minorHAnsi" w:cstheme="minorHAnsi"/>
                <w:noProof/>
                <w:webHidden/>
                <w:sz w:val="20"/>
                <w:szCs w:val="20"/>
              </w:rPr>
            </w:r>
            <w:r w:rsidR="00725A8E" w:rsidRPr="003D19EA">
              <w:rPr>
                <w:rFonts w:asciiTheme="minorHAnsi" w:hAnsiTheme="minorHAnsi" w:cstheme="minorHAnsi"/>
                <w:noProof/>
                <w:webHidden/>
                <w:sz w:val="20"/>
                <w:szCs w:val="20"/>
              </w:rPr>
              <w:fldChar w:fldCharType="separate"/>
            </w:r>
            <w:r w:rsidR="001D09CF">
              <w:rPr>
                <w:rFonts w:asciiTheme="minorHAnsi" w:hAnsiTheme="minorHAnsi" w:cstheme="minorHAnsi"/>
                <w:noProof/>
                <w:webHidden/>
                <w:sz w:val="20"/>
                <w:szCs w:val="20"/>
              </w:rPr>
              <w:t>14</w:t>
            </w:r>
            <w:r w:rsidR="00725A8E" w:rsidRPr="003D19EA">
              <w:rPr>
                <w:rFonts w:asciiTheme="minorHAnsi" w:hAnsiTheme="minorHAnsi" w:cstheme="minorHAnsi"/>
                <w:noProof/>
                <w:webHidden/>
                <w:sz w:val="20"/>
                <w:szCs w:val="20"/>
              </w:rPr>
              <w:fldChar w:fldCharType="end"/>
            </w:r>
          </w:hyperlink>
        </w:p>
        <w:p w14:paraId="1AFC1C63" w14:textId="14C7305A" w:rsidR="00725A8E" w:rsidRPr="003D19EA" w:rsidRDefault="00EA4F07" w:rsidP="00725A8E">
          <w:pPr>
            <w:pStyle w:val="32"/>
            <w:tabs>
              <w:tab w:val="right" w:leader="dot" w:pos="9628"/>
            </w:tabs>
            <w:spacing w:line="276" w:lineRule="auto"/>
            <w:rPr>
              <w:rFonts w:asciiTheme="minorHAnsi" w:eastAsiaTheme="minorEastAsia" w:hAnsiTheme="minorHAnsi" w:cstheme="minorHAnsi"/>
              <w:noProof/>
              <w:sz w:val="20"/>
              <w:szCs w:val="20"/>
              <w:lang w:eastAsia="el-GR"/>
            </w:rPr>
          </w:pPr>
          <w:hyperlink w:anchor="_Toc115180063" w:history="1">
            <w:r w:rsidR="00725A8E" w:rsidRPr="003D19EA">
              <w:rPr>
                <w:rStyle w:val="-"/>
                <w:rFonts w:asciiTheme="minorHAnsi" w:hAnsiTheme="minorHAnsi" w:cstheme="minorHAnsi"/>
                <w:noProof/>
                <w:sz w:val="20"/>
                <w:szCs w:val="20"/>
              </w:rPr>
              <w:t>2.2.4.  Καταλληλόλητα για την άσκηση της επαγγελματικής δραστηριότητας</w:t>
            </w:r>
            <w:r w:rsidR="00725A8E" w:rsidRPr="003D19EA">
              <w:rPr>
                <w:rFonts w:asciiTheme="minorHAnsi" w:hAnsiTheme="minorHAnsi" w:cstheme="minorHAnsi"/>
                <w:noProof/>
                <w:webHidden/>
                <w:sz w:val="20"/>
                <w:szCs w:val="20"/>
              </w:rPr>
              <w:tab/>
            </w:r>
            <w:r w:rsidR="00725A8E" w:rsidRPr="003D19EA">
              <w:rPr>
                <w:rFonts w:asciiTheme="minorHAnsi" w:hAnsiTheme="minorHAnsi" w:cstheme="minorHAnsi"/>
                <w:noProof/>
                <w:webHidden/>
                <w:sz w:val="20"/>
                <w:szCs w:val="20"/>
              </w:rPr>
              <w:fldChar w:fldCharType="begin"/>
            </w:r>
            <w:r w:rsidR="00725A8E" w:rsidRPr="003D19EA">
              <w:rPr>
                <w:rFonts w:asciiTheme="minorHAnsi" w:hAnsiTheme="minorHAnsi" w:cstheme="minorHAnsi"/>
                <w:noProof/>
                <w:webHidden/>
                <w:sz w:val="20"/>
                <w:szCs w:val="20"/>
              </w:rPr>
              <w:instrText xml:space="preserve"> PAGEREF _Toc115180063 \h </w:instrText>
            </w:r>
            <w:r w:rsidR="00725A8E" w:rsidRPr="003D19EA">
              <w:rPr>
                <w:rFonts w:asciiTheme="minorHAnsi" w:hAnsiTheme="minorHAnsi" w:cstheme="minorHAnsi"/>
                <w:noProof/>
                <w:webHidden/>
                <w:sz w:val="20"/>
                <w:szCs w:val="20"/>
              </w:rPr>
            </w:r>
            <w:r w:rsidR="00725A8E" w:rsidRPr="003D19EA">
              <w:rPr>
                <w:rFonts w:asciiTheme="minorHAnsi" w:hAnsiTheme="minorHAnsi" w:cstheme="minorHAnsi"/>
                <w:noProof/>
                <w:webHidden/>
                <w:sz w:val="20"/>
                <w:szCs w:val="20"/>
              </w:rPr>
              <w:fldChar w:fldCharType="separate"/>
            </w:r>
            <w:r w:rsidR="001D09CF">
              <w:rPr>
                <w:rFonts w:asciiTheme="minorHAnsi" w:hAnsiTheme="minorHAnsi" w:cstheme="minorHAnsi"/>
                <w:noProof/>
                <w:webHidden/>
                <w:sz w:val="20"/>
                <w:szCs w:val="20"/>
              </w:rPr>
              <w:t>16</w:t>
            </w:r>
            <w:r w:rsidR="00725A8E" w:rsidRPr="003D19EA">
              <w:rPr>
                <w:rFonts w:asciiTheme="minorHAnsi" w:hAnsiTheme="minorHAnsi" w:cstheme="minorHAnsi"/>
                <w:noProof/>
                <w:webHidden/>
                <w:sz w:val="20"/>
                <w:szCs w:val="20"/>
              </w:rPr>
              <w:fldChar w:fldCharType="end"/>
            </w:r>
          </w:hyperlink>
        </w:p>
        <w:p w14:paraId="54D9B85D" w14:textId="09B8D98D" w:rsidR="00725A8E" w:rsidRPr="003D19EA" w:rsidRDefault="00EA4F07" w:rsidP="00725A8E">
          <w:pPr>
            <w:pStyle w:val="32"/>
            <w:tabs>
              <w:tab w:val="right" w:leader="dot" w:pos="9628"/>
            </w:tabs>
            <w:spacing w:line="276" w:lineRule="auto"/>
            <w:rPr>
              <w:rFonts w:asciiTheme="minorHAnsi" w:eastAsiaTheme="minorEastAsia" w:hAnsiTheme="minorHAnsi" w:cstheme="minorHAnsi"/>
              <w:noProof/>
              <w:sz w:val="20"/>
              <w:szCs w:val="20"/>
              <w:lang w:eastAsia="el-GR"/>
            </w:rPr>
          </w:pPr>
          <w:hyperlink w:anchor="_Toc115180064" w:history="1">
            <w:r w:rsidR="00725A8E" w:rsidRPr="003D19EA">
              <w:rPr>
                <w:rStyle w:val="-"/>
                <w:rFonts w:asciiTheme="minorHAnsi" w:hAnsiTheme="minorHAnsi" w:cstheme="minorHAnsi"/>
                <w:noProof/>
                <w:sz w:val="20"/>
                <w:szCs w:val="20"/>
              </w:rPr>
              <w:t>2.2.5.  Υπεργολαβία</w:t>
            </w:r>
            <w:r w:rsidR="00725A8E" w:rsidRPr="003D19EA">
              <w:rPr>
                <w:rFonts w:asciiTheme="minorHAnsi" w:hAnsiTheme="minorHAnsi" w:cstheme="minorHAnsi"/>
                <w:noProof/>
                <w:webHidden/>
                <w:sz w:val="20"/>
                <w:szCs w:val="20"/>
              </w:rPr>
              <w:tab/>
            </w:r>
            <w:r w:rsidR="00725A8E" w:rsidRPr="003D19EA">
              <w:rPr>
                <w:rFonts w:asciiTheme="minorHAnsi" w:hAnsiTheme="minorHAnsi" w:cstheme="minorHAnsi"/>
                <w:noProof/>
                <w:webHidden/>
                <w:sz w:val="20"/>
                <w:szCs w:val="20"/>
              </w:rPr>
              <w:fldChar w:fldCharType="begin"/>
            </w:r>
            <w:r w:rsidR="00725A8E" w:rsidRPr="003D19EA">
              <w:rPr>
                <w:rFonts w:asciiTheme="minorHAnsi" w:hAnsiTheme="minorHAnsi" w:cstheme="minorHAnsi"/>
                <w:noProof/>
                <w:webHidden/>
                <w:sz w:val="20"/>
                <w:szCs w:val="20"/>
              </w:rPr>
              <w:instrText xml:space="preserve"> PAGEREF _Toc115180064 \h </w:instrText>
            </w:r>
            <w:r w:rsidR="00725A8E" w:rsidRPr="003D19EA">
              <w:rPr>
                <w:rFonts w:asciiTheme="minorHAnsi" w:hAnsiTheme="minorHAnsi" w:cstheme="minorHAnsi"/>
                <w:noProof/>
                <w:webHidden/>
                <w:sz w:val="20"/>
                <w:szCs w:val="20"/>
              </w:rPr>
            </w:r>
            <w:r w:rsidR="00725A8E" w:rsidRPr="003D19EA">
              <w:rPr>
                <w:rFonts w:asciiTheme="minorHAnsi" w:hAnsiTheme="minorHAnsi" w:cstheme="minorHAnsi"/>
                <w:noProof/>
                <w:webHidden/>
                <w:sz w:val="20"/>
                <w:szCs w:val="20"/>
              </w:rPr>
              <w:fldChar w:fldCharType="separate"/>
            </w:r>
            <w:r w:rsidR="001D09CF">
              <w:rPr>
                <w:rFonts w:asciiTheme="minorHAnsi" w:hAnsiTheme="minorHAnsi" w:cstheme="minorHAnsi"/>
                <w:noProof/>
                <w:webHidden/>
                <w:sz w:val="20"/>
                <w:szCs w:val="20"/>
              </w:rPr>
              <w:t>16</w:t>
            </w:r>
            <w:r w:rsidR="00725A8E" w:rsidRPr="003D19EA">
              <w:rPr>
                <w:rFonts w:asciiTheme="minorHAnsi" w:hAnsiTheme="minorHAnsi" w:cstheme="minorHAnsi"/>
                <w:noProof/>
                <w:webHidden/>
                <w:sz w:val="20"/>
                <w:szCs w:val="20"/>
              </w:rPr>
              <w:fldChar w:fldCharType="end"/>
            </w:r>
          </w:hyperlink>
        </w:p>
        <w:p w14:paraId="3F829CAE" w14:textId="7D6947E3" w:rsidR="00725A8E" w:rsidRPr="003D19EA" w:rsidRDefault="00EA4F07" w:rsidP="00725A8E">
          <w:pPr>
            <w:pStyle w:val="32"/>
            <w:tabs>
              <w:tab w:val="right" w:leader="dot" w:pos="9628"/>
            </w:tabs>
            <w:spacing w:line="276" w:lineRule="auto"/>
            <w:rPr>
              <w:rFonts w:asciiTheme="minorHAnsi" w:eastAsiaTheme="minorEastAsia" w:hAnsiTheme="minorHAnsi" w:cstheme="minorHAnsi"/>
              <w:noProof/>
              <w:sz w:val="20"/>
              <w:szCs w:val="20"/>
              <w:lang w:eastAsia="el-GR"/>
            </w:rPr>
          </w:pPr>
          <w:hyperlink w:anchor="_Toc115180065" w:history="1">
            <w:r w:rsidR="00725A8E" w:rsidRPr="003D19EA">
              <w:rPr>
                <w:rStyle w:val="-"/>
                <w:rFonts w:asciiTheme="minorHAnsi" w:hAnsiTheme="minorHAnsi" w:cstheme="minorHAnsi"/>
                <w:noProof/>
                <w:sz w:val="20"/>
                <w:szCs w:val="20"/>
              </w:rPr>
              <w:t>2.2.6.  Κανόνες απόδειξης ποιοτικής επιλογής</w:t>
            </w:r>
            <w:r w:rsidR="00725A8E" w:rsidRPr="003D19EA">
              <w:rPr>
                <w:rFonts w:asciiTheme="minorHAnsi" w:hAnsiTheme="minorHAnsi" w:cstheme="minorHAnsi"/>
                <w:noProof/>
                <w:webHidden/>
                <w:sz w:val="20"/>
                <w:szCs w:val="20"/>
              </w:rPr>
              <w:tab/>
            </w:r>
            <w:r w:rsidR="00725A8E" w:rsidRPr="003D19EA">
              <w:rPr>
                <w:rFonts w:asciiTheme="minorHAnsi" w:hAnsiTheme="minorHAnsi" w:cstheme="minorHAnsi"/>
                <w:noProof/>
                <w:webHidden/>
                <w:sz w:val="20"/>
                <w:szCs w:val="20"/>
              </w:rPr>
              <w:fldChar w:fldCharType="begin"/>
            </w:r>
            <w:r w:rsidR="00725A8E" w:rsidRPr="003D19EA">
              <w:rPr>
                <w:rFonts w:asciiTheme="minorHAnsi" w:hAnsiTheme="minorHAnsi" w:cstheme="minorHAnsi"/>
                <w:noProof/>
                <w:webHidden/>
                <w:sz w:val="20"/>
                <w:szCs w:val="20"/>
              </w:rPr>
              <w:instrText xml:space="preserve"> PAGEREF _Toc115180065 \h </w:instrText>
            </w:r>
            <w:r w:rsidR="00725A8E" w:rsidRPr="003D19EA">
              <w:rPr>
                <w:rFonts w:asciiTheme="minorHAnsi" w:hAnsiTheme="minorHAnsi" w:cstheme="minorHAnsi"/>
                <w:noProof/>
                <w:webHidden/>
                <w:sz w:val="20"/>
                <w:szCs w:val="20"/>
              </w:rPr>
            </w:r>
            <w:r w:rsidR="00725A8E" w:rsidRPr="003D19EA">
              <w:rPr>
                <w:rFonts w:asciiTheme="minorHAnsi" w:hAnsiTheme="minorHAnsi" w:cstheme="minorHAnsi"/>
                <w:noProof/>
                <w:webHidden/>
                <w:sz w:val="20"/>
                <w:szCs w:val="20"/>
              </w:rPr>
              <w:fldChar w:fldCharType="separate"/>
            </w:r>
            <w:r w:rsidR="001D09CF">
              <w:rPr>
                <w:rFonts w:asciiTheme="minorHAnsi" w:hAnsiTheme="minorHAnsi" w:cstheme="minorHAnsi"/>
                <w:noProof/>
                <w:webHidden/>
                <w:sz w:val="20"/>
                <w:szCs w:val="20"/>
              </w:rPr>
              <w:t>16</w:t>
            </w:r>
            <w:r w:rsidR="00725A8E" w:rsidRPr="003D19EA">
              <w:rPr>
                <w:rFonts w:asciiTheme="minorHAnsi" w:hAnsiTheme="minorHAnsi" w:cstheme="minorHAnsi"/>
                <w:noProof/>
                <w:webHidden/>
                <w:sz w:val="20"/>
                <w:szCs w:val="20"/>
              </w:rPr>
              <w:fldChar w:fldCharType="end"/>
            </w:r>
          </w:hyperlink>
        </w:p>
        <w:p w14:paraId="10C19156" w14:textId="1CEFC703" w:rsidR="00725A8E" w:rsidRPr="003D19EA" w:rsidRDefault="00EA4F07" w:rsidP="00725A8E">
          <w:pPr>
            <w:pStyle w:val="25"/>
            <w:spacing w:after="0" w:line="276" w:lineRule="auto"/>
            <w:rPr>
              <w:rFonts w:eastAsiaTheme="minorEastAsia" w:cstheme="minorHAnsi"/>
              <w:color w:val="auto"/>
              <w:lang w:eastAsia="el-GR"/>
            </w:rPr>
          </w:pPr>
          <w:hyperlink w:anchor="_Toc115180066" w:history="1">
            <w:r w:rsidR="00725A8E" w:rsidRPr="003D19EA">
              <w:rPr>
                <w:rStyle w:val="-"/>
                <w:rFonts w:cstheme="minorHAnsi"/>
              </w:rPr>
              <w:t>2.3 Κριτήρια Ανάθεσης</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_Toc115180066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20</w:t>
            </w:r>
            <w:r w:rsidR="00725A8E" w:rsidRPr="003D19EA">
              <w:rPr>
                <w:rFonts w:cstheme="minorHAnsi"/>
                <w:webHidden/>
              </w:rPr>
              <w:fldChar w:fldCharType="end"/>
            </w:r>
          </w:hyperlink>
        </w:p>
        <w:p w14:paraId="6CF146B6" w14:textId="1CC6964E" w:rsidR="00725A8E" w:rsidRPr="003D19EA" w:rsidRDefault="00EA4F07" w:rsidP="00725A8E">
          <w:pPr>
            <w:pStyle w:val="32"/>
            <w:tabs>
              <w:tab w:val="right" w:leader="dot" w:pos="9628"/>
            </w:tabs>
            <w:spacing w:line="276" w:lineRule="auto"/>
            <w:rPr>
              <w:rFonts w:asciiTheme="minorHAnsi" w:eastAsiaTheme="minorEastAsia" w:hAnsiTheme="minorHAnsi" w:cstheme="minorHAnsi"/>
              <w:noProof/>
              <w:sz w:val="20"/>
              <w:szCs w:val="20"/>
              <w:lang w:eastAsia="el-GR"/>
            </w:rPr>
          </w:pPr>
          <w:hyperlink w:anchor="_Toc115180067" w:history="1">
            <w:r w:rsidR="00725A8E" w:rsidRPr="003D19EA">
              <w:rPr>
                <w:rStyle w:val="-"/>
                <w:rFonts w:asciiTheme="minorHAnsi" w:hAnsiTheme="minorHAnsi" w:cstheme="minorHAnsi"/>
                <w:noProof/>
                <w:sz w:val="20"/>
                <w:szCs w:val="20"/>
              </w:rPr>
              <w:t>2.3.1  Κριτήριο ανάθεσης της συμφωνίας-πλαίσιο</w:t>
            </w:r>
            <w:r w:rsidR="00725A8E" w:rsidRPr="003D19EA">
              <w:rPr>
                <w:rFonts w:asciiTheme="minorHAnsi" w:hAnsiTheme="minorHAnsi" w:cstheme="minorHAnsi"/>
                <w:noProof/>
                <w:webHidden/>
                <w:sz w:val="20"/>
                <w:szCs w:val="20"/>
              </w:rPr>
              <w:tab/>
            </w:r>
            <w:r w:rsidR="00725A8E" w:rsidRPr="003D19EA">
              <w:rPr>
                <w:rFonts w:asciiTheme="minorHAnsi" w:hAnsiTheme="minorHAnsi" w:cstheme="minorHAnsi"/>
                <w:noProof/>
                <w:webHidden/>
                <w:sz w:val="20"/>
                <w:szCs w:val="20"/>
              </w:rPr>
              <w:fldChar w:fldCharType="begin"/>
            </w:r>
            <w:r w:rsidR="00725A8E" w:rsidRPr="003D19EA">
              <w:rPr>
                <w:rFonts w:asciiTheme="minorHAnsi" w:hAnsiTheme="minorHAnsi" w:cstheme="minorHAnsi"/>
                <w:noProof/>
                <w:webHidden/>
                <w:sz w:val="20"/>
                <w:szCs w:val="20"/>
              </w:rPr>
              <w:instrText xml:space="preserve"> PAGEREF _Toc115180067 \h </w:instrText>
            </w:r>
            <w:r w:rsidR="00725A8E" w:rsidRPr="003D19EA">
              <w:rPr>
                <w:rFonts w:asciiTheme="minorHAnsi" w:hAnsiTheme="minorHAnsi" w:cstheme="minorHAnsi"/>
                <w:noProof/>
                <w:webHidden/>
                <w:sz w:val="20"/>
                <w:szCs w:val="20"/>
              </w:rPr>
            </w:r>
            <w:r w:rsidR="00725A8E" w:rsidRPr="003D19EA">
              <w:rPr>
                <w:rFonts w:asciiTheme="minorHAnsi" w:hAnsiTheme="minorHAnsi" w:cstheme="minorHAnsi"/>
                <w:noProof/>
                <w:webHidden/>
                <w:sz w:val="20"/>
                <w:szCs w:val="20"/>
              </w:rPr>
              <w:fldChar w:fldCharType="separate"/>
            </w:r>
            <w:r w:rsidR="001D09CF">
              <w:rPr>
                <w:rFonts w:asciiTheme="minorHAnsi" w:hAnsiTheme="minorHAnsi" w:cstheme="minorHAnsi"/>
                <w:noProof/>
                <w:webHidden/>
                <w:sz w:val="20"/>
                <w:szCs w:val="20"/>
              </w:rPr>
              <w:t>20</w:t>
            </w:r>
            <w:r w:rsidR="00725A8E" w:rsidRPr="003D19EA">
              <w:rPr>
                <w:rFonts w:asciiTheme="minorHAnsi" w:hAnsiTheme="minorHAnsi" w:cstheme="minorHAnsi"/>
                <w:noProof/>
                <w:webHidden/>
                <w:sz w:val="20"/>
                <w:szCs w:val="20"/>
              </w:rPr>
              <w:fldChar w:fldCharType="end"/>
            </w:r>
          </w:hyperlink>
        </w:p>
        <w:p w14:paraId="7F32B657" w14:textId="2FAEA262" w:rsidR="00725A8E" w:rsidRPr="003D19EA" w:rsidRDefault="00EA4F07" w:rsidP="00725A8E">
          <w:pPr>
            <w:pStyle w:val="32"/>
            <w:tabs>
              <w:tab w:val="right" w:leader="dot" w:pos="9628"/>
            </w:tabs>
            <w:spacing w:line="276" w:lineRule="auto"/>
            <w:rPr>
              <w:rFonts w:asciiTheme="minorHAnsi" w:eastAsiaTheme="minorEastAsia" w:hAnsiTheme="minorHAnsi" w:cstheme="minorHAnsi"/>
              <w:noProof/>
              <w:sz w:val="20"/>
              <w:szCs w:val="20"/>
              <w:lang w:eastAsia="el-GR"/>
            </w:rPr>
          </w:pPr>
          <w:hyperlink w:anchor="_Toc115180068" w:history="1">
            <w:r w:rsidR="00725A8E" w:rsidRPr="003D19EA">
              <w:rPr>
                <w:rStyle w:val="-"/>
                <w:rFonts w:asciiTheme="minorHAnsi" w:hAnsiTheme="minorHAnsi" w:cstheme="minorHAnsi"/>
                <w:noProof/>
                <w:sz w:val="20"/>
                <w:szCs w:val="20"/>
              </w:rPr>
              <w:t>2.3.2  Ανάθεση συμβάσεων που βασίζονται στη συμφωνία-πλαίσιο (“εκτελεστικές συμβάσεις”)</w:t>
            </w:r>
            <w:r w:rsidR="00725A8E" w:rsidRPr="003D19EA">
              <w:rPr>
                <w:rFonts w:asciiTheme="minorHAnsi" w:hAnsiTheme="minorHAnsi" w:cstheme="minorHAnsi"/>
                <w:noProof/>
                <w:webHidden/>
                <w:sz w:val="20"/>
                <w:szCs w:val="20"/>
              </w:rPr>
              <w:tab/>
            </w:r>
            <w:r w:rsidR="00725A8E" w:rsidRPr="003D19EA">
              <w:rPr>
                <w:rFonts w:asciiTheme="minorHAnsi" w:hAnsiTheme="minorHAnsi" w:cstheme="minorHAnsi"/>
                <w:noProof/>
                <w:webHidden/>
                <w:sz w:val="20"/>
                <w:szCs w:val="20"/>
              </w:rPr>
              <w:fldChar w:fldCharType="begin"/>
            </w:r>
            <w:r w:rsidR="00725A8E" w:rsidRPr="003D19EA">
              <w:rPr>
                <w:rFonts w:asciiTheme="minorHAnsi" w:hAnsiTheme="minorHAnsi" w:cstheme="minorHAnsi"/>
                <w:noProof/>
                <w:webHidden/>
                <w:sz w:val="20"/>
                <w:szCs w:val="20"/>
              </w:rPr>
              <w:instrText xml:space="preserve"> PAGEREF _Toc115180068 \h </w:instrText>
            </w:r>
            <w:r w:rsidR="00725A8E" w:rsidRPr="003D19EA">
              <w:rPr>
                <w:rFonts w:asciiTheme="minorHAnsi" w:hAnsiTheme="minorHAnsi" w:cstheme="minorHAnsi"/>
                <w:noProof/>
                <w:webHidden/>
                <w:sz w:val="20"/>
                <w:szCs w:val="20"/>
              </w:rPr>
            </w:r>
            <w:r w:rsidR="00725A8E" w:rsidRPr="003D19EA">
              <w:rPr>
                <w:rFonts w:asciiTheme="minorHAnsi" w:hAnsiTheme="minorHAnsi" w:cstheme="minorHAnsi"/>
                <w:noProof/>
                <w:webHidden/>
                <w:sz w:val="20"/>
                <w:szCs w:val="20"/>
              </w:rPr>
              <w:fldChar w:fldCharType="separate"/>
            </w:r>
            <w:r w:rsidR="001D09CF">
              <w:rPr>
                <w:rFonts w:asciiTheme="minorHAnsi" w:hAnsiTheme="minorHAnsi" w:cstheme="minorHAnsi"/>
                <w:noProof/>
                <w:webHidden/>
                <w:sz w:val="20"/>
                <w:szCs w:val="20"/>
              </w:rPr>
              <w:t>20</w:t>
            </w:r>
            <w:r w:rsidR="00725A8E" w:rsidRPr="003D19EA">
              <w:rPr>
                <w:rFonts w:asciiTheme="minorHAnsi" w:hAnsiTheme="minorHAnsi" w:cstheme="minorHAnsi"/>
                <w:noProof/>
                <w:webHidden/>
                <w:sz w:val="20"/>
                <w:szCs w:val="20"/>
              </w:rPr>
              <w:fldChar w:fldCharType="end"/>
            </w:r>
          </w:hyperlink>
        </w:p>
        <w:p w14:paraId="578A1C1E" w14:textId="44C467E3" w:rsidR="00725A8E" w:rsidRPr="003D19EA" w:rsidRDefault="00EA4F07" w:rsidP="00725A8E">
          <w:pPr>
            <w:pStyle w:val="25"/>
            <w:spacing w:after="0" w:line="276" w:lineRule="auto"/>
            <w:rPr>
              <w:rFonts w:eastAsiaTheme="minorEastAsia" w:cstheme="minorHAnsi"/>
              <w:color w:val="auto"/>
              <w:lang w:eastAsia="el-GR"/>
            </w:rPr>
          </w:pPr>
          <w:hyperlink w:anchor="_Toc115180069" w:history="1">
            <w:r w:rsidR="00725A8E" w:rsidRPr="003D19EA">
              <w:rPr>
                <w:rStyle w:val="-"/>
                <w:rFonts w:cstheme="minorHAnsi"/>
              </w:rPr>
              <w:t>2.4 Κατάρτιση - Περιεχόμενο Προσφορών</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_Toc115180069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21</w:t>
            </w:r>
            <w:r w:rsidR="00725A8E" w:rsidRPr="003D19EA">
              <w:rPr>
                <w:rFonts w:cstheme="minorHAnsi"/>
                <w:webHidden/>
              </w:rPr>
              <w:fldChar w:fldCharType="end"/>
            </w:r>
          </w:hyperlink>
        </w:p>
        <w:p w14:paraId="6865961E" w14:textId="49B74B76" w:rsidR="00725A8E" w:rsidRPr="003D19EA" w:rsidRDefault="00EA4F07" w:rsidP="00725A8E">
          <w:pPr>
            <w:pStyle w:val="32"/>
            <w:tabs>
              <w:tab w:val="right" w:leader="dot" w:pos="9628"/>
            </w:tabs>
            <w:spacing w:line="276" w:lineRule="auto"/>
            <w:rPr>
              <w:rFonts w:asciiTheme="minorHAnsi" w:eastAsiaTheme="minorEastAsia" w:hAnsiTheme="minorHAnsi" w:cstheme="minorHAnsi"/>
              <w:noProof/>
              <w:sz w:val="20"/>
              <w:szCs w:val="20"/>
              <w:lang w:eastAsia="el-GR"/>
            </w:rPr>
          </w:pPr>
          <w:hyperlink w:anchor="_Toc115180070" w:history="1">
            <w:r w:rsidR="00725A8E" w:rsidRPr="003D19EA">
              <w:rPr>
                <w:rStyle w:val="-"/>
                <w:rFonts w:asciiTheme="minorHAnsi" w:hAnsiTheme="minorHAnsi" w:cstheme="minorHAnsi"/>
                <w:noProof/>
                <w:sz w:val="20"/>
                <w:szCs w:val="20"/>
              </w:rPr>
              <w:t>2.4.1  Γενικοί όροι υποβολής προσφορών</w:t>
            </w:r>
            <w:r w:rsidR="00725A8E" w:rsidRPr="003D19EA">
              <w:rPr>
                <w:rFonts w:asciiTheme="minorHAnsi" w:hAnsiTheme="minorHAnsi" w:cstheme="minorHAnsi"/>
                <w:noProof/>
                <w:webHidden/>
                <w:sz w:val="20"/>
                <w:szCs w:val="20"/>
              </w:rPr>
              <w:tab/>
            </w:r>
            <w:r w:rsidR="00725A8E" w:rsidRPr="003D19EA">
              <w:rPr>
                <w:rFonts w:asciiTheme="minorHAnsi" w:hAnsiTheme="minorHAnsi" w:cstheme="minorHAnsi"/>
                <w:noProof/>
                <w:webHidden/>
                <w:sz w:val="20"/>
                <w:szCs w:val="20"/>
              </w:rPr>
              <w:fldChar w:fldCharType="begin"/>
            </w:r>
            <w:r w:rsidR="00725A8E" w:rsidRPr="003D19EA">
              <w:rPr>
                <w:rFonts w:asciiTheme="minorHAnsi" w:hAnsiTheme="minorHAnsi" w:cstheme="minorHAnsi"/>
                <w:noProof/>
                <w:webHidden/>
                <w:sz w:val="20"/>
                <w:szCs w:val="20"/>
              </w:rPr>
              <w:instrText xml:space="preserve"> PAGEREF _Toc115180070 \h </w:instrText>
            </w:r>
            <w:r w:rsidR="00725A8E" w:rsidRPr="003D19EA">
              <w:rPr>
                <w:rFonts w:asciiTheme="minorHAnsi" w:hAnsiTheme="minorHAnsi" w:cstheme="minorHAnsi"/>
                <w:noProof/>
                <w:webHidden/>
                <w:sz w:val="20"/>
                <w:szCs w:val="20"/>
              </w:rPr>
            </w:r>
            <w:r w:rsidR="00725A8E" w:rsidRPr="003D19EA">
              <w:rPr>
                <w:rFonts w:asciiTheme="minorHAnsi" w:hAnsiTheme="minorHAnsi" w:cstheme="minorHAnsi"/>
                <w:noProof/>
                <w:webHidden/>
                <w:sz w:val="20"/>
                <w:szCs w:val="20"/>
              </w:rPr>
              <w:fldChar w:fldCharType="separate"/>
            </w:r>
            <w:r w:rsidR="001D09CF">
              <w:rPr>
                <w:rFonts w:asciiTheme="minorHAnsi" w:hAnsiTheme="minorHAnsi" w:cstheme="minorHAnsi"/>
                <w:noProof/>
                <w:webHidden/>
                <w:sz w:val="20"/>
                <w:szCs w:val="20"/>
              </w:rPr>
              <w:t>21</w:t>
            </w:r>
            <w:r w:rsidR="00725A8E" w:rsidRPr="003D19EA">
              <w:rPr>
                <w:rFonts w:asciiTheme="minorHAnsi" w:hAnsiTheme="minorHAnsi" w:cstheme="minorHAnsi"/>
                <w:noProof/>
                <w:webHidden/>
                <w:sz w:val="20"/>
                <w:szCs w:val="20"/>
              </w:rPr>
              <w:fldChar w:fldCharType="end"/>
            </w:r>
          </w:hyperlink>
        </w:p>
        <w:p w14:paraId="1C3CFA55" w14:textId="26565551" w:rsidR="00725A8E" w:rsidRPr="003D19EA" w:rsidRDefault="00EA4F07" w:rsidP="00725A8E">
          <w:pPr>
            <w:pStyle w:val="32"/>
            <w:tabs>
              <w:tab w:val="right" w:leader="dot" w:pos="9628"/>
            </w:tabs>
            <w:spacing w:line="276" w:lineRule="auto"/>
            <w:rPr>
              <w:rFonts w:asciiTheme="minorHAnsi" w:eastAsiaTheme="minorEastAsia" w:hAnsiTheme="minorHAnsi" w:cstheme="minorHAnsi"/>
              <w:noProof/>
              <w:sz w:val="20"/>
              <w:szCs w:val="20"/>
              <w:lang w:eastAsia="el-GR"/>
            </w:rPr>
          </w:pPr>
          <w:hyperlink w:anchor="_Toc115180071" w:history="1">
            <w:r w:rsidR="00725A8E" w:rsidRPr="003D19EA">
              <w:rPr>
                <w:rStyle w:val="-"/>
                <w:rFonts w:asciiTheme="minorHAnsi" w:hAnsiTheme="minorHAnsi" w:cstheme="minorHAnsi"/>
                <w:noProof/>
                <w:sz w:val="20"/>
                <w:szCs w:val="20"/>
              </w:rPr>
              <w:t>2.4.2  Χρόνος και Τρόπος υποβολής προσφορών</w:t>
            </w:r>
            <w:r w:rsidR="00725A8E" w:rsidRPr="003D19EA">
              <w:rPr>
                <w:rFonts w:asciiTheme="minorHAnsi" w:hAnsiTheme="minorHAnsi" w:cstheme="minorHAnsi"/>
                <w:noProof/>
                <w:webHidden/>
                <w:sz w:val="20"/>
                <w:szCs w:val="20"/>
              </w:rPr>
              <w:tab/>
            </w:r>
            <w:r w:rsidR="00725A8E" w:rsidRPr="003D19EA">
              <w:rPr>
                <w:rFonts w:asciiTheme="minorHAnsi" w:hAnsiTheme="minorHAnsi" w:cstheme="minorHAnsi"/>
                <w:noProof/>
                <w:webHidden/>
                <w:sz w:val="20"/>
                <w:szCs w:val="20"/>
              </w:rPr>
              <w:fldChar w:fldCharType="begin"/>
            </w:r>
            <w:r w:rsidR="00725A8E" w:rsidRPr="003D19EA">
              <w:rPr>
                <w:rFonts w:asciiTheme="minorHAnsi" w:hAnsiTheme="minorHAnsi" w:cstheme="minorHAnsi"/>
                <w:noProof/>
                <w:webHidden/>
                <w:sz w:val="20"/>
                <w:szCs w:val="20"/>
              </w:rPr>
              <w:instrText xml:space="preserve"> PAGEREF _Toc115180071 \h </w:instrText>
            </w:r>
            <w:r w:rsidR="00725A8E" w:rsidRPr="003D19EA">
              <w:rPr>
                <w:rFonts w:asciiTheme="minorHAnsi" w:hAnsiTheme="minorHAnsi" w:cstheme="minorHAnsi"/>
                <w:noProof/>
                <w:webHidden/>
                <w:sz w:val="20"/>
                <w:szCs w:val="20"/>
              </w:rPr>
            </w:r>
            <w:r w:rsidR="00725A8E" w:rsidRPr="003D19EA">
              <w:rPr>
                <w:rFonts w:asciiTheme="minorHAnsi" w:hAnsiTheme="minorHAnsi" w:cstheme="minorHAnsi"/>
                <w:noProof/>
                <w:webHidden/>
                <w:sz w:val="20"/>
                <w:szCs w:val="20"/>
              </w:rPr>
              <w:fldChar w:fldCharType="separate"/>
            </w:r>
            <w:r w:rsidR="001D09CF">
              <w:rPr>
                <w:rFonts w:asciiTheme="minorHAnsi" w:hAnsiTheme="minorHAnsi" w:cstheme="minorHAnsi"/>
                <w:noProof/>
                <w:webHidden/>
                <w:sz w:val="20"/>
                <w:szCs w:val="20"/>
              </w:rPr>
              <w:t>21</w:t>
            </w:r>
            <w:r w:rsidR="00725A8E" w:rsidRPr="003D19EA">
              <w:rPr>
                <w:rFonts w:asciiTheme="minorHAnsi" w:hAnsiTheme="minorHAnsi" w:cstheme="minorHAnsi"/>
                <w:noProof/>
                <w:webHidden/>
                <w:sz w:val="20"/>
                <w:szCs w:val="20"/>
              </w:rPr>
              <w:fldChar w:fldCharType="end"/>
            </w:r>
          </w:hyperlink>
        </w:p>
        <w:p w14:paraId="6A5C44E6" w14:textId="64F8C549" w:rsidR="00725A8E" w:rsidRPr="003D19EA" w:rsidRDefault="00EA4F07" w:rsidP="00725A8E">
          <w:pPr>
            <w:pStyle w:val="32"/>
            <w:tabs>
              <w:tab w:val="right" w:leader="dot" w:pos="9628"/>
            </w:tabs>
            <w:spacing w:line="276" w:lineRule="auto"/>
            <w:rPr>
              <w:rFonts w:asciiTheme="minorHAnsi" w:eastAsiaTheme="minorEastAsia" w:hAnsiTheme="minorHAnsi" w:cstheme="minorHAnsi"/>
              <w:noProof/>
              <w:sz w:val="20"/>
              <w:szCs w:val="20"/>
              <w:lang w:eastAsia="el-GR"/>
            </w:rPr>
          </w:pPr>
          <w:hyperlink w:anchor="_Toc115180072" w:history="1">
            <w:r w:rsidR="00725A8E" w:rsidRPr="003D19EA">
              <w:rPr>
                <w:rStyle w:val="-"/>
                <w:rFonts w:asciiTheme="minorHAnsi" w:hAnsiTheme="minorHAnsi" w:cstheme="minorHAnsi"/>
                <w:noProof/>
                <w:sz w:val="20"/>
                <w:szCs w:val="20"/>
              </w:rPr>
              <w:t>2.4.3  Περιεχόμενα Φακέλου «Δικαιολογητικά Συμμετοχής- Τεχνική Προσφορά»</w:t>
            </w:r>
            <w:r w:rsidR="00725A8E" w:rsidRPr="003D19EA">
              <w:rPr>
                <w:rFonts w:asciiTheme="minorHAnsi" w:hAnsiTheme="minorHAnsi" w:cstheme="minorHAnsi"/>
                <w:noProof/>
                <w:webHidden/>
                <w:sz w:val="20"/>
                <w:szCs w:val="20"/>
              </w:rPr>
              <w:tab/>
            </w:r>
            <w:r w:rsidR="00725A8E" w:rsidRPr="003D19EA">
              <w:rPr>
                <w:rFonts w:asciiTheme="minorHAnsi" w:hAnsiTheme="minorHAnsi" w:cstheme="minorHAnsi"/>
                <w:noProof/>
                <w:webHidden/>
                <w:sz w:val="20"/>
                <w:szCs w:val="20"/>
              </w:rPr>
              <w:fldChar w:fldCharType="begin"/>
            </w:r>
            <w:r w:rsidR="00725A8E" w:rsidRPr="003D19EA">
              <w:rPr>
                <w:rFonts w:asciiTheme="minorHAnsi" w:hAnsiTheme="minorHAnsi" w:cstheme="minorHAnsi"/>
                <w:noProof/>
                <w:webHidden/>
                <w:sz w:val="20"/>
                <w:szCs w:val="20"/>
              </w:rPr>
              <w:instrText xml:space="preserve"> PAGEREF _Toc115180072 \h </w:instrText>
            </w:r>
            <w:r w:rsidR="00725A8E" w:rsidRPr="003D19EA">
              <w:rPr>
                <w:rFonts w:asciiTheme="minorHAnsi" w:hAnsiTheme="minorHAnsi" w:cstheme="minorHAnsi"/>
                <w:noProof/>
                <w:webHidden/>
                <w:sz w:val="20"/>
                <w:szCs w:val="20"/>
              </w:rPr>
            </w:r>
            <w:r w:rsidR="00725A8E" w:rsidRPr="003D19EA">
              <w:rPr>
                <w:rFonts w:asciiTheme="minorHAnsi" w:hAnsiTheme="minorHAnsi" w:cstheme="minorHAnsi"/>
                <w:noProof/>
                <w:webHidden/>
                <w:sz w:val="20"/>
                <w:szCs w:val="20"/>
              </w:rPr>
              <w:fldChar w:fldCharType="separate"/>
            </w:r>
            <w:r w:rsidR="001D09CF">
              <w:rPr>
                <w:rFonts w:asciiTheme="minorHAnsi" w:hAnsiTheme="minorHAnsi" w:cstheme="minorHAnsi"/>
                <w:noProof/>
                <w:webHidden/>
                <w:sz w:val="20"/>
                <w:szCs w:val="20"/>
              </w:rPr>
              <w:t>23</w:t>
            </w:r>
            <w:r w:rsidR="00725A8E" w:rsidRPr="003D19EA">
              <w:rPr>
                <w:rFonts w:asciiTheme="minorHAnsi" w:hAnsiTheme="minorHAnsi" w:cstheme="minorHAnsi"/>
                <w:noProof/>
                <w:webHidden/>
                <w:sz w:val="20"/>
                <w:szCs w:val="20"/>
              </w:rPr>
              <w:fldChar w:fldCharType="end"/>
            </w:r>
          </w:hyperlink>
        </w:p>
        <w:p w14:paraId="70CC2A55" w14:textId="69DA236C" w:rsidR="00725A8E" w:rsidRPr="003D19EA" w:rsidRDefault="00EA4F07" w:rsidP="00725A8E">
          <w:pPr>
            <w:pStyle w:val="32"/>
            <w:tabs>
              <w:tab w:val="right" w:leader="dot" w:pos="9628"/>
            </w:tabs>
            <w:spacing w:line="276" w:lineRule="auto"/>
            <w:rPr>
              <w:rFonts w:asciiTheme="minorHAnsi" w:eastAsiaTheme="minorEastAsia" w:hAnsiTheme="minorHAnsi" w:cstheme="minorHAnsi"/>
              <w:noProof/>
              <w:sz w:val="20"/>
              <w:szCs w:val="20"/>
              <w:lang w:eastAsia="el-GR"/>
            </w:rPr>
          </w:pPr>
          <w:hyperlink w:anchor="_Toc115180073" w:history="1">
            <w:r w:rsidR="00725A8E" w:rsidRPr="003D19EA">
              <w:rPr>
                <w:rStyle w:val="-"/>
                <w:rFonts w:asciiTheme="minorHAnsi" w:hAnsiTheme="minorHAnsi" w:cstheme="minorHAnsi"/>
                <w:noProof/>
                <w:sz w:val="20"/>
                <w:szCs w:val="20"/>
              </w:rPr>
              <w:t>2.4.4  Περιεχόμενα Φακέλου «Οικονομική Προσφορά» / Τρόπος σύνταξης και υποβολής οικονομικών προσφορών</w:t>
            </w:r>
            <w:r w:rsidR="00725A8E" w:rsidRPr="003D19EA">
              <w:rPr>
                <w:rFonts w:asciiTheme="minorHAnsi" w:hAnsiTheme="minorHAnsi" w:cstheme="minorHAnsi"/>
                <w:noProof/>
                <w:webHidden/>
                <w:sz w:val="20"/>
                <w:szCs w:val="20"/>
              </w:rPr>
              <w:tab/>
            </w:r>
            <w:r w:rsidR="00725A8E" w:rsidRPr="003D19EA">
              <w:rPr>
                <w:rFonts w:asciiTheme="minorHAnsi" w:hAnsiTheme="minorHAnsi" w:cstheme="minorHAnsi"/>
                <w:noProof/>
                <w:webHidden/>
                <w:sz w:val="20"/>
                <w:szCs w:val="20"/>
              </w:rPr>
              <w:fldChar w:fldCharType="begin"/>
            </w:r>
            <w:r w:rsidR="00725A8E" w:rsidRPr="003D19EA">
              <w:rPr>
                <w:rFonts w:asciiTheme="minorHAnsi" w:hAnsiTheme="minorHAnsi" w:cstheme="minorHAnsi"/>
                <w:noProof/>
                <w:webHidden/>
                <w:sz w:val="20"/>
                <w:szCs w:val="20"/>
              </w:rPr>
              <w:instrText xml:space="preserve"> PAGEREF _Toc115180073 \h </w:instrText>
            </w:r>
            <w:r w:rsidR="00725A8E" w:rsidRPr="003D19EA">
              <w:rPr>
                <w:rFonts w:asciiTheme="minorHAnsi" w:hAnsiTheme="minorHAnsi" w:cstheme="minorHAnsi"/>
                <w:noProof/>
                <w:webHidden/>
                <w:sz w:val="20"/>
                <w:szCs w:val="20"/>
              </w:rPr>
            </w:r>
            <w:r w:rsidR="00725A8E" w:rsidRPr="003D19EA">
              <w:rPr>
                <w:rFonts w:asciiTheme="minorHAnsi" w:hAnsiTheme="minorHAnsi" w:cstheme="minorHAnsi"/>
                <w:noProof/>
                <w:webHidden/>
                <w:sz w:val="20"/>
                <w:szCs w:val="20"/>
              </w:rPr>
              <w:fldChar w:fldCharType="separate"/>
            </w:r>
            <w:r w:rsidR="001D09CF">
              <w:rPr>
                <w:rFonts w:asciiTheme="minorHAnsi" w:hAnsiTheme="minorHAnsi" w:cstheme="minorHAnsi"/>
                <w:noProof/>
                <w:webHidden/>
                <w:sz w:val="20"/>
                <w:szCs w:val="20"/>
              </w:rPr>
              <w:t>25</w:t>
            </w:r>
            <w:r w:rsidR="00725A8E" w:rsidRPr="003D19EA">
              <w:rPr>
                <w:rFonts w:asciiTheme="minorHAnsi" w:hAnsiTheme="minorHAnsi" w:cstheme="minorHAnsi"/>
                <w:noProof/>
                <w:webHidden/>
                <w:sz w:val="20"/>
                <w:szCs w:val="20"/>
              </w:rPr>
              <w:fldChar w:fldCharType="end"/>
            </w:r>
          </w:hyperlink>
        </w:p>
        <w:p w14:paraId="6380E59B" w14:textId="0E0D9107" w:rsidR="00725A8E" w:rsidRPr="003D19EA" w:rsidRDefault="00EA4F07" w:rsidP="00725A8E">
          <w:pPr>
            <w:pStyle w:val="32"/>
            <w:tabs>
              <w:tab w:val="right" w:leader="dot" w:pos="9628"/>
            </w:tabs>
            <w:spacing w:line="276" w:lineRule="auto"/>
            <w:rPr>
              <w:rFonts w:asciiTheme="minorHAnsi" w:eastAsiaTheme="minorEastAsia" w:hAnsiTheme="minorHAnsi" w:cstheme="minorHAnsi"/>
              <w:noProof/>
              <w:sz w:val="20"/>
              <w:szCs w:val="20"/>
              <w:lang w:eastAsia="el-GR"/>
            </w:rPr>
          </w:pPr>
          <w:hyperlink w:anchor="_Toc115180074" w:history="1">
            <w:r w:rsidR="00725A8E" w:rsidRPr="003D19EA">
              <w:rPr>
                <w:rStyle w:val="-"/>
                <w:rFonts w:asciiTheme="minorHAnsi" w:hAnsiTheme="minorHAnsi" w:cstheme="minorHAnsi"/>
                <w:noProof/>
                <w:sz w:val="20"/>
                <w:szCs w:val="20"/>
              </w:rPr>
              <w:t>2.4.5  Χρόνος ισχύος των προσφορών</w:t>
            </w:r>
            <w:r w:rsidR="00725A8E" w:rsidRPr="003D19EA">
              <w:rPr>
                <w:rFonts w:asciiTheme="minorHAnsi" w:hAnsiTheme="minorHAnsi" w:cstheme="minorHAnsi"/>
                <w:noProof/>
                <w:webHidden/>
                <w:sz w:val="20"/>
                <w:szCs w:val="20"/>
              </w:rPr>
              <w:tab/>
            </w:r>
            <w:r w:rsidR="00725A8E" w:rsidRPr="003D19EA">
              <w:rPr>
                <w:rFonts w:asciiTheme="minorHAnsi" w:hAnsiTheme="minorHAnsi" w:cstheme="minorHAnsi"/>
                <w:noProof/>
                <w:webHidden/>
                <w:sz w:val="20"/>
                <w:szCs w:val="20"/>
              </w:rPr>
              <w:fldChar w:fldCharType="begin"/>
            </w:r>
            <w:r w:rsidR="00725A8E" w:rsidRPr="003D19EA">
              <w:rPr>
                <w:rFonts w:asciiTheme="minorHAnsi" w:hAnsiTheme="minorHAnsi" w:cstheme="minorHAnsi"/>
                <w:noProof/>
                <w:webHidden/>
                <w:sz w:val="20"/>
                <w:szCs w:val="20"/>
              </w:rPr>
              <w:instrText xml:space="preserve"> PAGEREF _Toc115180074 \h </w:instrText>
            </w:r>
            <w:r w:rsidR="00725A8E" w:rsidRPr="003D19EA">
              <w:rPr>
                <w:rFonts w:asciiTheme="minorHAnsi" w:hAnsiTheme="minorHAnsi" w:cstheme="minorHAnsi"/>
                <w:noProof/>
                <w:webHidden/>
                <w:sz w:val="20"/>
                <w:szCs w:val="20"/>
              </w:rPr>
            </w:r>
            <w:r w:rsidR="00725A8E" w:rsidRPr="003D19EA">
              <w:rPr>
                <w:rFonts w:asciiTheme="minorHAnsi" w:hAnsiTheme="minorHAnsi" w:cstheme="minorHAnsi"/>
                <w:noProof/>
                <w:webHidden/>
                <w:sz w:val="20"/>
                <w:szCs w:val="20"/>
              </w:rPr>
              <w:fldChar w:fldCharType="separate"/>
            </w:r>
            <w:r w:rsidR="001D09CF">
              <w:rPr>
                <w:rFonts w:asciiTheme="minorHAnsi" w:hAnsiTheme="minorHAnsi" w:cstheme="minorHAnsi"/>
                <w:noProof/>
                <w:webHidden/>
                <w:sz w:val="20"/>
                <w:szCs w:val="20"/>
              </w:rPr>
              <w:t>26</w:t>
            </w:r>
            <w:r w:rsidR="00725A8E" w:rsidRPr="003D19EA">
              <w:rPr>
                <w:rFonts w:asciiTheme="minorHAnsi" w:hAnsiTheme="minorHAnsi" w:cstheme="minorHAnsi"/>
                <w:noProof/>
                <w:webHidden/>
                <w:sz w:val="20"/>
                <w:szCs w:val="20"/>
              </w:rPr>
              <w:fldChar w:fldCharType="end"/>
            </w:r>
          </w:hyperlink>
        </w:p>
        <w:p w14:paraId="62F54658" w14:textId="36541E13" w:rsidR="00725A8E" w:rsidRPr="003D19EA" w:rsidRDefault="00EA4F07" w:rsidP="00725A8E">
          <w:pPr>
            <w:pStyle w:val="32"/>
            <w:tabs>
              <w:tab w:val="right" w:leader="dot" w:pos="9628"/>
            </w:tabs>
            <w:spacing w:line="276" w:lineRule="auto"/>
            <w:rPr>
              <w:rFonts w:asciiTheme="minorHAnsi" w:eastAsiaTheme="minorEastAsia" w:hAnsiTheme="minorHAnsi" w:cstheme="minorHAnsi"/>
              <w:noProof/>
              <w:sz w:val="20"/>
              <w:szCs w:val="20"/>
              <w:lang w:eastAsia="el-GR"/>
            </w:rPr>
          </w:pPr>
          <w:hyperlink w:anchor="_Toc115180075" w:history="1">
            <w:r w:rsidR="00725A8E" w:rsidRPr="003D19EA">
              <w:rPr>
                <w:rStyle w:val="-"/>
                <w:rFonts w:asciiTheme="minorHAnsi" w:hAnsiTheme="minorHAnsi" w:cstheme="minorHAnsi"/>
                <w:noProof/>
                <w:sz w:val="20"/>
                <w:szCs w:val="20"/>
              </w:rPr>
              <w:t>2.4.6  Λόγοι απόρριψης προσφορών</w:t>
            </w:r>
            <w:r w:rsidR="00725A8E" w:rsidRPr="003D19EA">
              <w:rPr>
                <w:rFonts w:asciiTheme="minorHAnsi" w:hAnsiTheme="minorHAnsi" w:cstheme="minorHAnsi"/>
                <w:noProof/>
                <w:webHidden/>
                <w:sz w:val="20"/>
                <w:szCs w:val="20"/>
              </w:rPr>
              <w:tab/>
            </w:r>
            <w:r w:rsidR="00725A8E" w:rsidRPr="003D19EA">
              <w:rPr>
                <w:rFonts w:asciiTheme="minorHAnsi" w:hAnsiTheme="minorHAnsi" w:cstheme="minorHAnsi"/>
                <w:noProof/>
                <w:webHidden/>
                <w:sz w:val="20"/>
                <w:szCs w:val="20"/>
              </w:rPr>
              <w:fldChar w:fldCharType="begin"/>
            </w:r>
            <w:r w:rsidR="00725A8E" w:rsidRPr="003D19EA">
              <w:rPr>
                <w:rFonts w:asciiTheme="minorHAnsi" w:hAnsiTheme="minorHAnsi" w:cstheme="minorHAnsi"/>
                <w:noProof/>
                <w:webHidden/>
                <w:sz w:val="20"/>
                <w:szCs w:val="20"/>
              </w:rPr>
              <w:instrText xml:space="preserve"> PAGEREF _Toc115180075 \h </w:instrText>
            </w:r>
            <w:r w:rsidR="00725A8E" w:rsidRPr="003D19EA">
              <w:rPr>
                <w:rFonts w:asciiTheme="minorHAnsi" w:hAnsiTheme="minorHAnsi" w:cstheme="minorHAnsi"/>
                <w:noProof/>
                <w:webHidden/>
                <w:sz w:val="20"/>
                <w:szCs w:val="20"/>
              </w:rPr>
            </w:r>
            <w:r w:rsidR="00725A8E" w:rsidRPr="003D19EA">
              <w:rPr>
                <w:rFonts w:asciiTheme="minorHAnsi" w:hAnsiTheme="minorHAnsi" w:cstheme="minorHAnsi"/>
                <w:noProof/>
                <w:webHidden/>
                <w:sz w:val="20"/>
                <w:szCs w:val="20"/>
              </w:rPr>
              <w:fldChar w:fldCharType="separate"/>
            </w:r>
            <w:r w:rsidR="001D09CF">
              <w:rPr>
                <w:rFonts w:asciiTheme="minorHAnsi" w:hAnsiTheme="minorHAnsi" w:cstheme="minorHAnsi"/>
                <w:noProof/>
                <w:webHidden/>
                <w:sz w:val="20"/>
                <w:szCs w:val="20"/>
              </w:rPr>
              <w:t>26</w:t>
            </w:r>
            <w:r w:rsidR="00725A8E" w:rsidRPr="003D19EA">
              <w:rPr>
                <w:rFonts w:asciiTheme="minorHAnsi" w:hAnsiTheme="minorHAnsi" w:cstheme="minorHAnsi"/>
                <w:noProof/>
                <w:webHidden/>
                <w:sz w:val="20"/>
                <w:szCs w:val="20"/>
              </w:rPr>
              <w:fldChar w:fldCharType="end"/>
            </w:r>
          </w:hyperlink>
        </w:p>
        <w:p w14:paraId="76989268" w14:textId="669D5829" w:rsidR="00725A8E" w:rsidRPr="003D19EA" w:rsidRDefault="00EA4F07" w:rsidP="00725A8E">
          <w:pPr>
            <w:pStyle w:val="14"/>
            <w:tabs>
              <w:tab w:val="right" w:leader="dot" w:pos="9628"/>
            </w:tabs>
            <w:spacing w:line="276" w:lineRule="auto"/>
            <w:rPr>
              <w:rFonts w:asciiTheme="minorHAnsi" w:eastAsiaTheme="minorEastAsia" w:hAnsiTheme="minorHAnsi" w:cstheme="minorHAnsi"/>
              <w:noProof/>
              <w:sz w:val="20"/>
              <w:szCs w:val="20"/>
              <w:lang w:eastAsia="el-GR"/>
            </w:rPr>
          </w:pPr>
          <w:hyperlink w:anchor="_Toc115180076" w:history="1">
            <w:r w:rsidR="00725A8E" w:rsidRPr="003D19EA">
              <w:rPr>
                <w:rStyle w:val="-"/>
                <w:rFonts w:asciiTheme="minorHAnsi" w:hAnsiTheme="minorHAnsi" w:cstheme="minorHAnsi"/>
                <w:noProof/>
                <w:sz w:val="20"/>
                <w:szCs w:val="20"/>
              </w:rPr>
              <w:t>3. ΔΙΕΝΕΡΓΕΙΑ ΔΙΑΔΙΚΑΣΙΑΣ - ΑΞΙΟΛΟΓΗΣΗ ΠΡΟΣΦΟΡΩΝ</w:t>
            </w:r>
            <w:r w:rsidR="00725A8E" w:rsidRPr="003D19EA">
              <w:rPr>
                <w:rFonts w:asciiTheme="minorHAnsi" w:hAnsiTheme="minorHAnsi" w:cstheme="minorHAnsi"/>
                <w:noProof/>
                <w:webHidden/>
                <w:sz w:val="20"/>
                <w:szCs w:val="20"/>
              </w:rPr>
              <w:tab/>
            </w:r>
            <w:r w:rsidR="00725A8E" w:rsidRPr="003D19EA">
              <w:rPr>
                <w:rFonts w:asciiTheme="minorHAnsi" w:hAnsiTheme="minorHAnsi" w:cstheme="minorHAnsi"/>
                <w:noProof/>
                <w:webHidden/>
                <w:sz w:val="20"/>
                <w:szCs w:val="20"/>
              </w:rPr>
              <w:fldChar w:fldCharType="begin"/>
            </w:r>
            <w:r w:rsidR="00725A8E" w:rsidRPr="003D19EA">
              <w:rPr>
                <w:rFonts w:asciiTheme="minorHAnsi" w:hAnsiTheme="minorHAnsi" w:cstheme="minorHAnsi"/>
                <w:noProof/>
                <w:webHidden/>
                <w:sz w:val="20"/>
                <w:szCs w:val="20"/>
              </w:rPr>
              <w:instrText xml:space="preserve"> PAGEREF _Toc115180076 \h </w:instrText>
            </w:r>
            <w:r w:rsidR="00725A8E" w:rsidRPr="003D19EA">
              <w:rPr>
                <w:rFonts w:asciiTheme="minorHAnsi" w:hAnsiTheme="minorHAnsi" w:cstheme="minorHAnsi"/>
                <w:noProof/>
                <w:webHidden/>
                <w:sz w:val="20"/>
                <w:szCs w:val="20"/>
              </w:rPr>
            </w:r>
            <w:r w:rsidR="00725A8E" w:rsidRPr="003D19EA">
              <w:rPr>
                <w:rFonts w:asciiTheme="minorHAnsi" w:hAnsiTheme="minorHAnsi" w:cstheme="minorHAnsi"/>
                <w:noProof/>
                <w:webHidden/>
                <w:sz w:val="20"/>
                <w:szCs w:val="20"/>
              </w:rPr>
              <w:fldChar w:fldCharType="separate"/>
            </w:r>
            <w:r w:rsidR="001D09CF">
              <w:rPr>
                <w:rFonts w:asciiTheme="minorHAnsi" w:hAnsiTheme="minorHAnsi" w:cstheme="minorHAnsi"/>
                <w:noProof/>
                <w:webHidden/>
                <w:sz w:val="20"/>
                <w:szCs w:val="20"/>
              </w:rPr>
              <w:t>27</w:t>
            </w:r>
            <w:r w:rsidR="00725A8E" w:rsidRPr="003D19EA">
              <w:rPr>
                <w:rFonts w:asciiTheme="minorHAnsi" w:hAnsiTheme="minorHAnsi" w:cstheme="minorHAnsi"/>
                <w:noProof/>
                <w:webHidden/>
                <w:sz w:val="20"/>
                <w:szCs w:val="20"/>
              </w:rPr>
              <w:fldChar w:fldCharType="end"/>
            </w:r>
          </w:hyperlink>
        </w:p>
        <w:p w14:paraId="563583F6" w14:textId="2AFCA5A7" w:rsidR="00725A8E" w:rsidRPr="003D19EA" w:rsidRDefault="00EA4F07" w:rsidP="00725A8E">
          <w:pPr>
            <w:pStyle w:val="25"/>
            <w:spacing w:after="0" w:line="276" w:lineRule="auto"/>
            <w:rPr>
              <w:rFonts w:eastAsiaTheme="minorEastAsia" w:cstheme="minorHAnsi"/>
              <w:color w:val="auto"/>
              <w:lang w:eastAsia="el-GR"/>
            </w:rPr>
          </w:pPr>
          <w:hyperlink w:anchor="_Toc115180077" w:history="1">
            <w:r w:rsidR="00725A8E" w:rsidRPr="003D19EA">
              <w:rPr>
                <w:rStyle w:val="-"/>
                <w:rFonts w:cstheme="minorHAnsi"/>
              </w:rPr>
              <w:t>3.1  Αποσφράγιση και αξιολόγηση προσφορών</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_Toc115180077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27</w:t>
            </w:r>
            <w:r w:rsidR="00725A8E" w:rsidRPr="003D19EA">
              <w:rPr>
                <w:rFonts w:cstheme="minorHAnsi"/>
                <w:webHidden/>
              </w:rPr>
              <w:fldChar w:fldCharType="end"/>
            </w:r>
          </w:hyperlink>
        </w:p>
        <w:p w14:paraId="5E1448A9" w14:textId="7793826E" w:rsidR="00725A8E" w:rsidRPr="003D19EA" w:rsidRDefault="00EA4F07" w:rsidP="00725A8E">
          <w:pPr>
            <w:pStyle w:val="32"/>
            <w:tabs>
              <w:tab w:val="right" w:leader="dot" w:pos="9628"/>
            </w:tabs>
            <w:spacing w:line="276" w:lineRule="auto"/>
            <w:rPr>
              <w:rFonts w:asciiTheme="minorHAnsi" w:eastAsiaTheme="minorEastAsia" w:hAnsiTheme="minorHAnsi" w:cstheme="minorHAnsi"/>
              <w:noProof/>
              <w:sz w:val="20"/>
              <w:szCs w:val="20"/>
              <w:lang w:eastAsia="el-GR"/>
            </w:rPr>
          </w:pPr>
          <w:hyperlink w:anchor="_Toc115180078" w:history="1">
            <w:r w:rsidR="00725A8E" w:rsidRPr="003D19EA">
              <w:rPr>
                <w:rStyle w:val="-"/>
                <w:rFonts w:asciiTheme="minorHAnsi" w:hAnsiTheme="minorHAnsi" w:cstheme="minorHAnsi"/>
                <w:noProof/>
                <w:sz w:val="20"/>
                <w:szCs w:val="20"/>
              </w:rPr>
              <w:t>3.1.1 Ηλεκτρονική αποσφράγιση προσφορών</w:t>
            </w:r>
            <w:r w:rsidR="00725A8E" w:rsidRPr="003D19EA">
              <w:rPr>
                <w:rFonts w:asciiTheme="minorHAnsi" w:hAnsiTheme="minorHAnsi" w:cstheme="minorHAnsi"/>
                <w:noProof/>
                <w:webHidden/>
                <w:sz w:val="20"/>
                <w:szCs w:val="20"/>
              </w:rPr>
              <w:tab/>
            </w:r>
            <w:r w:rsidR="00725A8E" w:rsidRPr="003D19EA">
              <w:rPr>
                <w:rFonts w:asciiTheme="minorHAnsi" w:hAnsiTheme="minorHAnsi" w:cstheme="minorHAnsi"/>
                <w:noProof/>
                <w:webHidden/>
                <w:sz w:val="20"/>
                <w:szCs w:val="20"/>
              </w:rPr>
              <w:fldChar w:fldCharType="begin"/>
            </w:r>
            <w:r w:rsidR="00725A8E" w:rsidRPr="003D19EA">
              <w:rPr>
                <w:rFonts w:asciiTheme="minorHAnsi" w:hAnsiTheme="minorHAnsi" w:cstheme="minorHAnsi"/>
                <w:noProof/>
                <w:webHidden/>
                <w:sz w:val="20"/>
                <w:szCs w:val="20"/>
              </w:rPr>
              <w:instrText xml:space="preserve"> PAGEREF _Toc115180078 \h </w:instrText>
            </w:r>
            <w:r w:rsidR="00725A8E" w:rsidRPr="003D19EA">
              <w:rPr>
                <w:rFonts w:asciiTheme="minorHAnsi" w:hAnsiTheme="minorHAnsi" w:cstheme="minorHAnsi"/>
                <w:noProof/>
                <w:webHidden/>
                <w:sz w:val="20"/>
                <w:szCs w:val="20"/>
              </w:rPr>
            </w:r>
            <w:r w:rsidR="00725A8E" w:rsidRPr="003D19EA">
              <w:rPr>
                <w:rFonts w:asciiTheme="minorHAnsi" w:hAnsiTheme="minorHAnsi" w:cstheme="minorHAnsi"/>
                <w:noProof/>
                <w:webHidden/>
                <w:sz w:val="20"/>
                <w:szCs w:val="20"/>
              </w:rPr>
              <w:fldChar w:fldCharType="separate"/>
            </w:r>
            <w:r w:rsidR="001D09CF">
              <w:rPr>
                <w:rFonts w:asciiTheme="minorHAnsi" w:hAnsiTheme="minorHAnsi" w:cstheme="minorHAnsi"/>
                <w:noProof/>
                <w:webHidden/>
                <w:sz w:val="20"/>
                <w:szCs w:val="20"/>
              </w:rPr>
              <w:t>27</w:t>
            </w:r>
            <w:r w:rsidR="00725A8E" w:rsidRPr="003D19EA">
              <w:rPr>
                <w:rFonts w:asciiTheme="minorHAnsi" w:hAnsiTheme="minorHAnsi" w:cstheme="minorHAnsi"/>
                <w:noProof/>
                <w:webHidden/>
                <w:sz w:val="20"/>
                <w:szCs w:val="20"/>
              </w:rPr>
              <w:fldChar w:fldCharType="end"/>
            </w:r>
          </w:hyperlink>
        </w:p>
        <w:p w14:paraId="4B34627F" w14:textId="1D6F35D6" w:rsidR="00725A8E" w:rsidRPr="003D19EA" w:rsidRDefault="00EA4F07" w:rsidP="00725A8E">
          <w:pPr>
            <w:pStyle w:val="32"/>
            <w:tabs>
              <w:tab w:val="right" w:leader="dot" w:pos="9628"/>
            </w:tabs>
            <w:spacing w:line="276" w:lineRule="auto"/>
            <w:rPr>
              <w:rFonts w:asciiTheme="minorHAnsi" w:eastAsiaTheme="minorEastAsia" w:hAnsiTheme="minorHAnsi" w:cstheme="minorHAnsi"/>
              <w:noProof/>
              <w:sz w:val="20"/>
              <w:szCs w:val="20"/>
              <w:lang w:eastAsia="el-GR"/>
            </w:rPr>
          </w:pPr>
          <w:hyperlink w:anchor="_Toc115180079" w:history="1">
            <w:r w:rsidR="00725A8E" w:rsidRPr="003D19EA">
              <w:rPr>
                <w:rStyle w:val="-"/>
                <w:rFonts w:asciiTheme="minorHAnsi" w:hAnsiTheme="minorHAnsi" w:cstheme="minorHAnsi"/>
                <w:noProof/>
                <w:sz w:val="20"/>
                <w:szCs w:val="20"/>
              </w:rPr>
              <w:t>3.1.2  Αξιολόγηση προσφορών</w:t>
            </w:r>
            <w:r w:rsidR="00725A8E" w:rsidRPr="003D19EA">
              <w:rPr>
                <w:rFonts w:asciiTheme="minorHAnsi" w:hAnsiTheme="minorHAnsi" w:cstheme="minorHAnsi"/>
                <w:noProof/>
                <w:webHidden/>
                <w:sz w:val="20"/>
                <w:szCs w:val="20"/>
              </w:rPr>
              <w:tab/>
            </w:r>
            <w:r w:rsidR="00725A8E" w:rsidRPr="003D19EA">
              <w:rPr>
                <w:rFonts w:asciiTheme="minorHAnsi" w:hAnsiTheme="minorHAnsi" w:cstheme="minorHAnsi"/>
                <w:noProof/>
                <w:webHidden/>
                <w:sz w:val="20"/>
                <w:szCs w:val="20"/>
              </w:rPr>
              <w:fldChar w:fldCharType="begin"/>
            </w:r>
            <w:r w:rsidR="00725A8E" w:rsidRPr="003D19EA">
              <w:rPr>
                <w:rFonts w:asciiTheme="minorHAnsi" w:hAnsiTheme="minorHAnsi" w:cstheme="minorHAnsi"/>
                <w:noProof/>
                <w:webHidden/>
                <w:sz w:val="20"/>
                <w:szCs w:val="20"/>
              </w:rPr>
              <w:instrText xml:space="preserve"> PAGEREF _Toc115180079 \h </w:instrText>
            </w:r>
            <w:r w:rsidR="00725A8E" w:rsidRPr="003D19EA">
              <w:rPr>
                <w:rFonts w:asciiTheme="minorHAnsi" w:hAnsiTheme="minorHAnsi" w:cstheme="minorHAnsi"/>
                <w:noProof/>
                <w:webHidden/>
                <w:sz w:val="20"/>
                <w:szCs w:val="20"/>
              </w:rPr>
            </w:r>
            <w:r w:rsidR="00725A8E" w:rsidRPr="003D19EA">
              <w:rPr>
                <w:rFonts w:asciiTheme="minorHAnsi" w:hAnsiTheme="minorHAnsi" w:cstheme="minorHAnsi"/>
                <w:noProof/>
                <w:webHidden/>
                <w:sz w:val="20"/>
                <w:szCs w:val="20"/>
              </w:rPr>
              <w:fldChar w:fldCharType="separate"/>
            </w:r>
            <w:r w:rsidR="001D09CF">
              <w:rPr>
                <w:rFonts w:asciiTheme="minorHAnsi" w:hAnsiTheme="minorHAnsi" w:cstheme="minorHAnsi"/>
                <w:noProof/>
                <w:webHidden/>
                <w:sz w:val="20"/>
                <w:szCs w:val="20"/>
              </w:rPr>
              <w:t>27</w:t>
            </w:r>
            <w:r w:rsidR="00725A8E" w:rsidRPr="003D19EA">
              <w:rPr>
                <w:rFonts w:asciiTheme="minorHAnsi" w:hAnsiTheme="minorHAnsi" w:cstheme="minorHAnsi"/>
                <w:noProof/>
                <w:webHidden/>
                <w:sz w:val="20"/>
                <w:szCs w:val="20"/>
              </w:rPr>
              <w:fldChar w:fldCharType="end"/>
            </w:r>
          </w:hyperlink>
        </w:p>
        <w:p w14:paraId="33B37994" w14:textId="60506C4A" w:rsidR="00725A8E" w:rsidRPr="003D19EA" w:rsidRDefault="00EA4F07" w:rsidP="00725A8E">
          <w:pPr>
            <w:pStyle w:val="25"/>
            <w:spacing w:after="0" w:line="276" w:lineRule="auto"/>
            <w:rPr>
              <w:rFonts w:eastAsiaTheme="minorEastAsia" w:cstheme="minorHAnsi"/>
              <w:color w:val="auto"/>
              <w:lang w:eastAsia="el-GR"/>
            </w:rPr>
          </w:pPr>
          <w:hyperlink w:anchor="_Toc115180080" w:history="1">
            <w:r w:rsidR="00725A8E" w:rsidRPr="003D19EA">
              <w:rPr>
                <w:rStyle w:val="-"/>
                <w:rFonts w:cstheme="minorHAnsi"/>
              </w:rPr>
              <w:t>3.2 Πρόσκληση υποβολής δικαιολογητικών προσωρινού αναδόχου - Δικαιολογητικά προσωρινού αναδόχου</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_Toc115180080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28</w:t>
            </w:r>
            <w:r w:rsidR="00725A8E" w:rsidRPr="003D19EA">
              <w:rPr>
                <w:rFonts w:cstheme="minorHAnsi"/>
                <w:webHidden/>
              </w:rPr>
              <w:fldChar w:fldCharType="end"/>
            </w:r>
          </w:hyperlink>
        </w:p>
        <w:p w14:paraId="074BFBA2" w14:textId="18520DB8" w:rsidR="00725A8E" w:rsidRPr="003D19EA" w:rsidRDefault="00EA4F07" w:rsidP="00725A8E">
          <w:pPr>
            <w:pStyle w:val="25"/>
            <w:spacing w:after="0" w:line="276" w:lineRule="auto"/>
            <w:rPr>
              <w:rFonts w:eastAsiaTheme="minorEastAsia" w:cstheme="minorHAnsi"/>
              <w:color w:val="auto"/>
              <w:lang w:eastAsia="el-GR"/>
            </w:rPr>
          </w:pPr>
          <w:hyperlink w:anchor="_Toc115180081" w:history="1">
            <w:r w:rsidR="00725A8E" w:rsidRPr="003D19EA">
              <w:rPr>
                <w:rStyle w:val="-"/>
                <w:rFonts w:cstheme="minorHAnsi"/>
              </w:rPr>
              <w:t>3.3 Κατακύρωση - σύναψη συμφωνίας-πλαίσιο</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_Toc115180081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29</w:t>
            </w:r>
            <w:r w:rsidR="00725A8E" w:rsidRPr="003D19EA">
              <w:rPr>
                <w:rFonts w:cstheme="minorHAnsi"/>
                <w:webHidden/>
              </w:rPr>
              <w:fldChar w:fldCharType="end"/>
            </w:r>
          </w:hyperlink>
        </w:p>
        <w:p w14:paraId="090139AA" w14:textId="550F1CD6" w:rsidR="00725A8E" w:rsidRPr="003D19EA" w:rsidRDefault="00EA4F07" w:rsidP="00725A8E">
          <w:pPr>
            <w:pStyle w:val="25"/>
            <w:spacing w:after="0" w:line="276" w:lineRule="auto"/>
            <w:rPr>
              <w:rFonts w:eastAsiaTheme="minorEastAsia" w:cstheme="minorHAnsi"/>
              <w:color w:val="auto"/>
              <w:lang w:eastAsia="el-GR"/>
            </w:rPr>
          </w:pPr>
          <w:hyperlink w:anchor="_Toc115180082" w:history="1">
            <w:r w:rsidR="00725A8E" w:rsidRPr="003D19EA">
              <w:rPr>
                <w:rStyle w:val="-"/>
                <w:rFonts w:cstheme="minorHAnsi"/>
              </w:rPr>
              <w:t>3.4 Προδικαστικές Προσφυγές - Προσωρινή και οριστική Δικαστική Προστασία</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_Toc115180082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30</w:t>
            </w:r>
            <w:r w:rsidR="00725A8E" w:rsidRPr="003D19EA">
              <w:rPr>
                <w:rFonts w:cstheme="minorHAnsi"/>
                <w:webHidden/>
              </w:rPr>
              <w:fldChar w:fldCharType="end"/>
            </w:r>
          </w:hyperlink>
        </w:p>
        <w:p w14:paraId="0F0DF0FF" w14:textId="7A35BCEB" w:rsidR="00725A8E" w:rsidRPr="003D19EA" w:rsidRDefault="00EA4F07" w:rsidP="00725A8E">
          <w:pPr>
            <w:pStyle w:val="25"/>
            <w:spacing w:after="0" w:line="276" w:lineRule="auto"/>
            <w:rPr>
              <w:rFonts w:eastAsiaTheme="minorEastAsia" w:cstheme="minorHAnsi"/>
              <w:color w:val="auto"/>
              <w:lang w:eastAsia="el-GR"/>
            </w:rPr>
          </w:pPr>
          <w:hyperlink w:anchor="_Toc115180083" w:history="1">
            <w:r w:rsidR="00725A8E" w:rsidRPr="003D19EA">
              <w:rPr>
                <w:rStyle w:val="-"/>
                <w:rFonts w:cstheme="minorHAnsi"/>
              </w:rPr>
              <w:t>3.5 Ματαίωση Διαδικασίας</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_Toc115180083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32</w:t>
            </w:r>
            <w:r w:rsidR="00725A8E" w:rsidRPr="003D19EA">
              <w:rPr>
                <w:rFonts w:cstheme="minorHAnsi"/>
                <w:webHidden/>
              </w:rPr>
              <w:fldChar w:fldCharType="end"/>
            </w:r>
          </w:hyperlink>
        </w:p>
        <w:p w14:paraId="24E32FFE" w14:textId="06747FAC" w:rsidR="00725A8E" w:rsidRPr="003D19EA" w:rsidRDefault="00EA4F07" w:rsidP="00725A8E">
          <w:pPr>
            <w:pStyle w:val="14"/>
            <w:tabs>
              <w:tab w:val="right" w:leader="dot" w:pos="9628"/>
            </w:tabs>
            <w:spacing w:line="276" w:lineRule="auto"/>
            <w:rPr>
              <w:rFonts w:asciiTheme="minorHAnsi" w:eastAsiaTheme="minorEastAsia" w:hAnsiTheme="minorHAnsi" w:cstheme="minorHAnsi"/>
              <w:noProof/>
              <w:sz w:val="20"/>
              <w:szCs w:val="20"/>
              <w:lang w:eastAsia="el-GR"/>
            </w:rPr>
          </w:pPr>
          <w:hyperlink w:anchor="_Toc115180084" w:history="1">
            <w:r w:rsidR="00725A8E" w:rsidRPr="003D19EA">
              <w:rPr>
                <w:rStyle w:val="-"/>
                <w:rFonts w:asciiTheme="minorHAnsi" w:hAnsiTheme="minorHAnsi" w:cstheme="minorHAnsi"/>
                <w:noProof/>
                <w:sz w:val="20"/>
                <w:szCs w:val="20"/>
              </w:rPr>
              <w:t>4. ΟΡΟΙ ΕΚΤΕΛΕΣΗΣ ΤΗΣ ΣΥΜΦΩΝΙΑΣ-ΠΛΑΙΣΙΟ</w:t>
            </w:r>
            <w:r w:rsidR="00725A8E" w:rsidRPr="003D19EA">
              <w:rPr>
                <w:rFonts w:asciiTheme="minorHAnsi" w:hAnsiTheme="minorHAnsi" w:cstheme="minorHAnsi"/>
                <w:noProof/>
                <w:webHidden/>
                <w:sz w:val="20"/>
                <w:szCs w:val="20"/>
              </w:rPr>
              <w:tab/>
            </w:r>
            <w:r w:rsidR="00725A8E" w:rsidRPr="003D19EA">
              <w:rPr>
                <w:rFonts w:asciiTheme="minorHAnsi" w:hAnsiTheme="minorHAnsi" w:cstheme="minorHAnsi"/>
                <w:noProof/>
                <w:webHidden/>
                <w:sz w:val="20"/>
                <w:szCs w:val="20"/>
              </w:rPr>
              <w:fldChar w:fldCharType="begin"/>
            </w:r>
            <w:r w:rsidR="00725A8E" w:rsidRPr="003D19EA">
              <w:rPr>
                <w:rFonts w:asciiTheme="minorHAnsi" w:hAnsiTheme="minorHAnsi" w:cstheme="minorHAnsi"/>
                <w:noProof/>
                <w:webHidden/>
                <w:sz w:val="20"/>
                <w:szCs w:val="20"/>
              </w:rPr>
              <w:instrText xml:space="preserve"> PAGEREF _Toc115180084 \h </w:instrText>
            </w:r>
            <w:r w:rsidR="00725A8E" w:rsidRPr="003D19EA">
              <w:rPr>
                <w:rFonts w:asciiTheme="minorHAnsi" w:hAnsiTheme="minorHAnsi" w:cstheme="minorHAnsi"/>
                <w:noProof/>
                <w:webHidden/>
                <w:sz w:val="20"/>
                <w:szCs w:val="20"/>
              </w:rPr>
            </w:r>
            <w:r w:rsidR="00725A8E" w:rsidRPr="003D19EA">
              <w:rPr>
                <w:rFonts w:asciiTheme="minorHAnsi" w:hAnsiTheme="minorHAnsi" w:cstheme="minorHAnsi"/>
                <w:noProof/>
                <w:webHidden/>
                <w:sz w:val="20"/>
                <w:szCs w:val="20"/>
              </w:rPr>
              <w:fldChar w:fldCharType="separate"/>
            </w:r>
            <w:r w:rsidR="001D09CF">
              <w:rPr>
                <w:rFonts w:asciiTheme="minorHAnsi" w:hAnsiTheme="minorHAnsi" w:cstheme="minorHAnsi"/>
                <w:noProof/>
                <w:webHidden/>
                <w:sz w:val="20"/>
                <w:szCs w:val="20"/>
              </w:rPr>
              <w:t>33</w:t>
            </w:r>
            <w:r w:rsidR="00725A8E" w:rsidRPr="003D19EA">
              <w:rPr>
                <w:rFonts w:asciiTheme="minorHAnsi" w:hAnsiTheme="minorHAnsi" w:cstheme="minorHAnsi"/>
                <w:noProof/>
                <w:webHidden/>
                <w:sz w:val="20"/>
                <w:szCs w:val="20"/>
              </w:rPr>
              <w:fldChar w:fldCharType="end"/>
            </w:r>
          </w:hyperlink>
        </w:p>
        <w:p w14:paraId="3AB4F672" w14:textId="02B856E8" w:rsidR="00725A8E" w:rsidRPr="003D19EA" w:rsidRDefault="00EA4F07" w:rsidP="00725A8E">
          <w:pPr>
            <w:pStyle w:val="25"/>
            <w:spacing w:after="0" w:line="276" w:lineRule="auto"/>
            <w:rPr>
              <w:rFonts w:eastAsiaTheme="minorEastAsia" w:cstheme="minorHAnsi"/>
              <w:color w:val="auto"/>
              <w:lang w:eastAsia="el-GR"/>
            </w:rPr>
          </w:pPr>
          <w:hyperlink w:anchor="_Toc115180085" w:history="1">
            <w:r w:rsidR="00725A8E" w:rsidRPr="003D19EA">
              <w:rPr>
                <w:rStyle w:val="-"/>
                <w:rFonts w:cstheme="minorHAnsi"/>
              </w:rPr>
              <w:t>4.1 Εγγύηση καλής εκτέλεσης συμφωνίας-πλαίσιο.</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_Toc115180085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33</w:t>
            </w:r>
            <w:r w:rsidR="00725A8E" w:rsidRPr="003D19EA">
              <w:rPr>
                <w:rFonts w:cstheme="minorHAnsi"/>
                <w:webHidden/>
              </w:rPr>
              <w:fldChar w:fldCharType="end"/>
            </w:r>
          </w:hyperlink>
        </w:p>
        <w:p w14:paraId="4B5F3EB7" w14:textId="68B682E5" w:rsidR="00725A8E" w:rsidRPr="003D19EA" w:rsidRDefault="00EA4F07" w:rsidP="00725A8E">
          <w:pPr>
            <w:pStyle w:val="25"/>
            <w:spacing w:after="0" w:line="276" w:lineRule="auto"/>
            <w:rPr>
              <w:rFonts w:eastAsiaTheme="minorEastAsia" w:cstheme="minorHAnsi"/>
              <w:color w:val="auto"/>
              <w:lang w:eastAsia="el-GR"/>
            </w:rPr>
          </w:pPr>
          <w:hyperlink w:anchor="_Toc115180086" w:history="1">
            <w:r w:rsidR="00725A8E" w:rsidRPr="003D19EA">
              <w:rPr>
                <w:rStyle w:val="-"/>
                <w:rFonts w:cstheme="minorHAnsi"/>
              </w:rPr>
              <w:t>4.1.2  Εγγύηση καλής εκτέλεσης εκτελεστικών συμβάσεων</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_Toc115180086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34</w:t>
            </w:r>
            <w:r w:rsidR="00725A8E" w:rsidRPr="003D19EA">
              <w:rPr>
                <w:rFonts w:cstheme="minorHAnsi"/>
                <w:webHidden/>
              </w:rPr>
              <w:fldChar w:fldCharType="end"/>
            </w:r>
          </w:hyperlink>
        </w:p>
        <w:p w14:paraId="1FF5E160" w14:textId="708DA1EB" w:rsidR="00725A8E" w:rsidRPr="003D19EA" w:rsidRDefault="00EA4F07" w:rsidP="00725A8E">
          <w:pPr>
            <w:pStyle w:val="25"/>
            <w:spacing w:after="0" w:line="276" w:lineRule="auto"/>
            <w:rPr>
              <w:rFonts w:eastAsiaTheme="minorEastAsia" w:cstheme="minorHAnsi"/>
              <w:color w:val="auto"/>
              <w:lang w:eastAsia="el-GR"/>
            </w:rPr>
          </w:pPr>
          <w:hyperlink w:anchor="_Toc115180087" w:history="1">
            <w:r w:rsidR="00725A8E" w:rsidRPr="003D19EA">
              <w:rPr>
                <w:rStyle w:val="-"/>
                <w:rFonts w:cstheme="minorHAnsi"/>
              </w:rPr>
              <w:t>4.2  Συμβατικό Πλαίσιο - Εφαρμοστέα Νομοθεσία</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_Toc115180087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34</w:t>
            </w:r>
            <w:r w:rsidR="00725A8E" w:rsidRPr="003D19EA">
              <w:rPr>
                <w:rFonts w:cstheme="minorHAnsi"/>
                <w:webHidden/>
              </w:rPr>
              <w:fldChar w:fldCharType="end"/>
            </w:r>
          </w:hyperlink>
        </w:p>
        <w:p w14:paraId="36D3F31F" w14:textId="2FED13A7" w:rsidR="00725A8E" w:rsidRPr="003D19EA" w:rsidRDefault="00EA4F07" w:rsidP="00725A8E">
          <w:pPr>
            <w:pStyle w:val="25"/>
            <w:spacing w:after="0" w:line="276" w:lineRule="auto"/>
            <w:rPr>
              <w:rFonts w:eastAsiaTheme="minorEastAsia" w:cstheme="minorHAnsi"/>
              <w:color w:val="auto"/>
              <w:lang w:eastAsia="el-GR"/>
            </w:rPr>
          </w:pPr>
          <w:hyperlink w:anchor="_Toc115180088" w:history="1">
            <w:r w:rsidR="00725A8E" w:rsidRPr="003D19EA">
              <w:rPr>
                <w:rStyle w:val="-"/>
                <w:rFonts w:cstheme="minorHAnsi"/>
              </w:rPr>
              <w:t>4.3  Όροι εκτέλεσης της σύμβασης</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_Toc115180088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34</w:t>
            </w:r>
            <w:r w:rsidR="00725A8E" w:rsidRPr="003D19EA">
              <w:rPr>
                <w:rFonts w:cstheme="minorHAnsi"/>
                <w:webHidden/>
              </w:rPr>
              <w:fldChar w:fldCharType="end"/>
            </w:r>
          </w:hyperlink>
        </w:p>
        <w:p w14:paraId="7C22BE88" w14:textId="6B818114" w:rsidR="00725A8E" w:rsidRPr="003D19EA" w:rsidRDefault="00EA4F07" w:rsidP="00725A8E">
          <w:pPr>
            <w:pStyle w:val="25"/>
            <w:spacing w:after="0" w:line="276" w:lineRule="auto"/>
            <w:rPr>
              <w:rFonts w:eastAsiaTheme="minorEastAsia" w:cstheme="minorHAnsi"/>
              <w:color w:val="auto"/>
              <w:lang w:eastAsia="el-GR"/>
            </w:rPr>
          </w:pPr>
          <w:hyperlink w:anchor="_Toc115180089" w:history="1">
            <w:r w:rsidR="00725A8E" w:rsidRPr="003D19EA">
              <w:rPr>
                <w:rStyle w:val="-"/>
                <w:rFonts w:cstheme="minorHAnsi"/>
              </w:rPr>
              <w:t>4.4  Υπεργολαβία</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_Toc115180089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34</w:t>
            </w:r>
            <w:r w:rsidR="00725A8E" w:rsidRPr="003D19EA">
              <w:rPr>
                <w:rFonts w:cstheme="minorHAnsi"/>
                <w:webHidden/>
              </w:rPr>
              <w:fldChar w:fldCharType="end"/>
            </w:r>
          </w:hyperlink>
        </w:p>
        <w:p w14:paraId="5BF4522D" w14:textId="117D72E5" w:rsidR="00725A8E" w:rsidRPr="003D19EA" w:rsidRDefault="00EA4F07" w:rsidP="00725A8E">
          <w:pPr>
            <w:pStyle w:val="25"/>
            <w:spacing w:after="0" w:line="276" w:lineRule="auto"/>
            <w:rPr>
              <w:rFonts w:eastAsiaTheme="minorEastAsia" w:cstheme="minorHAnsi"/>
              <w:color w:val="auto"/>
              <w:lang w:eastAsia="el-GR"/>
            </w:rPr>
          </w:pPr>
          <w:hyperlink w:anchor="_Toc115180090" w:history="1">
            <w:r w:rsidR="00725A8E" w:rsidRPr="003D19EA">
              <w:rPr>
                <w:rStyle w:val="-"/>
                <w:rFonts w:cstheme="minorHAnsi"/>
              </w:rPr>
              <w:t>4.5  Τροποποίηση σύμβασης κατά τη διάρκειά της</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_Toc115180090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35</w:t>
            </w:r>
            <w:r w:rsidR="00725A8E" w:rsidRPr="003D19EA">
              <w:rPr>
                <w:rFonts w:cstheme="minorHAnsi"/>
                <w:webHidden/>
              </w:rPr>
              <w:fldChar w:fldCharType="end"/>
            </w:r>
          </w:hyperlink>
        </w:p>
        <w:p w14:paraId="47018268" w14:textId="5F6F65C7" w:rsidR="00725A8E" w:rsidRPr="003D19EA" w:rsidRDefault="00EA4F07" w:rsidP="00725A8E">
          <w:pPr>
            <w:pStyle w:val="25"/>
            <w:spacing w:after="0" w:line="276" w:lineRule="auto"/>
            <w:rPr>
              <w:rFonts w:eastAsiaTheme="minorEastAsia" w:cstheme="minorHAnsi"/>
              <w:color w:val="auto"/>
              <w:lang w:eastAsia="el-GR"/>
            </w:rPr>
          </w:pPr>
          <w:hyperlink w:anchor="_Toc115180091" w:history="1">
            <w:r w:rsidR="00725A8E" w:rsidRPr="003D19EA">
              <w:rPr>
                <w:rStyle w:val="-"/>
                <w:rFonts w:cstheme="minorHAnsi"/>
              </w:rPr>
              <w:t>4.6  Δικαίωμα μονομερούς λύσης της συμφωνίας-πλαίσιο</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_Toc115180091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35</w:t>
            </w:r>
            <w:r w:rsidR="00725A8E" w:rsidRPr="003D19EA">
              <w:rPr>
                <w:rFonts w:cstheme="minorHAnsi"/>
                <w:webHidden/>
              </w:rPr>
              <w:fldChar w:fldCharType="end"/>
            </w:r>
          </w:hyperlink>
        </w:p>
        <w:p w14:paraId="1FF4A580" w14:textId="5A5D6244" w:rsidR="00725A8E" w:rsidRPr="003D19EA" w:rsidRDefault="00EA4F07" w:rsidP="00725A8E">
          <w:pPr>
            <w:pStyle w:val="25"/>
            <w:spacing w:after="0" w:line="276" w:lineRule="auto"/>
            <w:rPr>
              <w:rFonts w:eastAsiaTheme="minorEastAsia" w:cstheme="minorHAnsi"/>
              <w:color w:val="auto"/>
              <w:lang w:eastAsia="el-GR"/>
            </w:rPr>
          </w:pPr>
          <w:hyperlink w:anchor="_Toc115180092" w:history="1">
            <w:r w:rsidR="00725A8E" w:rsidRPr="003D19EA">
              <w:rPr>
                <w:rStyle w:val="-"/>
                <w:rFonts w:cstheme="minorHAnsi"/>
              </w:rPr>
              <w:t>4.7 Κήρυξη οικονομικού φορέα εκπτώτου από τη συμφωνία-πλαίσιο</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_Toc115180092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36</w:t>
            </w:r>
            <w:r w:rsidR="00725A8E" w:rsidRPr="003D19EA">
              <w:rPr>
                <w:rFonts w:cstheme="minorHAnsi"/>
                <w:webHidden/>
              </w:rPr>
              <w:fldChar w:fldCharType="end"/>
            </w:r>
          </w:hyperlink>
        </w:p>
        <w:p w14:paraId="077DF18D" w14:textId="6379B9B5" w:rsidR="00725A8E" w:rsidRPr="003D19EA" w:rsidRDefault="00EA4F07" w:rsidP="00725A8E">
          <w:pPr>
            <w:pStyle w:val="14"/>
            <w:tabs>
              <w:tab w:val="right" w:leader="dot" w:pos="9628"/>
            </w:tabs>
            <w:spacing w:line="276" w:lineRule="auto"/>
            <w:rPr>
              <w:rFonts w:asciiTheme="minorHAnsi" w:eastAsiaTheme="minorEastAsia" w:hAnsiTheme="minorHAnsi" w:cstheme="minorHAnsi"/>
              <w:noProof/>
              <w:sz w:val="20"/>
              <w:szCs w:val="20"/>
              <w:lang w:eastAsia="el-GR"/>
            </w:rPr>
          </w:pPr>
          <w:hyperlink w:anchor="_Toc115180093" w:history="1">
            <w:r w:rsidR="00725A8E" w:rsidRPr="003D19EA">
              <w:rPr>
                <w:rStyle w:val="-"/>
                <w:rFonts w:asciiTheme="minorHAnsi" w:hAnsiTheme="minorHAnsi" w:cstheme="minorHAnsi"/>
                <w:noProof/>
                <w:sz w:val="20"/>
                <w:szCs w:val="20"/>
              </w:rPr>
              <w:t>5. ΔΙΕΝΕΡΓΕΙΑ ΔΙΑΓΩΝΙΣΜΟΥ για την ανάθεση εκτελεστικών συμβάσεων</w:t>
            </w:r>
            <w:r w:rsidR="00725A8E" w:rsidRPr="003D19EA">
              <w:rPr>
                <w:rFonts w:asciiTheme="minorHAnsi" w:hAnsiTheme="minorHAnsi" w:cstheme="minorHAnsi"/>
                <w:noProof/>
                <w:webHidden/>
                <w:sz w:val="20"/>
                <w:szCs w:val="20"/>
              </w:rPr>
              <w:tab/>
            </w:r>
            <w:r w:rsidR="00725A8E" w:rsidRPr="003D19EA">
              <w:rPr>
                <w:rFonts w:asciiTheme="minorHAnsi" w:hAnsiTheme="minorHAnsi" w:cstheme="minorHAnsi"/>
                <w:noProof/>
                <w:webHidden/>
                <w:sz w:val="20"/>
                <w:szCs w:val="20"/>
              </w:rPr>
              <w:fldChar w:fldCharType="begin"/>
            </w:r>
            <w:r w:rsidR="00725A8E" w:rsidRPr="003D19EA">
              <w:rPr>
                <w:rFonts w:asciiTheme="minorHAnsi" w:hAnsiTheme="minorHAnsi" w:cstheme="minorHAnsi"/>
                <w:noProof/>
                <w:webHidden/>
                <w:sz w:val="20"/>
                <w:szCs w:val="20"/>
              </w:rPr>
              <w:instrText xml:space="preserve"> PAGEREF _Toc115180093 \h </w:instrText>
            </w:r>
            <w:r w:rsidR="00725A8E" w:rsidRPr="003D19EA">
              <w:rPr>
                <w:rFonts w:asciiTheme="minorHAnsi" w:hAnsiTheme="minorHAnsi" w:cstheme="minorHAnsi"/>
                <w:noProof/>
                <w:webHidden/>
                <w:sz w:val="20"/>
                <w:szCs w:val="20"/>
              </w:rPr>
            </w:r>
            <w:r w:rsidR="00725A8E" w:rsidRPr="003D19EA">
              <w:rPr>
                <w:rFonts w:asciiTheme="minorHAnsi" w:hAnsiTheme="minorHAnsi" w:cstheme="minorHAnsi"/>
                <w:noProof/>
                <w:webHidden/>
                <w:sz w:val="20"/>
                <w:szCs w:val="20"/>
              </w:rPr>
              <w:fldChar w:fldCharType="separate"/>
            </w:r>
            <w:r w:rsidR="001D09CF">
              <w:rPr>
                <w:rFonts w:asciiTheme="minorHAnsi" w:hAnsiTheme="minorHAnsi" w:cstheme="minorHAnsi"/>
                <w:noProof/>
                <w:webHidden/>
                <w:sz w:val="20"/>
                <w:szCs w:val="20"/>
              </w:rPr>
              <w:t>36</w:t>
            </w:r>
            <w:r w:rsidR="00725A8E" w:rsidRPr="003D19EA">
              <w:rPr>
                <w:rFonts w:asciiTheme="minorHAnsi" w:hAnsiTheme="minorHAnsi" w:cstheme="minorHAnsi"/>
                <w:noProof/>
                <w:webHidden/>
                <w:sz w:val="20"/>
                <w:szCs w:val="20"/>
              </w:rPr>
              <w:fldChar w:fldCharType="end"/>
            </w:r>
          </w:hyperlink>
        </w:p>
        <w:p w14:paraId="05A85DBB" w14:textId="66EBAD35" w:rsidR="00725A8E" w:rsidRPr="003D19EA" w:rsidRDefault="00EA4F07" w:rsidP="00725A8E">
          <w:pPr>
            <w:pStyle w:val="25"/>
            <w:spacing w:after="0" w:line="276" w:lineRule="auto"/>
            <w:rPr>
              <w:rFonts w:eastAsiaTheme="minorEastAsia" w:cstheme="minorHAnsi"/>
              <w:color w:val="auto"/>
              <w:lang w:eastAsia="el-GR"/>
            </w:rPr>
          </w:pPr>
          <w:hyperlink w:anchor="_Toc115180094" w:history="1">
            <w:r w:rsidR="00725A8E" w:rsidRPr="003D19EA">
              <w:rPr>
                <w:rStyle w:val="-"/>
                <w:rFonts w:cstheme="minorHAnsi"/>
              </w:rPr>
              <w:t>5.1  Όροι  διενέργειας διαγωνισμού</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_Toc115180094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36</w:t>
            </w:r>
            <w:r w:rsidR="00725A8E" w:rsidRPr="003D19EA">
              <w:rPr>
                <w:rFonts w:cstheme="minorHAnsi"/>
                <w:webHidden/>
              </w:rPr>
              <w:fldChar w:fldCharType="end"/>
            </w:r>
          </w:hyperlink>
        </w:p>
        <w:p w14:paraId="2720888E" w14:textId="6BEAF734" w:rsidR="00725A8E" w:rsidRPr="003D19EA" w:rsidRDefault="00EA4F07" w:rsidP="00725A8E">
          <w:pPr>
            <w:pStyle w:val="25"/>
            <w:spacing w:after="0" w:line="276" w:lineRule="auto"/>
            <w:rPr>
              <w:rFonts w:eastAsiaTheme="minorEastAsia" w:cstheme="minorHAnsi"/>
              <w:color w:val="auto"/>
              <w:lang w:eastAsia="el-GR"/>
            </w:rPr>
          </w:pPr>
          <w:hyperlink w:anchor="_Toc115180095" w:history="1">
            <w:r w:rsidR="00725A8E" w:rsidRPr="003D19EA">
              <w:rPr>
                <w:rStyle w:val="-"/>
                <w:rFonts w:cstheme="minorHAnsi"/>
              </w:rPr>
              <w:t>5.2  Κατάρτιση και υποβολή προσφορών</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_Toc115180095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36</w:t>
            </w:r>
            <w:r w:rsidR="00725A8E" w:rsidRPr="003D19EA">
              <w:rPr>
                <w:rFonts w:cstheme="minorHAnsi"/>
                <w:webHidden/>
              </w:rPr>
              <w:fldChar w:fldCharType="end"/>
            </w:r>
          </w:hyperlink>
        </w:p>
        <w:p w14:paraId="26237D37" w14:textId="0160FD75" w:rsidR="00725A8E" w:rsidRPr="003D19EA" w:rsidRDefault="00EA4F07" w:rsidP="00725A8E">
          <w:pPr>
            <w:pStyle w:val="25"/>
            <w:spacing w:after="0" w:line="276" w:lineRule="auto"/>
            <w:rPr>
              <w:rFonts w:eastAsiaTheme="minorEastAsia" w:cstheme="minorHAnsi"/>
              <w:color w:val="auto"/>
              <w:lang w:eastAsia="el-GR"/>
            </w:rPr>
          </w:pPr>
          <w:hyperlink w:anchor="_Toc115180096" w:history="1">
            <w:r w:rsidR="00725A8E" w:rsidRPr="003D19EA">
              <w:rPr>
                <w:rStyle w:val="-"/>
                <w:rFonts w:cstheme="minorHAnsi"/>
              </w:rPr>
              <w:t>5.3  Παραλαβή –Αποσφράγιση Προσφορών</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_Toc115180096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37</w:t>
            </w:r>
            <w:r w:rsidR="00725A8E" w:rsidRPr="003D19EA">
              <w:rPr>
                <w:rFonts w:cstheme="minorHAnsi"/>
                <w:webHidden/>
              </w:rPr>
              <w:fldChar w:fldCharType="end"/>
            </w:r>
          </w:hyperlink>
        </w:p>
        <w:p w14:paraId="3A87615A" w14:textId="644169F8" w:rsidR="00725A8E" w:rsidRPr="003D19EA" w:rsidRDefault="00EA4F07" w:rsidP="00725A8E">
          <w:pPr>
            <w:pStyle w:val="25"/>
            <w:spacing w:after="0" w:line="276" w:lineRule="auto"/>
            <w:rPr>
              <w:rFonts w:eastAsiaTheme="minorEastAsia" w:cstheme="minorHAnsi"/>
              <w:color w:val="auto"/>
              <w:lang w:eastAsia="el-GR"/>
            </w:rPr>
          </w:pPr>
          <w:hyperlink w:anchor="_Toc115180097" w:history="1">
            <w:r w:rsidR="00725A8E" w:rsidRPr="003D19EA">
              <w:rPr>
                <w:rStyle w:val="-"/>
                <w:rFonts w:cstheme="minorHAnsi"/>
              </w:rPr>
              <w:t>5.4  Αξιολόγηση δικαιολογητικών προσωρινού αναδόχου</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_Toc115180097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37</w:t>
            </w:r>
            <w:r w:rsidR="00725A8E" w:rsidRPr="003D19EA">
              <w:rPr>
                <w:rFonts w:cstheme="minorHAnsi"/>
                <w:webHidden/>
              </w:rPr>
              <w:fldChar w:fldCharType="end"/>
            </w:r>
          </w:hyperlink>
        </w:p>
        <w:p w14:paraId="76AE8046" w14:textId="42CEF689" w:rsidR="00725A8E" w:rsidRPr="003D19EA" w:rsidRDefault="00EA4F07" w:rsidP="00725A8E">
          <w:pPr>
            <w:pStyle w:val="25"/>
            <w:spacing w:after="0" w:line="276" w:lineRule="auto"/>
            <w:rPr>
              <w:rFonts w:eastAsiaTheme="minorEastAsia" w:cstheme="minorHAnsi"/>
              <w:color w:val="auto"/>
              <w:lang w:eastAsia="el-GR"/>
            </w:rPr>
          </w:pPr>
          <w:hyperlink w:anchor="_Toc115180098" w:history="1">
            <w:r w:rsidR="00725A8E" w:rsidRPr="003D19EA">
              <w:rPr>
                <w:rStyle w:val="-"/>
                <w:rFonts w:cstheme="minorHAnsi"/>
              </w:rPr>
              <w:t>5.5  Κατακύρωση – σύναψη εκτελεστικής σύμβασης</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_Toc115180098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38</w:t>
            </w:r>
            <w:r w:rsidR="00725A8E" w:rsidRPr="003D19EA">
              <w:rPr>
                <w:rFonts w:cstheme="minorHAnsi"/>
                <w:webHidden/>
              </w:rPr>
              <w:fldChar w:fldCharType="end"/>
            </w:r>
          </w:hyperlink>
        </w:p>
        <w:p w14:paraId="1F7C01AE" w14:textId="32047529" w:rsidR="00725A8E" w:rsidRPr="003D19EA" w:rsidRDefault="00EA4F07" w:rsidP="00725A8E">
          <w:pPr>
            <w:pStyle w:val="14"/>
            <w:tabs>
              <w:tab w:val="right" w:leader="dot" w:pos="9628"/>
            </w:tabs>
            <w:spacing w:line="276" w:lineRule="auto"/>
            <w:rPr>
              <w:rFonts w:asciiTheme="minorHAnsi" w:eastAsiaTheme="minorEastAsia" w:hAnsiTheme="minorHAnsi" w:cstheme="minorHAnsi"/>
              <w:noProof/>
              <w:sz w:val="20"/>
              <w:szCs w:val="20"/>
              <w:lang w:eastAsia="el-GR"/>
            </w:rPr>
          </w:pPr>
          <w:hyperlink w:anchor="_Toc115180099" w:history="1">
            <w:r w:rsidR="00725A8E" w:rsidRPr="003D19EA">
              <w:rPr>
                <w:rStyle w:val="-"/>
                <w:rFonts w:asciiTheme="minorHAnsi" w:hAnsiTheme="minorHAnsi" w:cstheme="minorHAnsi"/>
                <w:noProof/>
                <w:sz w:val="20"/>
                <w:szCs w:val="20"/>
              </w:rPr>
              <w:t>6. ΕΙΔΙΚΟΙ ΟΡΟΙ ΕΚΤΕΛΕΣΗΣ ΕΚΤΕΛΕΣΤΙΚΩΝ ΣΥΜΒΑΣΕΩΝ</w:t>
            </w:r>
            <w:r w:rsidR="00725A8E" w:rsidRPr="003D19EA">
              <w:rPr>
                <w:rFonts w:asciiTheme="minorHAnsi" w:hAnsiTheme="minorHAnsi" w:cstheme="minorHAnsi"/>
                <w:noProof/>
                <w:webHidden/>
                <w:sz w:val="20"/>
                <w:szCs w:val="20"/>
              </w:rPr>
              <w:tab/>
            </w:r>
            <w:r w:rsidR="00725A8E" w:rsidRPr="003D19EA">
              <w:rPr>
                <w:rFonts w:asciiTheme="minorHAnsi" w:hAnsiTheme="minorHAnsi" w:cstheme="minorHAnsi"/>
                <w:noProof/>
                <w:webHidden/>
                <w:sz w:val="20"/>
                <w:szCs w:val="20"/>
              </w:rPr>
              <w:fldChar w:fldCharType="begin"/>
            </w:r>
            <w:r w:rsidR="00725A8E" w:rsidRPr="003D19EA">
              <w:rPr>
                <w:rFonts w:asciiTheme="minorHAnsi" w:hAnsiTheme="minorHAnsi" w:cstheme="minorHAnsi"/>
                <w:noProof/>
                <w:webHidden/>
                <w:sz w:val="20"/>
                <w:szCs w:val="20"/>
              </w:rPr>
              <w:instrText xml:space="preserve"> PAGEREF _Toc115180099 \h </w:instrText>
            </w:r>
            <w:r w:rsidR="00725A8E" w:rsidRPr="003D19EA">
              <w:rPr>
                <w:rFonts w:asciiTheme="minorHAnsi" w:hAnsiTheme="minorHAnsi" w:cstheme="minorHAnsi"/>
                <w:noProof/>
                <w:webHidden/>
                <w:sz w:val="20"/>
                <w:szCs w:val="20"/>
              </w:rPr>
            </w:r>
            <w:r w:rsidR="00725A8E" w:rsidRPr="003D19EA">
              <w:rPr>
                <w:rFonts w:asciiTheme="minorHAnsi" w:hAnsiTheme="minorHAnsi" w:cstheme="minorHAnsi"/>
                <w:noProof/>
                <w:webHidden/>
                <w:sz w:val="20"/>
                <w:szCs w:val="20"/>
              </w:rPr>
              <w:fldChar w:fldCharType="separate"/>
            </w:r>
            <w:r w:rsidR="001D09CF">
              <w:rPr>
                <w:rFonts w:asciiTheme="minorHAnsi" w:hAnsiTheme="minorHAnsi" w:cstheme="minorHAnsi"/>
                <w:noProof/>
                <w:webHidden/>
                <w:sz w:val="20"/>
                <w:szCs w:val="20"/>
              </w:rPr>
              <w:t>38</w:t>
            </w:r>
            <w:r w:rsidR="00725A8E" w:rsidRPr="003D19EA">
              <w:rPr>
                <w:rFonts w:asciiTheme="minorHAnsi" w:hAnsiTheme="minorHAnsi" w:cstheme="minorHAnsi"/>
                <w:noProof/>
                <w:webHidden/>
                <w:sz w:val="20"/>
                <w:szCs w:val="20"/>
              </w:rPr>
              <w:fldChar w:fldCharType="end"/>
            </w:r>
          </w:hyperlink>
        </w:p>
        <w:p w14:paraId="73593A9D" w14:textId="1A45C7C5" w:rsidR="00725A8E" w:rsidRPr="003D19EA" w:rsidRDefault="00EA4F07" w:rsidP="00725A8E">
          <w:pPr>
            <w:pStyle w:val="25"/>
            <w:spacing w:after="0" w:line="276" w:lineRule="auto"/>
            <w:rPr>
              <w:rFonts w:eastAsiaTheme="minorEastAsia" w:cstheme="minorHAnsi"/>
              <w:color w:val="auto"/>
              <w:lang w:eastAsia="el-GR"/>
            </w:rPr>
          </w:pPr>
          <w:hyperlink w:anchor="_Toc115180100" w:history="1">
            <w:r w:rsidR="00725A8E" w:rsidRPr="003D19EA">
              <w:rPr>
                <w:rStyle w:val="-"/>
                <w:rFonts w:cstheme="minorHAnsi"/>
              </w:rPr>
              <w:t>6.1  Χρόνος παράδοσης υλικών/υπηρεσιών</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_Toc115180100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38</w:t>
            </w:r>
            <w:r w:rsidR="00725A8E" w:rsidRPr="003D19EA">
              <w:rPr>
                <w:rFonts w:cstheme="minorHAnsi"/>
                <w:webHidden/>
              </w:rPr>
              <w:fldChar w:fldCharType="end"/>
            </w:r>
          </w:hyperlink>
        </w:p>
        <w:p w14:paraId="412A8109" w14:textId="5CD15D2F" w:rsidR="00725A8E" w:rsidRPr="003D19EA" w:rsidRDefault="00EA4F07" w:rsidP="00725A8E">
          <w:pPr>
            <w:pStyle w:val="25"/>
            <w:spacing w:after="0" w:line="276" w:lineRule="auto"/>
            <w:rPr>
              <w:rFonts w:eastAsiaTheme="minorEastAsia" w:cstheme="minorHAnsi"/>
              <w:color w:val="auto"/>
              <w:lang w:eastAsia="el-GR"/>
            </w:rPr>
          </w:pPr>
          <w:hyperlink w:anchor="_Toc115180101" w:history="1">
            <w:r w:rsidR="00725A8E" w:rsidRPr="003D19EA">
              <w:rPr>
                <w:rStyle w:val="-"/>
                <w:rFonts w:cstheme="minorHAnsi"/>
              </w:rPr>
              <w:t>6.2  Παραλαβή υλικών/υπηρεσιών - Χρόνος και τρόπος παραλαβής υλικών/υπηρεσιών</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_Toc115180101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39</w:t>
            </w:r>
            <w:r w:rsidR="00725A8E" w:rsidRPr="003D19EA">
              <w:rPr>
                <w:rFonts w:cstheme="minorHAnsi"/>
                <w:webHidden/>
              </w:rPr>
              <w:fldChar w:fldCharType="end"/>
            </w:r>
          </w:hyperlink>
        </w:p>
        <w:p w14:paraId="16A5149B" w14:textId="3A0D9587" w:rsidR="00725A8E" w:rsidRPr="003D19EA" w:rsidRDefault="00EA4F07" w:rsidP="00725A8E">
          <w:pPr>
            <w:pStyle w:val="25"/>
            <w:spacing w:after="0" w:line="276" w:lineRule="auto"/>
            <w:rPr>
              <w:rFonts w:eastAsiaTheme="minorEastAsia" w:cstheme="minorHAnsi"/>
              <w:color w:val="auto"/>
              <w:lang w:eastAsia="el-GR"/>
            </w:rPr>
          </w:pPr>
          <w:hyperlink w:anchor="_Toc115180102" w:history="1">
            <w:r w:rsidR="00725A8E" w:rsidRPr="003D19EA">
              <w:rPr>
                <w:rStyle w:val="-"/>
                <w:rFonts w:cstheme="minorHAnsi"/>
              </w:rPr>
              <w:t>6.3  Απόρριψη συμβατικών υλικών – Αντικατάσταση</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_Toc115180102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39</w:t>
            </w:r>
            <w:r w:rsidR="00725A8E" w:rsidRPr="003D19EA">
              <w:rPr>
                <w:rFonts w:cstheme="minorHAnsi"/>
                <w:webHidden/>
              </w:rPr>
              <w:fldChar w:fldCharType="end"/>
            </w:r>
          </w:hyperlink>
        </w:p>
        <w:p w14:paraId="56144C15" w14:textId="267F8925" w:rsidR="00725A8E" w:rsidRPr="003D19EA" w:rsidRDefault="00EA4F07" w:rsidP="00725A8E">
          <w:pPr>
            <w:pStyle w:val="25"/>
            <w:spacing w:after="0" w:line="276" w:lineRule="auto"/>
            <w:rPr>
              <w:rFonts w:eastAsiaTheme="minorEastAsia" w:cstheme="minorHAnsi"/>
              <w:color w:val="auto"/>
              <w:lang w:eastAsia="el-GR"/>
            </w:rPr>
          </w:pPr>
          <w:hyperlink w:anchor="_Toc115180103" w:history="1">
            <w:r w:rsidR="00725A8E" w:rsidRPr="003D19EA">
              <w:rPr>
                <w:rStyle w:val="-"/>
                <w:rFonts w:cstheme="minorHAnsi"/>
              </w:rPr>
              <w:t>6.4  Τρόπος πληρωμής</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_Toc115180103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39</w:t>
            </w:r>
            <w:r w:rsidR="00725A8E" w:rsidRPr="003D19EA">
              <w:rPr>
                <w:rFonts w:cstheme="minorHAnsi"/>
                <w:webHidden/>
              </w:rPr>
              <w:fldChar w:fldCharType="end"/>
            </w:r>
          </w:hyperlink>
        </w:p>
        <w:p w14:paraId="63B7B04C" w14:textId="430954FA" w:rsidR="00725A8E" w:rsidRPr="003D19EA" w:rsidRDefault="00EA4F07" w:rsidP="00725A8E">
          <w:pPr>
            <w:pStyle w:val="25"/>
            <w:spacing w:after="0" w:line="276" w:lineRule="auto"/>
            <w:rPr>
              <w:rFonts w:eastAsiaTheme="minorEastAsia" w:cstheme="minorHAnsi"/>
              <w:color w:val="auto"/>
              <w:lang w:eastAsia="el-GR"/>
            </w:rPr>
          </w:pPr>
          <w:hyperlink w:anchor="_Toc115180104" w:history="1">
            <w:r w:rsidR="00725A8E" w:rsidRPr="003D19EA">
              <w:rPr>
                <w:rStyle w:val="-"/>
                <w:rFonts w:cstheme="minorHAnsi"/>
              </w:rPr>
              <w:t>6.5  Τροποποίηση εκτελεστικών συμβάσεων</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_Toc115180104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40</w:t>
            </w:r>
            <w:r w:rsidR="00725A8E" w:rsidRPr="003D19EA">
              <w:rPr>
                <w:rFonts w:cstheme="minorHAnsi"/>
                <w:webHidden/>
              </w:rPr>
              <w:fldChar w:fldCharType="end"/>
            </w:r>
          </w:hyperlink>
        </w:p>
        <w:p w14:paraId="18F33851" w14:textId="26E33AB7" w:rsidR="00725A8E" w:rsidRPr="003D19EA" w:rsidRDefault="00EA4F07" w:rsidP="00725A8E">
          <w:pPr>
            <w:pStyle w:val="25"/>
            <w:spacing w:after="0" w:line="276" w:lineRule="auto"/>
            <w:rPr>
              <w:rFonts w:eastAsiaTheme="minorEastAsia" w:cstheme="minorHAnsi"/>
              <w:color w:val="auto"/>
              <w:lang w:eastAsia="el-GR"/>
            </w:rPr>
          </w:pPr>
          <w:hyperlink w:anchor="_Toc115180105" w:history="1">
            <w:r w:rsidR="00725A8E" w:rsidRPr="003D19EA">
              <w:rPr>
                <w:rStyle w:val="-"/>
                <w:rFonts w:cstheme="minorHAnsi"/>
              </w:rPr>
              <w:t>6.6  Κήρυξη οικονομικού φορέα εκπτώτου – Κυρώσεις</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_Toc115180105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40</w:t>
            </w:r>
            <w:r w:rsidR="00725A8E" w:rsidRPr="003D19EA">
              <w:rPr>
                <w:rFonts w:cstheme="minorHAnsi"/>
                <w:webHidden/>
              </w:rPr>
              <w:fldChar w:fldCharType="end"/>
            </w:r>
          </w:hyperlink>
        </w:p>
        <w:p w14:paraId="45C433B2" w14:textId="7DF83168" w:rsidR="00725A8E" w:rsidRPr="003D19EA" w:rsidRDefault="00EA4F07" w:rsidP="00725A8E">
          <w:pPr>
            <w:pStyle w:val="25"/>
            <w:spacing w:after="0" w:line="276" w:lineRule="auto"/>
            <w:rPr>
              <w:rFonts w:eastAsiaTheme="minorEastAsia" w:cstheme="minorHAnsi"/>
              <w:color w:val="auto"/>
              <w:lang w:eastAsia="el-GR"/>
            </w:rPr>
          </w:pPr>
          <w:hyperlink w:anchor="_Toc115180106" w:history="1">
            <w:r w:rsidR="00725A8E" w:rsidRPr="003D19EA">
              <w:rPr>
                <w:rStyle w:val="-"/>
                <w:rFonts w:cstheme="minorHAnsi"/>
              </w:rPr>
              <w:t>6.7  Διοικητικές προσφυγές κατά τη διαδικασία εκτέλεσης των συμβάσεων</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_Toc115180106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42</w:t>
            </w:r>
            <w:r w:rsidR="00725A8E" w:rsidRPr="003D19EA">
              <w:rPr>
                <w:rFonts w:cstheme="minorHAnsi"/>
                <w:webHidden/>
              </w:rPr>
              <w:fldChar w:fldCharType="end"/>
            </w:r>
          </w:hyperlink>
        </w:p>
        <w:p w14:paraId="13001D51" w14:textId="628DD405" w:rsidR="00725A8E" w:rsidRPr="003D19EA" w:rsidRDefault="00EA4F07" w:rsidP="00725A8E">
          <w:pPr>
            <w:pStyle w:val="25"/>
            <w:spacing w:after="0" w:line="276" w:lineRule="auto"/>
            <w:rPr>
              <w:rFonts w:eastAsiaTheme="minorEastAsia" w:cstheme="minorHAnsi"/>
              <w:color w:val="auto"/>
              <w:lang w:eastAsia="el-GR"/>
            </w:rPr>
          </w:pPr>
          <w:hyperlink w:anchor="_Toc115180107" w:history="1">
            <w:r w:rsidR="00725A8E" w:rsidRPr="003D19EA">
              <w:rPr>
                <w:rStyle w:val="-"/>
                <w:rFonts w:cstheme="minorHAnsi"/>
              </w:rPr>
              <w:t>6.8  Δικαστική επίλυση διαφορών</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_Toc115180107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42</w:t>
            </w:r>
            <w:r w:rsidR="00725A8E" w:rsidRPr="003D19EA">
              <w:rPr>
                <w:rFonts w:cstheme="minorHAnsi"/>
                <w:webHidden/>
              </w:rPr>
              <w:fldChar w:fldCharType="end"/>
            </w:r>
          </w:hyperlink>
        </w:p>
        <w:p w14:paraId="06716440" w14:textId="3A917AD4" w:rsidR="00725A8E" w:rsidRPr="003D19EA" w:rsidRDefault="00EA4F07" w:rsidP="00725A8E">
          <w:pPr>
            <w:pStyle w:val="14"/>
            <w:tabs>
              <w:tab w:val="right" w:leader="dot" w:pos="9628"/>
            </w:tabs>
            <w:spacing w:line="276" w:lineRule="auto"/>
            <w:rPr>
              <w:rFonts w:asciiTheme="minorHAnsi" w:eastAsiaTheme="minorEastAsia" w:hAnsiTheme="minorHAnsi" w:cstheme="minorHAnsi"/>
              <w:noProof/>
              <w:sz w:val="20"/>
              <w:szCs w:val="20"/>
              <w:lang w:eastAsia="el-GR"/>
            </w:rPr>
          </w:pPr>
          <w:hyperlink w:anchor="_Toc115180108" w:history="1">
            <w:r w:rsidR="00725A8E" w:rsidRPr="003D19EA">
              <w:rPr>
                <w:rStyle w:val="-"/>
                <w:rFonts w:asciiTheme="minorHAnsi" w:hAnsiTheme="minorHAnsi" w:cstheme="minorHAnsi"/>
                <w:noProof/>
                <w:sz w:val="20"/>
                <w:szCs w:val="20"/>
              </w:rPr>
              <w:t>ΠΑΡΑΡΤΗΜΑΤΑ</w:t>
            </w:r>
            <w:r w:rsidR="00725A8E" w:rsidRPr="003D19EA">
              <w:rPr>
                <w:rFonts w:asciiTheme="minorHAnsi" w:hAnsiTheme="minorHAnsi" w:cstheme="minorHAnsi"/>
                <w:noProof/>
                <w:webHidden/>
                <w:sz w:val="20"/>
                <w:szCs w:val="20"/>
              </w:rPr>
              <w:tab/>
            </w:r>
            <w:r w:rsidR="00725A8E" w:rsidRPr="003D19EA">
              <w:rPr>
                <w:rFonts w:asciiTheme="minorHAnsi" w:hAnsiTheme="minorHAnsi" w:cstheme="minorHAnsi"/>
                <w:noProof/>
                <w:webHidden/>
                <w:sz w:val="20"/>
                <w:szCs w:val="20"/>
              </w:rPr>
              <w:fldChar w:fldCharType="begin"/>
            </w:r>
            <w:r w:rsidR="00725A8E" w:rsidRPr="003D19EA">
              <w:rPr>
                <w:rFonts w:asciiTheme="minorHAnsi" w:hAnsiTheme="minorHAnsi" w:cstheme="minorHAnsi"/>
                <w:noProof/>
                <w:webHidden/>
                <w:sz w:val="20"/>
                <w:szCs w:val="20"/>
              </w:rPr>
              <w:instrText xml:space="preserve"> PAGEREF _Toc115180108 \h </w:instrText>
            </w:r>
            <w:r w:rsidR="00725A8E" w:rsidRPr="003D19EA">
              <w:rPr>
                <w:rFonts w:asciiTheme="minorHAnsi" w:hAnsiTheme="minorHAnsi" w:cstheme="minorHAnsi"/>
                <w:noProof/>
                <w:webHidden/>
                <w:sz w:val="20"/>
                <w:szCs w:val="20"/>
              </w:rPr>
            </w:r>
            <w:r w:rsidR="00725A8E" w:rsidRPr="003D19EA">
              <w:rPr>
                <w:rFonts w:asciiTheme="minorHAnsi" w:hAnsiTheme="minorHAnsi" w:cstheme="minorHAnsi"/>
                <w:noProof/>
                <w:webHidden/>
                <w:sz w:val="20"/>
                <w:szCs w:val="20"/>
              </w:rPr>
              <w:fldChar w:fldCharType="separate"/>
            </w:r>
            <w:r w:rsidR="001D09CF">
              <w:rPr>
                <w:rFonts w:asciiTheme="minorHAnsi" w:hAnsiTheme="minorHAnsi" w:cstheme="minorHAnsi"/>
                <w:noProof/>
                <w:webHidden/>
                <w:sz w:val="20"/>
                <w:szCs w:val="20"/>
              </w:rPr>
              <w:t>44</w:t>
            </w:r>
            <w:r w:rsidR="00725A8E" w:rsidRPr="003D19EA">
              <w:rPr>
                <w:rFonts w:asciiTheme="minorHAnsi" w:hAnsiTheme="minorHAnsi" w:cstheme="minorHAnsi"/>
                <w:noProof/>
                <w:webHidden/>
                <w:sz w:val="20"/>
                <w:szCs w:val="20"/>
              </w:rPr>
              <w:fldChar w:fldCharType="end"/>
            </w:r>
          </w:hyperlink>
        </w:p>
        <w:p w14:paraId="471FAB17" w14:textId="017E261E" w:rsidR="00725A8E" w:rsidRPr="003D19EA" w:rsidRDefault="00EA4F07" w:rsidP="00725A8E">
          <w:pPr>
            <w:pStyle w:val="25"/>
            <w:spacing w:after="0" w:line="276" w:lineRule="auto"/>
            <w:rPr>
              <w:rFonts w:eastAsiaTheme="minorEastAsia" w:cstheme="minorHAnsi"/>
              <w:color w:val="auto"/>
              <w:lang w:eastAsia="el-GR"/>
            </w:rPr>
          </w:pPr>
          <w:hyperlink w:anchor="_Toc115180109" w:history="1">
            <w:r w:rsidR="00725A8E" w:rsidRPr="003D19EA">
              <w:rPr>
                <w:rStyle w:val="-"/>
                <w:rFonts w:cstheme="minorHAnsi"/>
              </w:rPr>
              <w:t>ΠΑΡΑΡΤΗΜΑ Α – ΑΝΑΛΥΤΙΚΗ ΠΕΡΙΓΡΑΦΗ ΑΝΤΙΚΕΙΜΕΝΟΥ ΤΗΣ ΣΥΜΦΩΝΙΑΣ ΠΛΑΙΣΙΟ</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_Toc115180109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44</w:t>
            </w:r>
            <w:r w:rsidR="00725A8E" w:rsidRPr="003D19EA">
              <w:rPr>
                <w:rFonts w:cstheme="minorHAnsi"/>
                <w:webHidden/>
              </w:rPr>
              <w:fldChar w:fldCharType="end"/>
            </w:r>
          </w:hyperlink>
        </w:p>
        <w:p w14:paraId="24F361E8" w14:textId="23FD4A47" w:rsidR="00725A8E" w:rsidRPr="003D19EA" w:rsidRDefault="00EA4F07" w:rsidP="00725A8E">
          <w:pPr>
            <w:pStyle w:val="25"/>
            <w:spacing w:after="0" w:line="276" w:lineRule="auto"/>
            <w:rPr>
              <w:rFonts w:eastAsiaTheme="minorEastAsia" w:cstheme="minorHAnsi"/>
              <w:color w:val="auto"/>
              <w:lang w:eastAsia="el-GR"/>
            </w:rPr>
          </w:pPr>
          <w:hyperlink w:anchor="_Toc115180110" w:history="1">
            <w:r w:rsidR="00725A8E" w:rsidRPr="003D19EA">
              <w:rPr>
                <w:rStyle w:val="-"/>
                <w:rFonts w:cstheme="minorHAnsi"/>
              </w:rPr>
              <w:t>ΠΑΡΑΡΤΗΜΑ Β’ - ΠΙΝΑΚΑΣ ΣΥΜΜΟΡΦΩΣΗΣ ΥΠΟΧΡΕΩΣΕΩΝ ΑΝΑΔΟΧΩΝ</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_Toc115180110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93</w:t>
            </w:r>
            <w:r w:rsidR="00725A8E" w:rsidRPr="003D19EA">
              <w:rPr>
                <w:rFonts w:cstheme="minorHAnsi"/>
                <w:webHidden/>
              </w:rPr>
              <w:fldChar w:fldCharType="end"/>
            </w:r>
          </w:hyperlink>
        </w:p>
        <w:p w14:paraId="27FFBEE0" w14:textId="62E8679F" w:rsidR="00725A8E" w:rsidRPr="003D19EA" w:rsidRDefault="00EA4F07" w:rsidP="00725A8E">
          <w:pPr>
            <w:pStyle w:val="25"/>
            <w:spacing w:after="0" w:line="276" w:lineRule="auto"/>
            <w:rPr>
              <w:rFonts w:eastAsiaTheme="minorEastAsia" w:cstheme="minorHAnsi"/>
              <w:color w:val="auto"/>
              <w:lang w:eastAsia="el-GR"/>
            </w:rPr>
          </w:pPr>
          <w:hyperlink w:anchor="_Toc115180111" w:history="1">
            <w:r w:rsidR="00725A8E" w:rsidRPr="003D19EA">
              <w:rPr>
                <w:rStyle w:val="-"/>
                <w:rFonts w:cstheme="minorHAnsi"/>
              </w:rPr>
              <w:t>ΠΑΡΑΡΤΗΜΑ Γ΄:  ΥΠΟΔΕΙΓΜΑ  ΣΧΕΔΙΟΥ ΣΥΜΒΑΣΗΣ ΣΥΜΦΩΝΙΑΣ ΠΛΑΙΣΙΟ</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_Toc115180111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95</w:t>
            </w:r>
            <w:r w:rsidR="00725A8E" w:rsidRPr="003D19EA">
              <w:rPr>
                <w:rFonts w:cstheme="minorHAnsi"/>
                <w:webHidden/>
              </w:rPr>
              <w:fldChar w:fldCharType="end"/>
            </w:r>
          </w:hyperlink>
        </w:p>
        <w:p w14:paraId="194A56B1" w14:textId="0237D4A0" w:rsidR="00725A8E" w:rsidRPr="003D19EA" w:rsidRDefault="00EA4F07" w:rsidP="00725A8E">
          <w:pPr>
            <w:pStyle w:val="25"/>
            <w:spacing w:after="0" w:line="276" w:lineRule="auto"/>
            <w:rPr>
              <w:rFonts w:eastAsiaTheme="minorEastAsia" w:cstheme="minorHAnsi"/>
              <w:color w:val="auto"/>
              <w:lang w:eastAsia="el-GR"/>
            </w:rPr>
          </w:pPr>
          <w:hyperlink w:anchor="_Toc115180112" w:history="1">
            <w:r w:rsidR="00725A8E" w:rsidRPr="003D19EA">
              <w:rPr>
                <w:rStyle w:val="-"/>
                <w:rFonts w:cstheme="minorHAnsi"/>
              </w:rPr>
              <w:t>ΠΑΡΑΡΤΗΜΑ Ε΄:  ΕΥΡΩΠΑΪΚΟ ΕΝΙΑΙΟ ΕΓΓΡΑΦΟ ΣΥΜΒΑΣΗΣ</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_Toc115180112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112</w:t>
            </w:r>
            <w:r w:rsidR="00725A8E" w:rsidRPr="003D19EA">
              <w:rPr>
                <w:rFonts w:cstheme="minorHAnsi"/>
                <w:webHidden/>
              </w:rPr>
              <w:fldChar w:fldCharType="end"/>
            </w:r>
          </w:hyperlink>
        </w:p>
        <w:p w14:paraId="53EC8A6F" w14:textId="0A1F56E4" w:rsidR="00725A8E" w:rsidRPr="00725A8E" w:rsidRDefault="00EA4F07" w:rsidP="00725A8E">
          <w:pPr>
            <w:pStyle w:val="25"/>
            <w:spacing w:after="0" w:line="276" w:lineRule="auto"/>
            <w:rPr>
              <w:rFonts w:eastAsiaTheme="minorEastAsia" w:cstheme="minorHAnsi"/>
              <w:color w:val="auto"/>
              <w:lang w:eastAsia="el-GR"/>
            </w:rPr>
          </w:pPr>
          <w:hyperlink w:anchor="_Toc115180113" w:history="1">
            <w:r w:rsidR="00725A8E" w:rsidRPr="003D19EA">
              <w:rPr>
                <w:rStyle w:val="-"/>
                <w:rFonts w:cstheme="minorHAnsi"/>
              </w:rPr>
              <w:t>ΠΑΡΑΡΤΗΜΑ ΣΤ’:  ΥΠΟΔΕΙΓΜΑ ΥΠΕΥΘΥΝΗΣ ΔΗΛΩΣΗΣ</w:t>
            </w:r>
            <w:r w:rsidR="00725A8E" w:rsidRPr="003D19EA">
              <w:rPr>
                <w:rFonts w:cstheme="minorHAnsi"/>
                <w:webHidden/>
              </w:rPr>
              <w:tab/>
            </w:r>
            <w:r w:rsidR="00725A8E" w:rsidRPr="003D19EA">
              <w:rPr>
                <w:rFonts w:cstheme="minorHAnsi"/>
                <w:webHidden/>
              </w:rPr>
              <w:fldChar w:fldCharType="begin"/>
            </w:r>
            <w:r w:rsidR="00725A8E" w:rsidRPr="003D19EA">
              <w:rPr>
                <w:rFonts w:cstheme="minorHAnsi"/>
                <w:webHidden/>
              </w:rPr>
              <w:instrText xml:space="preserve"> PAGEREF _Toc115180113 \h </w:instrText>
            </w:r>
            <w:r w:rsidR="00725A8E" w:rsidRPr="003D19EA">
              <w:rPr>
                <w:rFonts w:cstheme="minorHAnsi"/>
                <w:webHidden/>
              </w:rPr>
            </w:r>
            <w:r w:rsidR="00725A8E" w:rsidRPr="003D19EA">
              <w:rPr>
                <w:rFonts w:cstheme="minorHAnsi"/>
                <w:webHidden/>
              </w:rPr>
              <w:fldChar w:fldCharType="separate"/>
            </w:r>
            <w:r w:rsidR="001D09CF">
              <w:rPr>
                <w:rFonts w:cstheme="minorHAnsi"/>
                <w:webHidden/>
              </w:rPr>
              <w:t>129</w:t>
            </w:r>
            <w:r w:rsidR="00725A8E" w:rsidRPr="003D19EA">
              <w:rPr>
                <w:rFonts w:cstheme="minorHAnsi"/>
                <w:webHidden/>
              </w:rPr>
              <w:fldChar w:fldCharType="end"/>
            </w:r>
          </w:hyperlink>
        </w:p>
        <w:p w14:paraId="34879EC4" w14:textId="2FEF2537" w:rsidR="00725A8E" w:rsidRPr="00725A8E" w:rsidRDefault="00EA4F07" w:rsidP="00725A8E">
          <w:pPr>
            <w:pStyle w:val="25"/>
            <w:spacing w:after="0" w:line="276" w:lineRule="auto"/>
            <w:rPr>
              <w:rFonts w:eastAsiaTheme="minorEastAsia" w:cstheme="minorHAnsi"/>
              <w:color w:val="auto"/>
              <w:lang w:eastAsia="el-GR"/>
            </w:rPr>
          </w:pPr>
          <w:hyperlink w:anchor="_Toc115180114" w:history="1">
            <w:r w:rsidR="00725A8E" w:rsidRPr="00725A8E">
              <w:rPr>
                <w:rStyle w:val="-"/>
                <w:rFonts w:cstheme="minorHAnsi"/>
              </w:rPr>
              <w:t>ΠΑΡΑΡΤΗΜΑ Ζ΄: ΕΝΗΜΕΡΩΣΗ ΓΙΑ ΤΗΝ ΕΠΕΞΕΡΓΑΣΙΑ ΤΩΝ ΠΡΟΣΩΠΙΚΩΝ ΔΕΔΟΜΕΝΩΝ</w:t>
            </w:r>
            <w:r w:rsidR="00725A8E" w:rsidRPr="00725A8E">
              <w:rPr>
                <w:rFonts w:cstheme="minorHAnsi"/>
                <w:webHidden/>
              </w:rPr>
              <w:tab/>
            </w:r>
            <w:r w:rsidR="00725A8E" w:rsidRPr="00725A8E">
              <w:rPr>
                <w:rFonts w:cstheme="minorHAnsi"/>
                <w:webHidden/>
              </w:rPr>
              <w:fldChar w:fldCharType="begin"/>
            </w:r>
            <w:r w:rsidR="00725A8E" w:rsidRPr="00725A8E">
              <w:rPr>
                <w:rFonts w:cstheme="minorHAnsi"/>
                <w:webHidden/>
              </w:rPr>
              <w:instrText xml:space="preserve"> PAGEREF _Toc115180114 \h </w:instrText>
            </w:r>
            <w:r w:rsidR="00725A8E" w:rsidRPr="00725A8E">
              <w:rPr>
                <w:rFonts w:cstheme="minorHAnsi"/>
                <w:webHidden/>
              </w:rPr>
            </w:r>
            <w:r w:rsidR="00725A8E" w:rsidRPr="00725A8E">
              <w:rPr>
                <w:rFonts w:cstheme="minorHAnsi"/>
                <w:webHidden/>
              </w:rPr>
              <w:fldChar w:fldCharType="separate"/>
            </w:r>
            <w:r w:rsidR="001D09CF">
              <w:rPr>
                <w:rFonts w:cstheme="minorHAnsi"/>
                <w:webHidden/>
              </w:rPr>
              <w:t>130</w:t>
            </w:r>
            <w:r w:rsidR="00725A8E" w:rsidRPr="00725A8E">
              <w:rPr>
                <w:rFonts w:cstheme="minorHAnsi"/>
                <w:webHidden/>
              </w:rPr>
              <w:fldChar w:fldCharType="end"/>
            </w:r>
          </w:hyperlink>
        </w:p>
        <w:p w14:paraId="0A5E32E1" w14:textId="4527141A" w:rsidR="00B55D31" w:rsidRPr="00725A8E" w:rsidRDefault="00143187" w:rsidP="00725A8E">
          <w:pPr>
            <w:spacing w:line="276" w:lineRule="auto"/>
            <w:rPr>
              <w:rFonts w:asciiTheme="minorHAnsi" w:hAnsiTheme="minorHAnsi" w:cstheme="minorHAnsi"/>
              <w:sz w:val="20"/>
              <w:szCs w:val="20"/>
            </w:rPr>
          </w:pPr>
          <w:r w:rsidRPr="00725A8E">
            <w:rPr>
              <w:rFonts w:asciiTheme="minorHAnsi" w:hAnsiTheme="minorHAnsi" w:cstheme="minorHAnsi"/>
              <w:bCs/>
              <w:color w:val="000000" w:themeColor="text1"/>
              <w:sz w:val="20"/>
              <w:szCs w:val="20"/>
            </w:rPr>
            <w:fldChar w:fldCharType="end"/>
          </w:r>
        </w:p>
      </w:sdtContent>
    </w:sdt>
    <w:p w14:paraId="5AD2A7F2" w14:textId="77777777" w:rsidR="00B55D31" w:rsidRPr="0018633D" w:rsidRDefault="00B55D31" w:rsidP="00067AB3">
      <w:pPr>
        <w:spacing w:after="120" w:line="264" w:lineRule="auto"/>
        <w:rPr>
          <w:rFonts w:asciiTheme="minorHAnsi" w:hAnsiTheme="minorHAnsi" w:cs="Arial"/>
          <w:bCs/>
          <w:sz w:val="20"/>
          <w:szCs w:val="20"/>
        </w:rPr>
      </w:pPr>
    </w:p>
    <w:p w14:paraId="5E81D052" w14:textId="77777777" w:rsidR="00B55D31" w:rsidRPr="00FF7E94" w:rsidRDefault="00B55D31" w:rsidP="00067AB3">
      <w:pPr>
        <w:suppressAutoHyphens w:val="0"/>
        <w:spacing w:after="120" w:line="264" w:lineRule="auto"/>
        <w:jc w:val="left"/>
        <w:rPr>
          <w:rFonts w:asciiTheme="minorHAnsi" w:hAnsiTheme="minorHAnsi" w:cs="Arial"/>
          <w:bCs/>
          <w:sz w:val="20"/>
          <w:szCs w:val="20"/>
        </w:rPr>
      </w:pPr>
      <w:r w:rsidRPr="00FF7E94">
        <w:rPr>
          <w:rFonts w:asciiTheme="minorHAnsi" w:hAnsiTheme="minorHAnsi" w:cs="Arial"/>
          <w:bCs/>
          <w:sz w:val="20"/>
          <w:szCs w:val="20"/>
        </w:rPr>
        <w:br w:type="page"/>
      </w:r>
    </w:p>
    <w:p w14:paraId="3521B8B9" w14:textId="6B63D4B3" w:rsidR="00D426F3" w:rsidRPr="00067AB3" w:rsidRDefault="006670F8" w:rsidP="00067AB3">
      <w:pPr>
        <w:pStyle w:val="1"/>
        <w:tabs>
          <w:tab w:val="left" w:pos="567"/>
        </w:tabs>
        <w:spacing w:after="120" w:line="264" w:lineRule="auto"/>
        <w:ind w:left="567" w:hanging="567"/>
        <w:jc w:val="both"/>
        <w:rPr>
          <w:lang w:val="el-GR"/>
        </w:rPr>
      </w:pPr>
      <w:bookmarkStart w:id="2" w:name="_Toc115180043"/>
      <w:r w:rsidRPr="00B827A2">
        <w:rPr>
          <w:rFonts w:asciiTheme="minorHAnsi" w:hAnsiTheme="minorHAnsi"/>
          <w:sz w:val="20"/>
          <w:szCs w:val="20"/>
          <w:u w:val="single"/>
          <w:lang w:val="el-GR"/>
        </w:rPr>
        <w:lastRenderedPageBreak/>
        <w:t xml:space="preserve">1. ΑΝΑΘΕΤΟΥΣΑ ΑΡΧΗ ΚΑΙ ΑΝΤΙΚΕΙΜΕΝΟ </w:t>
      </w:r>
      <w:r w:rsidR="00487166" w:rsidRPr="00487166">
        <w:rPr>
          <w:rFonts w:asciiTheme="minorHAnsi" w:hAnsiTheme="minorHAnsi"/>
          <w:sz w:val="20"/>
          <w:szCs w:val="20"/>
          <w:u w:val="single"/>
          <w:lang w:val="el-GR"/>
        </w:rPr>
        <w:t>ΣΥΜΦΩΝΙΑΣ-ΠΛΑΙΣΙΟ</w:t>
      </w:r>
      <w:bookmarkEnd w:id="2"/>
      <w:r w:rsidR="00487166" w:rsidRPr="00487166">
        <w:rPr>
          <w:rFonts w:asciiTheme="minorHAnsi" w:hAnsiTheme="minorHAnsi"/>
          <w:sz w:val="20"/>
          <w:szCs w:val="20"/>
          <w:u w:val="single"/>
          <w:lang w:val="el-GR"/>
        </w:rPr>
        <w:t xml:space="preserve">  </w:t>
      </w:r>
      <w:r w:rsidR="00951D18" w:rsidRPr="00067AB3">
        <w:rPr>
          <w:rFonts w:asciiTheme="minorHAnsi" w:hAnsiTheme="minorHAnsi" w:cs="Arial"/>
          <w:sz w:val="20"/>
          <w:szCs w:val="20"/>
          <w:lang w:val="el-GR"/>
        </w:rPr>
        <w:tab/>
      </w:r>
    </w:p>
    <w:p w14:paraId="69B8705D" w14:textId="2083B7C1" w:rsidR="00B21D9F" w:rsidRPr="009A7AFD" w:rsidRDefault="00B65E4D" w:rsidP="00067AB3">
      <w:pPr>
        <w:pStyle w:val="2"/>
        <w:spacing w:after="120" w:line="264" w:lineRule="auto"/>
        <w:rPr>
          <w:rFonts w:asciiTheme="minorHAnsi" w:hAnsiTheme="minorHAnsi"/>
          <w:sz w:val="20"/>
          <w:szCs w:val="20"/>
          <w:u w:val="single"/>
        </w:rPr>
      </w:pPr>
      <w:bookmarkStart w:id="3" w:name="_Toc115180044"/>
      <w:r w:rsidRPr="009A7AFD">
        <w:rPr>
          <w:rFonts w:asciiTheme="minorHAnsi" w:hAnsiTheme="minorHAnsi"/>
          <w:sz w:val="20"/>
          <w:szCs w:val="20"/>
          <w:u w:val="single"/>
        </w:rPr>
        <w:t xml:space="preserve">1.1 </w:t>
      </w:r>
      <w:r w:rsidR="00927087" w:rsidRPr="009A7AFD">
        <w:rPr>
          <w:rFonts w:asciiTheme="minorHAnsi" w:hAnsiTheme="minorHAnsi"/>
          <w:sz w:val="20"/>
          <w:szCs w:val="20"/>
          <w:u w:val="single"/>
        </w:rPr>
        <w:t xml:space="preserve"> Σ</w:t>
      </w:r>
      <w:r w:rsidR="00B21D9F" w:rsidRPr="009A7AFD">
        <w:rPr>
          <w:rFonts w:asciiTheme="minorHAnsi" w:hAnsiTheme="minorHAnsi"/>
          <w:sz w:val="20"/>
          <w:szCs w:val="20"/>
          <w:u w:val="single"/>
        </w:rPr>
        <w:t>τοιχεία Αναθέτουσας Αρχής (Α.Α.)</w:t>
      </w:r>
      <w:bookmarkEnd w:id="3"/>
    </w:p>
    <w:tbl>
      <w:tblPr>
        <w:tblW w:w="9374" w:type="dxa"/>
        <w:tblInd w:w="108" w:type="dxa"/>
        <w:tblLayout w:type="fixed"/>
        <w:tblLook w:val="0000" w:firstRow="0" w:lastRow="0" w:firstColumn="0" w:lastColumn="0" w:noHBand="0" w:noVBand="0"/>
      </w:tblPr>
      <w:tblGrid>
        <w:gridCol w:w="3856"/>
        <w:gridCol w:w="5518"/>
      </w:tblGrid>
      <w:tr w:rsidR="00B21D9F" w:rsidRPr="00C244DC" w14:paraId="011142B3" w14:textId="77777777">
        <w:tc>
          <w:tcPr>
            <w:tcW w:w="3856" w:type="dxa"/>
            <w:tcBorders>
              <w:top w:val="single" w:sz="4" w:space="0" w:color="000000"/>
              <w:left w:val="single" w:sz="4" w:space="0" w:color="000000"/>
              <w:bottom w:val="single" w:sz="4" w:space="0" w:color="000000"/>
            </w:tcBorders>
            <w:shd w:val="clear" w:color="auto" w:fill="auto"/>
          </w:tcPr>
          <w:p w14:paraId="63BB93D9" w14:textId="77777777" w:rsidR="00B21D9F" w:rsidRPr="00C244DC" w:rsidRDefault="00B21D9F" w:rsidP="00067AB3">
            <w:pPr>
              <w:pStyle w:val="normalwithoutspacing"/>
              <w:spacing w:after="120" w:line="264" w:lineRule="auto"/>
              <w:rPr>
                <w:sz w:val="20"/>
                <w:szCs w:val="20"/>
              </w:rPr>
            </w:pPr>
            <w:r w:rsidRPr="00C244DC">
              <w:rPr>
                <w:sz w:val="20"/>
                <w:szCs w:val="20"/>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2E23D389" w14:textId="77777777" w:rsidR="00C46F0B" w:rsidRPr="00C46F0B" w:rsidRDefault="00C46F0B" w:rsidP="00067AB3">
            <w:pPr>
              <w:pStyle w:val="normalwithoutspacing"/>
              <w:snapToGrid w:val="0"/>
              <w:spacing w:after="120" w:line="264" w:lineRule="auto"/>
              <w:rPr>
                <w:sz w:val="20"/>
                <w:szCs w:val="20"/>
              </w:rPr>
            </w:pPr>
            <w:r w:rsidRPr="00C46F0B">
              <w:rPr>
                <w:sz w:val="20"/>
                <w:szCs w:val="20"/>
              </w:rPr>
              <w:t>ΑΝΕΞΑΡΤΗΤΗ ΑΡΧΗ ΔΗΜΟΣΙΩΝ ΕΣΟΔΩΝ</w:t>
            </w:r>
          </w:p>
          <w:p w14:paraId="2F76F13B" w14:textId="77777777" w:rsidR="00B21D9F" w:rsidRPr="00C46F0B" w:rsidRDefault="00B21D9F" w:rsidP="00067AB3">
            <w:pPr>
              <w:pStyle w:val="normalwithoutspacing"/>
              <w:snapToGrid w:val="0"/>
              <w:spacing w:after="120" w:line="264" w:lineRule="auto"/>
              <w:rPr>
                <w:sz w:val="20"/>
                <w:szCs w:val="20"/>
              </w:rPr>
            </w:pPr>
            <w:r w:rsidRPr="00C46F0B">
              <w:rPr>
                <w:sz w:val="20"/>
                <w:szCs w:val="20"/>
              </w:rPr>
              <w:t>ΓΕΝΙΚΗ ΔΙΕΥΘΥΝΣΗ ΓΕΝΙΚΟΥ ΧΗΜΕΙΟΥ ΤΟΥ ΚΡΑΤΟΥΣ</w:t>
            </w:r>
          </w:p>
        </w:tc>
      </w:tr>
      <w:tr w:rsidR="003D0057" w:rsidRPr="00C244DC" w14:paraId="3272AA6F" w14:textId="77777777">
        <w:tc>
          <w:tcPr>
            <w:tcW w:w="3856" w:type="dxa"/>
            <w:tcBorders>
              <w:top w:val="single" w:sz="4" w:space="0" w:color="000000"/>
              <w:left w:val="single" w:sz="4" w:space="0" w:color="000000"/>
              <w:bottom w:val="single" w:sz="4" w:space="0" w:color="000000"/>
            </w:tcBorders>
            <w:shd w:val="clear" w:color="auto" w:fill="auto"/>
          </w:tcPr>
          <w:p w14:paraId="0E386D7A" w14:textId="77777777" w:rsidR="003D0057" w:rsidRPr="00C244DC" w:rsidRDefault="003D0057" w:rsidP="00067AB3">
            <w:pPr>
              <w:pStyle w:val="normalwithoutspacing"/>
              <w:spacing w:after="120" w:line="264" w:lineRule="auto"/>
              <w:rPr>
                <w:sz w:val="20"/>
                <w:szCs w:val="20"/>
              </w:rPr>
            </w:pPr>
            <w:r w:rsidRPr="003D0057">
              <w:rPr>
                <w:sz w:val="20"/>
                <w:szCs w:val="20"/>
              </w:rPr>
              <w:t>Αριθμός Φορολογικού Μητρώου (Α.Φ.Μ.)</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25CC8763" w14:textId="77777777" w:rsidR="003D0057" w:rsidRPr="00C46F0B" w:rsidRDefault="003D0057" w:rsidP="00067AB3">
            <w:pPr>
              <w:pStyle w:val="normalwithoutspacing"/>
              <w:snapToGrid w:val="0"/>
              <w:spacing w:after="120" w:line="264" w:lineRule="auto"/>
              <w:rPr>
                <w:sz w:val="20"/>
                <w:szCs w:val="20"/>
              </w:rPr>
            </w:pPr>
            <w:r>
              <w:rPr>
                <w:sz w:val="20"/>
                <w:szCs w:val="20"/>
              </w:rPr>
              <w:t>997073525</w:t>
            </w:r>
          </w:p>
        </w:tc>
      </w:tr>
      <w:tr w:rsidR="004748A6" w:rsidRPr="00C244DC" w14:paraId="00D0E125" w14:textId="77777777">
        <w:tc>
          <w:tcPr>
            <w:tcW w:w="3856" w:type="dxa"/>
            <w:tcBorders>
              <w:top w:val="single" w:sz="4" w:space="0" w:color="000000"/>
              <w:left w:val="single" w:sz="4" w:space="0" w:color="000000"/>
              <w:bottom w:val="single" w:sz="4" w:space="0" w:color="000000"/>
            </w:tcBorders>
            <w:shd w:val="clear" w:color="auto" w:fill="auto"/>
          </w:tcPr>
          <w:p w14:paraId="3A6919CB" w14:textId="434A4FAF" w:rsidR="004748A6" w:rsidRPr="003D0057" w:rsidRDefault="004748A6" w:rsidP="00067AB3">
            <w:pPr>
              <w:pStyle w:val="normalwithoutspacing"/>
              <w:spacing w:after="120" w:line="264" w:lineRule="auto"/>
              <w:rPr>
                <w:sz w:val="20"/>
                <w:szCs w:val="20"/>
              </w:rPr>
            </w:pPr>
            <w:r w:rsidRPr="004748A6">
              <w:rPr>
                <w:sz w:val="20"/>
                <w:szCs w:val="20"/>
              </w:rPr>
              <w:t>Κωδικός ηλεκτρονικής τιμολόγησης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D0F58DC" w14:textId="611142AD" w:rsidR="004748A6" w:rsidRDefault="00136012" w:rsidP="00067AB3">
            <w:pPr>
              <w:pStyle w:val="normalwithoutspacing"/>
              <w:snapToGrid w:val="0"/>
              <w:spacing w:after="120" w:line="264" w:lineRule="auto"/>
              <w:rPr>
                <w:sz w:val="20"/>
                <w:szCs w:val="20"/>
              </w:rPr>
            </w:pPr>
            <w:r w:rsidRPr="00136012">
              <w:rPr>
                <w:sz w:val="20"/>
                <w:szCs w:val="20"/>
              </w:rPr>
              <w:t>1023.8010000000.0018</w:t>
            </w:r>
          </w:p>
        </w:tc>
      </w:tr>
      <w:tr w:rsidR="00B21D9F" w:rsidRPr="00C244DC" w14:paraId="03835D6F" w14:textId="77777777">
        <w:tc>
          <w:tcPr>
            <w:tcW w:w="3856" w:type="dxa"/>
            <w:tcBorders>
              <w:top w:val="single" w:sz="4" w:space="0" w:color="000000"/>
              <w:left w:val="single" w:sz="4" w:space="0" w:color="000000"/>
              <w:bottom w:val="single" w:sz="4" w:space="0" w:color="000000"/>
            </w:tcBorders>
            <w:shd w:val="clear" w:color="auto" w:fill="auto"/>
          </w:tcPr>
          <w:p w14:paraId="74012EC3" w14:textId="77777777" w:rsidR="00B21D9F" w:rsidRPr="00C244DC" w:rsidRDefault="00B21D9F" w:rsidP="00067AB3">
            <w:pPr>
              <w:pStyle w:val="normalwithoutspacing"/>
              <w:spacing w:after="120" w:line="264" w:lineRule="auto"/>
              <w:rPr>
                <w:sz w:val="20"/>
                <w:szCs w:val="20"/>
              </w:rPr>
            </w:pPr>
            <w:r w:rsidRPr="00C244DC">
              <w:rPr>
                <w:sz w:val="20"/>
                <w:szCs w:val="20"/>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C6BED81" w14:textId="77777777" w:rsidR="00B21D9F" w:rsidRPr="00C244DC" w:rsidRDefault="00B21D9F" w:rsidP="00067AB3">
            <w:pPr>
              <w:pStyle w:val="normalwithoutspacing"/>
              <w:snapToGrid w:val="0"/>
              <w:spacing w:after="120" w:line="264" w:lineRule="auto"/>
              <w:rPr>
                <w:sz w:val="20"/>
                <w:szCs w:val="20"/>
              </w:rPr>
            </w:pPr>
            <w:r w:rsidRPr="00C244DC">
              <w:rPr>
                <w:sz w:val="20"/>
                <w:szCs w:val="20"/>
              </w:rPr>
              <w:t>Αν. Τσόχα 16</w:t>
            </w:r>
          </w:p>
        </w:tc>
      </w:tr>
      <w:tr w:rsidR="00B21D9F" w:rsidRPr="00C244DC" w14:paraId="2BD786CF" w14:textId="77777777">
        <w:tc>
          <w:tcPr>
            <w:tcW w:w="3856" w:type="dxa"/>
            <w:tcBorders>
              <w:top w:val="single" w:sz="4" w:space="0" w:color="000000"/>
              <w:left w:val="single" w:sz="4" w:space="0" w:color="000000"/>
              <w:bottom w:val="single" w:sz="4" w:space="0" w:color="000000"/>
            </w:tcBorders>
            <w:shd w:val="clear" w:color="auto" w:fill="auto"/>
          </w:tcPr>
          <w:p w14:paraId="61A430A2" w14:textId="77777777" w:rsidR="00B21D9F" w:rsidRPr="00C244DC" w:rsidRDefault="00B21D9F" w:rsidP="00067AB3">
            <w:pPr>
              <w:pStyle w:val="normalwithoutspacing"/>
              <w:spacing w:after="120" w:line="264" w:lineRule="auto"/>
              <w:rPr>
                <w:sz w:val="20"/>
                <w:szCs w:val="20"/>
              </w:rPr>
            </w:pPr>
            <w:r w:rsidRPr="00C244DC">
              <w:rPr>
                <w:sz w:val="20"/>
                <w:szCs w:val="20"/>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72EA915D" w14:textId="77777777" w:rsidR="00B21D9F" w:rsidRPr="00C244DC" w:rsidRDefault="00B21D9F" w:rsidP="00067AB3">
            <w:pPr>
              <w:pStyle w:val="normalwithoutspacing"/>
              <w:snapToGrid w:val="0"/>
              <w:spacing w:after="120" w:line="264" w:lineRule="auto"/>
              <w:rPr>
                <w:sz w:val="20"/>
                <w:szCs w:val="20"/>
              </w:rPr>
            </w:pPr>
            <w:r w:rsidRPr="00C244DC">
              <w:rPr>
                <w:sz w:val="20"/>
                <w:szCs w:val="20"/>
              </w:rPr>
              <w:t>Αθήνα</w:t>
            </w:r>
          </w:p>
        </w:tc>
      </w:tr>
      <w:tr w:rsidR="00B21D9F" w:rsidRPr="00C244DC" w14:paraId="0299A26B" w14:textId="77777777">
        <w:tc>
          <w:tcPr>
            <w:tcW w:w="3856" w:type="dxa"/>
            <w:tcBorders>
              <w:top w:val="single" w:sz="4" w:space="0" w:color="000000"/>
              <w:left w:val="single" w:sz="4" w:space="0" w:color="000000"/>
              <w:bottom w:val="single" w:sz="4" w:space="0" w:color="000000"/>
            </w:tcBorders>
            <w:shd w:val="clear" w:color="auto" w:fill="auto"/>
          </w:tcPr>
          <w:p w14:paraId="065B8DF1" w14:textId="77777777" w:rsidR="00B21D9F" w:rsidRPr="00C244DC" w:rsidRDefault="00B21D9F" w:rsidP="00067AB3">
            <w:pPr>
              <w:pStyle w:val="normalwithoutspacing"/>
              <w:spacing w:after="120" w:line="264" w:lineRule="auto"/>
              <w:rPr>
                <w:sz w:val="20"/>
                <w:szCs w:val="20"/>
              </w:rPr>
            </w:pPr>
            <w:r w:rsidRPr="00C244DC">
              <w:rPr>
                <w:sz w:val="20"/>
                <w:szCs w:val="20"/>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016108C2" w14:textId="77777777" w:rsidR="00B21D9F" w:rsidRPr="00C244DC" w:rsidRDefault="00B21D9F" w:rsidP="00067AB3">
            <w:pPr>
              <w:pStyle w:val="normalwithoutspacing"/>
              <w:snapToGrid w:val="0"/>
              <w:spacing w:after="120" w:line="264" w:lineRule="auto"/>
              <w:rPr>
                <w:sz w:val="20"/>
                <w:szCs w:val="20"/>
              </w:rPr>
            </w:pPr>
            <w:r w:rsidRPr="00C244DC">
              <w:rPr>
                <w:sz w:val="20"/>
                <w:szCs w:val="20"/>
              </w:rPr>
              <w:t>11521</w:t>
            </w:r>
          </w:p>
        </w:tc>
      </w:tr>
      <w:tr w:rsidR="004B262C" w:rsidRPr="00C244DC" w14:paraId="49012753" w14:textId="77777777">
        <w:tc>
          <w:tcPr>
            <w:tcW w:w="3856" w:type="dxa"/>
            <w:tcBorders>
              <w:top w:val="single" w:sz="4" w:space="0" w:color="000000"/>
              <w:left w:val="single" w:sz="4" w:space="0" w:color="000000"/>
              <w:bottom w:val="single" w:sz="4" w:space="0" w:color="000000"/>
            </w:tcBorders>
            <w:shd w:val="clear" w:color="auto" w:fill="auto"/>
          </w:tcPr>
          <w:p w14:paraId="5AF88F3A" w14:textId="77777777" w:rsidR="004B262C" w:rsidRPr="00C244DC" w:rsidRDefault="004B262C" w:rsidP="00067AB3">
            <w:pPr>
              <w:pStyle w:val="normalwithoutspacing"/>
              <w:spacing w:after="120" w:line="264" w:lineRule="auto"/>
              <w:rPr>
                <w:sz w:val="20"/>
                <w:szCs w:val="20"/>
              </w:rPr>
            </w:pPr>
            <w:r w:rsidRPr="00C244DC">
              <w:rPr>
                <w:sz w:val="20"/>
                <w:szCs w:val="20"/>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0C9B9DCB" w14:textId="77777777" w:rsidR="004B262C" w:rsidRPr="00C244DC" w:rsidRDefault="004B262C" w:rsidP="00067AB3">
            <w:pPr>
              <w:pStyle w:val="normalwithoutspacing"/>
              <w:snapToGrid w:val="0"/>
              <w:spacing w:after="120" w:line="264" w:lineRule="auto"/>
              <w:rPr>
                <w:sz w:val="20"/>
                <w:szCs w:val="20"/>
              </w:rPr>
            </w:pPr>
            <w:r w:rsidRPr="00C244DC">
              <w:rPr>
                <w:sz w:val="20"/>
                <w:szCs w:val="20"/>
              </w:rPr>
              <w:t>Ελλάδα</w:t>
            </w:r>
          </w:p>
        </w:tc>
      </w:tr>
      <w:tr w:rsidR="004B262C" w:rsidRPr="00C244DC" w14:paraId="5606CA47" w14:textId="77777777">
        <w:tc>
          <w:tcPr>
            <w:tcW w:w="3856" w:type="dxa"/>
            <w:tcBorders>
              <w:top w:val="single" w:sz="4" w:space="0" w:color="000000"/>
              <w:left w:val="single" w:sz="4" w:space="0" w:color="000000"/>
              <w:bottom w:val="single" w:sz="4" w:space="0" w:color="000000"/>
            </w:tcBorders>
            <w:shd w:val="clear" w:color="auto" w:fill="auto"/>
          </w:tcPr>
          <w:p w14:paraId="4C4E65EE" w14:textId="77777777" w:rsidR="004B262C" w:rsidRPr="00C244DC" w:rsidRDefault="004B262C" w:rsidP="00067AB3">
            <w:pPr>
              <w:pStyle w:val="normalwithoutspacing"/>
              <w:spacing w:after="120" w:line="264" w:lineRule="auto"/>
              <w:rPr>
                <w:sz w:val="20"/>
                <w:szCs w:val="20"/>
                <w:lang w:val="en-US"/>
              </w:rPr>
            </w:pPr>
            <w:r w:rsidRPr="00C244DC">
              <w:rPr>
                <w:sz w:val="20"/>
                <w:szCs w:val="20"/>
              </w:rPr>
              <w:t xml:space="preserve">Κωδικός </w:t>
            </w:r>
            <w:r w:rsidRPr="00C244DC">
              <w:rPr>
                <w:sz w:val="20"/>
                <w:szCs w:val="20"/>
                <w:lang w:val="en-US"/>
              </w:rPr>
              <w:t>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76A93FF0" w14:textId="77777777" w:rsidR="004B262C" w:rsidRPr="00C244DC" w:rsidRDefault="00245A9B" w:rsidP="00067AB3">
            <w:pPr>
              <w:pStyle w:val="normalwithoutspacing"/>
              <w:snapToGrid w:val="0"/>
              <w:spacing w:after="120" w:line="264" w:lineRule="auto"/>
              <w:rPr>
                <w:sz w:val="20"/>
                <w:szCs w:val="20"/>
                <w:lang w:val="en-US"/>
              </w:rPr>
            </w:pPr>
            <w:r w:rsidRPr="00F057B2">
              <w:rPr>
                <w:sz w:val="20"/>
                <w:szCs w:val="20"/>
                <w:lang w:val="en-US"/>
              </w:rPr>
              <w:t>EL</w:t>
            </w:r>
            <w:r w:rsidR="004B262C" w:rsidRPr="00F057B2">
              <w:rPr>
                <w:sz w:val="20"/>
                <w:szCs w:val="20"/>
                <w:lang w:val="en-US"/>
              </w:rPr>
              <w:t>30</w:t>
            </w:r>
            <w:r w:rsidRPr="00F057B2">
              <w:rPr>
                <w:sz w:val="20"/>
                <w:szCs w:val="20"/>
                <w:lang w:val="en-US"/>
              </w:rPr>
              <w:t>3</w:t>
            </w:r>
          </w:p>
        </w:tc>
      </w:tr>
      <w:tr w:rsidR="00B21D9F" w:rsidRPr="00C244DC" w14:paraId="4A4243F5" w14:textId="77777777">
        <w:tc>
          <w:tcPr>
            <w:tcW w:w="3856" w:type="dxa"/>
            <w:tcBorders>
              <w:top w:val="single" w:sz="4" w:space="0" w:color="000000"/>
              <w:left w:val="single" w:sz="4" w:space="0" w:color="000000"/>
              <w:bottom w:val="single" w:sz="4" w:space="0" w:color="000000"/>
            </w:tcBorders>
            <w:shd w:val="clear" w:color="auto" w:fill="auto"/>
          </w:tcPr>
          <w:p w14:paraId="5D8AFBCE" w14:textId="77777777" w:rsidR="00B21D9F" w:rsidRPr="00C244DC" w:rsidRDefault="00B21D9F" w:rsidP="00067AB3">
            <w:pPr>
              <w:pStyle w:val="normalwithoutspacing"/>
              <w:spacing w:after="120" w:line="264" w:lineRule="auto"/>
              <w:rPr>
                <w:sz w:val="20"/>
                <w:szCs w:val="20"/>
              </w:rPr>
            </w:pPr>
            <w:r w:rsidRPr="00C244DC">
              <w:rPr>
                <w:sz w:val="20"/>
                <w:szCs w:val="20"/>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37EAEAE6" w14:textId="77777777" w:rsidR="00B21D9F" w:rsidRPr="00487166" w:rsidRDefault="00B21D9F" w:rsidP="00067AB3">
            <w:pPr>
              <w:pStyle w:val="normalwithoutspacing"/>
              <w:snapToGrid w:val="0"/>
              <w:spacing w:after="120" w:line="264" w:lineRule="auto"/>
              <w:rPr>
                <w:sz w:val="20"/>
                <w:szCs w:val="20"/>
              </w:rPr>
            </w:pPr>
            <w:r w:rsidRPr="00C244DC">
              <w:rPr>
                <w:sz w:val="20"/>
                <w:szCs w:val="20"/>
              </w:rPr>
              <w:t>210-6479000</w:t>
            </w:r>
            <w:r w:rsidR="00164268">
              <w:rPr>
                <w:sz w:val="20"/>
                <w:szCs w:val="20"/>
                <w:lang w:val="en-US"/>
              </w:rPr>
              <w:t xml:space="preserve">, </w:t>
            </w:r>
            <w:r w:rsidR="00487166">
              <w:rPr>
                <w:sz w:val="20"/>
                <w:szCs w:val="20"/>
              </w:rPr>
              <w:t>255</w:t>
            </w:r>
          </w:p>
        </w:tc>
      </w:tr>
      <w:tr w:rsidR="00B21D9F" w:rsidRPr="00C244DC" w14:paraId="6B763AE0" w14:textId="77777777">
        <w:tc>
          <w:tcPr>
            <w:tcW w:w="3856" w:type="dxa"/>
            <w:tcBorders>
              <w:top w:val="single" w:sz="4" w:space="0" w:color="000000"/>
              <w:left w:val="single" w:sz="4" w:space="0" w:color="000000"/>
              <w:bottom w:val="single" w:sz="4" w:space="0" w:color="000000"/>
            </w:tcBorders>
            <w:shd w:val="clear" w:color="auto" w:fill="auto"/>
          </w:tcPr>
          <w:p w14:paraId="6B35F601" w14:textId="77777777" w:rsidR="00B21D9F" w:rsidRPr="00C244DC" w:rsidRDefault="00B21D9F" w:rsidP="00067AB3">
            <w:pPr>
              <w:pStyle w:val="normalwithoutspacing"/>
              <w:spacing w:after="120" w:line="264" w:lineRule="auto"/>
              <w:rPr>
                <w:sz w:val="20"/>
                <w:szCs w:val="20"/>
              </w:rPr>
            </w:pPr>
            <w:r w:rsidRPr="00C244DC">
              <w:rPr>
                <w:sz w:val="20"/>
                <w:szCs w:val="20"/>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102B62B4" w14:textId="77777777" w:rsidR="00B21D9F" w:rsidRPr="004439D3" w:rsidRDefault="00487166" w:rsidP="00067AB3">
            <w:pPr>
              <w:pStyle w:val="normalwithoutspacing"/>
              <w:snapToGrid w:val="0"/>
              <w:spacing w:after="120" w:line="264" w:lineRule="auto"/>
              <w:rPr>
                <w:sz w:val="20"/>
                <w:szCs w:val="20"/>
                <w:lang w:val="en-US"/>
              </w:rPr>
            </w:pPr>
            <w:r>
              <w:rPr>
                <w:sz w:val="20"/>
                <w:szCs w:val="20"/>
                <w:lang w:val="en-US"/>
              </w:rPr>
              <w:t>s</w:t>
            </w:r>
            <w:r w:rsidR="00B21D9F" w:rsidRPr="00C244DC">
              <w:rPr>
                <w:sz w:val="20"/>
                <w:szCs w:val="20"/>
                <w:lang w:val="en-US"/>
              </w:rPr>
              <w:t>upport</w:t>
            </w:r>
            <w:r w:rsidR="00437E2B">
              <w:rPr>
                <w:sz w:val="20"/>
                <w:szCs w:val="20"/>
              </w:rPr>
              <w:t>.</w:t>
            </w:r>
            <w:r w:rsidR="00437E2B">
              <w:rPr>
                <w:sz w:val="20"/>
                <w:szCs w:val="20"/>
                <w:lang w:val="en-US"/>
              </w:rPr>
              <w:t>gcsl</w:t>
            </w:r>
            <w:r w:rsidR="00B21D9F" w:rsidRPr="00C244DC">
              <w:rPr>
                <w:sz w:val="20"/>
                <w:szCs w:val="20"/>
                <w:lang w:val="en-US"/>
              </w:rPr>
              <w:t>@</w:t>
            </w:r>
            <w:r w:rsidR="004439D3">
              <w:rPr>
                <w:sz w:val="20"/>
                <w:szCs w:val="20"/>
                <w:lang w:val="en-US"/>
              </w:rPr>
              <w:t>aade.gr</w:t>
            </w:r>
          </w:p>
        </w:tc>
      </w:tr>
      <w:tr w:rsidR="00B21D9F" w:rsidRPr="00C244DC" w14:paraId="1827AD3D" w14:textId="77777777">
        <w:tc>
          <w:tcPr>
            <w:tcW w:w="3856" w:type="dxa"/>
            <w:tcBorders>
              <w:top w:val="single" w:sz="4" w:space="0" w:color="000000"/>
              <w:left w:val="single" w:sz="4" w:space="0" w:color="000000"/>
              <w:bottom w:val="single" w:sz="4" w:space="0" w:color="000000"/>
            </w:tcBorders>
            <w:shd w:val="clear" w:color="auto" w:fill="auto"/>
          </w:tcPr>
          <w:p w14:paraId="31BD9903" w14:textId="77777777" w:rsidR="00B21D9F" w:rsidRPr="00C244DC" w:rsidRDefault="00B21D9F" w:rsidP="00067AB3">
            <w:pPr>
              <w:pStyle w:val="normalwithoutspacing"/>
              <w:spacing w:after="120" w:line="264" w:lineRule="auto"/>
              <w:rPr>
                <w:sz w:val="20"/>
                <w:szCs w:val="20"/>
              </w:rPr>
            </w:pPr>
            <w:r w:rsidRPr="00C244DC">
              <w:rPr>
                <w:sz w:val="20"/>
                <w:szCs w:val="20"/>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51A3E8D2" w14:textId="77777777" w:rsidR="00B21D9F" w:rsidRPr="00C244DC" w:rsidRDefault="00487166" w:rsidP="00067AB3">
            <w:pPr>
              <w:pStyle w:val="normalwithoutspacing"/>
              <w:snapToGrid w:val="0"/>
              <w:spacing w:after="120" w:line="264" w:lineRule="auto"/>
              <w:rPr>
                <w:sz w:val="20"/>
                <w:szCs w:val="20"/>
              </w:rPr>
            </w:pPr>
            <w:r>
              <w:rPr>
                <w:sz w:val="20"/>
                <w:szCs w:val="20"/>
              </w:rPr>
              <w:t>Σ. Μακεδονοπούλου</w:t>
            </w:r>
          </w:p>
        </w:tc>
      </w:tr>
      <w:tr w:rsidR="00B21D9F" w:rsidRPr="00C244DC" w14:paraId="1D93E9F4" w14:textId="77777777">
        <w:tc>
          <w:tcPr>
            <w:tcW w:w="3856" w:type="dxa"/>
            <w:tcBorders>
              <w:top w:val="single" w:sz="4" w:space="0" w:color="000000"/>
              <w:left w:val="single" w:sz="4" w:space="0" w:color="000000"/>
              <w:bottom w:val="single" w:sz="4" w:space="0" w:color="000000"/>
            </w:tcBorders>
            <w:shd w:val="clear" w:color="auto" w:fill="auto"/>
          </w:tcPr>
          <w:p w14:paraId="452DB4AF" w14:textId="77777777" w:rsidR="00B21D9F" w:rsidRPr="00C244DC" w:rsidRDefault="00B21D9F" w:rsidP="00067AB3">
            <w:pPr>
              <w:pStyle w:val="normalwithoutspacing"/>
              <w:spacing w:after="120" w:line="264" w:lineRule="auto"/>
              <w:rPr>
                <w:sz w:val="20"/>
                <w:szCs w:val="20"/>
              </w:rPr>
            </w:pPr>
            <w:r w:rsidRPr="00C244DC">
              <w:rPr>
                <w:sz w:val="20"/>
                <w:szCs w:val="20"/>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057967E8" w14:textId="77777777" w:rsidR="00B21D9F" w:rsidRPr="00487166" w:rsidRDefault="00B21D9F" w:rsidP="00067AB3">
            <w:pPr>
              <w:pStyle w:val="normalwithoutspacing"/>
              <w:snapToGrid w:val="0"/>
              <w:spacing w:after="120" w:line="264" w:lineRule="auto"/>
              <w:rPr>
                <w:sz w:val="20"/>
                <w:szCs w:val="20"/>
              </w:rPr>
            </w:pPr>
            <w:r w:rsidRPr="00C244DC">
              <w:rPr>
                <w:sz w:val="20"/>
                <w:szCs w:val="20"/>
                <w:lang w:val="en-US"/>
              </w:rPr>
              <w:t>www</w:t>
            </w:r>
            <w:r w:rsidRPr="00487166">
              <w:rPr>
                <w:sz w:val="20"/>
                <w:szCs w:val="20"/>
              </w:rPr>
              <w:t>.</w:t>
            </w:r>
            <w:r w:rsidR="00487166">
              <w:rPr>
                <w:sz w:val="20"/>
                <w:szCs w:val="20"/>
                <w:lang w:val="en-US"/>
              </w:rPr>
              <w:t>aade</w:t>
            </w:r>
            <w:r w:rsidRPr="00487166">
              <w:rPr>
                <w:sz w:val="20"/>
                <w:szCs w:val="20"/>
              </w:rPr>
              <w:t>.</w:t>
            </w:r>
            <w:r w:rsidRPr="00C244DC">
              <w:rPr>
                <w:sz w:val="20"/>
                <w:szCs w:val="20"/>
                <w:lang w:val="en-US"/>
              </w:rPr>
              <w:t>gr</w:t>
            </w:r>
            <w:r w:rsidR="001A4F57">
              <w:rPr>
                <w:sz w:val="20"/>
                <w:szCs w:val="20"/>
                <w:lang w:val="en-US"/>
              </w:rPr>
              <w:t>/gcsl</w:t>
            </w:r>
          </w:p>
        </w:tc>
      </w:tr>
    </w:tbl>
    <w:p w14:paraId="4E82F1BC" w14:textId="77777777" w:rsidR="00B21D9F" w:rsidRPr="00C244DC" w:rsidRDefault="00B21D9F" w:rsidP="00067AB3">
      <w:pPr>
        <w:pStyle w:val="normalwithoutspacing"/>
        <w:spacing w:after="120" w:line="264" w:lineRule="auto"/>
        <w:rPr>
          <w:sz w:val="20"/>
          <w:szCs w:val="20"/>
        </w:rPr>
      </w:pPr>
    </w:p>
    <w:p w14:paraId="108086B3" w14:textId="77777777" w:rsidR="00217CF5" w:rsidRPr="00C244DC" w:rsidRDefault="00217CF5" w:rsidP="00067AB3">
      <w:pPr>
        <w:pStyle w:val="normalwithoutspacing"/>
        <w:spacing w:after="120" w:line="264" w:lineRule="auto"/>
        <w:rPr>
          <w:b/>
          <w:sz w:val="20"/>
          <w:szCs w:val="20"/>
        </w:rPr>
      </w:pPr>
      <w:r w:rsidRPr="00C244DC">
        <w:rPr>
          <w:b/>
          <w:sz w:val="20"/>
          <w:szCs w:val="20"/>
        </w:rPr>
        <w:t>Είδος Αναθέτουσας Αρχής</w:t>
      </w:r>
    </w:p>
    <w:p w14:paraId="2DBC4CDB" w14:textId="77777777" w:rsidR="00217CF5" w:rsidRDefault="00942F64" w:rsidP="00067AB3">
      <w:pPr>
        <w:pStyle w:val="normalwithoutspacing"/>
        <w:spacing w:after="120" w:line="264" w:lineRule="auto"/>
        <w:rPr>
          <w:sz w:val="20"/>
          <w:szCs w:val="20"/>
        </w:rPr>
      </w:pPr>
      <w:r>
        <w:rPr>
          <w:sz w:val="20"/>
          <w:szCs w:val="20"/>
        </w:rPr>
        <w:t xml:space="preserve">Το </w:t>
      </w:r>
      <w:r w:rsidR="00217CF5" w:rsidRPr="00C244DC">
        <w:rPr>
          <w:sz w:val="20"/>
          <w:szCs w:val="20"/>
        </w:rPr>
        <w:t xml:space="preserve">Γενικό Χημείο του Κράτους (Γ.Χ.Κ.) είναι </w:t>
      </w:r>
      <w:r w:rsidR="004F31C1" w:rsidRPr="004F31C1">
        <w:rPr>
          <w:sz w:val="20"/>
          <w:szCs w:val="20"/>
        </w:rPr>
        <w:t>Υ</w:t>
      </w:r>
      <w:r w:rsidR="004F31C1">
        <w:rPr>
          <w:sz w:val="20"/>
          <w:szCs w:val="20"/>
        </w:rPr>
        <w:t>πηρε</w:t>
      </w:r>
      <w:r w:rsidR="00217CF5" w:rsidRPr="00C244DC">
        <w:rPr>
          <w:sz w:val="20"/>
          <w:szCs w:val="20"/>
        </w:rPr>
        <w:t>σία της Ανεξάρτητης Αρχής Δημοσίων Εσόδων(Α.Α.Δ.Ε.), που λειτουργεί σε επίπεδο Γενικής Διεύθυνσης.</w:t>
      </w:r>
    </w:p>
    <w:p w14:paraId="2BDD4081" w14:textId="77777777" w:rsidR="00D62727" w:rsidRDefault="00D62727" w:rsidP="00067AB3">
      <w:pPr>
        <w:pStyle w:val="normalwithoutspacing"/>
        <w:spacing w:after="120" w:line="264" w:lineRule="auto"/>
        <w:rPr>
          <w:b/>
          <w:sz w:val="20"/>
          <w:szCs w:val="20"/>
        </w:rPr>
      </w:pPr>
      <w:r>
        <w:rPr>
          <w:b/>
          <w:sz w:val="20"/>
          <w:szCs w:val="20"/>
        </w:rPr>
        <w:t>Κύρια δραστηριότητα Α.Α.</w:t>
      </w:r>
    </w:p>
    <w:p w14:paraId="6200719F" w14:textId="77777777" w:rsidR="00D62727" w:rsidRPr="00F57362" w:rsidRDefault="00D62727" w:rsidP="00067AB3">
      <w:pPr>
        <w:pStyle w:val="normalwithoutspacing"/>
        <w:spacing w:after="120" w:line="264" w:lineRule="auto"/>
        <w:rPr>
          <w:sz w:val="20"/>
          <w:szCs w:val="20"/>
        </w:rPr>
      </w:pPr>
      <w:r w:rsidRPr="00F57362">
        <w:rPr>
          <w:sz w:val="20"/>
          <w:szCs w:val="20"/>
        </w:rPr>
        <w:t>Το Γενικό Χημείο του Κράτους (Γ.Χ.Κ.) δραστηριοποιείται σε πολλά επίπεδα, παρέχοντας  προς τις δημόσιες</w:t>
      </w:r>
      <w:r>
        <w:rPr>
          <w:sz w:val="20"/>
          <w:szCs w:val="20"/>
        </w:rPr>
        <w:t xml:space="preserve"> αρχές και τους πολίτες τεχνικές υπηρεσίες</w:t>
      </w:r>
      <w:r w:rsidRPr="00F57362">
        <w:rPr>
          <w:sz w:val="20"/>
          <w:szCs w:val="20"/>
        </w:rPr>
        <w:t xml:space="preserve"> υψηλής ποιότητας, με τελικό σκοπό:</w:t>
      </w:r>
    </w:p>
    <w:p w14:paraId="4613DC05" w14:textId="77777777" w:rsidR="00D62727" w:rsidRPr="00F57362" w:rsidRDefault="00D62727" w:rsidP="00067AB3">
      <w:pPr>
        <w:pStyle w:val="normalwithoutspacing"/>
        <w:numPr>
          <w:ilvl w:val="0"/>
          <w:numId w:val="7"/>
        </w:numPr>
        <w:spacing w:after="120" w:line="264" w:lineRule="auto"/>
        <w:rPr>
          <w:sz w:val="20"/>
          <w:szCs w:val="20"/>
        </w:rPr>
      </w:pPr>
      <w:r w:rsidRPr="00F57362">
        <w:rPr>
          <w:sz w:val="20"/>
          <w:szCs w:val="20"/>
        </w:rPr>
        <w:t>τη διασφάλιση των δημοσίων εσόδων, μέσω της συνδρομής και της τεχνικής υποστήριξης των Αρχών της Α.Α.Δ.Ε. ή και αυτοτελώς,</w:t>
      </w:r>
    </w:p>
    <w:p w14:paraId="02EC7DF1" w14:textId="77777777" w:rsidR="00D62727" w:rsidRPr="00F57362" w:rsidRDefault="00D62727" w:rsidP="00067AB3">
      <w:pPr>
        <w:pStyle w:val="normalwithoutspacing"/>
        <w:numPr>
          <w:ilvl w:val="0"/>
          <w:numId w:val="7"/>
        </w:numPr>
        <w:spacing w:after="120" w:line="264" w:lineRule="auto"/>
        <w:rPr>
          <w:sz w:val="20"/>
          <w:szCs w:val="20"/>
        </w:rPr>
      </w:pPr>
      <w:r w:rsidRPr="00F57362">
        <w:rPr>
          <w:sz w:val="20"/>
          <w:szCs w:val="20"/>
        </w:rPr>
        <w:t>την προστασία της δημόσιας υγείας, του περιβάλλοντος καθώς και των συμφερόντων των καταναλωτών,</w:t>
      </w:r>
    </w:p>
    <w:p w14:paraId="45A83D06" w14:textId="77777777" w:rsidR="00D62727" w:rsidRPr="00F57362" w:rsidRDefault="00D62727" w:rsidP="00067AB3">
      <w:pPr>
        <w:pStyle w:val="normalwithoutspacing"/>
        <w:numPr>
          <w:ilvl w:val="0"/>
          <w:numId w:val="7"/>
        </w:numPr>
        <w:spacing w:after="120" w:line="264" w:lineRule="auto"/>
        <w:rPr>
          <w:sz w:val="20"/>
          <w:szCs w:val="20"/>
        </w:rPr>
      </w:pPr>
      <w:r w:rsidRPr="00F57362">
        <w:rPr>
          <w:sz w:val="20"/>
          <w:szCs w:val="20"/>
        </w:rPr>
        <w:t>την επιστημονική υποστήριξη των δικαστικών, αστυνομικών και λοιπών κρατικών αρχών και Υπηρεσιών,</w:t>
      </w:r>
    </w:p>
    <w:p w14:paraId="6239EB0B" w14:textId="77777777" w:rsidR="00D62727" w:rsidRPr="00F57362" w:rsidRDefault="00D62727" w:rsidP="00067AB3">
      <w:pPr>
        <w:pStyle w:val="normalwithoutspacing"/>
        <w:numPr>
          <w:ilvl w:val="0"/>
          <w:numId w:val="7"/>
        </w:numPr>
        <w:spacing w:after="120" w:line="264" w:lineRule="auto"/>
        <w:rPr>
          <w:sz w:val="20"/>
          <w:szCs w:val="20"/>
        </w:rPr>
      </w:pPr>
      <w:r w:rsidRPr="00F57362">
        <w:rPr>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14:paraId="62FAE9FF" w14:textId="77777777" w:rsidR="00D62727" w:rsidRPr="00F57362" w:rsidRDefault="00D62727" w:rsidP="00067AB3">
      <w:pPr>
        <w:pStyle w:val="normalwithoutspacing"/>
        <w:numPr>
          <w:ilvl w:val="0"/>
          <w:numId w:val="7"/>
        </w:numPr>
        <w:spacing w:after="120" w:line="264" w:lineRule="auto"/>
        <w:rPr>
          <w:sz w:val="20"/>
          <w:szCs w:val="20"/>
        </w:rPr>
      </w:pPr>
      <w:r w:rsidRPr="00F57362">
        <w:rPr>
          <w:sz w:val="20"/>
          <w:szCs w:val="20"/>
        </w:rPr>
        <w:t>τ</w:t>
      </w:r>
      <w:r w:rsidR="00B20BF9">
        <w:rPr>
          <w:sz w:val="20"/>
          <w:szCs w:val="20"/>
        </w:rPr>
        <w:t xml:space="preserve">ην αξιοποίηση και προώθηση των </w:t>
      </w:r>
      <w:r w:rsidR="00B20BF9" w:rsidRPr="00A1507F">
        <w:rPr>
          <w:sz w:val="20"/>
          <w:szCs w:val="20"/>
        </w:rPr>
        <w:t>ε</w:t>
      </w:r>
      <w:r w:rsidRPr="00A1507F">
        <w:rPr>
          <w:sz w:val="20"/>
          <w:szCs w:val="20"/>
        </w:rPr>
        <w:t>λληνικών</w:t>
      </w:r>
      <w:r w:rsidRPr="00F57362">
        <w:rPr>
          <w:sz w:val="20"/>
          <w:szCs w:val="20"/>
        </w:rPr>
        <w:t xml:space="preserve"> προϊόντων επ’ ωφελεία της εθνικής οικονομίας,</w:t>
      </w:r>
    </w:p>
    <w:p w14:paraId="4EEFD625" w14:textId="77777777" w:rsidR="00D62727" w:rsidRPr="00F57362" w:rsidRDefault="00B20BF9" w:rsidP="00067AB3">
      <w:pPr>
        <w:pStyle w:val="normalwithoutspacing"/>
        <w:numPr>
          <w:ilvl w:val="0"/>
          <w:numId w:val="7"/>
        </w:numPr>
        <w:spacing w:after="120" w:line="264" w:lineRule="auto"/>
        <w:rPr>
          <w:sz w:val="20"/>
          <w:szCs w:val="20"/>
        </w:rPr>
      </w:pPr>
      <w:r>
        <w:rPr>
          <w:sz w:val="20"/>
          <w:szCs w:val="20"/>
        </w:rPr>
        <w:t xml:space="preserve">την παροχή του εθνικού </w:t>
      </w:r>
      <w:r w:rsidRPr="00A1507F">
        <w:rPr>
          <w:sz w:val="20"/>
          <w:szCs w:val="20"/>
        </w:rPr>
        <w:t>υπόβα</w:t>
      </w:r>
      <w:r w:rsidR="00D62727" w:rsidRPr="00A1507F">
        <w:rPr>
          <w:sz w:val="20"/>
          <w:szCs w:val="20"/>
        </w:rPr>
        <w:t>θρου</w:t>
      </w:r>
      <w:r w:rsidR="00DF39E0">
        <w:rPr>
          <w:sz w:val="20"/>
          <w:szCs w:val="20"/>
        </w:rPr>
        <w:t xml:space="preserve"> </w:t>
      </w:r>
      <w:r w:rsidR="00D62727" w:rsidRPr="00F57362">
        <w:rPr>
          <w:sz w:val="20"/>
          <w:szCs w:val="20"/>
        </w:rPr>
        <w:t xml:space="preserve"> της χημικής μετρολογίας.</w:t>
      </w:r>
    </w:p>
    <w:p w14:paraId="61F7229B" w14:textId="77777777" w:rsidR="00B21D9F" w:rsidRPr="00C244DC" w:rsidRDefault="00B21D9F" w:rsidP="00067AB3">
      <w:pPr>
        <w:pStyle w:val="normalwithoutspacing"/>
        <w:spacing w:after="120" w:line="264" w:lineRule="auto"/>
        <w:rPr>
          <w:sz w:val="20"/>
          <w:szCs w:val="20"/>
        </w:rPr>
      </w:pPr>
      <w:r w:rsidRPr="00C244DC">
        <w:rPr>
          <w:b/>
          <w:sz w:val="20"/>
          <w:szCs w:val="20"/>
        </w:rPr>
        <w:t xml:space="preserve">Στοιχεία Επικοινωνίας </w:t>
      </w:r>
    </w:p>
    <w:p w14:paraId="60F773FE" w14:textId="77777777" w:rsidR="006063CC" w:rsidRPr="00BB1712" w:rsidRDefault="00B21D9F" w:rsidP="001A4F57">
      <w:pPr>
        <w:pStyle w:val="normalwithoutspacing"/>
        <w:numPr>
          <w:ilvl w:val="0"/>
          <w:numId w:val="9"/>
        </w:numPr>
        <w:spacing w:after="120" w:line="264" w:lineRule="auto"/>
        <w:rPr>
          <w:color w:val="FF0000"/>
          <w:sz w:val="20"/>
          <w:szCs w:val="20"/>
        </w:rPr>
      </w:pPr>
      <w:r w:rsidRPr="00C244DC">
        <w:rPr>
          <w:sz w:val="20"/>
          <w:szCs w:val="20"/>
        </w:rPr>
        <w:t xml:space="preserve">Τα έγγραφα της σύμβασης είναι διαθέσιμα για ελεύθερη, πλήρη, άμεση &amp; δωρεάν ηλεκτρονική πρόσβαση μέσω της διαδικτυακής πύλης </w:t>
      </w:r>
      <w:hyperlink r:id="rId10" w:history="1">
        <w:r w:rsidR="00B65E4D" w:rsidRPr="00C244DC">
          <w:rPr>
            <w:rStyle w:val="-"/>
            <w:sz w:val="20"/>
            <w:szCs w:val="20"/>
          </w:rPr>
          <w:t>www.promitheus.gov.gr</w:t>
        </w:r>
      </w:hyperlink>
      <w:r w:rsidRPr="00C244DC">
        <w:rPr>
          <w:sz w:val="20"/>
          <w:szCs w:val="20"/>
        </w:rPr>
        <w:t xml:space="preserve"> </w:t>
      </w:r>
      <w:r w:rsidR="00CD7E2E" w:rsidRPr="00C244DC">
        <w:rPr>
          <w:sz w:val="20"/>
          <w:szCs w:val="20"/>
        </w:rPr>
        <w:t xml:space="preserve">του </w:t>
      </w:r>
      <w:r w:rsidR="001A4F57" w:rsidRPr="001A4F57">
        <w:rPr>
          <w:sz w:val="20"/>
          <w:szCs w:val="20"/>
        </w:rPr>
        <w:t>ΟΠΣ ΕΣΗΔΗΣ</w:t>
      </w:r>
      <w:r w:rsidR="004352DF">
        <w:rPr>
          <w:sz w:val="20"/>
          <w:szCs w:val="20"/>
        </w:rPr>
        <w:t>.</w:t>
      </w:r>
    </w:p>
    <w:p w14:paraId="1029AF64" w14:textId="77777777" w:rsidR="00BB1712" w:rsidRPr="00BB1712" w:rsidRDefault="00BB1712" w:rsidP="001A4F57">
      <w:pPr>
        <w:pStyle w:val="normalwithoutspacing"/>
        <w:numPr>
          <w:ilvl w:val="0"/>
          <w:numId w:val="9"/>
        </w:numPr>
        <w:spacing w:after="120" w:line="264" w:lineRule="auto"/>
        <w:rPr>
          <w:sz w:val="20"/>
          <w:szCs w:val="20"/>
        </w:rPr>
      </w:pPr>
      <w:r w:rsidRPr="00BB1712">
        <w:rPr>
          <w:sz w:val="20"/>
          <w:szCs w:val="20"/>
        </w:rPr>
        <w:t xml:space="preserve">Κάθε είδους επικοινωνία και ανταλλαγή πληροφοριών πραγματοποιείται </w:t>
      </w:r>
      <w:r w:rsidR="001A4F57" w:rsidRPr="001A4F57">
        <w:rPr>
          <w:sz w:val="20"/>
          <w:szCs w:val="20"/>
        </w:rPr>
        <w:t>μέσω του ΕΣΗΔΗΣ Προμήθειες και Υπηρεσίες (εφεξής ΕΣΗΔΗΣ), το οποίο είναι προσβάσιμο από τη Διαδικτυακή Πύλη (www.promitheus.gov.gr) του ΟΠΣ ΕΣΗΔΗΣ.</w:t>
      </w:r>
    </w:p>
    <w:p w14:paraId="2A3A5A2F" w14:textId="77777777" w:rsidR="004A38EA" w:rsidRPr="009B5E75" w:rsidRDefault="004A38EA" w:rsidP="00067AB3">
      <w:pPr>
        <w:pStyle w:val="normalwithoutspacing"/>
        <w:numPr>
          <w:ilvl w:val="0"/>
          <w:numId w:val="9"/>
        </w:numPr>
        <w:spacing w:after="120" w:line="264" w:lineRule="auto"/>
        <w:rPr>
          <w:sz w:val="20"/>
          <w:szCs w:val="20"/>
        </w:rPr>
      </w:pPr>
      <w:r w:rsidRPr="00C244DC">
        <w:rPr>
          <w:sz w:val="20"/>
          <w:szCs w:val="20"/>
        </w:rPr>
        <w:t>Περαιτέρω πληροφορίες είναι διαθέσιμες από:</w:t>
      </w:r>
    </w:p>
    <w:p w14:paraId="1BA28229" w14:textId="77777777" w:rsidR="00B21D9F" w:rsidRDefault="004A38EA" w:rsidP="00067AB3">
      <w:pPr>
        <w:pStyle w:val="normalwithoutspacing"/>
        <w:spacing w:after="120" w:line="264" w:lineRule="auto"/>
        <w:ind w:left="720" w:hanging="11"/>
        <w:rPr>
          <w:sz w:val="20"/>
          <w:szCs w:val="20"/>
        </w:rPr>
      </w:pPr>
      <w:r w:rsidRPr="009B5E75">
        <w:rPr>
          <w:sz w:val="20"/>
          <w:szCs w:val="20"/>
        </w:rPr>
        <w:t xml:space="preserve">την προαναφερθείσα διεύθυνση: </w:t>
      </w:r>
      <w:hyperlink r:id="rId11" w:history="1">
        <w:r w:rsidRPr="009B5E75">
          <w:rPr>
            <w:rStyle w:val="-"/>
            <w:color w:val="auto"/>
            <w:sz w:val="20"/>
            <w:szCs w:val="20"/>
          </w:rPr>
          <w:t>www.promitheus.gov.gr</w:t>
        </w:r>
      </w:hyperlink>
      <w:r w:rsidR="00C4154B" w:rsidRPr="009B5E75">
        <w:rPr>
          <w:sz w:val="20"/>
          <w:szCs w:val="20"/>
        </w:rPr>
        <w:t>,</w:t>
      </w:r>
      <w:r w:rsidRPr="009B5E75">
        <w:rPr>
          <w:sz w:val="20"/>
          <w:szCs w:val="20"/>
        </w:rPr>
        <w:t xml:space="preserve"> την διεύθυνση </w:t>
      </w:r>
      <w:hyperlink r:id="rId12" w:history="1">
        <w:r w:rsidR="00487166" w:rsidRPr="00F32674">
          <w:rPr>
            <w:rStyle w:val="-"/>
            <w:sz w:val="20"/>
            <w:szCs w:val="20"/>
            <w:lang w:val="en-US"/>
          </w:rPr>
          <w:t>www</w:t>
        </w:r>
        <w:r w:rsidR="00487166" w:rsidRPr="00F32674">
          <w:rPr>
            <w:rStyle w:val="-"/>
            <w:sz w:val="20"/>
            <w:szCs w:val="20"/>
          </w:rPr>
          <w:t>.</w:t>
        </w:r>
        <w:r w:rsidR="00487166" w:rsidRPr="00F32674">
          <w:rPr>
            <w:rStyle w:val="-"/>
            <w:sz w:val="20"/>
            <w:szCs w:val="20"/>
            <w:lang w:val="en-US"/>
          </w:rPr>
          <w:t>aade</w:t>
        </w:r>
        <w:r w:rsidR="00487166" w:rsidRPr="00F32674">
          <w:rPr>
            <w:rStyle w:val="-"/>
            <w:sz w:val="20"/>
            <w:szCs w:val="20"/>
          </w:rPr>
          <w:t>.</w:t>
        </w:r>
        <w:r w:rsidR="00487166" w:rsidRPr="00F32674">
          <w:rPr>
            <w:rStyle w:val="-"/>
            <w:sz w:val="20"/>
            <w:szCs w:val="20"/>
            <w:lang w:val="en-US"/>
          </w:rPr>
          <w:t>gr</w:t>
        </w:r>
      </w:hyperlink>
      <w:r w:rsidR="001A4F57" w:rsidRPr="001A4F57">
        <w:rPr>
          <w:rStyle w:val="-"/>
          <w:sz w:val="20"/>
          <w:szCs w:val="20"/>
        </w:rPr>
        <w:t>/</w:t>
      </w:r>
      <w:r w:rsidR="001A4F57">
        <w:rPr>
          <w:rStyle w:val="-"/>
          <w:sz w:val="20"/>
          <w:szCs w:val="20"/>
          <w:lang w:val="en-US"/>
        </w:rPr>
        <w:t>gcsl</w:t>
      </w:r>
      <w:r w:rsidRPr="009B5E75">
        <w:rPr>
          <w:sz w:val="20"/>
          <w:szCs w:val="20"/>
        </w:rPr>
        <w:t xml:space="preserve"> στην οποία είναι επιπλέον διαθέσιμα τα έγγραφα της σύμβασης ( σε μορφή </w:t>
      </w:r>
      <w:r w:rsidRPr="009B5E75">
        <w:rPr>
          <w:sz w:val="20"/>
          <w:szCs w:val="20"/>
          <w:lang w:val="en-US"/>
        </w:rPr>
        <w:t>doc</w:t>
      </w:r>
      <w:r w:rsidRPr="009B5E75">
        <w:rPr>
          <w:sz w:val="20"/>
          <w:szCs w:val="20"/>
        </w:rPr>
        <w:t xml:space="preserve"> &amp; </w:t>
      </w:r>
      <w:r w:rsidRPr="009B5E75">
        <w:rPr>
          <w:sz w:val="20"/>
          <w:szCs w:val="20"/>
          <w:lang w:val="en-US"/>
        </w:rPr>
        <w:t>pdf</w:t>
      </w:r>
      <w:r w:rsidR="00487166">
        <w:rPr>
          <w:sz w:val="20"/>
          <w:szCs w:val="20"/>
        </w:rPr>
        <w:t xml:space="preserve"> )</w:t>
      </w:r>
      <w:r w:rsidR="001A4F57" w:rsidRPr="001A4F57">
        <w:rPr>
          <w:sz w:val="20"/>
          <w:szCs w:val="20"/>
        </w:rPr>
        <w:t xml:space="preserve"> </w:t>
      </w:r>
      <w:r w:rsidR="001A4F57">
        <w:rPr>
          <w:sz w:val="20"/>
          <w:szCs w:val="20"/>
        </w:rPr>
        <w:t xml:space="preserve">και τη διεύθυνση </w:t>
      </w:r>
      <w:hyperlink r:id="rId13" w:history="1">
        <w:r w:rsidR="001A4F57" w:rsidRPr="00537584">
          <w:rPr>
            <w:rStyle w:val="-"/>
            <w:sz w:val="20"/>
            <w:szCs w:val="20"/>
            <w:lang w:val="en-US"/>
          </w:rPr>
          <w:t>www</w:t>
        </w:r>
        <w:r w:rsidR="001A4F57" w:rsidRPr="00537584">
          <w:rPr>
            <w:rStyle w:val="-"/>
            <w:sz w:val="20"/>
            <w:szCs w:val="20"/>
          </w:rPr>
          <w:t>.</w:t>
        </w:r>
        <w:r w:rsidR="001A4F57" w:rsidRPr="00537584">
          <w:rPr>
            <w:rStyle w:val="-"/>
            <w:sz w:val="20"/>
            <w:szCs w:val="20"/>
            <w:lang w:val="en-US"/>
          </w:rPr>
          <w:t>aade</w:t>
        </w:r>
        <w:r w:rsidR="001A4F57" w:rsidRPr="00537584">
          <w:rPr>
            <w:rStyle w:val="-"/>
            <w:sz w:val="20"/>
            <w:szCs w:val="20"/>
          </w:rPr>
          <w:t>.</w:t>
        </w:r>
        <w:r w:rsidR="001A4F57" w:rsidRPr="00537584">
          <w:rPr>
            <w:rStyle w:val="-"/>
            <w:sz w:val="20"/>
            <w:szCs w:val="20"/>
            <w:lang w:val="en-US"/>
          </w:rPr>
          <w:t>gr</w:t>
        </w:r>
      </w:hyperlink>
      <w:r w:rsidR="001A4F57">
        <w:rPr>
          <w:sz w:val="20"/>
          <w:szCs w:val="20"/>
        </w:rPr>
        <w:t xml:space="preserve"> </w:t>
      </w:r>
      <w:r w:rsidR="00487166">
        <w:rPr>
          <w:sz w:val="20"/>
          <w:szCs w:val="20"/>
        </w:rPr>
        <w:t>.</w:t>
      </w:r>
    </w:p>
    <w:p w14:paraId="6A4D38E2" w14:textId="5A46E698" w:rsidR="006E2103" w:rsidRPr="00067AB3" w:rsidRDefault="00B65E4D" w:rsidP="00067AB3">
      <w:pPr>
        <w:pStyle w:val="2"/>
        <w:spacing w:after="120" w:line="264" w:lineRule="auto"/>
        <w:rPr>
          <w:rFonts w:asciiTheme="minorHAnsi" w:hAnsiTheme="minorHAnsi"/>
          <w:sz w:val="20"/>
          <w:szCs w:val="20"/>
          <w:u w:val="single"/>
        </w:rPr>
      </w:pPr>
      <w:bookmarkStart w:id="4" w:name="_Toc115180045"/>
      <w:r w:rsidRPr="009A7AFD">
        <w:rPr>
          <w:rFonts w:asciiTheme="minorHAnsi" w:hAnsiTheme="minorHAnsi"/>
          <w:sz w:val="20"/>
          <w:szCs w:val="20"/>
          <w:u w:val="single"/>
        </w:rPr>
        <w:lastRenderedPageBreak/>
        <w:t>1.</w:t>
      </w:r>
      <w:r w:rsidR="00947038" w:rsidRPr="009A7AFD">
        <w:rPr>
          <w:rFonts w:asciiTheme="minorHAnsi" w:hAnsiTheme="minorHAnsi"/>
          <w:sz w:val="20"/>
          <w:szCs w:val="20"/>
          <w:u w:val="single"/>
        </w:rPr>
        <w:t>2</w:t>
      </w:r>
      <w:r w:rsidR="00B6470C" w:rsidRPr="009A7AFD">
        <w:rPr>
          <w:rFonts w:asciiTheme="minorHAnsi" w:hAnsiTheme="minorHAnsi"/>
          <w:sz w:val="20"/>
          <w:szCs w:val="20"/>
          <w:u w:val="single"/>
        </w:rPr>
        <w:t xml:space="preserve"> Στοιχεία Διαδικασίας-Χρηματοδότηση</w:t>
      </w:r>
      <w:bookmarkEnd w:id="4"/>
    </w:p>
    <w:p w14:paraId="2F8C3601" w14:textId="77777777" w:rsidR="00F93BCE" w:rsidRPr="00B6470C" w:rsidRDefault="00B6470C" w:rsidP="00067AB3">
      <w:pPr>
        <w:pStyle w:val="normalwithoutspacing"/>
        <w:spacing w:after="120" w:line="264" w:lineRule="auto"/>
        <w:rPr>
          <w:b/>
          <w:sz w:val="20"/>
          <w:szCs w:val="20"/>
        </w:rPr>
      </w:pPr>
      <w:r w:rsidRPr="00B6470C">
        <w:rPr>
          <w:b/>
          <w:sz w:val="20"/>
          <w:szCs w:val="20"/>
        </w:rPr>
        <w:t xml:space="preserve"> Είδος διαδικασίας </w:t>
      </w:r>
    </w:p>
    <w:p w14:paraId="3100A087" w14:textId="77777777" w:rsidR="00B6470C" w:rsidRPr="00B6470C" w:rsidRDefault="00B6470C" w:rsidP="00067AB3">
      <w:pPr>
        <w:pStyle w:val="normalwithoutspacing"/>
        <w:spacing w:after="120" w:line="264" w:lineRule="auto"/>
        <w:rPr>
          <w:sz w:val="20"/>
          <w:szCs w:val="20"/>
        </w:rPr>
      </w:pPr>
      <w:r w:rsidRPr="00B6470C">
        <w:rPr>
          <w:sz w:val="20"/>
          <w:szCs w:val="20"/>
        </w:rPr>
        <w:t xml:space="preserve">Ο διαγωνισμός </w:t>
      </w:r>
      <w:r w:rsidR="00487166" w:rsidRPr="00487166">
        <w:rPr>
          <w:sz w:val="20"/>
          <w:szCs w:val="20"/>
        </w:rPr>
        <w:t xml:space="preserve">για την ανάδειξη οικονομικών φορέων που θα συμμετέχουν στη συμφωνία-πλαίσιο </w:t>
      </w:r>
      <w:r w:rsidRPr="00B6470C">
        <w:rPr>
          <w:sz w:val="20"/>
          <w:szCs w:val="20"/>
        </w:rPr>
        <w:t xml:space="preserve">θα διεξαχθεί με την ανοικτή διαδικασία του άρθρου 27 του ν. 4412/16. </w:t>
      </w:r>
    </w:p>
    <w:p w14:paraId="001B1E8F" w14:textId="77777777" w:rsidR="00B6470C" w:rsidRDefault="00B6470C" w:rsidP="00067AB3">
      <w:pPr>
        <w:pStyle w:val="normalwithoutspacing"/>
        <w:spacing w:after="120" w:line="264" w:lineRule="auto"/>
        <w:rPr>
          <w:b/>
          <w:sz w:val="20"/>
          <w:szCs w:val="20"/>
        </w:rPr>
      </w:pPr>
      <w:r w:rsidRPr="00B6470C">
        <w:rPr>
          <w:b/>
          <w:sz w:val="20"/>
          <w:szCs w:val="20"/>
        </w:rPr>
        <w:t xml:space="preserve"> Χρηματοδότηση της σύμβασης</w:t>
      </w:r>
    </w:p>
    <w:p w14:paraId="1296EF6C" w14:textId="77777777" w:rsidR="00374217" w:rsidRDefault="00487166" w:rsidP="00374217">
      <w:pPr>
        <w:pStyle w:val="aff0"/>
        <w:tabs>
          <w:tab w:val="left" w:pos="426"/>
        </w:tabs>
        <w:spacing w:after="120" w:line="264" w:lineRule="auto"/>
        <w:ind w:left="0"/>
        <w:contextualSpacing/>
        <w:jc w:val="both"/>
        <w:rPr>
          <w:rFonts w:asciiTheme="minorHAnsi" w:hAnsiTheme="minorHAnsi" w:cstheme="minorHAnsi"/>
          <w:sz w:val="20"/>
        </w:rPr>
      </w:pPr>
      <w:r w:rsidRPr="00487166">
        <w:rPr>
          <w:rFonts w:asciiTheme="minorHAnsi" w:hAnsiTheme="minorHAnsi" w:cstheme="minorHAnsi"/>
          <w:sz w:val="20"/>
        </w:rPr>
        <w:t>Φορέας χρηματοδότησης της παρούσας συμφωνίας-πλαίσιο και των συμβάσεων που βασίζονται σε αυτή  (“εκτελεστικές συμβάσεις”)</w:t>
      </w:r>
      <w:r w:rsidRPr="00487166">
        <w:t xml:space="preserve"> </w:t>
      </w:r>
      <w:r w:rsidRPr="00487166">
        <w:rPr>
          <w:rFonts w:asciiTheme="minorHAnsi" w:hAnsiTheme="minorHAnsi" w:cstheme="minorHAnsi"/>
          <w:sz w:val="20"/>
        </w:rPr>
        <w:t>είναι</w:t>
      </w:r>
      <w:r w:rsidR="00604837" w:rsidRPr="00604837">
        <w:rPr>
          <w:rFonts w:asciiTheme="minorHAnsi" w:hAnsiTheme="minorHAnsi" w:cstheme="minorHAnsi"/>
          <w:sz w:val="20"/>
        </w:rPr>
        <w:t xml:space="preserve"> </w:t>
      </w:r>
      <w:r w:rsidR="00604837">
        <w:rPr>
          <w:rFonts w:asciiTheme="minorHAnsi" w:hAnsiTheme="minorHAnsi" w:cstheme="minorHAnsi"/>
          <w:sz w:val="20"/>
        </w:rPr>
        <w:t xml:space="preserve">το </w:t>
      </w:r>
      <w:r w:rsidR="00604837" w:rsidRPr="00604837">
        <w:rPr>
          <w:rFonts w:asciiTheme="minorHAnsi" w:hAnsiTheme="minorHAnsi" w:cstheme="minorHAnsi"/>
          <w:sz w:val="20"/>
        </w:rPr>
        <w:t>Ε.Τ.Ε.Π.Π.Α.Α.</w:t>
      </w:r>
      <w:r w:rsidR="00604837">
        <w:rPr>
          <w:rFonts w:asciiTheme="minorHAnsi" w:hAnsiTheme="minorHAnsi" w:cstheme="minorHAnsi"/>
          <w:sz w:val="20"/>
        </w:rPr>
        <w:t xml:space="preserve"> </w:t>
      </w:r>
    </w:p>
    <w:p w14:paraId="01E2A8E8" w14:textId="60A22D6F" w:rsidR="00487166" w:rsidRPr="00BF0129" w:rsidRDefault="00604837" w:rsidP="00374217">
      <w:pPr>
        <w:pStyle w:val="aff0"/>
        <w:tabs>
          <w:tab w:val="left" w:pos="426"/>
        </w:tabs>
        <w:spacing w:after="120" w:line="264" w:lineRule="auto"/>
        <w:ind w:left="0"/>
        <w:contextualSpacing/>
        <w:jc w:val="both"/>
        <w:rPr>
          <w:rFonts w:asciiTheme="minorHAnsi" w:hAnsiTheme="minorHAnsi" w:cstheme="minorHAnsi"/>
          <w:sz w:val="20"/>
        </w:rPr>
      </w:pPr>
      <w:r w:rsidRPr="00BF0129">
        <w:rPr>
          <w:rFonts w:asciiTheme="minorHAnsi" w:hAnsiTheme="minorHAnsi" w:cstheme="minorHAnsi"/>
          <w:sz w:val="20"/>
        </w:rPr>
        <w:t>Οι ενδεικτικές δαπάνες (συμπεριλαμβανομένου ΦΠΑ) για την προμήθεια των ανταλλακτικών και την παροχή των υπηρεσιών συντήρησης και επισκευής του εξοπλισμού, που θα βαρύνουν τις πιστώσεις του προϋπολογισμού του Ε.Τ.Ε.Π.Π.Α.Α., έχουν ως εξής:</w:t>
      </w:r>
    </w:p>
    <w:tbl>
      <w:tblPr>
        <w:tblStyle w:val="1a"/>
        <w:tblW w:w="10265" w:type="dxa"/>
        <w:jc w:val="center"/>
        <w:tblLook w:val="04A0" w:firstRow="1" w:lastRow="0" w:firstColumn="1" w:lastColumn="0" w:noHBand="0" w:noVBand="1"/>
      </w:tblPr>
      <w:tblGrid>
        <w:gridCol w:w="4473"/>
        <w:gridCol w:w="1128"/>
        <w:gridCol w:w="1128"/>
        <w:gridCol w:w="1128"/>
        <w:gridCol w:w="1128"/>
        <w:gridCol w:w="1280"/>
      </w:tblGrid>
      <w:tr w:rsidR="009D729A" w:rsidRPr="00BF0129" w14:paraId="2BCCD337" w14:textId="77777777" w:rsidTr="00136012">
        <w:trPr>
          <w:trHeight w:val="336"/>
          <w:jc w:val="center"/>
        </w:trPr>
        <w:tc>
          <w:tcPr>
            <w:tcW w:w="4473" w:type="dxa"/>
            <w:noWrap/>
            <w:hideMark/>
          </w:tcPr>
          <w:p w14:paraId="6F7685F9" w14:textId="4A7F306D" w:rsidR="009D729A" w:rsidRPr="00BF0129" w:rsidRDefault="009D729A" w:rsidP="009D729A">
            <w:pPr>
              <w:tabs>
                <w:tab w:val="left" w:pos="90"/>
              </w:tabs>
              <w:suppressAutoHyphens w:val="0"/>
              <w:spacing w:line="264" w:lineRule="auto"/>
              <w:jc w:val="right"/>
              <w:rPr>
                <w:rFonts w:ascii="Calibri" w:hAnsi="Calibri" w:cs="Calibri"/>
                <w:b/>
                <w:sz w:val="20"/>
                <w:szCs w:val="20"/>
                <w:lang w:eastAsia="el-GR"/>
              </w:rPr>
            </w:pPr>
            <w:r w:rsidRPr="00BF0129">
              <w:rPr>
                <w:rFonts w:ascii="Calibri" w:hAnsi="Calibri" w:cs="Calibri"/>
                <w:sz w:val="20"/>
                <w:szCs w:val="20"/>
                <w:lang w:eastAsia="el-GR"/>
              </w:rPr>
              <w:t> </w:t>
            </w:r>
          </w:p>
        </w:tc>
        <w:tc>
          <w:tcPr>
            <w:tcW w:w="1128" w:type="dxa"/>
            <w:noWrap/>
            <w:hideMark/>
          </w:tcPr>
          <w:p w14:paraId="30FE9C6B" w14:textId="31F040D2" w:rsidR="009D729A" w:rsidRPr="00BF0129" w:rsidRDefault="009D729A" w:rsidP="009D729A">
            <w:pPr>
              <w:tabs>
                <w:tab w:val="left" w:pos="90"/>
              </w:tabs>
              <w:suppressAutoHyphens w:val="0"/>
              <w:spacing w:line="264" w:lineRule="auto"/>
              <w:jc w:val="center"/>
              <w:rPr>
                <w:rFonts w:ascii="Calibri" w:hAnsi="Calibri" w:cs="Calibri"/>
                <w:b/>
                <w:sz w:val="20"/>
                <w:szCs w:val="20"/>
                <w:lang w:eastAsia="el-GR"/>
              </w:rPr>
            </w:pPr>
            <w:r>
              <w:rPr>
                <w:rFonts w:ascii="Calibri" w:hAnsi="Calibri" w:cs="Calibri"/>
                <w:b/>
                <w:sz w:val="20"/>
                <w:szCs w:val="20"/>
              </w:rPr>
              <w:t>1</w:t>
            </w:r>
            <w:r w:rsidRPr="00C5487C">
              <w:rPr>
                <w:rFonts w:ascii="Calibri" w:hAnsi="Calibri" w:cs="Calibri"/>
                <w:b/>
                <w:sz w:val="20"/>
                <w:szCs w:val="20"/>
                <w:vertAlign w:val="superscript"/>
              </w:rPr>
              <w:t>ο</w:t>
            </w:r>
            <w:r>
              <w:rPr>
                <w:rFonts w:ascii="Calibri" w:hAnsi="Calibri" w:cs="Calibri"/>
                <w:b/>
                <w:sz w:val="20"/>
                <w:szCs w:val="20"/>
              </w:rPr>
              <w:t xml:space="preserve"> Έτος</w:t>
            </w:r>
          </w:p>
        </w:tc>
        <w:tc>
          <w:tcPr>
            <w:tcW w:w="1128" w:type="dxa"/>
            <w:noWrap/>
            <w:hideMark/>
          </w:tcPr>
          <w:p w14:paraId="32C38220" w14:textId="5F00FE49" w:rsidR="009D729A" w:rsidRPr="00BF0129" w:rsidRDefault="009D729A" w:rsidP="009D729A">
            <w:pPr>
              <w:tabs>
                <w:tab w:val="left" w:pos="90"/>
              </w:tabs>
              <w:suppressAutoHyphens w:val="0"/>
              <w:spacing w:line="264" w:lineRule="auto"/>
              <w:jc w:val="center"/>
              <w:rPr>
                <w:rFonts w:ascii="Calibri" w:hAnsi="Calibri" w:cs="Calibri"/>
                <w:b/>
                <w:sz w:val="20"/>
                <w:szCs w:val="20"/>
                <w:lang w:eastAsia="el-GR"/>
              </w:rPr>
            </w:pPr>
            <w:r>
              <w:rPr>
                <w:rFonts w:ascii="Calibri" w:hAnsi="Calibri" w:cs="Calibri"/>
                <w:b/>
                <w:sz w:val="20"/>
                <w:szCs w:val="20"/>
              </w:rPr>
              <w:t>2</w:t>
            </w:r>
            <w:r w:rsidRPr="00C5487C">
              <w:rPr>
                <w:rFonts w:ascii="Calibri" w:hAnsi="Calibri" w:cs="Calibri"/>
                <w:b/>
                <w:sz w:val="20"/>
                <w:szCs w:val="20"/>
                <w:vertAlign w:val="superscript"/>
              </w:rPr>
              <w:t>ο</w:t>
            </w:r>
            <w:r>
              <w:rPr>
                <w:rFonts w:ascii="Calibri" w:hAnsi="Calibri" w:cs="Calibri"/>
                <w:b/>
                <w:sz w:val="20"/>
                <w:szCs w:val="20"/>
              </w:rPr>
              <w:t xml:space="preserve"> Έτος</w:t>
            </w:r>
          </w:p>
        </w:tc>
        <w:tc>
          <w:tcPr>
            <w:tcW w:w="1128" w:type="dxa"/>
            <w:noWrap/>
            <w:hideMark/>
          </w:tcPr>
          <w:p w14:paraId="1163C385" w14:textId="52361201" w:rsidR="009D729A" w:rsidRPr="00BF0129" w:rsidRDefault="009D729A" w:rsidP="009D729A">
            <w:pPr>
              <w:tabs>
                <w:tab w:val="left" w:pos="90"/>
              </w:tabs>
              <w:suppressAutoHyphens w:val="0"/>
              <w:spacing w:line="264" w:lineRule="auto"/>
              <w:jc w:val="center"/>
              <w:rPr>
                <w:rFonts w:ascii="Calibri" w:hAnsi="Calibri" w:cs="Calibri"/>
                <w:b/>
                <w:sz w:val="20"/>
                <w:szCs w:val="20"/>
                <w:lang w:eastAsia="el-GR"/>
              </w:rPr>
            </w:pPr>
            <w:r>
              <w:rPr>
                <w:rFonts w:ascii="Calibri" w:hAnsi="Calibri" w:cs="Calibri"/>
                <w:b/>
                <w:sz w:val="20"/>
                <w:szCs w:val="20"/>
              </w:rPr>
              <w:t>3</w:t>
            </w:r>
            <w:r w:rsidRPr="00C5487C">
              <w:rPr>
                <w:rFonts w:ascii="Calibri" w:hAnsi="Calibri" w:cs="Calibri"/>
                <w:b/>
                <w:sz w:val="20"/>
                <w:szCs w:val="20"/>
                <w:vertAlign w:val="superscript"/>
              </w:rPr>
              <w:t>ο</w:t>
            </w:r>
            <w:r>
              <w:rPr>
                <w:rFonts w:ascii="Calibri" w:hAnsi="Calibri" w:cs="Calibri"/>
                <w:b/>
                <w:sz w:val="20"/>
                <w:szCs w:val="20"/>
              </w:rPr>
              <w:t xml:space="preserve"> </w:t>
            </w:r>
            <w:r w:rsidRPr="00C5487C">
              <w:rPr>
                <w:rFonts w:ascii="Calibri" w:hAnsi="Calibri" w:cs="Calibri"/>
                <w:b/>
                <w:sz w:val="20"/>
                <w:szCs w:val="20"/>
              </w:rPr>
              <w:t>Έτος</w:t>
            </w:r>
          </w:p>
        </w:tc>
        <w:tc>
          <w:tcPr>
            <w:tcW w:w="1128" w:type="dxa"/>
            <w:noWrap/>
            <w:hideMark/>
          </w:tcPr>
          <w:p w14:paraId="3B507A24" w14:textId="436634BC" w:rsidR="009D729A" w:rsidRPr="00BF0129" w:rsidRDefault="009D729A" w:rsidP="009D729A">
            <w:pPr>
              <w:tabs>
                <w:tab w:val="left" w:pos="90"/>
              </w:tabs>
              <w:suppressAutoHyphens w:val="0"/>
              <w:spacing w:line="264" w:lineRule="auto"/>
              <w:jc w:val="center"/>
              <w:rPr>
                <w:rFonts w:ascii="Calibri" w:hAnsi="Calibri" w:cs="Calibri"/>
                <w:b/>
                <w:sz w:val="20"/>
                <w:szCs w:val="20"/>
                <w:lang w:eastAsia="el-GR"/>
              </w:rPr>
            </w:pPr>
            <w:r>
              <w:rPr>
                <w:rFonts w:ascii="Calibri" w:hAnsi="Calibri" w:cs="Calibri"/>
                <w:b/>
                <w:sz w:val="20"/>
                <w:szCs w:val="20"/>
              </w:rPr>
              <w:t>4</w:t>
            </w:r>
            <w:r w:rsidRPr="00C5487C">
              <w:rPr>
                <w:rFonts w:ascii="Calibri" w:hAnsi="Calibri" w:cs="Calibri"/>
                <w:b/>
                <w:sz w:val="20"/>
                <w:szCs w:val="20"/>
                <w:vertAlign w:val="superscript"/>
              </w:rPr>
              <w:t>ο</w:t>
            </w:r>
            <w:r>
              <w:rPr>
                <w:rFonts w:ascii="Calibri" w:hAnsi="Calibri" w:cs="Calibri"/>
                <w:b/>
                <w:sz w:val="20"/>
                <w:szCs w:val="20"/>
                <w:vertAlign w:val="superscript"/>
              </w:rPr>
              <w:t xml:space="preserve"> </w:t>
            </w:r>
            <w:r>
              <w:rPr>
                <w:rFonts w:ascii="Calibri" w:hAnsi="Calibri" w:cs="Calibri"/>
                <w:b/>
                <w:sz w:val="20"/>
                <w:szCs w:val="20"/>
              </w:rPr>
              <w:t>Έτος</w:t>
            </w:r>
          </w:p>
        </w:tc>
        <w:tc>
          <w:tcPr>
            <w:tcW w:w="1280" w:type="dxa"/>
            <w:noWrap/>
            <w:hideMark/>
          </w:tcPr>
          <w:p w14:paraId="196A9318" w14:textId="77777777" w:rsidR="009D729A" w:rsidRDefault="009D729A" w:rsidP="009D729A">
            <w:pPr>
              <w:tabs>
                <w:tab w:val="left" w:pos="90"/>
              </w:tabs>
              <w:suppressAutoHyphens w:val="0"/>
              <w:spacing w:line="264" w:lineRule="auto"/>
              <w:jc w:val="center"/>
              <w:rPr>
                <w:rFonts w:ascii="Calibri" w:hAnsi="Calibri" w:cs="Calibri"/>
                <w:b/>
                <w:bCs/>
                <w:sz w:val="20"/>
                <w:szCs w:val="20"/>
                <w:lang w:eastAsia="el-GR"/>
              </w:rPr>
            </w:pPr>
            <w:r w:rsidRPr="00BF0129">
              <w:rPr>
                <w:rFonts w:ascii="Calibri" w:hAnsi="Calibri" w:cs="Calibri"/>
                <w:b/>
                <w:bCs/>
                <w:sz w:val="20"/>
                <w:szCs w:val="20"/>
                <w:lang w:eastAsia="el-GR"/>
              </w:rPr>
              <w:t>ΣΥΝΟΛΟ</w:t>
            </w:r>
          </w:p>
          <w:p w14:paraId="2899B54B" w14:textId="612097AB" w:rsidR="009D729A" w:rsidRPr="00BF0129" w:rsidRDefault="009D729A" w:rsidP="009D729A">
            <w:pPr>
              <w:tabs>
                <w:tab w:val="left" w:pos="90"/>
              </w:tabs>
              <w:suppressAutoHyphens w:val="0"/>
              <w:spacing w:line="264" w:lineRule="auto"/>
              <w:jc w:val="center"/>
              <w:rPr>
                <w:rFonts w:ascii="Calibri" w:hAnsi="Calibri" w:cs="Calibri"/>
                <w:b/>
                <w:bCs/>
                <w:sz w:val="20"/>
                <w:szCs w:val="20"/>
                <w:lang w:eastAsia="el-GR"/>
              </w:rPr>
            </w:pPr>
            <w:r>
              <w:rPr>
                <w:rFonts w:ascii="Calibri" w:hAnsi="Calibri" w:cs="Calibri"/>
                <w:b/>
                <w:bCs/>
                <w:sz w:val="20"/>
                <w:szCs w:val="20"/>
                <w:lang w:eastAsia="el-GR"/>
              </w:rPr>
              <w:t>με ΦΠΑ</w:t>
            </w:r>
          </w:p>
        </w:tc>
      </w:tr>
      <w:tr w:rsidR="00136012" w:rsidRPr="00BF0129" w14:paraId="6A40E179" w14:textId="77777777" w:rsidTr="00136012">
        <w:trPr>
          <w:trHeight w:val="444"/>
          <w:jc w:val="center"/>
        </w:trPr>
        <w:tc>
          <w:tcPr>
            <w:tcW w:w="4473" w:type="dxa"/>
            <w:noWrap/>
            <w:hideMark/>
          </w:tcPr>
          <w:p w14:paraId="6BCFBE11" w14:textId="77777777" w:rsidR="00136012" w:rsidRPr="00BF0129" w:rsidRDefault="00136012" w:rsidP="00136012">
            <w:pPr>
              <w:tabs>
                <w:tab w:val="left" w:pos="90"/>
              </w:tabs>
              <w:suppressAutoHyphens w:val="0"/>
              <w:spacing w:line="264" w:lineRule="auto"/>
              <w:jc w:val="left"/>
              <w:rPr>
                <w:rFonts w:ascii="Calibri" w:hAnsi="Calibri" w:cs="Calibri"/>
                <w:b/>
                <w:sz w:val="20"/>
                <w:szCs w:val="20"/>
                <w:lang w:eastAsia="el-GR"/>
              </w:rPr>
            </w:pPr>
            <w:r w:rsidRPr="00BF0129">
              <w:rPr>
                <w:rFonts w:ascii="Calibri" w:hAnsi="Calibri" w:cs="Calibri"/>
                <w:b/>
                <w:sz w:val="20"/>
                <w:szCs w:val="20"/>
                <w:lang w:eastAsia="el-GR"/>
              </w:rPr>
              <w:t>Ανταλλακτικά:</w:t>
            </w:r>
          </w:p>
          <w:p w14:paraId="1BBB9142" w14:textId="77777777" w:rsidR="00136012" w:rsidRPr="00BF0129" w:rsidRDefault="00136012" w:rsidP="00136012">
            <w:pPr>
              <w:tabs>
                <w:tab w:val="left" w:pos="90"/>
              </w:tabs>
              <w:suppressAutoHyphens w:val="0"/>
              <w:spacing w:line="264" w:lineRule="auto"/>
              <w:jc w:val="left"/>
              <w:rPr>
                <w:rFonts w:ascii="Calibri" w:hAnsi="Calibri" w:cs="Calibri"/>
                <w:sz w:val="20"/>
                <w:szCs w:val="20"/>
                <w:lang w:eastAsia="el-GR"/>
              </w:rPr>
            </w:pPr>
            <w:r w:rsidRPr="00BF0129">
              <w:rPr>
                <w:rFonts w:ascii="Calibri" w:hAnsi="Calibri" w:cs="Calibri"/>
                <w:sz w:val="20"/>
                <w:szCs w:val="20"/>
                <w:lang w:eastAsia="el-GR"/>
              </w:rPr>
              <w:t>ΚΑΕ 1439 «Λοιπές προμήθειες ειδών συντήρησης και επισκευής μηχανικού κλπ εξοπλισμού»</w:t>
            </w:r>
          </w:p>
        </w:tc>
        <w:tc>
          <w:tcPr>
            <w:tcW w:w="1128" w:type="dxa"/>
            <w:vMerge w:val="restart"/>
            <w:noWrap/>
            <w:vAlign w:val="center"/>
          </w:tcPr>
          <w:p w14:paraId="05C046DB" w14:textId="1A610F7F" w:rsidR="00136012" w:rsidRPr="00BF0129" w:rsidRDefault="00136012" w:rsidP="00136012">
            <w:pPr>
              <w:tabs>
                <w:tab w:val="left" w:pos="90"/>
              </w:tabs>
              <w:spacing w:line="264" w:lineRule="auto"/>
              <w:jc w:val="center"/>
              <w:rPr>
                <w:rFonts w:ascii="Calibri" w:hAnsi="Calibri" w:cs="Calibri"/>
                <w:sz w:val="20"/>
                <w:szCs w:val="20"/>
                <w:lang w:eastAsia="el-GR"/>
              </w:rPr>
            </w:pPr>
            <w:r w:rsidRPr="00136012">
              <w:rPr>
                <w:rFonts w:ascii="Calibri" w:hAnsi="Calibri" w:cs="Calibri"/>
                <w:sz w:val="20"/>
                <w:szCs w:val="20"/>
                <w:lang w:eastAsia="el-GR"/>
              </w:rPr>
              <w:t>372.000,00</w:t>
            </w:r>
          </w:p>
        </w:tc>
        <w:tc>
          <w:tcPr>
            <w:tcW w:w="1128" w:type="dxa"/>
            <w:vMerge w:val="restart"/>
            <w:noWrap/>
            <w:vAlign w:val="center"/>
          </w:tcPr>
          <w:p w14:paraId="3C6AE3AD" w14:textId="79B9843C" w:rsidR="00136012" w:rsidRPr="00136012" w:rsidRDefault="00136012" w:rsidP="00136012">
            <w:pPr>
              <w:tabs>
                <w:tab w:val="left" w:pos="90"/>
              </w:tabs>
              <w:spacing w:line="264" w:lineRule="auto"/>
              <w:jc w:val="center"/>
              <w:rPr>
                <w:rFonts w:ascii="Calibri" w:hAnsi="Calibri" w:cs="Calibri"/>
                <w:sz w:val="20"/>
                <w:szCs w:val="20"/>
                <w:lang w:eastAsia="el-GR"/>
              </w:rPr>
            </w:pPr>
            <w:r w:rsidRPr="00136012">
              <w:rPr>
                <w:rFonts w:ascii="Calibri" w:hAnsi="Calibri" w:cs="Calibri"/>
                <w:sz w:val="20"/>
                <w:szCs w:val="20"/>
                <w:lang w:eastAsia="el-GR"/>
              </w:rPr>
              <w:t>372.000,00</w:t>
            </w:r>
          </w:p>
        </w:tc>
        <w:tc>
          <w:tcPr>
            <w:tcW w:w="1128" w:type="dxa"/>
            <w:vMerge w:val="restart"/>
            <w:noWrap/>
            <w:vAlign w:val="center"/>
          </w:tcPr>
          <w:p w14:paraId="6BAD2C73" w14:textId="3D8C3F0E" w:rsidR="00136012" w:rsidRPr="00136012" w:rsidRDefault="00136012" w:rsidP="00136012">
            <w:pPr>
              <w:tabs>
                <w:tab w:val="left" w:pos="90"/>
              </w:tabs>
              <w:spacing w:line="264" w:lineRule="auto"/>
              <w:jc w:val="center"/>
              <w:rPr>
                <w:rFonts w:ascii="Calibri" w:hAnsi="Calibri" w:cs="Calibri"/>
                <w:sz w:val="20"/>
                <w:szCs w:val="20"/>
                <w:lang w:eastAsia="el-GR"/>
              </w:rPr>
            </w:pPr>
            <w:r w:rsidRPr="00136012">
              <w:rPr>
                <w:rFonts w:ascii="Calibri" w:hAnsi="Calibri" w:cs="Calibri"/>
                <w:sz w:val="20"/>
                <w:szCs w:val="20"/>
                <w:lang w:eastAsia="el-GR"/>
              </w:rPr>
              <w:t>372.000,00</w:t>
            </w:r>
          </w:p>
        </w:tc>
        <w:tc>
          <w:tcPr>
            <w:tcW w:w="1128" w:type="dxa"/>
            <w:vMerge w:val="restart"/>
            <w:noWrap/>
            <w:vAlign w:val="center"/>
          </w:tcPr>
          <w:p w14:paraId="6D8F385A" w14:textId="1B18B565" w:rsidR="00136012" w:rsidRPr="00136012" w:rsidRDefault="00136012" w:rsidP="00136012">
            <w:pPr>
              <w:tabs>
                <w:tab w:val="left" w:pos="90"/>
              </w:tabs>
              <w:spacing w:line="264" w:lineRule="auto"/>
              <w:jc w:val="center"/>
              <w:rPr>
                <w:rFonts w:ascii="Calibri" w:hAnsi="Calibri" w:cs="Calibri"/>
                <w:sz w:val="20"/>
                <w:szCs w:val="20"/>
                <w:lang w:eastAsia="el-GR"/>
              </w:rPr>
            </w:pPr>
            <w:r w:rsidRPr="00136012">
              <w:rPr>
                <w:rFonts w:ascii="Calibri" w:hAnsi="Calibri" w:cs="Calibri"/>
                <w:sz w:val="20"/>
                <w:szCs w:val="20"/>
                <w:lang w:eastAsia="el-GR"/>
              </w:rPr>
              <w:t>372.000,00</w:t>
            </w:r>
          </w:p>
        </w:tc>
        <w:tc>
          <w:tcPr>
            <w:tcW w:w="1280" w:type="dxa"/>
            <w:vMerge w:val="restart"/>
            <w:noWrap/>
            <w:vAlign w:val="center"/>
          </w:tcPr>
          <w:p w14:paraId="2A71C936" w14:textId="1157EAAB" w:rsidR="00136012" w:rsidRPr="00136012" w:rsidRDefault="00136012" w:rsidP="00136012">
            <w:pPr>
              <w:tabs>
                <w:tab w:val="left" w:pos="90"/>
              </w:tabs>
              <w:spacing w:line="264" w:lineRule="auto"/>
              <w:jc w:val="center"/>
              <w:rPr>
                <w:rFonts w:ascii="Calibri" w:hAnsi="Calibri" w:cs="Calibri"/>
                <w:bCs/>
                <w:sz w:val="20"/>
                <w:szCs w:val="20"/>
                <w:lang w:eastAsia="el-GR"/>
              </w:rPr>
            </w:pPr>
            <w:r w:rsidRPr="00136012">
              <w:rPr>
                <w:rFonts w:ascii="Calibri" w:hAnsi="Calibri" w:cs="Calibri"/>
                <w:bCs/>
                <w:sz w:val="20"/>
                <w:szCs w:val="20"/>
                <w:lang w:val="en-US" w:eastAsia="el-GR"/>
              </w:rPr>
              <w:t>1.488.000</w:t>
            </w:r>
            <w:r w:rsidRPr="00136012">
              <w:rPr>
                <w:rFonts w:ascii="Calibri" w:hAnsi="Calibri" w:cs="Calibri"/>
                <w:bCs/>
                <w:sz w:val="20"/>
                <w:szCs w:val="20"/>
                <w:lang w:eastAsia="el-GR"/>
              </w:rPr>
              <w:t>,00</w:t>
            </w:r>
          </w:p>
        </w:tc>
      </w:tr>
      <w:tr w:rsidR="00136012" w:rsidRPr="00604837" w14:paraId="44ED048F" w14:textId="77777777" w:rsidTr="00136012">
        <w:trPr>
          <w:trHeight w:val="440"/>
          <w:jc w:val="center"/>
        </w:trPr>
        <w:tc>
          <w:tcPr>
            <w:tcW w:w="4473" w:type="dxa"/>
            <w:noWrap/>
            <w:hideMark/>
          </w:tcPr>
          <w:p w14:paraId="5616DC63" w14:textId="77777777" w:rsidR="00136012" w:rsidRPr="00BF0129" w:rsidRDefault="00136012" w:rsidP="00136012">
            <w:pPr>
              <w:tabs>
                <w:tab w:val="left" w:pos="90"/>
              </w:tabs>
              <w:suppressAutoHyphens w:val="0"/>
              <w:spacing w:line="264" w:lineRule="auto"/>
              <w:jc w:val="left"/>
              <w:rPr>
                <w:rFonts w:ascii="Calibri" w:hAnsi="Calibri" w:cs="Calibri"/>
                <w:b/>
                <w:sz w:val="20"/>
                <w:szCs w:val="20"/>
                <w:lang w:eastAsia="el-GR"/>
              </w:rPr>
            </w:pPr>
            <w:r w:rsidRPr="00BF0129">
              <w:rPr>
                <w:rFonts w:ascii="Calibri" w:hAnsi="Calibri" w:cs="Calibri"/>
                <w:b/>
                <w:sz w:val="20"/>
                <w:szCs w:val="20"/>
                <w:lang w:eastAsia="el-GR"/>
              </w:rPr>
              <w:t>Υπηρεσίες:</w:t>
            </w:r>
          </w:p>
          <w:p w14:paraId="46119E5A" w14:textId="77777777" w:rsidR="00136012" w:rsidRPr="00BF0129" w:rsidRDefault="00136012" w:rsidP="00136012">
            <w:pPr>
              <w:tabs>
                <w:tab w:val="left" w:pos="90"/>
              </w:tabs>
              <w:suppressAutoHyphens w:val="0"/>
              <w:spacing w:line="264" w:lineRule="auto"/>
              <w:jc w:val="left"/>
              <w:rPr>
                <w:rFonts w:ascii="Calibri" w:hAnsi="Calibri" w:cs="Calibri"/>
                <w:sz w:val="20"/>
                <w:szCs w:val="20"/>
                <w:lang w:eastAsia="el-GR"/>
              </w:rPr>
            </w:pPr>
            <w:r w:rsidRPr="00BF0129">
              <w:rPr>
                <w:rFonts w:ascii="Calibri" w:hAnsi="Calibri" w:cs="Calibri"/>
                <w:sz w:val="20"/>
                <w:szCs w:val="20"/>
                <w:lang w:eastAsia="el-GR"/>
              </w:rPr>
              <w:t>ΚΑΕ  0889 «Συντήρηση και επισκευή λοιπού εξοπλισμού»</w:t>
            </w:r>
          </w:p>
        </w:tc>
        <w:tc>
          <w:tcPr>
            <w:tcW w:w="1128" w:type="dxa"/>
            <w:vMerge/>
            <w:noWrap/>
            <w:vAlign w:val="center"/>
          </w:tcPr>
          <w:p w14:paraId="2CF4BB1D" w14:textId="3E069C7B" w:rsidR="00136012" w:rsidRPr="00BF0129" w:rsidRDefault="00136012" w:rsidP="00136012">
            <w:pPr>
              <w:tabs>
                <w:tab w:val="left" w:pos="90"/>
              </w:tabs>
              <w:suppressAutoHyphens w:val="0"/>
              <w:spacing w:line="264" w:lineRule="auto"/>
              <w:jc w:val="center"/>
              <w:rPr>
                <w:rFonts w:ascii="Calibri" w:hAnsi="Calibri" w:cs="Calibri"/>
                <w:sz w:val="20"/>
                <w:szCs w:val="20"/>
                <w:lang w:eastAsia="el-GR"/>
              </w:rPr>
            </w:pPr>
          </w:p>
        </w:tc>
        <w:tc>
          <w:tcPr>
            <w:tcW w:w="1128" w:type="dxa"/>
            <w:vMerge/>
            <w:noWrap/>
            <w:vAlign w:val="center"/>
          </w:tcPr>
          <w:p w14:paraId="43BB07E6" w14:textId="10BFECE5" w:rsidR="00136012" w:rsidRPr="00BF0129" w:rsidRDefault="00136012" w:rsidP="00136012">
            <w:pPr>
              <w:tabs>
                <w:tab w:val="left" w:pos="90"/>
              </w:tabs>
              <w:suppressAutoHyphens w:val="0"/>
              <w:spacing w:line="264" w:lineRule="auto"/>
              <w:jc w:val="center"/>
              <w:rPr>
                <w:rFonts w:ascii="Calibri" w:hAnsi="Calibri" w:cs="Calibri"/>
                <w:sz w:val="20"/>
                <w:szCs w:val="20"/>
                <w:lang w:eastAsia="el-GR"/>
              </w:rPr>
            </w:pPr>
          </w:p>
        </w:tc>
        <w:tc>
          <w:tcPr>
            <w:tcW w:w="1128" w:type="dxa"/>
            <w:vMerge/>
            <w:noWrap/>
            <w:vAlign w:val="center"/>
          </w:tcPr>
          <w:p w14:paraId="792ADD84" w14:textId="2CF6E099" w:rsidR="00136012" w:rsidRPr="00BF0129" w:rsidRDefault="00136012" w:rsidP="00136012">
            <w:pPr>
              <w:tabs>
                <w:tab w:val="left" w:pos="90"/>
              </w:tabs>
              <w:suppressAutoHyphens w:val="0"/>
              <w:spacing w:line="264" w:lineRule="auto"/>
              <w:jc w:val="center"/>
              <w:rPr>
                <w:rFonts w:ascii="Calibri" w:hAnsi="Calibri" w:cs="Calibri"/>
                <w:sz w:val="20"/>
                <w:szCs w:val="20"/>
                <w:lang w:eastAsia="el-GR"/>
              </w:rPr>
            </w:pPr>
          </w:p>
        </w:tc>
        <w:tc>
          <w:tcPr>
            <w:tcW w:w="1128" w:type="dxa"/>
            <w:vMerge/>
            <w:noWrap/>
            <w:vAlign w:val="center"/>
          </w:tcPr>
          <w:p w14:paraId="7C80FE6C" w14:textId="467DC25A" w:rsidR="00136012" w:rsidRPr="00BF0129" w:rsidRDefault="00136012" w:rsidP="00136012">
            <w:pPr>
              <w:tabs>
                <w:tab w:val="left" w:pos="90"/>
              </w:tabs>
              <w:suppressAutoHyphens w:val="0"/>
              <w:spacing w:line="264" w:lineRule="auto"/>
              <w:jc w:val="center"/>
              <w:rPr>
                <w:rFonts w:ascii="Calibri" w:hAnsi="Calibri" w:cs="Calibri"/>
                <w:sz w:val="20"/>
                <w:szCs w:val="20"/>
                <w:lang w:eastAsia="el-GR"/>
              </w:rPr>
            </w:pPr>
          </w:p>
        </w:tc>
        <w:tc>
          <w:tcPr>
            <w:tcW w:w="1280" w:type="dxa"/>
            <w:vMerge/>
            <w:noWrap/>
            <w:vAlign w:val="center"/>
          </w:tcPr>
          <w:p w14:paraId="7BAD5D9B" w14:textId="356F4E5E" w:rsidR="00136012" w:rsidRPr="00BF0129" w:rsidRDefault="00136012" w:rsidP="00136012">
            <w:pPr>
              <w:tabs>
                <w:tab w:val="left" w:pos="90"/>
              </w:tabs>
              <w:suppressAutoHyphens w:val="0"/>
              <w:spacing w:line="264" w:lineRule="auto"/>
              <w:rPr>
                <w:rFonts w:ascii="Calibri" w:hAnsi="Calibri" w:cs="Calibri"/>
                <w:bCs/>
                <w:sz w:val="20"/>
                <w:szCs w:val="20"/>
                <w:lang w:eastAsia="el-GR"/>
              </w:rPr>
            </w:pPr>
          </w:p>
        </w:tc>
      </w:tr>
    </w:tbl>
    <w:p w14:paraId="53D4C886" w14:textId="77777777" w:rsidR="00DF0AAA" w:rsidRPr="00B205AD" w:rsidRDefault="00DF0AAA" w:rsidP="00067AB3">
      <w:pPr>
        <w:pStyle w:val="normalwithoutspacing"/>
        <w:spacing w:after="120" w:line="264" w:lineRule="auto"/>
        <w:rPr>
          <w:sz w:val="20"/>
          <w:szCs w:val="20"/>
        </w:rPr>
      </w:pPr>
    </w:p>
    <w:p w14:paraId="251DB012" w14:textId="100D6464" w:rsidR="00033B9D" w:rsidRPr="009A7AFD" w:rsidRDefault="00B65E4D" w:rsidP="00067AB3">
      <w:pPr>
        <w:pStyle w:val="2"/>
        <w:spacing w:after="120" w:line="264" w:lineRule="auto"/>
        <w:rPr>
          <w:rFonts w:asciiTheme="minorHAnsi" w:hAnsiTheme="minorHAnsi"/>
          <w:sz w:val="20"/>
          <w:szCs w:val="20"/>
          <w:u w:val="single"/>
        </w:rPr>
      </w:pPr>
      <w:bookmarkStart w:id="5" w:name="_Toc115180046"/>
      <w:r w:rsidRPr="009A7AFD">
        <w:rPr>
          <w:rFonts w:asciiTheme="minorHAnsi" w:hAnsiTheme="minorHAnsi"/>
          <w:sz w:val="20"/>
          <w:szCs w:val="20"/>
          <w:u w:val="single"/>
        </w:rPr>
        <w:t>1.</w:t>
      </w:r>
      <w:r w:rsidR="00B6470C" w:rsidRPr="009A7AFD">
        <w:rPr>
          <w:rFonts w:asciiTheme="minorHAnsi" w:hAnsiTheme="minorHAnsi"/>
          <w:sz w:val="20"/>
          <w:szCs w:val="20"/>
          <w:u w:val="single"/>
        </w:rPr>
        <w:t>3</w:t>
      </w:r>
      <w:r w:rsidR="00947038" w:rsidRPr="009A7AFD">
        <w:rPr>
          <w:rFonts w:asciiTheme="minorHAnsi" w:hAnsiTheme="minorHAnsi"/>
          <w:sz w:val="20"/>
          <w:szCs w:val="20"/>
          <w:u w:val="single"/>
        </w:rPr>
        <w:t xml:space="preserve"> </w:t>
      </w:r>
      <w:r w:rsidR="00B6470C" w:rsidRPr="009A7AFD">
        <w:rPr>
          <w:rFonts w:asciiTheme="minorHAnsi" w:hAnsiTheme="minorHAnsi"/>
          <w:sz w:val="20"/>
          <w:szCs w:val="20"/>
          <w:u w:val="single"/>
        </w:rPr>
        <w:t xml:space="preserve"> </w:t>
      </w:r>
      <w:r w:rsidR="003D0057">
        <w:rPr>
          <w:rFonts w:asciiTheme="minorHAnsi" w:hAnsiTheme="minorHAnsi"/>
          <w:sz w:val="20"/>
          <w:szCs w:val="20"/>
          <w:u w:val="single"/>
        </w:rPr>
        <w:t>Συνοπτική</w:t>
      </w:r>
      <w:r w:rsidR="00286B22" w:rsidRPr="009A7AFD">
        <w:rPr>
          <w:rFonts w:asciiTheme="minorHAnsi" w:hAnsiTheme="minorHAnsi"/>
          <w:sz w:val="20"/>
          <w:szCs w:val="20"/>
          <w:u w:val="single"/>
        </w:rPr>
        <w:t xml:space="preserve"> περιγραφή φυσικού και οικονομικού αντικειμένου της </w:t>
      </w:r>
      <w:r w:rsidR="00FC20BC" w:rsidRPr="00FC20BC">
        <w:rPr>
          <w:rFonts w:asciiTheme="minorHAnsi" w:hAnsiTheme="minorHAnsi"/>
          <w:sz w:val="20"/>
          <w:szCs w:val="20"/>
          <w:u w:val="single"/>
        </w:rPr>
        <w:t>συμφωνίας-πλαίσιο</w:t>
      </w:r>
      <w:bookmarkEnd w:id="5"/>
      <w:r w:rsidR="00FC20BC" w:rsidRPr="00FC20BC">
        <w:rPr>
          <w:rFonts w:asciiTheme="minorHAnsi" w:hAnsiTheme="minorHAnsi"/>
          <w:sz w:val="20"/>
          <w:szCs w:val="20"/>
          <w:u w:val="single"/>
        </w:rPr>
        <w:t xml:space="preserve">  </w:t>
      </w:r>
    </w:p>
    <w:p w14:paraId="7EF871E2" w14:textId="7E2D5018" w:rsidR="00F55838" w:rsidRPr="00C94F9E" w:rsidRDefault="00C244DC" w:rsidP="00067AB3">
      <w:pPr>
        <w:spacing w:after="120" w:line="264" w:lineRule="auto"/>
        <w:contextualSpacing/>
        <w:rPr>
          <w:rFonts w:asciiTheme="minorHAnsi" w:hAnsiTheme="minorHAnsi" w:cs="Tahoma"/>
          <w:sz w:val="20"/>
          <w:szCs w:val="20"/>
        </w:rPr>
      </w:pPr>
      <w:r w:rsidRPr="00BF0661">
        <w:rPr>
          <w:rFonts w:asciiTheme="minorHAnsi" w:hAnsiTheme="minorHAnsi"/>
          <w:sz w:val="20"/>
          <w:szCs w:val="20"/>
        </w:rPr>
        <w:t xml:space="preserve">Αντικείμενο της </w:t>
      </w:r>
      <w:r w:rsidR="00604837" w:rsidRPr="00604837">
        <w:rPr>
          <w:rFonts w:asciiTheme="minorHAnsi" w:hAnsiTheme="minorHAnsi"/>
          <w:sz w:val="20"/>
          <w:szCs w:val="20"/>
        </w:rPr>
        <w:t xml:space="preserve">συμφωνίας-πλαίσιο είναι </w:t>
      </w:r>
      <w:r w:rsidR="00604837">
        <w:rPr>
          <w:rFonts w:asciiTheme="minorHAnsi" w:hAnsiTheme="minorHAnsi"/>
          <w:sz w:val="20"/>
          <w:szCs w:val="20"/>
        </w:rPr>
        <w:t xml:space="preserve">η </w:t>
      </w:r>
      <w:r w:rsidR="00604837" w:rsidRPr="00604837">
        <w:rPr>
          <w:rFonts w:asciiTheme="minorHAnsi" w:hAnsiTheme="minorHAnsi"/>
          <w:sz w:val="20"/>
          <w:szCs w:val="20"/>
        </w:rPr>
        <w:t xml:space="preserve">ανάδειξη αναδόχων για την </w:t>
      </w:r>
      <w:r w:rsidR="002A1F67">
        <w:rPr>
          <w:rFonts w:asciiTheme="minorHAnsi" w:hAnsiTheme="minorHAnsi"/>
          <w:sz w:val="20"/>
          <w:szCs w:val="20"/>
        </w:rPr>
        <w:t>προμήθεια</w:t>
      </w:r>
      <w:r w:rsidR="00604837" w:rsidRPr="00604837">
        <w:rPr>
          <w:rFonts w:asciiTheme="minorHAnsi" w:hAnsiTheme="minorHAnsi"/>
          <w:sz w:val="20"/>
          <w:szCs w:val="20"/>
        </w:rPr>
        <w:t xml:space="preserve"> υπηρεσιών συντήρησης και επισκευής των βλαβών </w:t>
      </w:r>
      <w:r w:rsidR="002A1F67">
        <w:rPr>
          <w:rFonts w:asciiTheme="minorHAnsi" w:hAnsiTheme="minorHAnsi"/>
          <w:sz w:val="20"/>
          <w:szCs w:val="20"/>
        </w:rPr>
        <w:t xml:space="preserve">καθώς </w:t>
      </w:r>
      <w:r w:rsidR="00604837" w:rsidRPr="00604837">
        <w:rPr>
          <w:rFonts w:asciiTheme="minorHAnsi" w:hAnsiTheme="minorHAnsi"/>
          <w:sz w:val="20"/>
          <w:szCs w:val="20"/>
        </w:rPr>
        <w:t xml:space="preserve">και την προμήθεια των σχετικών ανταλλακτικών </w:t>
      </w:r>
      <w:r w:rsidR="00795126" w:rsidRPr="00795126">
        <w:rPr>
          <w:rFonts w:asciiTheme="minorHAnsi" w:hAnsiTheme="minorHAnsi"/>
          <w:sz w:val="20"/>
          <w:szCs w:val="20"/>
        </w:rPr>
        <w:t xml:space="preserve">του αναλυτικού εξοπλισμού των εργαστηρίων </w:t>
      </w:r>
      <w:r w:rsidR="00604837" w:rsidRPr="00604837">
        <w:rPr>
          <w:rFonts w:asciiTheme="minorHAnsi" w:hAnsiTheme="minorHAnsi"/>
          <w:sz w:val="20"/>
          <w:szCs w:val="20"/>
        </w:rPr>
        <w:t>του Γενικού Χημε</w:t>
      </w:r>
      <w:r w:rsidR="002A1F67">
        <w:rPr>
          <w:rFonts w:asciiTheme="minorHAnsi" w:hAnsiTheme="minorHAnsi"/>
          <w:sz w:val="20"/>
          <w:szCs w:val="20"/>
        </w:rPr>
        <w:t xml:space="preserve">ίου του Κράτους, για </w:t>
      </w:r>
      <w:r w:rsidR="009D729A" w:rsidRPr="009D729A">
        <w:rPr>
          <w:rFonts w:asciiTheme="minorHAnsi" w:hAnsiTheme="minorHAnsi"/>
          <w:sz w:val="20"/>
          <w:szCs w:val="20"/>
        </w:rPr>
        <w:t xml:space="preserve">διάρκεια τεσσάρων (4) ετών </w:t>
      </w:r>
      <w:r w:rsidR="009D729A">
        <w:rPr>
          <w:rFonts w:asciiTheme="minorHAnsi" w:hAnsiTheme="minorHAnsi"/>
          <w:sz w:val="20"/>
          <w:szCs w:val="20"/>
        </w:rPr>
        <w:t xml:space="preserve">(48 </w:t>
      </w:r>
      <w:r w:rsidR="002A3A10" w:rsidRPr="002A3A10">
        <w:rPr>
          <w:rFonts w:asciiTheme="minorHAnsi" w:hAnsiTheme="minorHAnsi"/>
          <w:sz w:val="20"/>
          <w:szCs w:val="20"/>
        </w:rPr>
        <w:t>μηνών</w:t>
      </w:r>
      <w:r w:rsidR="009D729A">
        <w:rPr>
          <w:rFonts w:asciiTheme="minorHAnsi" w:hAnsiTheme="minorHAnsi"/>
          <w:sz w:val="20"/>
          <w:szCs w:val="20"/>
        </w:rPr>
        <w:t xml:space="preserve">) </w:t>
      </w:r>
      <w:r w:rsidR="009D729A" w:rsidRPr="009D729A">
        <w:rPr>
          <w:rFonts w:asciiTheme="minorHAnsi" w:hAnsiTheme="minorHAnsi"/>
          <w:sz w:val="20"/>
          <w:szCs w:val="20"/>
        </w:rPr>
        <w:t>από τη ημερομηνία σύναψης σύμβασης</w:t>
      </w:r>
      <w:r w:rsidR="00604837" w:rsidRPr="00604837">
        <w:rPr>
          <w:rFonts w:asciiTheme="minorHAnsi" w:hAnsiTheme="minorHAnsi"/>
          <w:sz w:val="20"/>
          <w:szCs w:val="20"/>
        </w:rPr>
        <w:t>.</w:t>
      </w:r>
    </w:p>
    <w:p w14:paraId="1C35F905" w14:textId="77777777" w:rsidR="00FC20BC" w:rsidRDefault="00604837" w:rsidP="00067AB3">
      <w:pPr>
        <w:spacing w:after="120" w:line="264" w:lineRule="auto"/>
      </w:pPr>
      <w:r>
        <w:rPr>
          <w:rFonts w:asciiTheme="minorHAnsi" w:hAnsiTheme="minorHAnsi" w:cs="Arial"/>
          <w:bCs/>
          <w:sz w:val="20"/>
          <w:szCs w:val="20"/>
        </w:rPr>
        <w:t>Οι</w:t>
      </w:r>
      <w:r w:rsidRPr="00604837">
        <w:rPr>
          <w:rFonts w:asciiTheme="minorHAnsi" w:hAnsiTheme="minorHAnsi" w:cs="Arial"/>
          <w:bCs/>
          <w:sz w:val="20"/>
          <w:szCs w:val="20"/>
        </w:rPr>
        <w:t xml:space="preserve"> προς προμήθεια </w:t>
      </w:r>
      <w:r w:rsidR="00FC20BC">
        <w:rPr>
          <w:rFonts w:asciiTheme="minorHAnsi" w:hAnsiTheme="minorHAnsi" w:cs="Arial"/>
          <w:bCs/>
          <w:sz w:val="20"/>
          <w:szCs w:val="20"/>
        </w:rPr>
        <w:t>υπηρεσίες και είδη</w:t>
      </w:r>
      <w:r w:rsidRPr="00604837">
        <w:rPr>
          <w:rFonts w:asciiTheme="minorHAnsi" w:hAnsiTheme="minorHAnsi" w:cs="Arial"/>
          <w:bCs/>
          <w:sz w:val="20"/>
          <w:szCs w:val="20"/>
        </w:rPr>
        <w:t xml:space="preserve"> κατατάσσονται στους ακόλουθους κωδικούς του Κοινού Λεξιλογίου δημοσίων συμβάσεων (CPV) :</w:t>
      </w:r>
      <w:r w:rsidRPr="00604837">
        <w:t xml:space="preserve"> </w:t>
      </w:r>
    </w:p>
    <w:p w14:paraId="5D9EE97D" w14:textId="77777777" w:rsidR="00FC20BC" w:rsidRDefault="00604837" w:rsidP="00067AB3">
      <w:pPr>
        <w:spacing w:after="120" w:line="264" w:lineRule="auto"/>
        <w:rPr>
          <w:rFonts w:asciiTheme="minorHAnsi" w:hAnsiTheme="minorHAnsi" w:cs="Arial"/>
          <w:bCs/>
          <w:sz w:val="20"/>
          <w:szCs w:val="20"/>
        </w:rPr>
      </w:pPr>
      <w:r w:rsidRPr="00604837">
        <w:rPr>
          <w:rFonts w:asciiTheme="minorHAnsi" w:hAnsiTheme="minorHAnsi" w:cs="Arial"/>
          <w:bCs/>
          <w:sz w:val="20"/>
          <w:szCs w:val="20"/>
        </w:rPr>
        <w:t>50413000-3 «ΥΠΗΡΕΣΙΕΣ ΕΠΙΣΚΕΥΗΣ ΚΑΙ  ΣΥΝΤΗΡΗΣΗΣ ΣΥΣΚΕΥΩΝ ΕΛΕΓΧΟ</w:t>
      </w:r>
      <w:r w:rsidR="00FC20BC">
        <w:rPr>
          <w:rFonts w:asciiTheme="minorHAnsi" w:hAnsiTheme="minorHAnsi" w:cs="Arial"/>
          <w:bCs/>
          <w:sz w:val="20"/>
          <w:szCs w:val="20"/>
        </w:rPr>
        <w:t xml:space="preserve">Υ», </w:t>
      </w:r>
    </w:p>
    <w:p w14:paraId="347054DA" w14:textId="77777777" w:rsidR="001D6A57" w:rsidRDefault="00604837" w:rsidP="00067AB3">
      <w:pPr>
        <w:spacing w:after="120" w:line="264" w:lineRule="auto"/>
        <w:rPr>
          <w:rFonts w:asciiTheme="minorHAnsi" w:hAnsiTheme="minorHAnsi" w:cs="Arial"/>
          <w:iCs/>
          <w:sz w:val="20"/>
          <w:szCs w:val="20"/>
          <w:u w:val="single"/>
        </w:rPr>
      </w:pPr>
      <w:r w:rsidRPr="00604837">
        <w:rPr>
          <w:rFonts w:asciiTheme="minorHAnsi" w:hAnsiTheme="minorHAnsi" w:cs="Arial"/>
          <w:bCs/>
          <w:sz w:val="20"/>
          <w:szCs w:val="20"/>
        </w:rPr>
        <w:t>34913000-0 «ΔΙΑΦΟΡΑ ΑΝΤΑΛΛΑΚΤΙΚΑ»</w:t>
      </w:r>
      <w:r w:rsidR="001D6A57" w:rsidRPr="001D6A57">
        <w:rPr>
          <w:rFonts w:asciiTheme="minorHAnsi" w:hAnsiTheme="minorHAnsi" w:cs="Arial"/>
          <w:iCs/>
          <w:sz w:val="20"/>
          <w:szCs w:val="20"/>
          <w:u w:val="single"/>
        </w:rPr>
        <w:t xml:space="preserve"> </w:t>
      </w:r>
    </w:p>
    <w:p w14:paraId="5473ED03" w14:textId="4F47AA94" w:rsidR="00062496" w:rsidRPr="00DD1DF2" w:rsidRDefault="00062496" w:rsidP="00062496">
      <w:pPr>
        <w:pStyle w:val="aff0"/>
        <w:spacing w:after="120" w:line="264" w:lineRule="auto"/>
        <w:ind w:left="0"/>
        <w:jc w:val="both"/>
        <w:rPr>
          <w:rFonts w:asciiTheme="minorHAnsi" w:hAnsiTheme="minorHAnsi"/>
          <w:sz w:val="20"/>
          <w:szCs w:val="20"/>
        </w:rPr>
      </w:pPr>
      <w:r w:rsidRPr="00514828">
        <w:rPr>
          <w:rFonts w:asciiTheme="minorHAnsi" w:hAnsiTheme="minorHAnsi"/>
          <w:sz w:val="20"/>
          <w:szCs w:val="20"/>
        </w:rPr>
        <w:t xml:space="preserve">Προσφορές υποβάλλονται για </w:t>
      </w:r>
      <w:r w:rsidR="00992927" w:rsidRPr="00992927">
        <w:rPr>
          <w:rFonts w:asciiTheme="minorHAnsi" w:hAnsiTheme="minorHAnsi"/>
          <w:sz w:val="20"/>
          <w:szCs w:val="20"/>
        </w:rPr>
        <w:t xml:space="preserve">μία ή περισσότερες ή όλες τις συσκευές </w:t>
      </w:r>
      <w:r w:rsidR="00992927">
        <w:rPr>
          <w:rFonts w:asciiTheme="minorHAnsi" w:hAnsiTheme="minorHAnsi"/>
          <w:sz w:val="20"/>
          <w:szCs w:val="20"/>
        </w:rPr>
        <w:t>(τμήματα)</w:t>
      </w:r>
      <w:r w:rsidR="00992927" w:rsidRPr="00992927">
        <w:rPr>
          <w:rFonts w:asciiTheme="minorHAnsi" w:hAnsiTheme="minorHAnsi"/>
          <w:sz w:val="20"/>
          <w:szCs w:val="20"/>
        </w:rPr>
        <w:t xml:space="preserve"> του αναλυτικού εξοπλισμού των εργαστηρίων του Γενικού Χημείου του Κράτους</w:t>
      </w:r>
      <w:r w:rsidRPr="00514828">
        <w:rPr>
          <w:rFonts w:asciiTheme="minorHAnsi" w:hAnsiTheme="minorHAnsi"/>
          <w:sz w:val="20"/>
          <w:szCs w:val="20"/>
        </w:rPr>
        <w:t>, όπως αυτ</w:t>
      </w:r>
      <w:r w:rsidR="00E46A23">
        <w:rPr>
          <w:rFonts w:asciiTheme="minorHAnsi" w:hAnsiTheme="minorHAnsi"/>
          <w:sz w:val="20"/>
          <w:szCs w:val="20"/>
        </w:rPr>
        <w:t>ές</w:t>
      </w:r>
      <w:r w:rsidRPr="00514828">
        <w:rPr>
          <w:rFonts w:asciiTheme="minorHAnsi" w:hAnsiTheme="minorHAnsi"/>
          <w:sz w:val="20"/>
          <w:szCs w:val="20"/>
        </w:rPr>
        <w:t xml:space="preserve"> περιγράφ</w:t>
      </w:r>
      <w:r w:rsidR="00E46A23">
        <w:rPr>
          <w:rFonts w:asciiTheme="minorHAnsi" w:hAnsiTheme="minorHAnsi"/>
          <w:sz w:val="20"/>
          <w:szCs w:val="20"/>
        </w:rPr>
        <w:t>ον</w:t>
      </w:r>
      <w:r w:rsidRPr="00514828">
        <w:rPr>
          <w:rFonts w:asciiTheme="minorHAnsi" w:hAnsiTheme="minorHAnsi"/>
          <w:sz w:val="20"/>
          <w:szCs w:val="20"/>
        </w:rPr>
        <w:t>ται στο Παράρτημα Α΄</w:t>
      </w:r>
      <w:r w:rsidR="00E23724" w:rsidRPr="00514828">
        <w:rPr>
          <w:rFonts w:asciiTheme="minorHAnsi" w:hAnsiTheme="minorHAnsi"/>
          <w:sz w:val="20"/>
          <w:szCs w:val="20"/>
        </w:rPr>
        <w:t xml:space="preserve">. </w:t>
      </w:r>
    </w:p>
    <w:p w14:paraId="7E58604E" w14:textId="39310A06" w:rsidR="00062496" w:rsidRDefault="0050675D" w:rsidP="00374217">
      <w:pPr>
        <w:pStyle w:val="aff0"/>
        <w:tabs>
          <w:tab w:val="left" w:pos="284"/>
        </w:tabs>
        <w:spacing w:after="120" w:line="264" w:lineRule="auto"/>
        <w:ind w:left="0"/>
        <w:jc w:val="both"/>
        <w:rPr>
          <w:rFonts w:asciiTheme="minorHAnsi" w:hAnsiTheme="minorHAnsi" w:cs="Arial"/>
          <w:bCs/>
          <w:sz w:val="20"/>
          <w:szCs w:val="20"/>
        </w:rPr>
      </w:pPr>
      <w:r w:rsidRPr="00904836">
        <w:rPr>
          <w:rFonts w:asciiTheme="minorHAnsi" w:hAnsiTheme="minorHAnsi" w:cs="Arial"/>
          <w:bCs/>
          <w:sz w:val="20"/>
          <w:szCs w:val="20"/>
        </w:rPr>
        <w:t>Στην πρώτη φάση το Γενικό Χημείο του Κράτους θα αξιολογήσει τους συμμετέχοντες ως προς τη τεχνική τους επάρκεια, όπως αυτή προδιαγράφεται στα Παραρτήματα Α</w:t>
      </w:r>
      <w:r w:rsidR="00E46A23">
        <w:rPr>
          <w:rFonts w:asciiTheme="minorHAnsi" w:hAnsiTheme="minorHAnsi" w:cs="Arial"/>
          <w:bCs/>
          <w:sz w:val="20"/>
          <w:szCs w:val="20"/>
        </w:rPr>
        <w:t>’</w:t>
      </w:r>
      <w:r w:rsidRPr="00904836">
        <w:rPr>
          <w:rFonts w:asciiTheme="minorHAnsi" w:hAnsiTheme="minorHAnsi" w:cs="Arial"/>
          <w:bCs/>
          <w:sz w:val="20"/>
          <w:szCs w:val="20"/>
        </w:rPr>
        <w:t xml:space="preserve"> και </w:t>
      </w:r>
      <w:r w:rsidR="00937403" w:rsidRPr="00904836">
        <w:rPr>
          <w:rFonts w:asciiTheme="minorHAnsi" w:hAnsiTheme="minorHAnsi" w:cs="Arial"/>
          <w:bCs/>
          <w:sz w:val="20"/>
          <w:szCs w:val="20"/>
          <w:lang w:val="en-US"/>
        </w:rPr>
        <w:t>B</w:t>
      </w:r>
      <w:r w:rsidR="00E46A23">
        <w:rPr>
          <w:rFonts w:asciiTheme="minorHAnsi" w:hAnsiTheme="minorHAnsi" w:cs="Arial"/>
          <w:bCs/>
          <w:sz w:val="20"/>
          <w:szCs w:val="20"/>
        </w:rPr>
        <w:t>’</w:t>
      </w:r>
      <w:r w:rsidRPr="00904836">
        <w:rPr>
          <w:rFonts w:asciiTheme="minorHAnsi" w:hAnsiTheme="minorHAnsi" w:cs="Arial"/>
          <w:bCs/>
          <w:sz w:val="20"/>
          <w:szCs w:val="20"/>
        </w:rPr>
        <w:t>.</w:t>
      </w:r>
      <w:r w:rsidRPr="00FC20BC">
        <w:rPr>
          <w:rFonts w:asciiTheme="minorHAnsi" w:hAnsiTheme="minorHAnsi" w:cs="Arial"/>
          <w:bCs/>
          <w:sz w:val="20"/>
          <w:szCs w:val="20"/>
        </w:rPr>
        <w:t xml:space="preserve"> </w:t>
      </w:r>
    </w:p>
    <w:p w14:paraId="551217D1" w14:textId="59D245AE" w:rsidR="00465833" w:rsidRDefault="00465833" w:rsidP="002D12DC">
      <w:pPr>
        <w:tabs>
          <w:tab w:val="left" w:pos="9639"/>
        </w:tabs>
        <w:spacing w:after="120" w:line="264" w:lineRule="auto"/>
        <w:rPr>
          <w:rFonts w:asciiTheme="minorHAnsi" w:hAnsiTheme="minorHAnsi" w:cs="Arial"/>
          <w:iCs/>
          <w:sz w:val="20"/>
          <w:szCs w:val="20"/>
        </w:rPr>
      </w:pPr>
      <w:r w:rsidRPr="00465833">
        <w:rPr>
          <w:rFonts w:asciiTheme="minorHAnsi" w:hAnsiTheme="minorHAnsi" w:cs="Arial"/>
          <w:iCs/>
          <w:sz w:val="20"/>
          <w:szCs w:val="20"/>
        </w:rPr>
        <w:t xml:space="preserve">Μετά την ολοκλήρωση της αξιολόγησης </w:t>
      </w:r>
      <w:r w:rsidR="0047317D">
        <w:rPr>
          <w:rFonts w:asciiTheme="minorHAnsi" w:hAnsiTheme="minorHAnsi" w:cs="Arial"/>
          <w:iCs/>
          <w:sz w:val="20"/>
          <w:szCs w:val="20"/>
        </w:rPr>
        <w:t>θα γίνει η</w:t>
      </w:r>
      <w:r w:rsidRPr="00465833">
        <w:rPr>
          <w:rFonts w:asciiTheme="minorHAnsi" w:hAnsiTheme="minorHAnsi" w:cs="Arial"/>
          <w:iCs/>
          <w:sz w:val="20"/>
          <w:szCs w:val="20"/>
        </w:rPr>
        <w:t xml:space="preserve"> τελική κατάταξη των προσφορών κατά αύξουσα </w:t>
      </w:r>
      <w:r w:rsidR="00795126">
        <w:rPr>
          <w:rFonts w:asciiTheme="minorHAnsi" w:hAnsiTheme="minorHAnsi" w:cs="Arial"/>
          <w:iCs/>
          <w:sz w:val="20"/>
          <w:szCs w:val="20"/>
        </w:rPr>
        <w:t>σειρά</w:t>
      </w:r>
      <w:r w:rsidRPr="00465833">
        <w:rPr>
          <w:rFonts w:asciiTheme="minorHAnsi" w:hAnsiTheme="minorHAnsi" w:cs="Arial"/>
          <w:iCs/>
          <w:sz w:val="20"/>
          <w:szCs w:val="20"/>
        </w:rPr>
        <w:t xml:space="preserve"> της προσφερόμενης τιμής</w:t>
      </w:r>
      <w:r w:rsidR="00071B88">
        <w:rPr>
          <w:rFonts w:asciiTheme="minorHAnsi" w:hAnsiTheme="minorHAnsi" w:cs="Arial"/>
          <w:iCs/>
          <w:sz w:val="20"/>
          <w:szCs w:val="20"/>
        </w:rPr>
        <w:t xml:space="preserve"> και</w:t>
      </w:r>
      <w:r w:rsidRPr="00465833">
        <w:rPr>
          <w:rFonts w:asciiTheme="minorHAnsi" w:hAnsiTheme="minorHAnsi" w:cs="Arial"/>
          <w:iCs/>
          <w:sz w:val="20"/>
          <w:szCs w:val="20"/>
        </w:rPr>
        <w:t xml:space="preserve"> θα επιλεγούν </w:t>
      </w:r>
      <w:r w:rsidR="00221252">
        <w:rPr>
          <w:rFonts w:asciiTheme="minorHAnsi" w:hAnsiTheme="minorHAnsi" w:cs="Arial"/>
          <w:iCs/>
          <w:sz w:val="20"/>
          <w:szCs w:val="20"/>
        </w:rPr>
        <w:t xml:space="preserve">έως και </w:t>
      </w:r>
      <w:r w:rsidRPr="00465833">
        <w:rPr>
          <w:rFonts w:asciiTheme="minorHAnsi" w:hAnsiTheme="minorHAnsi" w:cs="Arial"/>
          <w:iCs/>
          <w:sz w:val="20"/>
          <w:szCs w:val="20"/>
        </w:rPr>
        <w:t>τρείς (3) ανάδοχοι</w:t>
      </w:r>
      <w:r w:rsidR="00071B88">
        <w:rPr>
          <w:rFonts w:asciiTheme="minorHAnsi" w:hAnsiTheme="minorHAnsi" w:cs="Arial"/>
          <w:iCs/>
          <w:sz w:val="20"/>
          <w:szCs w:val="20"/>
        </w:rPr>
        <w:t xml:space="preserve"> </w:t>
      </w:r>
      <w:r w:rsidR="008F6BC8">
        <w:rPr>
          <w:rFonts w:asciiTheme="minorHAnsi" w:hAnsiTheme="minorHAnsi" w:cs="Arial"/>
          <w:iCs/>
          <w:sz w:val="20"/>
          <w:szCs w:val="20"/>
        </w:rPr>
        <w:t xml:space="preserve">με τη χαμηλότερη τιμή </w:t>
      </w:r>
      <w:r w:rsidR="00071B88">
        <w:rPr>
          <w:rFonts w:asciiTheme="minorHAnsi" w:hAnsiTheme="minorHAnsi" w:cs="Arial"/>
          <w:iCs/>
          <w:sz w:val="20"/>
          <w:szCs w:val="20"/>
        </w:rPr>
        <w:t xml:space="preserve">για </w:t>
      </w:r>
      <w:r w:rsidR="00071B88" w:rsidRPr="00E46A23">
        <w:rPr>
          <w:rFonts w:asciiTheme="minorHAnsi" w:hAnsiTheme="minorHAnsi" w:cs="Arial"/>
          <w:iCs/>
          <w:sz w:val="20"/>
          <w:szCs w:val="20"/>
        </w:rPr>
        <w:t xml:space="preserve">κάθε </w:t>
      </w:r>
      <w:r w:rsidR="00E46A23" w:rsidRPr="00E46A23">
        <w:rPr>
          <w:rFonts w:asciiTheme="minorHAnsi" w:hAnsiTheme="minorHAnsi" w:cs="Arial"/>
          <w:iCs/>
          <w:sz w:val="20"/>
          <w:szCs w:val="20"/>
        </w:rPr>
        <w:t>αναλυτική συσκευή</w:t>
      </w:r>
      <w:r w:rsidR="00071B88">
        <w:rPr>
          <w:rFonts w:asciiTheme="minorHAnsi" w:hAnsiTheme="minorHAnsi" w:cs="Arial"/>
          <w:iCs/>
          <w:sz w:val="20"/>
          <w:szCs w:val="20"/>
        </w:rPr>
        <w:t>.</w:t>
      </w:r>
      <w:r w:rsidR="002D12DC" w:rsidRPr="002D12DC">
        <w:rPr>
          <w:rFonts w:asciiTheme="minorHAnsi" w:hAnsiTheme="minorHAnsi" w:cs="Arial"/>
          <w:iCs/>
          <w:sz w:val="20"/>
          <w:szCs w:val="20"/>
        </w:rPr>
        <w:t xml:space="preserve"> </w:t>
      </w:r>
      <w:r w:rsidR="002D12DC">
        <w:rPr>
          <w:rFonts w:asciiTheme="minorHAnsi" w:hAnsiTheme="minorHAnsi" w:cs="Arial"/>
          <w:iCs/>
          <w:sz w:val="20"/>
          <w:szCs w:val="20"/>
        </w:rPr>
        <w:t xml:space="preserve">Σε περίπτωση </w:t>
      </w:r>
      <w:r w:rsidR="008F6BC8">
        <w:rPr>
          <w:rFonts w:asciiTheme="minorHAnsi" w:hAnsiTheme="minorHAnsi" w:cs="Arial"/>
          <w:iCs/>
          <w:sz w:val="20"/>
          <w:szCs w:val="20"/>
        </w:rPr>
        <w:t xml:space="preserve">ισοτιμίας προσφορών για την </w:t>
      </w:r>
      <w:r w:rsidR="002D12DC">
        <w:rPr>
          <w:rFonts w:asciiTheme="minorHAnsi" w:hAnsiTheme="minorHAnsi" w:cs="Arial"/>
          <w:iCs/>
          <w:sz w:val="20"/>
          <w:szCs w:val="20"/>
        </w:rPr>
        <w:t>3</w:t>
      </w:r>
      <w:r w:rsidR="008F6BC8">
        <w:rPr>
          <w:rFonts w:asciiTheme="minorHAnsi" w:hAnsiTheme="minorHAnsi" w:cs="Arial"/>
          <w:iCs/>
          <w:sz w:val="20"/>
          <w:szCs w:val="20"/>
          <w:vertAlign w:val="superscript"/>
        </w:rPr>
        <w:t>η</w:t>
      </w:r>
      <w:r w:rsidR="002D12DC">
        <w:rPr>
          <w:rFonts w:asciiTheme="minorHAnsi" w:hAnsiTheme="minorHAnsi" w:cs="Arial"/>
          <w:iCs/>
          <w:sz w:val="20"/>
          <w:szCs w:val="20"/>
        </w:rPr>
        <w:t xml:space="preserve"> </w:t>
      </w:r>
      <w:r w:rsidR="008F6BC8">
        <w:rPr>
          <w:rFonts w:asciiTheme="minorHAnsi" w:hAnsiTheme="minorHAnsi" w:cs="Arial"/>
          <w:iCs/>
          <w:sz w:val="20"/>
          <w:szCs w:val="20"/>
        </w:rPr>
        <w:t>θέση κατάταξης</w:t>
      </w:r>
      <w:r w:rsidR="002D12DC">
        <w:rPr>
          <w:rFonts w:asciiTheme="minorHAnsi" w:hAnsiTheme="minorHAnsi" w:cs="Arial"/>
          <w:iCs/>
          <w:sz w:val="20"/>
          <w:szCs w:val="20"/>
        </w:rPr>
        <w:t xml:space="preserve">, θα συναφθεί σύμβαση και με </w:t>
      </w:r>
      <w:r w:rsidR="008F6BC8">
        <w:rPr>
          <w:rFonts w:asciiTheme="minorHAnsi" w:hAnsiTheme="minorHAnsi" w:cs="Arial"/>
          <w:iCs/>
          <w:sz w:val="20"/>
          <w:szCs w:val="20"/>
        </w:rPr>
        <w:t xml:space="preserve">όλους τους αντίστοιχους </w:t>
      </w:r>
      <w:r w:rsidR="002D12DC">
        <w:rPr>
          <w:rFonts w:asciiTheme="minorHAnsi" w:hAnsiTheme="minorHAnsi" w:cs="Arial"/>
          <w:iCs/>
          <w:sz w:val="20"/>
          <w:szCs w:val="20"/>
        </w:rPr>
        <w:t>οικονομικούς φορείς.</w:t>
      </w:r>
    </w:p>
    <w:p w14:paraId="1F7396D6" w14:textId="2D88ED93" w:rsidR="00286B22" w:rsidRPr="001868A1" w:rsidRDefault="001D6A57" w:rsidP="001868A1">
      <w:pPr>
        <w:tabs>
          <w:tab w:val="left" w:pos="9639"/>
        </w:tabs>
        <w:spacing w:after="120" w:line="264" w:lineRule="auto"/>
        <w:rPr>
          <w:rFonts w:asciiTheme="minorHAnsi" w:hAnsiTheme="minorHAnsi" w:cs="Arial"/>
          <w:iCs/>
          <w:sz w:val="20"/>
          <w:szCs w:val="20"/>
        </w:rPr>
      </w:pPr>
      <w:r w:rsidRPr="001D6A57">
        <w:rPr>
          <w:rFonts w:asciiTheme="minorHAnsi" w:hAnsiTheme="minorHAnsi" w:cs="Arial"/>
          <w:iCs/>
          <w:sz w:val="20"/>
          <w:szCs w:val="20"/>
        </w:rPr>
        <w:t xml:space="preserve">Η ολοκλήρωση αυτής της διαγωνιστικής διαδικασίας θα οδηγήσει στη σύναψη συμφωνίας-πλαίσιο με  3 οικονομικούς φορείς </w:t>
      </w:r>
      <w:r w:rsidRPr="00E46A23">
        <w:rPr>
          <w:rFonts w:asciiTheme="minorHAnsi" w:hAnsiTheme="minorHAnsi" w:cs="Arial"/>
          <w:iCs/>
          <w:sz w:val="20"/>
          <w:szCs w:val="20"/>
        </w:rPr>
        <w:t xml:space="preserve">ανά </w:t>
      </w:r>
      <w:r w:rsidR="00E46A23" w:rsidRPr="00E46A23">
        <w:rPr>
          <w:rFonts w:asciiTheme="minorHAnsi" w:hAnsiTheme="minorHAnsi" w:cs="Arial"/>
          <w:bCs/>
          <w:sz w:val="20"/>
          <w:szCs w:val="20"/>
        </w:rPr>
        <w:t>αναλυτική συσκευή</w:t>
      </w:r>
      <w:r w:rsidRPr="00E46A23">
        <w:rPr>
          <w:rFonts w:asciiTheme="minorHAnsi" w:hAnsiTheme="minorHAnsi" w:cs="Arial"/>
          <w:iCs/>
          <w:sz w:val="20"/>
          <w:szCs w:val="20"/>
        </w:rPr>
        <w:t>,</w:t>
      </w:r>
      <w:r w:rsidRPr="001D6A57">
        <w:rPr>
          <w:rFonts w:asciiTheme="minorHAnsi" w:hAnsiTheme="minorHAnsi" w:cs="Arial"/>
          <w:iCs/>
          <w:sz w:val="20"/>
          <w:szCs w:val="20"/>
        </w:rPr>
        <w:t xml:space="preserve"> εφόσον υπάρχει επαρκής αριθμός οικονομικών φορέων που πληρούν τα κριτήρια ποιοτικής επιλογής και υποβάλλουν αποδεκτές προσφορές. Σε περίπτωση ανάδειξης μικρότερου αριθμού οικονομικών φορέων, μπορεί να συναφθεί συμφωνία-πλαίσιο με λιγότερους</w:t>
      </w:r>
      <w:r w:rsidR="0050675D" w:rsidRPr="0050675D">
        <w:rPr>
          <w:rFonts w:asciiTheme="minorHAnsi" w:hAnsiTheme="minorHAnsi" w:cs="Arial"/>
          <w:bCs/>
          <w:sz w:val="20"/>
          <w:szCs w:val="20"/>
        </w:rPr>
        <w:t xml:space="preserve"> </w:t>
      </w:r>
      <w:r w:rsidR="0050675D">
        <w:rPr>
          <w:rFonts w:asciiTheme="minorHAnsi" w:hAnsiTheme="minorHAnsi" w:cs="Arial"/>
          <w:bCs/>
          <w:sz w:val="20"/>
          <w:szCs w:val="20"/>
        </w:rPr>
        <w:t>εφόσον έχουν κριθεί</w:t>
      </w:r>
      <w:r w:rsidR="0050675D" w:rsidRPr="00FC20BC">
        <w:rPr>
          <w:rFonts w:asciiTheme="minorHAnsi" w:hAnsiTheme="minorHAnsi" w:cs="Arial"/>
          <w:bCs/>
          <w:sz w:val="20"/>
          <w:szCs w:val="20"/>
        </w:rPr>
        <w:t xml:space="preserve"> τεχνικά επαρκείς να συντηρήσουν ή/και να επισκευάσουν και να προμηθεύσουν ανταλλακτικά για κάθε </w:t>
      </w:r>
      <w:r w:rsidR="005E76E9">
        <w:rPr>
          <w:rFonts w:asciiTheme="minorHAnsi" w:hAnsiTheme="minorHAnsi" w:cs="Arial"/>
          <w:bCs/>
          <w:sz w:val="20"/>
          <w:szCs w:val="20"/>
        </w:rPr>
        <w:t>αναλυτική συσκευή</w:t>
      </w:r>
      <w:r w:rsidR="00FC20BC" w:rsidRPr="00FC20BC">
        <w:rPr>
          <w:rFonts w:asciiTheme="minorHAnsi" w:hAnsiTheme="minorHAnsi" w:cs="Arial"/>
          <w:bCs/>
          <w:sz w:val="20"/>
          <w:szCs w:val="20"/>
        </w:rPr>
        <w:t>.</w:t>
      </w:r>
    </w:p>
    <w:p w14:paraId="306E4504" w14:textId="1F5D5A18" w:rsidR="00F86554" w:rsidRDefault="004470E4" w:rsidP="00067AB3">
      <w:pPr>
        <w:pStyle w:val="aff0"/>
        <w:spacing w:after="120" w:line="264" w:lineRule="auto"/>
        <w:ind w:left="0"/>
        <w:jc w:val="both"/>
        <w:rPr>
          <w:rFonts w:asciiTheme="minorHAnsi" w:hAnsiTheme="minorHAnsi"/>
          <w:sz w:val="20"/>
          <w:szCs w:val="20"/>
        </w:rPr>
      </w:pPr>
      <w:r w:rsidRPr="004470E4">
        <w:rPr>
          <w:rFonts w:asciiTheme="minorHAnsi" w:hAnsiTheme="minorHAnsi"/>
          <w:sz w:val="20"/>
          <w:szCs w:val="20"/>
        </w:rPr>
        <w:t>Η εκτιμώμενη αξία της σύμβασης ανέρχεται στο ποσό των</w:t>
      </w:r>
      <w:r>
        <w:rPr>
          <w:rFonts w:asciiTheme="minorHAnsi" w:hAnsiTheme="minorHAnsi"/>
          <w:sz w:val="20"/>
          <w:szCs w:val="20"/>
        </w:rPr>
        <w:t xml:space="preserve"> </w:t>
      </w:r>
      <w:r w:rsidR="008D2079" w:rsidRPr="008D2079">
        <w:rPr>
          <w:rFonts w:asciiTheme="minorHAnsi" w:hAnsiTheme="minorHAnsi"/>
          <w:sz w:val="20"/>
          <w:szCs w:val="20"/>
        </w:rPr>
        <w:t xml:space="preserve">στο ποσό των € </w:t>
      </w:r>
      <w:r w:rsidR="008D2079">
        <w:rPr>
          <w:rFonts w:asciiTheme="minorHAnsi" w:hAnsiTheme="minorHAnsi"/>
          <w:sz w:val="20"/>
          <w:szCs w:val="20"/>
        </w:rPr>
        <w:t>1.200.000,00</w:t>
      </w:r>
      <w:r w:rsidR="008D2079" w:rsidRPr="008D2079">
        <w:rPr>
          <w:rFonts w:asciiTheme="minorHAnsi" w:hAnsiTheme="minorHAnsi"/>
          <w:sz w:val="20"/>
          <w:szCs w:val="20"/>
        </w:rPr>
        <w:t xml:space="preserve">, </w:t>
      </w:r>
      <w:r w:rsidR="008D2079">
        <w:rPr>
          <w:rFonts w:asciiTheme="minorHAnsi" w:hAnsiTheme="minorHAnsi"/>
          <w:sz w:val="20"/>
          <w:szCs w:val="20"/>
        </w:rPr>
        <w:t>μη συμπεριλαμβανομένου ΦΠΑ 24</w:t>
      </w:r>
      <w:r w:rsidR="008D2079" w:rsidRPr="008D2079">
        <w:rPr>
          <w:rFonts w:asciiTheme="minorHAnsi" w:hAnsiTheme="minorHAnsi"/>
          <w:sz w:val="20"/>
          <w:szCs w:val="20"/>
        </w:rPr>
        <w:t xml:space="preserve"> % (εκτι</w:t>
      </w:r>
      <w:r w:rsidR="008D2079">
        <w:rPr>
          <w:rFonts w:asciiTheme="minorHAnsi" w:hAnsiTheme="minorHAnsi"/>
          <w:sz w:val="20"/>
          <w:szCs w:val="20"/>
        </w:rPr>
        <w:t>μώμενη αξία συμπεριλαμβανομένου</w:t>
      </w:r>
      <w:r w:rsidR="008D2079" w:rsidRPr="008D2079">
        <w:rPr>
          <w:rFonts w:asciiTheme="minorHAnsi" w:hAnsiTheme="minorHAnsi"/>
          <w:sz w:val="20"/>
          <w:szCs w:val="20"/>
        </w:rPr>
        <w:t xml:space="preserve"> ΦΠΑ: € </w:t>
      </w:r>
      <w:r w:rsidR="008D2079">
        <w:rPr>
          <w:rFonts w:asciiTheme="minorHAnsi" w:hAnsiTheme="minorHAnsi"/>
          <w:sz w:val="20"/>
          <w:szCs w:val="20"/>
        </w:rPr>
        <w:t>1.488.000,00</w:t>
      </w:r>
      <w:r w:rsidR="008D2079" w:rsidRPr="008D2079">
        <w:rPr>
          <w:rFonts w:asciiTheme="minorHAnsi" w:hAnsiTheme="minorHAnsi"/>
          <w:sz w:val="20"/>
          <w:szCs w:val="20"/>
        </w:rPr>
        <w:t xml:space="preserve"> και ΦΠΑ:  €</w:t>
      </w:r>
      <w:r w:rsidR="008D2079">
        <w:rPr>
          <w:rFonts w:asciiTheme="minorHAnsi" w:hAnsiTheme="minorHAnsi"/>
          <w:sz w:val="20"/>
          <w:szCs w:val="20"/>
        </w:rPr>
        <w:t xml:space="preserve"> </w:t>
      </w:r>
      <w:r w:rsidR="008D2079" w:rsidRPr="008D2079">
        <w:rPr>
          <w:rFonts w:asciiTheme="minorHAnsi" w:hAnsiTheme="minorHAnsi"/>
          <w:sz w:val="20"/>
          <w:szCs w:val="20"/>
        </w:rPr>
        <w:t>288.000,00</w:t>
      </w:r>
      <w:r w:rsidR="008D2079">
        <w:rPr>
          <w:rFonts w:asciiTheme="minorHAnsi" w:hAnsiTheme="minorHAnsi"/>
          <w:sz w:val="20"/>
          <w:szCs w:val="20"/>
        </w:rPr>
        <w:t xml:space="preserve">) </w:t>
      </w:r>
      <w:r w:rsidR="00C6778F">
        <w:rPr>
          <w:rFonts w:asciiTheme="minorHAnsi" w:hAnsiTheme="minorHAnsi"/>
          <w:sz w:val="20"/>
          <w:szCs w:val="20"/>
        </w:rPr>
        <w:t xml:space="preserve">και είναι </w:t>
      </w:r>
      <w:r w:rsidR="008D2079" w:rsidRPr="008D2079">
        <w:rPr>
          <w:rFonts w:asciiTheme="minorHAnsi" w:hAnsiTheme="minorHAnsi"/>
          <w:sz w:val="20"/>
          <w:szCs w:val="20"/>
        </w:rPr>
        <w:t>ενδεικτική</w:t>
      </w:r>
      <w:r w:rsidR="008D2079">
        <w:rPr>
          <w:rFonts w:asciiTheme="minorHAnsi" w:hAnsiTheme="minorHAnsi"/>
          <w:sz w:val="20"/>
          <w:szCs w:val="20"/>
        </w:rPr>
        <w:t xml:space="preserve">, </w:t>
      </w:r>
      <w:r w:rsidR="00C6778F" w:rsidRPr="0050739E">
        <w:rPr>
          <w:rFonts w:asciiTheme="minorHAnsi" w:hAnsiTheme="minorHAnsi"/>
          <w:sz w:val="20"/>
          <w:szCs w:val="20"/>
        </w:rPr>
        <w:t>μη δεσμευτική</w:t>
      </w:r>
      <w:r w:rsidR="00C6778F">
        <w:rPr>
          <w:rFonts w:asciiTheme="minorHAnsi" w:hAnsiTheme="minorHAnsi"/>
          <w:sz w:val="20"/>
          <w:szCs w:val="20"/>
        </w:rPr>
        <w:t>,</w:t>
      </w:r>
      <w:r w:rsidR="00C6778F" w:rsidRPr="0050739E">
        <w:rPr>
          <w:rFonts w:asciiTheme="minorHAnsi" w:hAnsiTheme="minorHAnsi"/>
          <w:sz w:val="20"/>
          <w:szCs w:val="20"/>
        </w:rPr>
        <w:t xml:space="preserve"> </w:t>
      </w:r>
      <w:r w:rsidR="00C6778F" w:rsidRPr="00340E00">
        <w:rPr>
          <w:rFonts w:asciiTheme="minorHAnsi" w:hAnsiTheme="minorHAnsi"/>
          <w:sz w:val="20"/>
          <w:szCs w:val="20"/>
        </w:rPr>
        <w:t xml:space="preserve">ως προς την εξάντλησή </w:t>
      </w:r>
      <w:r w:rsidR="00C6778F">
        <w:rPr>
          <w:rFonts w:asciiTheme="minorHAnsi" w:hAnsiTheme="minorHAnsi"/>
          <w:sz w:val="20"/>
          <w:szCs w:val="20"/>
        </w:rPr>
        <w:t xml:space="preserve">της. </w:t>
      </w:r>
    </w:p>
    <w:p w14:paraId="59699938" w14:textId="0D821846" w:rsidR="0050739E" w:rsidRDefault="0050739E" w:rsidP="00067AB3">
      <w:pPr>
        <w:pStyle w:val="aff0"/>
        <w:spacing w:after="120" w:line="264" w:lineRule="auto"/>
        <w:ind w:left="0"/>
        <w:jc w:val="both"/>
        <w:rPr>
          <w:rFonts w:asciiTheme="minorHAnsi" w:hAnsiTheme="minorHAnsi"/>
          <w:sz w:val="20"/>
          <w:szCs w:val="20"/>
        </w:rPr>
      </w:pPr>
      <w:r w:rsidRPr="0050739E">
        <w:rPr>
          <w:rFonts w:asciiTheme="minorHAnsi" w:hAnsiTheme="minorHAnsi"/>
          <w:sz w:val="20"/>
          <w:szCs w:val="20"/>
        </w:rPr>
        <w:t>Η αξία των επιμέρους συμβάσεων που θα κληθεί/ούν  να υπογράψει/ουν ο/οι οικονομικός/οί φορέας/είς στο πλαίσιο της συμφωνίας-πλαίσιο με την αναθέτουσα αρχή («εκτελεστικές</w:t>
      </w:r>
      <w:r w:rsidR="001868A1">
        <w:rPr>
          <w:rFonts w:asciiTheme="minorHAnsi" w:hAnsiTheme="minorHAnsi"/>
          <w:sz w:val="20"/>
          <w:szCs w:val="20"/>
        </w:rPr>
        <w:t xml:space="preserve"> συμβάσεις») θα ορίζεται ρητώς </w:t>
      </w:r>
      <w:r w:rsidRPr="0050739E">
        <w:rPr>
          <w:rFonts w:asciiTheme="minorHAnsi" w:hAnsiTheme="minorHAnsi"/>
          <w:sz w:val="20"/>
          <w:szCs w:val="20"/>
        </w:rPr>
        <w:t xml:space="preserve">στην πρόσκληση υποβολής προσφοράς από τους οικονομικούς φορείς που έχουν υπογράψει </w:t>
      </w:r>
      <w:r w:rsidR="00C6778F">
        <w:rPr>
          <w:rFonts w:asciiTheme="minorHAnsi" w:hAnsiTheme="minorHAnsi"/>
          <w:sz w:val="20"/>
          <w:szCs w:val="20"/>
        </w:rPr>
        <w:t xml:space="preserve">τη </w:t>
      </w:r>
      <w:r w:rsidRPr="0050739E">
        <w:rPr>
          <w:rFonts w:asciiTheme="minorHAnsi" w:hAnsiTheme="minorHAnsi"/>
          <w:sz w:val="20"/>
          <w:szCs w:val="20"/>
        </w:rPr>
        <w:t xml:space="preserve">συμφωνία-πλαίσιο.  </w:t>
      </w:r>
    </w:p>
    <w:p w14:paraId="4327D08F" w14:textId="3F2EB328" w:rsidR="00C17010" w:rsidRDefault="004D59CF" w:rsidP="00067AB3">
      <w:pPr>
        <w:pStyle w:val="aff0"/>
        <w:spacing w:after="120" w:line="264" w:lineRule="auto"/>
        <w:ind w:left="0"/>
        <w:jc w:val="both"/>
        <w:rPr>
          <w:rFonts w:asciiTheme="minorHAnsi" w:hAnsiTheme="minorHAnsi"/>
          <w:sz w:val="20"/>
          <w:szCs w:val="20"/>
        </w:rPr>
      </w:pPr>
      <w:r w:rsidRPr="004D59CF">
        <w:rPr>
          <w:rFonts w:asciiTheme="minorHAnsi" w:hAnsiTheme="minorHAnsi"/>
          <w:sz w:val="20"/>
          <w:szCs w:val="20"/>
        </w:rPr>
        <w:lastRenderedPageBreak/>
        <w:t xml:space="preserve">Η διάρκεια της συμφωνίας – πλαίσιο ορίζεται στα </w:t>
      </w:r>
      <w:r>
        <w:rPr>
          <w:rFonts w:asciiTheme="minorHAnsi" w:hAnsiTheme="minorHAnsi"/>
          <w:sz w:val="20"/>
          <w:szCs w:val="20"/>
        </w:rPr>
        <w:t xml:space="preserve">4 έτη </w:t>
      </w:r>
      <w:r w:rsidR="0034594F">
        <w:rPr>
          <w:rFonts w:asciiTheme="minorHAnsi" w:hAnsiTheme="minorHAnsi"/>
          <w:sz w:val="20"/>
          <w:szCs w:val="20"/>
        </w:rPr>
        <w:t xml:space="preserve">(48 μήνες) </w:t>
      </w:r>
      <w:r>
        <w:rPr>
          <w:rFonts w:asciiTheme="minorHAnsi" w:hAnsiTheme="minorHAnsi"/>
          <w:sz w:val="20"/>
          <w:szCs w:val="20"/>
        </w:rPr>
        <w:t>από την υπογραφή αυτής.</w:t>
      </w:r>
    </w:p>
    <w:p w14:paraId="6978E845" w14:textId="77777777" w:rsidR="004D59CF" w:rsidRDefault="004D59CF" w:rsidP="00067AB3">
      <w:pPr>
        <w:pStyle w:val="aff0"/>
        <w:spacing w:after="120" w:line="264" w:lineRule="auto"/>
        <w:ind w:left="0"/>
        <w:jc w:val="both"/>
        <w:rPr>
          <w:rFonts w:asciiTheme="minorHAnsi" w:hAnsiTheme="minorHAnsi"/>
          <w:sz w:val="20"/>
          <w:szCs w:val="20"/>
        </w:rPr>
      </w:pPr>
      <w:r w:rsidRPr="004D59CF">
        <w:rPr>
          <w:rFonts w:asciiTheme="minorHAnsi" w:hAnsiTheme="minorHAnsi"/>
          <w:sz w:val="20"/>
          <w:szCs w:val="20"/>
        </w:rPr>
        <w:t>Οι εκτελεστικές συμβάσεις μπορούν να συνάπτονται έως και τη συμπλήρωση του χρόνου διάρκειας της συμφωνίας-πλαίσιο. Η διάρκεια των εκτελεστικών συμβάσεων μπορεί να υπερβαίνει το χρόνο λήξης της συμφωνίας-πλαίσιο.</w:t>
      </w:r>
    </w:p>
    <w:p w14:paraId="5E73959A" w14:textId="77777777" w:rsidR="004D59CF" w:rsidRPr="001868A1" w:rsidRDefault="002020EE" w:rsidP="001868A1">
      <w:pPr>
        <w:spacing w:after="120" w:line="264" w:lineRule="auto"/>
        <w:rPr>
          <w:rFonts w:asciiTheme="minorHAnsi" w:hAnsiTheme="minorHAnsi" w:cs="Arial"/>
          <w:bCs/>
          <w:sz w:val="20"/>
          <w:szCs w:val="20"/>
        </w:rPr>
      </w:pPr>
      <w:r w:rsidRPr="002020EE">
        <w:rPr>
          <w:rFonts w:asciiTheme="minorHAnsi" w:hAnsiTheme="minorHAnsi" w:cs="Arial"/>
          <w:bCs/>
          <w:sz w:val="20"/>
          <w:szCs w:val="20"/>
        </w:rPr>
        <w:t xml:space="preserve">Αναλυτική περιγραφή του φυσικού αντικειμένου της συμφωνίας-πλαίσιο δίδεται στο </w:t>
      </w:r>
      <w:r w:rsidR="00990632">
        <w:rPr>
          <w:rFonts w:asciiTheme="minorHAnsi" w:hAnsiTheme="minorHAnsi" w:cs="Arial"/>
          <w:bCs/>
          <w:sz w:val="20"/>
          <w:szCs w:val="20"/>
        </w:rPr>
        <w:t>Παράρτημα Α’</w:t>
      </w:r>
      <w:r w:rsidR="00990632" w:rsidRPr="00A1507F">
        <w:rPr>
          <w:rFonts w:asciiTheme="minorHAnsi" w:hAnsiTheme="minorHAnsi" w:cs="Arial"/>
          <w:bCs/>
          <w:sz w:val="20"/>
          <w:szCs w:val="20"/>
        </w:rPr>
        <w:t xml:space="preserve"> της</w:t>
      </w:r>
      <w:r w:rsidR="00990632" w:rsidRPr="00BF0661">
        <w:rPr>
          <w:rFonts w:asciiTheme="minorHAnsi" w:hAnsiTheme="minorHAnsi" w:cs="Arial"/>
          <w:bCs/>
          <w:sz w:val="20"/>
          <w:szCs w:val="20"/>
        </w:rPr>
        <w:t xml:space="preserve"> παρούσας το οποίο αποτελεί αναπόσπαστο μέρος αυτής.</w:t>
      </w:r>
    </w:p>
    <w:p w14:paraId="133F1C6D" w14:textId="6987F22E" w:rsidR="004D59CF" w:rsidRDefault="004D59CF" w:rsidP="001868A1">
      <w:pPr>
        <w:pStyle w:val="aff0"/>
        <w:spacing w:after="120" w:line="264" w:lineRule="auto"/>
        <w:ind w:left="0"/>
        <w:jc w:val="both"/>
        <w:rPr>
          <w:rFonts w:asciiTheme="minorHAnsi" w:hAnsiTheme="minorHAnsi"/>
          <w:sz w:val="20"/>
          <w:szCs w:val="20"/>
        </w:rPr>
      </w:pPr>
      <w:r w:rsidRPr="004D59CF">
        <w:rPr>
          <w:rFonts w:asciiTheme="minorHAnsi" w:hAnsiTheme="minorHAnsi"/>
          <w:sz w:val="20"/>
          <w:szCs w:val="20"/>
        </w:rPr>
        <w:t xml:space="preserve">Η συμφωνία-πλαίσιο θα ανατεθεί με το κριτήριο της πλέον συμφέρουσας από οικονομική άποψη προσφοράς, βάσει </w:t>
      </w:r>
      <w:r w:rsidRPr="00682038">
        <w:rPr>
          <w:rFonts w:asciiTheme="minorHAnsi" w:hAnsiTheme="minorHAnsi"/>
          <w:sz w:val="20"/>
          <w:szCs w:val="20"/>
        </w:rPr>
        <w:t>τιμή</w:t>
      </w:r>
      <w:r>
        <w:rPr>
          <w:rFonts w:asciiTheme="minorHAnsi" w:hAnsiTheme="minorHAnsi"/>
          <w:sz w:val="20"/>
          <w:szCs w:val="20"/>
        </w:rPr>
        <w:t>ς</w:t>
      </w:r>
      <w:r w:rsidRPr="00682038">
        <w:rPr>
          <w:rFonts w:asciiTheme="minorHAnsi" w:hAnsiTheme="minorHAnsi"/>
          <w:sz w:val="20"/>
          <w:szCs w:val="20"/>
        </w:rPr>
        <w:t xml:space="preserve"> εργατοώρας </w:t>
      </w:r>
      <w:r w:rsidR="00CB4B31" w:rsidRPr="00CB4B31">
        <w:rPr>
          <w:rFonts w:asciiTheme="minorHAnsi" w:hAnsiTheme="minorHAnsi"/>
          <w:sz w:val="20"/>
          <w:szCs w:val="20"/>
        </w:rPr>
        <w:t xml:space="preserve">για παροχή υπηρεσίας συντήρησης ή/και επισκευής βλάβης για κάθε </w:t>
      </w:r>
      <w:r w:rsidR="008F40E9" w:rsidRPr="008F40E9">
        <w:rPr>
          <w:rFonts w:asciiTheme="minorHAnsi" w:hAnsiTheme="minorHAnsi"/>
          <w:sz w:val="20"/>
          <w:szCs w:val="20"/>
        </w:rPr>
        <w:t>αναλυτική συσκευή</w:t>
      </w:r>
      <w:r w:rsidRPr="001D0F72">
        <w:rPr>
          <w:rFonts w:asciiTheme="minorHAnsi" w:hAnsiTheme="minorHAnsi"/>
          <w:sz w:val="20"/>
          <w:szCs w:val="20"/>
        </w:rPr>
        <w:t>.</w:t>
      </w:r>
    </w:p>
    <w:p w14:paraId="60EEAF04" w14:textId="195B2E58" w:rsidR="00795126" w:rsidRPr="00795126" w:rsidRDefault="00795126" w:rsidP="00795126">
      <w:pPr>
        <w:suppressAutoHyphens w:val="0"/>
        <w:spacing w:line="276" w:lineRule="auto"/>
        <w:rPr>
          <w:rFonts w:asciiTheme="minorHAnsi" w:hAnsiTheme="minorHAnsi" w:cstheme="minorHAnsi"/>
          <w:sz w:val="20"/>
          <w:szCs w:val="20"/>
          <w:lang w:eastAsia="el-GR"/>
        </w:rPr>
      </w:pPr>
      <w:r w:rsidRPr="00795126">
        <w:rPr>
          <w:rFonts w:asciiTheme="minorHAnsi" w:hAnsiTheme="minorHAnsi" w:cstheme="minorHAnsi"/>
          <w:sz w:val="20"/>
          <w:szCs w:val="20"/>
          <w:lang w:eastAsia="el-GR"/>
        </w:rPr>
        <w:t>Η παράδοση των ειδών και των υπηρεσιών θα γίνει στους χώρους των εργαστηριακών εγκαταστάσεων του Γ.Χ.Κ., για τους οποίους προορίζονται και συγκεκριμένα στις παρακάτω διευθύνσεις:</w:t>
      </w:r>
    </w:p>
    <w:p w14:paraId="77322F27" w14:textId="0EFE865A" w:rsidR="00DA0BB7" w:rsidRDefault="00DA0BB7" w:rsidP="00DA0BB7">
      <w:pPr>
        <w:rPr>
          <w:rFonts w:asciiTheme="minorHAnsi" w:hAnsiTheme="minorHAnsi" w:cs="Arial"/>
          <w:bCs/>
          <w:sz w:val="20"/>
          <w:szCs w:val="20"/>
          <w:u w:val="single"/>
          <w:lang w:eastAsia="ar-SA"/>
        </w:rPr>
      </w:pPr>
      <w:r>
        <w:rPr>
          <w:rFonts w:asciiTheme="minorHAnsi" w:hAnsiTheme="minorHAnsi" w:cs="Arial"/>
          <w:bCs/>
          <w:sz w:val="20"/>
          <w:szCs w:val="20"/>
          <w:u w:val="single"/>
        </w:rPr>
        <w:t>Διευθύνσεις</w:t>
      </w:r>
      <w:r w:rsidRPr="00A7531F">
        <w:rPr>
          <w:rFonts w:asciiTheme="minorHAnsi" w:hAnsiTheme="minorHAnsi" w:cs="Arial"/>
          <w:bCs/>
          <w:sz w:val="20"/>
          <w:szCs w:val="20"/>
          <w:u w:val="single"/>
        </w:rPr>
        <w:t xml:space="preserve"> Χημικ</w:t>
      </w:r>
      <w:r>
        <w:rPr>
          <w:rFonts w:asciiTheme="minorHAnsi" w:hAnsiTheme="minorHAnsi" w:cs="Arial"/>
          <w:bCs/>
          <w:sz w:val="20"/>
          <w:szCs w:val="20"/>
          <w:u w:val="single"/>
        </w:rPr>
        <w:t>ών</w:t>
      </w:r>
      <w:r w:rsidRPr="00A7531F">
        <w:rPr>
          <w:rFonts w:asciiTheme="minorHAnsi" w:hAnsiTheme="minorHAnsi" w:cs="Arial"/>
          <w:bCs/>
          <w:sz w:val="20"/>
          <w:szCs w:val="20"/>
          <w:u w:val="single"/>
        </w:rPr>
        <w:t xml:space="preserve"> </w:t>
      </w:r>
      <w:r w:rsidR="002F70FE" w:rsidRPr="00A7531F">
        <w:rPr>
          <w:rFonts w:asciiTheme="minorHAnsi" w:hAnsiTheme="minorHAnsi" w:cs="Arial"/>
          <w:bCs/>
          <w:sz w:val="20"/>
          <w:szCs w:val="20"/>
          <w:u w:val="single"/>
        </w:rPr>
        <w:t>Υπηρεσ</w:t>
      </w:r>
      <w:r w:rsidR="002F70FE">
        <w:rPr>
          <w:rFonts w:asciiTheme="minorHAnsi" w:hAnsiTheme="minorHAnsi" w:cs="Arial"/>
          <w:bCs/>
          <w:sz w:val="20"/>
          <w:szCs w:val="20"/>
          <w:u w:val="single"/>
        </w:rPr>
        <w:t>ιών</w:t>
      </w:r>
      <w:r w:rsidRPr="00A7531F">
        <w:rPr>
          <w:rFonts w:asciiTheme="minorHAnsi" w:hAnsiTheme="minorHAnsi" w:cs="Arial"/>
          <w:bCs/>
          <w:sz w:val="20"/>
          <w:szCs w:val="20"/>
          <w:u w:val="single"/>
        </w:rPr>
        <w:t xml:space="preserve"> – Ε</w:t>
      </w:r>
      <w:r w:rsidRPr="00A7531F">
        <w:rPr>
          <w:rFonts w:asciiTheme="minorHAnsi" w:hAnsiTheme="minorHAnsi" w:cs="Arial"/>
          <w:bCs/>
          <w:sz w:val="20"/>
          <w:szCs w:val="20"/>
          <w:u w:val="single"/>
          <w:lang w:eastAsia="ar-SA"/>
        </w:rPr>
        <w:t>πικοινωνία</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6"/>
        <w:gridCol w:w="1899"/>
        <w:gridCol w:w="1788"/>
        <w:gridCol w:w="1277"/>
        <w:gridCol w:w="2410"/>
      </w:tblGrid>
      <w:tr w:rsidR="002F6C17" w:rsidRPr="002F6C17" w14:paraId="397F1D21" w14:textId="77777777" w:rsidTr="00377780">
        <w:trPr>
          <w:jc w:val="center"/>
        </w:trPr>
        <w:tc>
          <w:tcPr>
            <w:tcW w:w="2686" w:type="dxa"/>
            <w:vAlign w:val="center"/>
          </w:tcPr>
          <w:p w14:paraId="5B47D5CA" w14:textId="77777777" w:rsidR="002F6C17" w:rsidRPr="002F6C17" w:rsidRDefault="002F6C17" w:rsidP="00C0396C">
            <w:pPr>
              <w:spacing w:line="264" w:lineRule="auto"/>
              <w:jc w:val="center"/>
              <w:rPr>
                <w:rFonts w:asciiTheme="minorHAnsi" w:hAnsiTheme="minorHAnsi" w:cstheme="minorHAnsi"/>
                <w:b/>
                <w:sz w:val="18"/>
                <w:szCs w:val="18"/>
                <w:lang w:val="en-GB"/>
              </w:rPr>
            </w:pPr>
            <w:r w:rsidRPr="002F6C17">
              <w:rPr>
                <w:rFonts w:asciiTheme="minorHAnsi" w:hAnsiTheme="minorHAnsi" w:cstheme="minorHAnsi"/>
                <w:b/>
                <w:sz w:val="18"/>
                <w:szCs w:val="18"/>
                <w:lang w:val="en-GB"/>
              </w:rPr>
              <w:t>Χημική Υπηρεσία/Τόπος παράδοσης</w:t>
            </w:r>
          </w:p>
        </w:tc>
        <w:tc>
          <w:tcPr>
            <w:tcW w:w="1899" w:type="dxa"/>
            <w:vAlign w:val="center"/>
          </w:tcPr>
          <w:p w14:paraId="6DE19280" w14:textId="77777777" w:rsidR="002F6C17" w:rsidRPr="002F6C17" w:rsidRDefault="002F6C17" w:rsidP="00C0396C">
            <w:pPr>
              <w:spacing w:line="264" w:lineRule="auto"/>
              <w:jc w:val="center"/>
              <w:rPr>
                <w:rFonts w:asciiTheme="minorHAnsi" w:hAnsiTheme="minorHAnsi" w:cstheme="minorHAnsi"/>
                <w:b/>
                <w:sz w:val="18"/>
                <w:szCs w:val="18"/>
                <w:lang w:val="en-GB"/>
              </w:rPr>
            </w:pPr>
            <w:r w:rsidRPr="002F6C17">
              <w:rPr>
                <w:rFonts w:asciiTheme="minorHAnsi" w:hAnsiTheme="minorHAnsi" w:cstheme="minorHAnsi"/>
                <w:b/>
                <w:sz w:val="18"/>
                <w:szCs w:val="18"/>
                <w:lang w:val="en-GB"/>
              </w:rPr>
              <w:t>Διεύθυνση</w:t>
            </w:r>
          </w:p>
        </w:tc>
        <w:tc>
          <w:tcPr>
            <w:tcW w:w="1788" w:type="dxa"/>
            <w:vAlign w:val="center"/>
          </w:tcPr>
          <w:p w14:paraId="01BE3CD4" w14:textId="77777777" w:rsidR="002F6C17" w:rsidRPr="002F6C17" w:rsidRDefault="002F6C17" w:rsidP="00C0396C">
            <w:pPr>
              <w:spacing w:line="264" w:lineRule="auto"/>
              <w:jc w:val="center"/>
              <w:rPr>
                <w:rFonts w:asciiTheme="minorHAnsi" w:hAnsiTheme="minorHAnsi" w:cstheme="minorHAnsi"/>
                <w:b/>
                <w:sz w:val="18"/>
                <w:szCs w:val="18"/>
                <w:lang w:val="en-GB"/>
              </w:rPr>
            </w:pPr>
            <w:r w:rsidRPr="002F6C17">
              <w:rPr>
                <w:rFonts w:asciiTheme="minorHAnsi" w:hAnsiTheme="minorHAnsi" w:cstheme="minorHAnsi"/>
                <w:b/>
                <w:sz w:val="18"/>
                <w:szCs w:val="18"/>
                <w:lang w:val="en-GB"/>
              </w:rPr>
              <w:t>Υπεύθυνος επικοινωνίας</w:t>
            </w:r>
          </w:p>
        </w:tc>
        <w:tc>
          <w:tcPr>
            <w:tcW w:w="1277" w:type="dxa"/>
            <w:vAlign w:val="center"/>
          </w:tcPr>
          <w:p w14:paraId="7A303C19" w14:textId="77777777" w:rsidR="002F6C17" w:rsidRPr="002F6C17" w:rsidRDefault="002F6C17" w:rsidP="00C0396C">
            <w:pPr>
              <w:spacing w:line="264" w:lineRule="auto"/>
              <w:jc w:val="center"/>
              <w:rPr>
                <w:rFonts w:asciiTheme="minorHAnsi" w:hAnsiTheme="minorHAnsi" w:cstheme="minorHAnsi"/>
                <w:b/>
                <w:sz w:val="18"/>
                <w:szCs w:val="18"/>
                <w:lang w:val="en-GB"/>
              </w:rPr>
            </w:pPr>
            <w:r w:rsidRPr="002F6C17">
              <w:rPr>
                <w:rFonts w:asciiTheme="minorHAnsi" w:hAnsiTheme="minorHAnsi" w:cstheme="minorHAnsi"/>
                <w:b/>
                <w:sz w:val="18"/>
                <w:szCs w:val="18"/>
                <w:lang w:val="en-GB"/>
              </w:rPr>
              <w:t>Τηλέφωνο</w:t>
            </w:r>
          </w:p>
        </w:tc>
        <w:tc>
          <w:tcPr>
            <w:tcW w:w="2410" w:type="dxa"/>
            <w:vAlign w:val="center"/>
          </w:tcPr>
          <w:p w14:paraId="277E75EF" w14:textId="77777777" w:rsidR="002F6C17" w:rsidRPr="002F6C17" w:rsidRDefault="002F6C17" w:rsidP="00C0396C">
            <w:pPr>
              <w:spacing w:line="264" w:lineRule="auto"/>
              <w:jc w:val="center"/>
              <w:rPr>
                <w:rFonts w:asciiTheme="minorHAnsi" w:hAnsiTheme="minorHAnsi" w:cstheme="minorHAnsi"/>
                <w:b/>
                <w:sz w:val="18"/>
                <w:szCs w:val="18"/>
                <w:lang w:val="en-GB"/>
              </w:rPr>
            </w:pPr>
            <w:r w:rsidRPr="002F6C17">
              <w:rPr>
                <w:rFonts w:asciiTheme="minorHAnsi" w:hAnsiTheme="minorHAnsi" w:cstheme="minorHAnsi"/>
                <w:b/>
                <w:sz w:val="18"/>
                <w:szCs w:val="18"/>
                <w:lang w:val="en-GB"/>
              </w:rPr>
              <w:t>E-mail</w:t>
            </w:r>
          </w:p>
        </w:tc>
      </w:tr>
      <w:tr w:rsidR="002F6C17" w:rsidRPr="003D1D86" w14:paraId="31936582" w14:textId="77777777" w:rsidTr="00377780">
        <w:trPr>
          <w:jc w:val="center"/>
        </w:trPr>
        <w:tc>
          <w:tcPr>
            <w:tcW w:w="2686" w:type="dxa"/>
            <w:vAlign w:val="center"/>
          </w:tcPr>
          <w:p w14:paraId="5C8D4384" w14:textId="77777777" w:rsidR="002F6C17" w:rsidRPr="002F6C17" w:rsidRDefault="002F6C17" w:rsidP="00C0396C">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lang w:eastAsia="en-GB"/>
              </w:rPr>
              <w:t xml:space="preserve">Α' Χ.Υ. Αθηνών </w:t>
            </w:r>
          </w:p>
          <w:p w14:paraId="32641890" w14:textId="77777777" w:rsidR="002F6C17" w:rsidRPr="002F6C17" w:rsidRDefault="002F6C17" w:rsidP="00C0396C">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rPr>
              <w:t>(</w:t>
            </w:r>
            <w:r w:rsidRPr="002F6C17">
              <w:rPr>
                <w:rFonts w:asciiTheme="minorHAnsi" w:hAnsiTheme="minorHAnsi" w:cstheme="minorHAnsi"/>
                <w:sz w:val="18"/>
                <w:szCs w:val="18"/>
                <w:lang w:val="en-US"/>
              </w:rPr>
              <w:t>NUTS</w:t>
            </w:r>
            <w:r w:rsidRPr="002F6C17">
              <w:rPr>
                <w:rFonts w:asciiTheme="minorHAnsi" w:hAnsiTheme="minorHAnsi" w:cstheme="minorHAnsi"/>
                <w:sz w:val="18"/>
                <w:szCs w:val="18"/>
              </w:rPr>
              <w:t xml:space="preserve">: </w:t>
            </w:r>
            <w:r w:rsidRPr="002F6C17">
              <w:rPr>
                <w:rFonts w:asciiTheme="minorHAnsi" w:hAnsiTheme="minorHAnsi" w:cstheme="minorHAnsi"/>
                <w:sz w:val="18"/>
                <w:szCs w:val="18"/>
                <w:lang w:val="en-US"/>
              </w:rPr>
              <w:t>EL</w:t>
            </w:r>
            <w:r w:rsidRPr="002F6C17">
              <w:rPr>
                <w:rFonts w:asciiTheme="minorHAnsi" w:hAnsiTheme="minorHAnsi" w:cstheme="minorHAnsi"/>
                <w:sz w:val="18"/>
                <w:szCs w:val="18"/>
              </w:rPr>
              <w:t>303)</w:t>
            </w:r>
          </w:p>
        </w:tc>
        <w:tc>
          <w:tcPr>
            <w:tcW w:w="1899" w:type="dxa"/>
            <w:vAlign w:val="center"/>
          </w:tcPr>
          <w:p w14:paraId="450F1E95" w14:textId="77777777" w:rsidR="002F6C17" w:rsidRPr="002F6C17" w:rsidRDefault="002F6C17" w:rsidP="00C0396C">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val="en-GB" w:eastAsia="en-GB"/>
              </w:rPr>
              <w:t>Αν. Τσόχα 16</w:t>
            </w:r>
          </w:p>
          <w:p w14:paraId="701524E6" w14:textId="77777777" w:rsidR="002F6C17" w:rsidRPr="002F6C17" w:rsidRDefault="002F6C17" w:rsidP="00C0396C">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val="en-GB" w:eastAsia="en-GB"/>
              </w:rPr>
              <w:t>ΤΚ 115</w:t>
            </w:r>
            <w:r w:rsidRPr="002F6C17">
              <w:rPr>
                <w:rFonts w:asciiTheme="minorHAnsi" w:hAnsiTheme="minorHAnsi" w:cstheme="minorHAnsi"/>
                <w:sz w:val="18"/>
                <w:szCs w:val="18"/>
                <w:lang w:eastAsia="en-GB"/>
              </w:rPr>
              <w:t xml:space="preserve"> </w:t>
            </w:r>
            <w:r w:rsidRPr="002F6C17">
              <w:rPr>
                <w:rFonts w:asciiTheme="minorHAnsi" w:hAnsiTheme="minorHAnsi" w:cstheme="minorHAnsi"/>
                <w:sz w:val="18"/>
                <w:szCs w:val="18"/>
                <w:lang w:val="en-GB" w:eastAsia="en-GB"/>
              </w:rPr>
              <w:t>21, Αθήνα</w:t>
            </w:r>
          </w:p>
        </w:tc>
        <w:tc>
          <w:tcPr>
            <w:tcW w:w="1788" w:type="dxa"/>
            <w:vAlign w:val="center"/>
          </w:tcPr>
          <w:p w14:paraId="76358589" w14:textId="77777777" w:rsidR="002F6C17" w:rsidRPr="002F6C17" w:rsidRDefault="002F6C17" w:rsidP="00C0396C">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Δ</w:t>
            </w:r>
            <w:r w:rsidRPr="002F6C17">
              <w:rPr>
                <w:rFonts w:asciiTheme="minorHAnsi" w:hAnsiTheme="minorHAnsi" w:cstheme="minorHAnsi"/>
                <w:sz w:val="18"/>
                <w:szCs w:val="18"/>
                <w:lang w:val="en-GB" w:eastAsia="en-GB"/>
              </w:rPr>
              <w:t xml:space="preserve">. </w:t>
            </w:r>
            <w:r w:rsidRPr="002F6C17">
              <w:rPr>
                <w:rFonts w:asciiTheme="minorHAnsi" w:hAnsiTheme="minorHAnsi" w:cstheme="minorHAnsi"/>
                <w:sz w:val="18"/>
                <w:szCs w:val="18"/>
                <w:lang w:eastAsia="en-GB"/>
              </w:rPr>
              <w:t>Τσίπη</w:t>
            </w:r>
          </w:p>
        </w:tc>
        <w:tc>
          <w:tcPr>
            <w:tcW w:w="1277" w:type="dxa"/>
            <w:vAlign w:val="center"/>
          </w:tcPr>
          <w:p w14:paraId="7E50CDE1" w14:textId="77777777" w:rsidR="002F6C17" w:rsidRPr="002F6C17" w:rsidRDefault="002F6C17" w:rsidP="00C0396C">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val="en-GB" w:eastAsia="en-GB"/>
              </w:rPr>
              <w:t>2106479337</w:t>
            </w:r>
          </w:p>
        </w:tc>
        <w:tc>
          <w:tcPr>
            <w:tcW w:w="2410" w:type="dxa"/>
            <w:vAlign w:val="center"/>
          </w:tcPr>
          <w:p w14:paraId="7CF72D57" w14:textId="77777777" w:rsidR="002F6C17" w:rsidRPr="002F6C17" w:rsidRDefault="00EA4F07" w:rsidP="00C0396C">
            <w:pPr>
              <w:spacing w:line="264" w:lineRule="auto"/>
              <w:jc w:val="center"/>
              <w:rPr>
                <w:rFonts w:asciiTheme="minorHAnsi" w:hAnsiTheme="minorHAnsi" w:cstheme="minorHAnsi"/>
                <w:sz w:val="18"/>
                <w:szCs w:val="18"/>
                <w:lang w:val="en-GB" w:eastAsia="en-GB"/>
              </w:rPr>
            </w:pPr>
            <w:hyperlink r:id="rId14" w:history="1">
              <w:r w:rsidR="002F6C17" w:rsidRPr="002F6C17">
                <w:rPr>
                  <w:rFonts w:asciiTheme="minorHAnsi" w:hAnsiTheme="minorHAnsi" w:cstheme="minorHAnsi"/>
                  <w:sz w:val="18"/>
                  <w:szCs w:val="18"/>
                  <w:lang w:val="en-GB" w:eastAsia="en-GB"/>
                </w:rPr>
                <w:t>a_athens.gcsl@aade.gr</w:t>
              </w:r>
            </w:hyperlink>
          </w:p>
        </w:tc>
      </w:tr>
      <w:tr w:rsidR="002F6C17" w:rsidRPr="002F6C17" w14:paraId="681CD44B" w14:textId="77777777" w:rsidTr="00377780">
        <w:trPr>
          <w:jc w:val="center"/>
        </w:trPr>
        <w:tc>
          <w:tcPr>
            <w:tcW w:w="2686" w:type="dxa"/>
            <w:shd w:val="clear" w:color="auto" w:fill="auto"/>
            <w:vAlign w:val="center"/>
          </w:tcPr>
          <w:p w14:paraId="7EA9EC49" w14:textId="77777777" w:rsidR="002F6C17" w:rsidRPr="002F6C17" w:rsidRDefault="002F6C17" w:rsidP="00C0396C">
            <w:pPr>
              <w:spacing w:line="264" w:lineRule="auto"/>
              <w:rPr>
                <w:rFonts w:asciiTheme="minorHAnsi" w:hAnsiTheme="minorHAnsi" w:cstheme="minorHAnsi"/>
                <w:sz w:val="18"/>
                <w:szCs w:val="18"/>
                <w:lang w:val="en-GB"/>
              </w:rPr>
            </w:pPr>
            <w:r w:rsidRPr="002F6C17">
              <w:rPr>
                <w:rFonts w:asciiTheme="minorHAnsi" w:hAnsiTheme="minorHAnsi" w:cstheme="minorHAnsi"/>
                <w:sz w:val="18"/>
                <w:szCs w:val="18"/>
              </w:rPr>
              <w:t>Β΄</w:t>
            </w:r>
            <w:r w:rsidRPr="002F6C17">
              <w:rPr>
                <w:rFonts w:asciiTheme="minorHAnsi" w:hAnsiTheme="minorHAnsi" w:cstheme="minorHAnsi"/>
                <w:sz w:val="18"/>
                <w:szCs w:val="18"/>
                <w:lang w:val="en-GB"/>
              </w:rPr>
              <w:t xml:space="preserve"> </w:t>
            </w:r>
            <w:r w:rsidRPr="002F6C17">
              <w:rPr>
                <w:rFonts w:asciiTheme="minorHAnsi" w:hAnsiTheme="minorHAnsi" w:cstheme="minorHAnsi"/>
                <w:sz w:val="18"/>
                <w:szCs w:val="18"/>
              </w:rPr>
              <w:t>Χ</w:t>
            </w:r>
            <w:r w:rsidRPr="002F6C17">
              <w:rPr>
                <w:rFonts w:asciiTheme="minorHAnsi" w:hAnsiTheme="minorHAnsi" w:cstheme="minorHAnsi"/>
                <w:sz w:val="18"/>
                <w:szCs w:val="18"/>
                <w:lang w:val="en-GB"/>
              </w:rPr>
              <w:t>.</w:t>
            </w:r>
            <w:r w:rsidRPr="002F6C17">
              <w:rPr>
                <w:rFonts w:asciiTheme="minorHAnsi" w:hAnsiTheme="minorHAnsi" w:cstheme="minorHAnsi"/>
                <w:sz w:val="18"/>
                <w:szCs w:val="18"/>
              </w:rPr>
              <w:t>Υ</w:t>
            </w:r>
            <w:r w:rsidRPr="002F6C17">
              <w:rPr>
                <w:rFonts w:asciiTheme="minorHAnsi" w:hAnsiTheme="minorHAnsi" w:cstheme="minorHAnsi"/>
                <w:sz w:val="18"/>
                <w:szCs w:val="18"/>
                <w:lang w:val="en-GB"/>
              </w:rPr>
              <w:t xml:space="preserve">. </w:t>
            </w:r>
            <w:r w:rsidRPr="002F6C17">
              <w:rPr>
                <w:rFonts w:asciiTheme="minorHAnsi" w:hAnsiTheme="minorHAnsi" w:cstheme="minorHAnsi"/>
                <w:sz w:val="18"/>
                <w:szCs w:val="18"/>
              </w:rPr>
              <w:t>Αθηνών</w:t>
            </w:r>
            <w:r w:rsidRPr="002F6C17">
              <w:rPr>
                <w:rFonts w:asciiTheme="minorHAnsi" w:hAnsiTheme="minorHAnsi" w:cstheme="minorHAnsi"/>
                <w:sz w:val="18"/>
                <w:szCs w:val="18"/>
                <w:lang w:val="en-GB"/>
              </w:rPr>
              <w:t xml:space="preserve"> </w:t>
            </w:r>
          </w:p>
          <w:p w14:paraId="57DAB856" w14:textId="77777777" w:rsidR="002F6C17" w:rsidRPr="002F6C17" w:rsidRDefault="002F6C17" w:rsidP="00C0396C">
            <w:pPr>
              <w:spacing w:line="264" w:lineRule="auto"/>
              <w:rPr>
                <w:rFonts w:asciiTheme="minorHAnsi" w:hAnsiTheme="minorHAnsi" w:cstheme="minorHAnsi"/>
                <w:sz w:val="18"/>
                <w:szCs w:val="18"/>
                <w:lang w:val="en-GB"/>
              </w:rPr>
            </w:pPr>
            <w:r w:rsidRPr="002F6C17">
              <w:rPr>
                <w:rFonts w:asciiTheme="minorHAnsi" w:hAnsiTheme="minorHAnsi" w:cstheme="minorHAnsi"/>
                <w:sz w:val="18"/>
                <w:szCs w:val="18"/>
                <w:lang w:val="en-GB"/>
              </w:rPr>
              <w:t>(NUTS: EL303)</w:t>
            </w:r>
          </w:p>
        </w:tc>
        <w:tc>
          <w:tcPr>
            <w:tcW w:w="1899" w:type="dxa"/>
            <w:shd w:val="clear" w:color="auto" w:fill="auto"/>
            <w:vAlign w:val="center"/>
          </w:tcPr>
          <w:p w14:paraId="7CDE92FB" w14:textId="77777777" w:rsidR="002F6C17" w:rsidRPr="002F6C17" w:rsidRDefault="002F6C17" w:rsidP="00C0396C">
            <w:pPr>
              <w:spacing w:line="264" w:lineRule="auto"/>
              <w:jc w:val="center"/>
              <w:rPr>
                <w:rFonts w:asciiTheme="minorHAnsi" w:hAnsiTheme="minorHAnsi" w:cstheme="minorHAnsi"/>
                <w:sz w:val="18"/>
                <w:szCs w:val="18"/>
              </w:rPr>
            </w:pPr>
            <w:r w:rsidRPr="002F6C17">
              <w:rPr>
                <w:rFonts w:asciiTheme="minorHAnsi" w:hAnsiTheme="minorHAnsi" w:cstheme="minorHAnsi"/>
                <w:sz w:val="18"/>
                <w:szCs w:val="18"/>
              </w:rPr>
              <w:t>Αν. Τσόχα 16, ΤΚ 115 21, Αθήνα</w:t>
            </w:r>
          </w:p>
        </w:tc>
        <w:tc>
          <w:tcPr>
            <w:tcW w:w="1788" w:type="dxa"/>
            <w:shd w:val="clear" w:color="auto" w:fill="auto"/>
            <w:vAlign w:val="center"/>
          </w:tcPr>
          <w:p w14:paraId="01B99BED" w14:textId="77777777" w:rsidR="002F6C17" w:rsidRPr="002F6C17" w:rsidRDefault="002F6C17" w:rsidP="00C0396C">
            <w:pPr>
              <w:spacing w:line="264" w:lineRule="auto"/>
              <w:jc w:val="center"/>
              <w:rPr>
                <w:rFonts w:asciiTheme="minorHAnsi" w:hAnsiTheme="minorHAnsi" w:cstheme="minorHAnsi"/>
                <w:sz w:val="18"/>
                <w:szCs w:val="18"/>
              </w:rPr>
            </w:pPr>
            <w:r w:rsidRPr="002F6C17">
              <w:rPr>
                <w:rFonts w:asciiTheme="minorHAnsi" w:hAnsiTheme="minorHAnsi" w:cstheme="minorHAnsi"/>
                <w:sz w:val="18"/>
                <w:szCs w:val="18"/>
              </w:rPr>
              <w:t>Ε. Λαμπή</w:t>
            </w:r>
          </w:p>
        </w:tc>
        <w:tc>
          <w:tcPr>
            <w:tcW w:w="1277" w:type="dxa"/>
            <w:shd w:val="clear" w:color="auto" w:fill="auto"/>
            <w:vAlign w:val="center"/>
          </w:tcPr>
          <w:p w14:paraId="489F8693" w14:textId="77777777" w:rsidR="002F6C17" w:rsidRPr="002F6C17" w:rsidRDefault="002F6C17" w:rsidP="00C0396C">
            <w:pPr>
              <w:spacing w:line="264" w:lineRule="auto"/>
              <w:jc w:val="center"/>
              <w:rPr>
                <w:rFonts w:asciiTheme="minorHAnsi" w:hAnsiTheme="minorHAnsi" w:cstheme="minorHAnsi"/>
                <w:sz w:val="18"/>
                <w:szCs w:val="18"/>
              </w:rPr>
            </w:pPr>
            <w:r w:rsidRPr="002F6C17">
              <w:rPr>
                <w:rFonts w:asciiTheme="minorHAnsi" w:hAnsiTheme="minorHAnsi" w:cstheme="minorHAnsi"/>
                <w:sz w:val="18"/>
                <w:szCs w:val="18"/>
              </w:rPr>
              <w:t>2106479261</w:t>
            </w:r>
          </w:p>
        </w:tc>
        <w:tc>
          <w:tcPr>
            <w:tcW w:w="2410" w:type="dxa"/>
            <w:shd w:val="clear" w:color="auto" w:fill="auto"/>
            <w:vAlign w:val="center"/>
          </w:tcPr>
          <w:p w14:paraId="2AFA8714" w14:textId="77777777" w:rsidR="002F6C17" w:rsidRPr="002F6C17" w:rsidRDefault="002F6C17" w:rsidP="00C0396C">
            <w:pPr>
              <w:spacing w:line="264" w:lineRule="auto"/>
              <w:jc w:val="center"/>
              <w:rPr>
                <w:rFonts w:asciiTheme="minorHAnsi" w:hAnsiTheme="minorHAnsi" w:cstheme="minorHAnsi"/>
                <w:sz w:val="18"/>
                <w:szCs w:val="18"/>
              </w:rPr>
            </w:pPr>
            <w:r w:rsidRPr="002F6C17">
              <w:rPr>
                <w:rFonts w:asciiTheme="minorHAnsi" w:hAnsiTheme="minorHAnsi" w:cstheme="minorHAnsi"/>
                <w:sz w:val="18"/>
                <w:szCs w:val="18"/>
              </w:rPr>
              <w:t>b_athens.gcsl@aade.gr</w:t>
            </w:r>
          </w:p>
        </w:tc>
      </w:tr>
      <w:tr w:rsidR="002F6C17" w:rsidRPr="002F6C17" w14:paraId="467E9A10" w14:textId="77777777" w:rsidTr="00377780">
        <w:trPr>
          <w:jc w:val="center"/>
        </w:trPr>
        <w:tc>
          <w:tcPr>
            <w:tcW w:w="2686" w:type="dxa"/>
            <w:vAlign w:val="center"/>
          </w:tcPr>
          <w:p w14:paraId="35092CC5" w14:textId="77777777" w:rsidR="002F6C17" w:rsidRPr="002F6C17" w:rsidRDefault="002F6C17" w:rsidP="00C0396C">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lang w:eastAsia="en-GB"/>
              </w:rPr>
              <w:t>Χ.Υ. Μετρολογίας</w:t>
            </w:r>
          </w:p>
          <w:p w14:paraId="3C074E25" w14:textId="77777777" w:rsidR="002F6C17" w:rsidRPr="002F6C17" w:rsidRDefault="002F6C17" w:rsidP="00C0396C">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rPr>
              <w:t>(</w:t>
            </w:r>
            <w:r w:rsidRPr="002F6C17">
              <w:rPr>
                <w:rFonts w:asciiTheme="minorHAnsi" w:hAnsiTheme="minorHAnsi" w:cstheme="minorHAnsi"/>
                <w:sz w:val="18"/>
                <w:szCs w:val="18"/>
                <w:lang w:val="en-US"/>
              </w:rPr>
              <w:t>NUTS</w:t>
            </w:r>
            <w:r w:rsidRPr="002F6C17">
              <w:rPr>
                <w:rFonts w:asciiTheme="minorHAnsi" w:hAnsiTheme="minorHAnsi" w:cstheme="minorHAnsi"/>
                <w:sz w:val="18"/>
                <w:szCs w:val="18"/>
              </w:rPr>
              <w:t xml:space="preserve">: </w:t>
            </w:r>
            <w:r w:rsidRPr="002F6C17">
              <w:rPr>
                <w:rFonts w:asciiTheme="minorHAnsi" w:hAnsiTheme="minorHAnsi" w:cstheme="minorHAnsi"/>
                <w:sz w:val="18"/>
                <w:szCs w:val="18"/>
                <w:lang w:val="en-US"/>
              </w:rPr>
              <w:t>EL</w:t>
            </w:r>
            <w:r w:rsidRPr="002F6C17">
              <w:rPr>
                <w:rFonts w:asciiTheme="minorHAnsi" w:hAnsiTheme="minorHAnsi" w:cstheme="minorHAnsi"/>
                <w:sz w:val="18"/>
                <w:szCs w:val="18"/>
              </w:rPr>
              <w:t>303)</w:t>
            </w:r>
          </w:p>
        </w:tc>
        <w:tc>
          <w:tcPr>
            <w:tcW w:w="1899" w:type="dxa"/>
            <w:vAlign w:val="center"/>
          </w:tcPr>
          <w:p w14:paraId="7F4DAD57" w14:textId="77777777" w:rsidR="002F6C17" w:rsidRPr="002F6C17" w:rsidRDefault="002F6C17" w:rsidP="00C0396C">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val="en-GB" w:eastAsia="en-GB"/>
              </w:rPr>
              <w:t>Αν. Τσόχα 16</w:t>
            </w:r>
          </w:p>
          <w:p w14:paraId="61FFE2E2" w14:textId="77777777" w:rsidR="002F6C17" w:rsidRPr="002F6C17" w:rsidRDefault="002F6C17" w:rsidP="00C0396C">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val="en-GB" w:eastAsia="en-GB"/>
              </w:rPr>
              <w:t>ΤΚ 115</w:t>
            </w:r>
            <w:r w:rsidRPr="002F6C17">
              <w:rPr>
                <w:rFonts w:asciiTheme="minorHAnsi" w:hAnsiTheme="minorHAnsi" w:cstheme="minorHAnsi"/>
                <w:sz w:val="18"/>
                <w:szCs w:val="18"/>
                <w:lang w:eastAsia="en-GB"/>
              </w:rPr>
              <w:t xml:space="preserve"> </w:t>
            </w:r>
            <w:r w:rsidRPr="002F6C17">
              <w:rPr>
                <w:rFonts w:asciiTheme="minorHAnsi" w:hAnsiTheme="minorHAnsi" w:cstheme="minorHAnsi"/>
                <w:sz w:val="18"/>
                <w:szCs w:val="18"/>
                <w:lang w:val="en-GB" w:eastAsia="en-GB"/>
              </w:rPr>
              <w:t>21, Αθήνα</w:t>
            </w:r>
          </w:p>
        </w:tc>
        <w:tc>
          <w:tcPr>
            <w:tcW w:w="1788" w:type="dxa"/>
            <w:vAlign w:val="center"/>
          </w:tcPr>
          <w:p w14:paraId="30AFD0BE" w14:textId="77777777" w:rsidR="002F6C17" w:rsidRPr="002F6C17" w:rsidRDefault="002F6C17" w:rsidP="00C0396C">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val="en-GB" w:eastAsia="en-GB"/>
              </w:rPr>
              <w:t>Η. Κακουλίδης</w:t>
            </w:r>
          </w:p>
        </w:tc>
        <w:tc>
          <w:tcPr>
            <w:tcW w:w="1277" w:type="dxa"/>
            <w:vAlign w:val="center"/>
          </w:tcPr>
          <w:p w14:paraId="63E7DE4A" w14:textId="77777777" w:rsidR="002F6C17" w:rsidRPr="002F6C17" w:rsidRDefault="002F6C17" w:rsidP="00C0396C">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val="en-GB" w:eastAsia="en-GB"/>
              </w:rPr>
              <w:t>2106479137</w:t>
            </w:r>
          </w:p>
        </w:tc>
        <w:tc>
          <w:tcPr>
            <w:tcW w:w="2410" w:type="dxa"/>
            <w:vAlign w:val="center"/>
          </w:tcPr>
          <w:p w14:paraId="5147B1D8" w14:textId="77777777" w:rsidR="002F6C17" w:rsidRPr="002F6C17" w:rsidRDefault="00EA4F07" w:rsidP="00C0396C">
            <w:pPr>
              <w:spacing w:line="264" w:lineRule="auto"/>
              <w:jc w:val="center"/>
              <w:rPr>
                <w:rFonts w:asciiTheme="minorHAnsi" w:hAnsiTheme="minorHAnsi" w:cstheme="minorHAnsi"/>
                <w:sz w:val="18"/>
                <w:szCs w:val="18"/>
                <w:lang w:val="en-GB" w:eastAsia="en-GB"/>
              </w:rPr>
            </w:pPr>
            <w:hyperlink r:id="rId15" w:history="1">
              <w:r w:rsidR="002F6C17" w:rsidRPr="002F6C17">
                <w:rPr>
                  <w:rFonts w:asciiTheme="minorHAnsi" w:hAnsiTheme="minorHAnsi" w:cstheme="minorHAnsi"/>
                  <w:sz w:val="18"/>
                  <w:szCs w:val="18"/>
                </w:rPr>
                <w:t>metrology.gcsl@aade.gr</w:t>
              </w:r>
            </w:hyperlink>
          </w:p>
        </w:tc>
      </w:tr>
      <w:tr w:rsidR="002F6C17" w:rsidRPr="002F6C17" w14:paraId="19820352" w14:textId="77777777" w:rsidTr="00377780">
        <w:trPr>
          <w:jc w:val="center"/>
        </w:trPr>
        <w:tc>
          <w:tcPr>
            <w:tcW w:w="2686" w:type="dxa"/>
            <w:vAlign w:val="center"/>
          </w:tcPr>
          <w:p w14:paraId="01E9358D" w14:textId="77777777" w:rsidR="002F6C17" w:rsidRPr="002F6C17" w:rsidRDefault="002F6C17" w:rsidP="00C0396C">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lang w:eastAsia="en-GB"/>
              </w:rPr>
              <w:t>Χ.Υ. Ελευσίνας</w:t>
            </w:r>
          </w:p>
          <w:p w14:paraId="6AB81E9D" w14:textId="77777777" w:rsidR="002F6C17" w:rsidRPr="002F6C17" w:rsidRDefault="002F6C17" w:rsidP="00C0396C">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lang w:eastAsia="en-GB"/>
              </w:rPr>
              <w:t>(NUTS: EL306)</w:t>
            </w:r>
          </w:p>
        </w:tc>
        <w:tc>
          <w:tcPr>
            <w:tcW w:w="1899" w:type="dxa"/>
            <w:vAlign w:val="center"/>
          </w:tcPr>
          <w:p w14:paraId="347B5650" w14:textId="77777777" w:rsidR="002F6C17" w:rsidRPr="002F6C17" w:rsidRDefault="002F6C17" w:rsidP="00C0396C">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 xml:space="preserve">Κανελλοπούλου 4 </w:t>
            </w:r>
          </w:p>
          <w:p w14:paraId="7AAB0D68" w14:textId="77777777" w:rsidR="002F6C17" w:rsidRPr="002F6C17" w:rsidRDefault="002F6C17" w:rsidP="00C0396C">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ΤΚ 192 00</w:t>
            </w:r>
          </w:p>
        </w:tc>
        <w:tc>
          <w:tcPr>
            <w:tcW w:w="1788" w:type="dxa"/>
            <w:vAlign w:val="center"/>
          </w:tcPr>
          <w:p w14:paraId="0F2E4087" w14:textId="77777777" w:rsidR="002F6C17" w:rsidRPr="002F6C17" w:rsidRDefault="002F6C17" w:rsidP="00C0396C">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Θ. Σαββίδης</w:t>
            </w:r>
          </w:p>
        </w:tc>
        <w:tc>
          <w:tcPr>
            <w:tcW w:w="1277" w:type="dxa"/>
            <w:vAlign w:val="center"/>
          </w:tcPr>
          <w:p w14:paraId="7C6E2453" w14:textId="77777777" w:rsidR="002F6C17" w:rsidRPr="002F6C17" w:rsidRDefault="002F6C17" w:rsidP="00C0396C">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2132117901</w:t>
            </w:r>
          </w:p>
        </w:tc>
        <w:tc>
          <w:tcPr>
            <w:tcW w:w="2410" w:type="dxa"/>
            <w:vAlign w:val="center"/>
          </w:tcPr>
          <w:p w14:paraId="28748794" w14:textId="77777777" w:rsidR="002F6C17" w:rsidRPr="002F6C17" w:rsidRDefault="002F6C17" w:rsidP="00C0396C">
            <w:pPr>
              <w:spacing w:line="264" w:lineRule="auto"/>
              <w:jc w:val="center"/>
              <w:rPr>
                <w:rFonts w:asciiTheme="minorHAnsi" w:hAnsiTheme="minorHAnsi" w:cstheme="minorHAnsi"/>
                <w:sz w:val="18"/>
                <w:szCs w:val="18"/>
              </w:rPr>
            </w:pPr>
            <w:r w:rsidRPr="002F6C17">
              <w:rPr>
                <w:rFonts w:asciiTheme="minorHAnsi" w:hAnsiTheme="minorHAnsi" w:cstheme="minorHAnsi"/>
                <w:sz w:val="18"/>
                <w:szCs w:val="18"/>
              </w:rPr>
              <w:t>elefsina.gcsl@aade.gr</w:t>
            </w:r>
          </w:p>
        </w:tc>
      </w:tr>
      <w:tr w:rsidR="002F6C17" w:rsidRPr="002F6C17" w14:paraId="0EB3716E" w14:textId="77777777" w:rsidTr="008F40E9">
        <w:trPr>
          <w:jc w:val="center"/>
        </w:trPr>
        <w:tc>
          <w:tcPr>
            <w:tcW w:w="2686" w:type="dxa"/>
            <w:vAlign w:val="center"/>
          </w:tcPr>
          <w:p w14:paraId="2BC6305D" w14:textId="77777777" w:rsidR="002F6C17" w:rsidRPr="002F6C17" w:rsidRDefault="002F6C17" w:rsidP="00C0396C">
            <w:pPr>
              <w:spacing w:line="264" w:lineRule="auto"/>
              <w:rPr>
                <w:rFonts w:asciiTheme="minorHAnsi" w:hAnsiTheme="minorHAnsi" w:cstheme="minorHAnsi"/>
                <w:sz w:val="18"/>
                <w:szCs w:val="18"/>
                <w:lang w:val="en-US" w:eastAsia="en-GB"/>
              </w:rPr>
            </w:pPr>
            <w:r w:rsidRPr="002F6C17">
              <w:rPr>
                <w:rFonts w:asciiTheme="minorHAnsi" w:hAnsiTheme="minorHAnsi" w:cstheme="minorHAnsi"/>
                <w:sz w:val="18"/>
                <w:szCs w:val="18"/>
                <w:lang w:eastAsia="en-GB"/>
              </w:rPr>
              <w:t>Χ</w:t>
            </w:r>
            <w:r w:rsidRPr="002F6C17">
              <w:rPr>
                <w:rFonts w:asciiTheme="minorHAnsi" w:hAnsiTheme="minorHAnsi" w:cstheme="minorHAnsi"/>
                <w:sz w:val="18"/>
                <w:szCs w:val="18"/>
                <w:lang w:val="en-US" w:eastAsia="en-GB"/>
              </w:rPr>
              <w:t>.</w:t>
            </w:r>
            <w:r w:rsidRPr="002F6C17">
              <w:rPr>
                <w:rFonts w:asciiTheme="minorHAnsi" w:hAnsiTheme="minorHAnsi" w:cstheme="minorHAnsi"/>
                <w:sz w:val="18"/>
                <w:szCs w:val="18"/>
                <w:lang w:eastAsia="en-GB"/>
              </w:rPr>
              <w:t>Υ</w:t>
            </w:r>
            <w:r w:rsidRPr="002F6C17">
              <w:rPr>
                <w:rFonts w:asciiTheme="minorHAnsi" w:hAnsiTheme="minorHAnsi" w:cstheme="minorHAnsi"/>
                <w:sz w:val="18"/>
                <w:szCs w:val="18"/>
                <w:lang w:val="en-US" w:eastAsia="en-GB"/>
              </w:rPr>
              <w:t xml:space="preserve">. </w:t>
            </w:r>
            <w:r w:rsidRPr="002F6C17">
              <w:rPr>
                <w:rFonts w:asciiTheme="minorHAnsi" w:hAnsiTheme="minorHAnsi" w:cstheme="minorHAnsi"/>
                <w:sz w:val="18"/>
                <w:szCs w:val="18"/>
                <w:lang w:eastAsia="en-GB"/>
              </w:rPr>
              <w:t>Πειραιά</w:t>
            </w:r>
            <w:r w:rsidRPr="002F6C17">
              <w:rPr>
                <w:rFonts w:asciiTheme="minorHAnsi" w:hAnsiTheme="minorHAnsi" w:cstheme="minorHAnsi"/>
                <w:sz w:val="18"/>
                <w:szCs w:val="18"/>
                <w:lang w:val="en-US" w:eastAsia="en-GB"/>
              </w:rPr>
              <w:t xml:space="preserve"> </w:t>
            </w:r>
          </w:p>
          <w:p w14:paraId="6D3A35E0" w14:textId="77777777" w:rsidR="002F6C17" w:rsidRPr="002F6C17" w:rsidRDefault="002F6C17" w:rsidP="00C0396C">
            <w:pPr>
              <w:spacing w:line="264" w:lineRule="auto"/>
              <w:rPr>
                <w:rFonts w:asciiTheme="minorHAnsi" w:hAnsiTheme="minorHAnsi" w:cstheme="minorHAnsi"/>
                <w:sz w:val="18"/>
                <w:szCs w:val="18"/>
                <w:lang w:val="en-US" w:eastAsia="en-GB"/>
              </w:rPr>
            </w:pPr>
            <w:r w:rsidRPr="002F6C17">
              <w:rPr>
                <w:rFonts w:asciiTheme="minorHAnsi" w:hAnsiTheme="minorHAnsi" w:cstheme="minorHAnsi"/>
                <w:sz w:val="18"/>
                <w:szCs w:val="18"/>
                <w:lang w:val="en-US"/>
              </w:rPr>
              <w:t>(NUTS: EL307)</w:t>
            </w:r>
          </w:p>
        </w:tc>
        <w:tc>
          <w:tcPr>
            <w:tcW w:w="1899" w:type="dxa"/>
            <w:vAlign w:val="center"/>
          </w:tcPr>
          <w:p w14:paraId="6D31C743" w14:textId="77777777" w:rsidR="002F6C17" w:rsidRPr="002F6C17" w:rsidRDefault="002F6C17" w:rsidP="00C0396C">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Ακτή Κονδύλη 32,</w:t>
            </w:r>
          </w:p>
          <w:p w14:paraId="29B63CF8" w14:textId="77777777" w:rsidR="002F6C17" w:rsidRPr="002F6C17" w:rsidRDefault="002F6C17" w:rsidP="00C0396C">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ΤΚ</w:t>
            </w:r>
            <w:r w:rsidRPr="002F6C17">
              <w:rPr>
                <w:rFonts w:asciiTheme="minorHAnsi" w:hAnsiTheme="minorHAnsi" w:cstheme="minorHAnsi"/>
                <w:sz w:val="18"/>
                <w:szCs w:val="18"/>
                <w:lang w:val="en-GB" w:eastAsia="en-GB"/>
              </w:rPr>
              <w:t> </w:t>
            </w:r>
            <w:r w:rsidRPr="002F6C17">
              <w:rPr>
                <w:rFonts w:asciiTheme="minorHAnsi" w:hAnsiTheme="minorHAnsi" w:cstheme="minorHAnsi"/>
                <w:sz w:val="18"/>
                <w:szCs w:val="18"/>
                <w:lang w:eastAsia="en-GB"/>
              </w:rPr>
              <w:t xml:space="preserve"> 185 </w:t>
            </w:r>
            <w:r w:rsidRPr="002F6C17">
              <w:rPr>
                <w:rFonts w:asciiTheme="minorHAnsi" w:hAnsiTheme="minorHAnsi" w:cstheme="minorHAnsi"/>
                <w:sz w:val="18"/>
                <w:szCs w:val="18"/>
                <w:lang w:val="en-GB" w:eastAsia="en-GB"/>
              </w:rPr>
              <w:t>10</w:t>
            </w:r>
            <w:r w:rsidRPr="002F6C17">
              <w:rPr>
                <w:rFonts w:asciiTheme="minorHAnsi" w:hAnsiTheme="minorHAnsi" w:cstheme="minorHAnsi"/>
                <w:sz w:val="18"/>
                <w:szCs w:val="18"/>
                <w:lang w:eastAsia="en-GB"/>
              </w:rPr>
              <w:t>, Πειραιάς</w:t>
            </w:r>
          </w:p>
        </w:tc>
        <w:tc>
          <w:tcPr>
            <w:tcW w:w="1788" w:type="dxa"/>
            <w:vAlign w:val="center"/>
          </w:tcPr>
          <w:p w14:paraId="4F4DB1A9" w14:textId="77777777" w:rsidR="002F6C17" w:rsidRPr="002F6C17" w:rsidRDefault="002F6C17" w:rsidP="00C0396C">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val="en-GB" w:eastAsia="en-GB"/>
              </w:rPr>
              <w:t>Κ. Παπαδοπούλου</w:t>
            </w:r>
          </w:p>
        </w:tc>
        <w:tc>
          <w:tcPr>
            <w:tcW w:w="1277" w:type="dxa"/>
            <w:vAlign w:val="center"/>
          </w:tcPr>
          <w:p w14:paraId="72A589BE" w14:textId="77777777" w:rsidR="002F6C17" w:rsidRPr="002F6C17" w:rsidRDefault="002F6C17" w:rsidP="00C0396C">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val="en-GB" w:eastAsia="en-GB"/>
              </w:rPr>
              <w:t>2104613991</w:t>
            </w:r>
          </w:p>
        </w:tc>
        <w:tc>
          <w:tcPr>
            <w:tcW w:w="2410" w:type="dxa"/>
            <w:vAlign w:val="center"/>
          </w:tcPr>
          <w:p w14:paraId="53A226B3" w14:textId="77777777" w:rsidR="002F6C17" w:rsidRPr="002F6C17" w:rsidRDefault="00EA4F07" w:rsidP="00C0396C">
            <w:pPr>
              <w:spacing w:line="264" w:lineRule="auto"/>
              <w:jc w:val="center"/>
              <w:rPr>
                <w:rFonts w:asciiTheme="minorHAnsi" w:hAnsiTheme="minorHAnsi" w:cstheme="minorHAnsi"/>
                <w:sz w:val="18"/>
                <w:szCs w:val="18"/>
                <w:lang w:val="en-GB" w:eastAsia="en-GB"/>
              </w:rPr>
            </w:pPr>
            <w:hyperlink r:id="rId16" w:history="1">
              <w:r w:rsidR="002F6C17" w:rsidRPr="002F6C17">
                <w:rPr>
                  <w:rFonts w:asciiTheme="minorHAnsi" w:hAnsiTheme="minorHAnsi" w:cstheme="minorHAnsi"/>
                  <w:sz w:val="18"/>
                  <w:szCs w:val="18"/>
                  <w:lang w:val="en-GB" w:eastAsia="en-GB"/>
                </w:rPr>
                <w:t>piraeus.gcsl@aade.g</w:t>
              </w:r>
            </w:hyperlink>
            <w:r w:rsidR="002F6C17" w:rsidRPr="002F6C17">
              <w:rPr>
                <w:rFonts w:asciiTheme="minorHAnsi" w:hAnsiTheme="minorHAnsi" w:cstheme="minorHAnsi"/>
                <w:sz w:val="18"/>
                <w:szCs w:val="18"/>
                <w:lang w:val="en-GB" w:eastAsia="en-GB"/>
              </w:rPr>
              <w:t>r</w:t>
            </w:r>
          </w:p>
        </w:tc>
      </w:tr>
      <w:tr w:rsidR="002F6C17" w:rsidRPr="002F6C17" w14:paraId="380B3F84" w14:textId="77777777" w:rsidTr="00377780">
        <w:trPr>
          <w:jc w:val="center"/>
        </w:trPr>
        <w:tc>
          <w:tcPr>
            <w:tcW w:w="2686" w:type="dxa"/>
            <w:shd w:val="clear" w:color="auto" w:fill="auto"/>
            <w:vAlign w:val="center"/>
          </w:tcPr>
          <w:p w14:paraId="1513389E" w14:textId="77777777" w:rsidR="002F6C17" w:rsidRPr="002F6C17" w:rsidRDefault="002F6C17" w:rsidP="00C0396C">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lang w:eastAsia="en-GB"/>
              </w:rPr>
              <w:t>Χ.Υ. Αιγαίου</w:t>
            </w:r>
          </w:p>
          <w:p w14:paraId="1D6FCCF5" w14:textId="77777777" w:rsidR="002F6C17" w:rsidRPr="002F6C17" w:rsidRDefault="002F6C17" w:rsidP="00C0396C">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lang w:eastAsia="en-GB"/>
              </w:rPr>
              <w:t xml:space="preserve">Τμήμα Χ.Υ. Μυτιλήνης </w:t>
            </w:r>
          </w:p>
          <w:p w14:paraId="65169863" w14:textId="77777777" w:rsidR="002F6C17" w:rsidRPr="002F6C17" w:rsidRDefault="002F6C17" w:rsidP="00C0396C">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lang w:eastAsia="en-GB"/>
              </w:rPr>
              <w:t>(NUTS: EL411)</w:t>
            </w:r>
          </w:p>
        </w:tc>
        <w:tc>
          <w:tcPr>
            <w:tcW w:w="1899" w:type="dxa"/>
            <w:shd w:val="clear" w:color="auto" w:fill="auto"/>
            <w:vAlign w:val="center"/>
          </w:tcPr>
          <w:p w14:paraId="2EE0EF73" w14:textId="77777777" w:rsidR="002F6C17" w:rsidRPr="002F6C17" w:rsidRDefault="002F6C17" w:rsidP="00C0396C">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 xml:space="preserve">Πλατεία Τελωνείου, ΤΚ 811 00, </w:t>
            </w:r>
          </w:p>
        </w:tc>
        <w:tc>
          <w:tcPr>
            <w:tcW w:w="1788" w:type="dxa"/>
            <w:shd w:val="clear" w:color="auto" w:fill="auto"/>
            <w:vAlign w:val="center"/>
          </w:tcPr>
          <w:p w14:paraId="064ECE52" w14:textId="77777777" w:rsidR="002F6C17" w:rsidRPr="002F6C17" w:rsidRDefault="002F6C17" w:rsidP="00C0396C">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Α. Γαβριήλ</w:t>
            </w:r>
          </w:p>
        </w:tc>
        <w:tc>
          <w:tcPr>
            <w:tcW w:w="1277" w:type="dxa"/>
            <w:shd w:val="clear" w:color="auto" w:fill="auto"/>
            <w:vAlign w:val="center"/>
          </w:tcPr>
          <w:p w14:paraId="184DD477" w14:textId="77777777" w:rsidR="002F6C17" w:rsidRPr="002F6C17" w:rsidRDefault="002F6C17" w:rsidP="00C0396C">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2251028615</w:t>
            </w:r>
          </w:p>
        </w:tc>
        <w:tc>
          <w:tcPr>
            <w:tcW w:w="2410" w:type="dxa"/>
            <w:shd w:val="clear" w:color="auto" w:fill="auto"/>
            <w:vAlign w:val="center"/>
          </w:tcPr>
          <w:p w14:paraId="7CDCA74D" w14:textId="77777777" w:rsidR="002F6C17" w:rsidRPr="002F6C17" w:rsidRDefault="00EA4F07" w:rsidP="00C0396C">
            <w:pPr>
              <w:spacing w:line="264" w:lineRule="auto"/>
              <w:jc w:val="center"/>
              <w:rPr>
                <w:rFonts w:asciiTheme="minorHAnsi" w:hAnsiTheme="minorHAnsi" w:cstheme="minorHAnsi"/>
                <w:sz w:val="18"/>
                <w:szCs w:val="18"/>
                <w:lang w:eastAsia="en-GB"/>
              </w:rPr>
            </w:pPr>
            <w:hyperlink r:id="rId17" w:history="1">
              <w:r w:rsidR="002F6C17" w:rsidRPr="002F6C17">
                <w:rPr>
                  <w:rFonts w:asciiTheme="minorHAnsi" w:hAnsiTheme="minorHAnsi" w:cstheme="minorHAnsi"/>
                  <w:sz w:val="18"/>
                  <w:szCs w:val="18"/>
                  <w:lang w:eastAsia="en-GB"/>
                </w:rPr>
                <w:t>mytilene.gcsl@aade.gr</w:t>
              </w:r>
            </w:hyperlink>
          </w:p>
        </w:tc>
      </w:tr>
      <w:tr w:rsidR="002F6C17" w:rsidRPr="002F6C17" w14:paraId="52FE7341" w14:textId="77777777" w:rsidTr="00377780">
        <w:trPr>
          <w:jc w:val="center"/>
        </w:trPr>
        <w:tc>
          <w:tcPr>
            <w:tcW w:w="2686" w:type="dxa"/>
            <w:vAlign w:val="center"/>
          </w:tcPr>
          <w:p w14:paraId="22907F40" w14:textId="77777777" w:rsidR="002F6C17" w:rsidRPr="002F6C17" w:rsidRDefault="002F6C17" w:rsidP="00C0396C">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lang w:eastAsia="en-GB"/>
              </w:rPr>
              <w:t>Χ.Υ. Αιγαίου</w:t>
            </w:r>
          </w:p>
          <w:p w14:paraId="1C6E7AFE" w14:textId="77777777" w:rsidR="002F6C17" w:rsidRPr="002F6C17" w:rsidRDefault="002F6C17" w:rsidP="00C0396C">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lang w:eastAsia="en-GB"/>
              </w:rPr>
              <w:t>Αυτοτελές Γραφείο Χ.Υ. Σάμου</w:t>
            </w:r>
          </w:p>
          <w:p w14:paraId="5571135A" w14:textId="77777777" w:rsidR="002F6C17" w:rsidRPr="002F6C17" w:rsidRDefault="002F6C17" w:rsidP="00C0396C">
            <w:pPr>
              <w:spacing w:line="264" w:lineRule="auto"/>
              <w:rPr>
                <w:rFonts w:asciiTheme="minorHAnsi" w:hAnsiTheme="minorHAnsi" w:cstheme="minorHAnsi"/>
                <w:sz w:val="18"/>
                <w:szCs w:val="18"/>
                <w:lang w:val="en-GB" w:eastAsia="en-GB"/>
              </w:rPr>
            </w:pPr>
            <w:r w:rsidRPr="002F6C17">
              <w:rPr>
                <w:rFonts w:asciiTheme="minorHAnsi" w:hAnsiTheme="minorHAnsi" w:cstheme="minorHAnsi"/>
                <w:sz w:val="18"/>
                <w:szCs w:val="18"/>
                <w:lang w:val="en-GB"/>
              </w:rPr>
              <w:t>(</w:t>
            </w:r>
            <w:r w:rsidRPr="002F6C17">
              <w:rPr>
                <w:rFonts w:asciiTheme="minorHAnsi" w:hAnsiTheme="minorHAnsi" w:cstheme="minorHAnsi"/>
                <w:sz w:val="18"/>
                <w:szCs w:val="18"/>
                <w:lang w:val="en-US"/>
              </w:rPr>
              <w:t>NUTS: EL412)</w:t>
            </w:r>
          </w:p>
        </w:tc>
        <w:tc>
          <w:tcPr>
            <w:tcW w:w="1899" w:type="dxa"/>
            <w:vAlign w:val="center"/>
          </w:tcPr>
          <w:p w14:paraId="6E003C8F" w14:textId="77777777" w:rsidR="002F6C17" w:rsidRPr="002F6C17" w:rsidRDefault="002F6C17" w:rsidP="00C0396C">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val="en-GB" w:eastAsia="en-GB"/>
              </w:rPr>
              <w:t>Παύλου Κουντουριώτη</w:t>
            </w:r>
          </w:p>
          <w:p w14:paraId="1A202420" w14:textId="77777777" w:rsidR="002F6C17" w:rsidRPr="002F6C17" w:rsidRDefault="002F6C17" w:rsidP="00C0396C">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eastAsia="en-GB"/>
              </w:rPr>
              <w:t xml:space="preserve">ΤΚ </w:t>
            </w:r>
            <w:r w:rsidRPr="002F6C17">
              <w:rPr>
                <w:rFonts w:asciiTheme="minorHAnsi" w:hAnsiTheme="minorHAnsi" w:cstheme="minorHAnsi"/>
                <w:sz w:val="18"/>
                <w:szCs w:val="18"/>
                <w:lang w:val="en-GB" w:eastAsia="en-GB"/>
              </w:rPr>
              <w:t>83 100</w:t>
            </w:r>
          </w:p>
        </w:tc>
        <w:tc>
          <w:tcPr>
            <w:tcW w:w="1788" w:type="dxa"/>
            <w:vAlign w:val="center"/>
          </w:tcPr>
          <w:p w14:paraId="5E16A1EF" w14:textId="77777777" w:rsidR="002F6C17" w:rsidRPr="002F6C17" w:rsidRDefault="002F6C17" w:rsidP="00C0396C">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val="en-GB" w:eastAsia="en-GB"/>
              </w:rPr>
              <w:t>Φ. Σαμίου</w:t>
            </w:r>
          </w:p>
        </w:tc>
        <w:tc>
          <w:tcPr>
            <w:tcW w:w="1277" w:type="dxa"/>
            <w:vAlign w:val="center"/>
          </w:tcPr>
          <w:p w14:paraId="254F4483" w14:textId="77777777" w:rsidR="002F6C17" w:rsidRPr="002F6C17" w:rsidRDefault="002F6C17" w:rsidP="00C0396C">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val="en-GB" w:eastAsia="en-GB"/>
              </w:rPr>
              <w:t>2753027590</w:t>
            </w:r>
          </w:p>
        </w:tc>
        <w:tc>
          <w:tcPr>
            <w:tcW w:w="2410" w:type="dxa"/>
            <w:vAlign w:val="center"/>
          </w:tcPr>
          <w:p w14:paraId="6D0424A3" w14:textId="77777777" w:rsidR="002F6C17" w:rsidRPr="002F6C17" w:rsidRDefault="00EA4F07" w:rsidP="00C0396C">
            <w:pPr>
              <w:spacing w:line="264" w:lineRule="auto"/>
              <w:jc w:val="center"/>
              <w:rPr>
                <w:rFonts w:asciiTheme="minorHAnsi" w:hAnsiTheme="minorHAnsi" w:cstheme="minorHAnsi"/>
                <w:sz w:val="18"/>
                <w:szCs w:val="18"/>
                <w:lang w:val="en-GB" w:eastAsia="en-GB"/>
              </w:rPr>
            </w:pPr>
            <w:hyperlink r:id="rId18" w:history="1">
              <w:r w:rsidR="002F6C17" w:rsidRPr="002F6C17">
                <w:rPr>
                  <w:rFonts w:asciiTheme="minorHAnsi" w:hAnsiTheme="minorHAnsi" w:cstheme="minorHAnsi"/>
                  <w:sz w:val="18"/>
                  <w:szCs w:val="18"/>
                  <w:lang w:val="en-GB" w:eastAsia="en-GB"/>
                </w:rPr>
                <w:t>samos.gcsl@aade.gr</w:t>
              </w:r>
            </w:hyperlink>
          </w:p>
        </w:tc>
      </w:tr>
      <w:tr w:rsidR="00117C3B" w:rsidRPr="002F6C17" w14:paraId="7B87E3A9" w14:textId="77777777" w:rsidTr="00377780">
        <w:trPr>
          <w:jc w:val="center"/>
        </w:trPr>
        <w:tc>
          <w:tcPr>
            <w:tcW w:w="2686" w:type="dxa"/>
            <w:vAlign w:val="center"/>
          </w:tcPr>
          <w:p w14:paraId="06987024" w14:textId="77777777" w:rsidR="00117C3B" w:rsidRPr="00585295" w:rsidRDefault="00117C3B" w:rsidP="00C0396C">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Χ.Υ. Αιγαίου</w:t>
            </w:r>
          </w:p>
          <w:p w14:paraId="2112BB4B" w14:textId="77777777" w:rsidR="00117C3B" w:rsidRPr="00585295" w:rsidRDefault="00117C3B" w:rsidP="00C0396C">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Αυτ. Γραφείο Χ.Υ. Χίου</w:t>
            </w:r>
          </w:p>
          <w:p w14:paraId="66A7F825" w14:textId="77777777" w:rsidR="00117C3B" w:rsidRPr="00585295" w:rsidRDefault="00117C3B" w:rsidP="00C0396C">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rPr>
              <w:t>(</w:t>
            </w:r>
            <w:r w:rsidRPr="00585295">
              <w:rPr>
                <w:rFonts w:asciiTheme="minorHAnsi" w:eastAsia="Calibri" w:hAnsiTheme="minorHAnsi" w:cstheme="minorHAnsi"/>
                <w:sz w:val="18"/>
                <w:szCs w:val="18"/>
                <w:lang w:val="en-US"/>
              </w:rPr>
              <w:t>NUTS</w:t>
            </w:r>
            <w:r w:rsidRPr="00585295">
              <w:rPr>
                <w:rFonts w:asciiTheme="minorHAnsi" w:eastAsia="Calibri" w:hAnsiTheme="minorHAnsi" w:cstheme="minorHAnsi"/>
                <w:sz w:val="18"/>
                <w:szCs w:val="18"/>
              </w:rPr>
              <w:t xml:space="preserve">: </w:t>
            </w:r>
            <w:r w:rsidRPr="00585295">
              <w:rPr>
                <w:rFonts w:asciiTheme="minorHAnsi" w:eastAsia="Calibri" w:hAnsiTheme="minorHAnsi" w:cstheme="minorHAnsi"/>
                <w:sz w:val="18"/>
                <w:szCs w:val="18"/>
                <w:lang w:val="en-US"/>
              </w:rPr>
              <w:t>EL</w:t>
            </w:r>
            <w:r w:rsidRPr="00585295">
              <w:rPr>
                <w:rFonts w:asciiTheme="minorHAnsi" w:eastAsia="Calibri" w:hAnsiTheme="minorHAnsi" w:cstheme="minorHAnsi"/>
                <w:sz w:val="18"/>
                <w:szCs w:val="18"/>
              </w:rPr>
              <w:t>413)</w:t>
            </w:r>
          </w:p>
        </w:tc>
        <w:tc>
          <w:tcPr>
            <w:tcW w:w="1899" w:type="dxa"/>
            <w:vAlign w:val="center"/>
          </w:tcPr>
          <w:p w14:paraId="54E7A3B8" w14:textId="77777777" w:rsidR="00117C3B" w:rsidRPr="00585295" w:rsidRDefault="00117C3B" w:rsidP="00C0396C">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Προκυμαία</w:t>
            </w:r>
          </w:p>
          <w:p w14:paraId="5580A27C" w14:textId="77777777" w:rsidR="00117C3B" w:rsidRPr="00585295" w:rsidRDefault="00117C3B" w:rsidP="00C0396C">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eastAsia="en-GB"/>
              </w:rPr>
              <w:t xml:space="preserve">ΤΚ </w:t>
            </w:r>
            <w:r w:rsidRPr="00585295">
              <w:rPr>
                <w:rFonts w:asciiTheme="minorHAnsi" w:eastAsia="Calibri" w:hAnsiTheme="minorHAnsi" w:cstheme="minorHAnsi"/>
                <w:sz w:val="18"/>
                <w:szCs w:val="18"/>
                <w:lang w:val="en-GB" w:eastAsia="en-GB"/>
              </w:rPr>
              <w:t>821 00</w:t>
            </w:r>
          </w:p>
        </w:tc>
        <w:tc>
          <w:tcPr>
            <w:tcW w:w="1788" w:type="dxa"/>
            <w:vAlign w:val="center"/>
          </w:tcPr>
          <w:p w14:paraId="42E64451" w14:textId="77777777" w:rsidR="00117C3B" w:rsidRPr="00585295" w:rsidRDefault="00117C3B" w:rsidP="00C0396C">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Α. Κάργα</w:t>
            </w:r>
          </w:p>
        </w:tc>
        <w:tc>
          <w:tcPr>
            <w:tcW w:w="1277" w:type="dxa"/>
            <w:vAlign w:val="center"/>
          </w:tcPr>
          <w:p w14:paraId="16D7A607" w14:textId="77777777" w:rsidR="00117C3B" w:rsidRPr="00585295" w:rsidRDefault="00117C3B" w:rsidP="00C0396C">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2271044218</w:t>
            </w:r>
          </w:p>
        </w:tc>
        <w:tc>
          <w:tcPr>
            <w:tcW w:w="2410" w:type="dxa"/>
            <w:vAlign w:val="center"/>
          </w:tcPr>
          <w:p w14:paraId="6A0922C6" w14:textId="77777777" w:rsidR="00117C3B" w:rsidRPr="00117C3B" w:rsidRDefault="00EA4F07" w:rsidP="00C0396C">
            <w:pPr>
              <w:jc w:val="center"/>
              <w:rPr>
                <w:rFonts w:asciiTheme="minorHAnsi" w:eastAsia="Calibri" w:hAnsiTheme="minorHAnsi" w:cstheme="minorHAnsi"/>
                <w:sz w:val="18"/>
                <w:szCs w:val="18"/>
                <w:lang w:eastAsia="en-GB"/>
              </w:rPr>
            </w:pPr>
            <w:hyperlink r:id="rId19" w:history="1">
              <w:r w:rsidR="00117C3B" w:rsidRPr="00117C3B">
                <w:rPr>
                  <w:rStyle w:val="-"/>
                  <w:rFonts w:asciiTheme="minorHAnsi" w:eastAsia="Calibri" w:hAnsiTheme="minorHAnsi" w:cstheme="minorHAnsi"/>
                  <w:color w:val="auto"/>
                  <w:sz w:val="18"/>
                  <w:szCs w:val="18"/>
                  <w:u w:val="none"/>
                  <w:lang w:val="en-GB" w:eastAsia="en-GB"/>
                </w:rPr>
                <w:t>chios</w:t>
              </w:r>
              <w:r w:rsidR="00117C3B" w:rsidRPr="00117C3B">
                <w:rPr>
                  <w:rStyle w:val="-"/>
                  <w:rFonts w:asciiTheme="minorHAnsi" w:eastAsia="Calibri" w:hAnsiTheme="minorHAnsi" w:cstheme="minorHAnsi"/>
                  <w:color w:val="auto"/>
                  <w:sz w:val="18"/>
                  <w:szCs w:val="18"/>
                  <w:u w:val="none"/>
                  <w:lang w:eastAsia="en-GB"/>
                </w:rPr>
                <w:t>.</w:t>
              </w:r>
              <w:r w:rsidR="00117C3B" w:rsidRPr="00117C3B">
                <w:rPr>
                  <w:rStyle w:val="-"/>
                  <w:rFonts w:asciiTheme="minorHAnsi" w:eastAsia="Calibri" w:hAnsiTheme="minorHAnsi" w:cstheme="minorHAnsi"/>
                  <w:color w:val="auto"/>
                  <w:sz w:val="18"/>
                  <w:szCs w:val="18"/>
                  <w:u w:val="none"/>
                  <w:lang w:val="en-US" w:eastAsia="en-GB"/>
                </w:rPr>
                <w:t>gcsl</w:t>
              </w:r>
              <w:r w:rsidR="00117C3B" w:rsidRPr="00117C3B">
                <w:rPr>
                  <w:rStyle w:val="-"/>
                  <w:rFonts w:asciiTheme="minorHAnsi" w:eastAsia="Calibri" w:hAnsiTheme="minorHAnsi" w:cstheme="minorHAnsi"/>
                  <w:color w:val="auto"/>
                  <w:sz w:val="18"/>
                  <w:szCs w:val="18"/>
                  <w:u w:val="none"/>
                  <w:lang w:eastAsia="en-GB"/>
                </w:rPr>
                <w:t>@</w:t>
              </w:r>
              <w:r w:rsidR="00117C3B" w:rsidRPr="00117C3B">
                <w:rPr>
                  <w:rStyle w:val="-"/>
                  <w:rFonts w:asciiTheme="minorHAnsi" w:eastAsia="Calibri" w:hAnsiTheme="minorHAnsi" w:cstheme="minorHAnsi"/>
                  <w:color w:val="auto"/>
                  <w:sz w:val="18"/>
                  <w:szCs w:val="18"/>
                  <w:u w:val="none"/>
                  <w:lang w:val="en-GB" w:eastAsia="en-GB"/>
                </w:rPr>
                <w:t>aade</w:t>
              </w:r>
              <w:r w:rsidR="00117C3B" w:rsidRPr="00117C3B">
                <w:rPr>
                  <w:rStyle w:val="-"/>
                  <w:rFonts w:asciiTheme="minorHAnsi" w:eastAsia="Calibri" w:hAnsiTheme="minorHAnsi" w:cstheme="minorHAnsi"/>
                  <w:color w:val="auto"/>
                  <w:sz w:val="18"/>
                  <w:szCs w:val="18"/>
                  <w:u w:val="none"/>
                  <w:lang w:eastAsia="en-GB"/>
                </w:rPr>
                <w:t>.</w:t>
              </w:r>
              <w:r w:rsidR="00117C3B" w:rsidRPr="00117C3B">
                <w:rPr>
                  <w:rStyle w:val="-"/>
                  <w:rFonts w:asciiTheme="minorHAnsi" w:eastAsia="Calibri" w:hAnsiTheme="minorHAnsi" w:cstheme="minorHAnsi"/>
                  <w:color w:val="auto"/>
                  <w:sz w:val="18"/>
                  <w:szCs w:val="18"/>
                  <w:u w:val="none"/>
                  <w:lang w:val="en-GB" w:eastAsia="en-GB"/>
                </w:rPr>
                <w:t>gr</w:t>
              </w:r>
            </w:hyperlink>
          </w:p>
        </w:tc>
      </w:tr>
      <w:tr w:rsidR="002F6C17" w:rsidRPr="002F6C17" w14:paraId="52D1E544" w14:textId="77777777" w:rsidTr="008F40E9">
        <w:trPr>
          <w:jc w:val="center"/>
        </w:trPr>
        <w:tc>
          <w:tcPr>
            <w:tcW w:w="2686" w:type="dxa"/>
            <w:vAlign w:val="center"/>
          </w:tcPr>
          <w:p w14:paraId="2735D384" w14:textId="77777777" w:rsidR="002F6C17" w:rsidRPr="002F6C17" w:rsidRDefault="002F6C17" w:rsidP="00C0396C">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lang w:eastAsia="en-GB"/>
              </w:rPr>
              <w:t>Χ.Υ. Αιγαίου, Τμήμα Χ.Υ. Ρόδου</w:t>
            </w:r>
          </w:p>
          <w:p w14:paraId="57003203" w14:textId="77777777" w:rsidR="002F6C17" w:rsidRPr="002F6C17" w:rsidRDefault="002F6C17" w:rsidP="00C0396C">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rPr>
              <w:t>(</w:t>
            </w:r>
            <w:r w:rsidRPr="002F6C17">
              <w:rPr>
                <w:rFonts w:asciiTheme="minorHAnsi" w:hAnsiTheme="minorHAnsi" w:cstheme="minorHAnsi"/>
                <w:sz w:val="18"/>
                <w:szCs w:val="18"/>
                <w:lang w:val="en-US"/>
              </w:rPr>
              <w:t>NUTS</w:t>
            </w:r>
            <w:r w:rsidRPr="002F6C17">
              <w:rPr>
                <w:rFonts w:asciiTheme="minorHAnsi" w:hAnsiTheme="minorHAnsi" w:cstheme="minorHAnsi"/>
                <w:sz w:val="18"/>
                <w:szCs w:val="18"/>
              </w:rPr>
              <w:t xml:space="preserve">: </w:t>
            </w:r>
            <w:r w:rsidRPr="002F6C17">
              <w:rPr>
                <w:rFonts w:asciiTheme="minorHAnsi" w:hAnsiTheme="minorHAnsi" w:cstheme="minorHAnsi"/>
                <w:sz w:val="18"/>
                <w:szCs w:val="18"/>
                <w:lang w:val="en-US"/>
              </w:rPr>
              <w:t>EL</w:t>
            </w:r>
            <w:r w:rsidRPr="002F6C17">
              <w:rPr>
                <w:rFonts w:asciiTheme="minorHAnsi" w:hAnsiTheme="minorHAnsi" w:cstheme="minorHAnsi"/>
                <w:sz w:val="18"/>
                <w:szCs w:val="18"/>
              </w:rPr>
              <w:t>421)</w:t>
            </w:r>
          </w:p>
        </w:tc>
        <w:tc>
          <w:tcPr>
            <w:tcW w:w="1899" w:type="dxa"/>
            <w:vAlign w:val="center"/>
          </w:tcPr>
          <w:p w14:paraId="3D8B8CBC" w14:textId="77777777" w:rsidR="002F6C17" w:rsidRPr="002F6C17" w:rsidRDefault="002F6C17" w:rsidP="00C0396C">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Πλ. Χαρίτου 17</w:t>
            </w:r>
          </w:p>
          <w:p w14:paraId="2DA2D480" w14:textId="77777777" w:rsidR="002F6C17" w:rsidRPr="002F6C17" w:rsidRDefault="002F6C17" w:rsidP="00C0396C">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ΤΚ 851 00</w:t>
            </w:r>
          </w:p>
        </w:tc>
        <w:tc>
          <w:tcPr>
            <w:tcW w:w="1788" w:type="dxa"/>
            <w:vAlign w:val="center"/>
          </w:tcPr>
          <w:p w14:paraId="5ABF01EC" w14:textId="77777777" w:rsidR="002F6C17" w:rsidRPr="002F6C17" w:rsidRDefault="002F6C17" w:rsidP="00C0396C">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Β. Μάτσης</w:t>
            </w:r>
          </w:p>
        </w:tc>
        <w:tc>
          <w:tcPr>
            <w:tcW w:w="1277" w:type="dxa"/>
            <w:vAlign w:val="center"/>
          </w:tcPr>
          <w:p w14:paraId="6CB9A940" w14:textId="77777777" w:rsidR="002F6C17" w:rsidRPr="002F6C17" w:rsidRDefault="002F6C17" w:rsidP="00C0396C">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2241077933</w:t>
            </w:r>
          </w:p>
        </w:tc>
        <w:tc>
          <w:tcPr>
            <w:tcW w:w="2410" w:type="dxa"/>
            <w:vAlign w:val="center"/>
          </w:tcPr>
          <w:p w14:paraId="299EF962" w14:textId="77777777" w:rsidR="002F6C17" w:rsidRPr="00117C3B" w:rsidRDefault="002F6C17" w:rsidP="00C0396C">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val="en-GB" w:eastAsia="en-GB"/>
              </w:rPr>
              <w:t>rhodes</w:t>
            </w:r>
            <w:r w:rsidRPr="00117C3B">
              <w:rPr>
                <w:rFonts w:asciiTheme="minorHAnsi" w:hAnsiTheme="minorHAnsi" w:cstheme="minorHAnsi"/>
                <w:sz w:val="18"/>
                <w:szCs w:val="18"/>
                <w:lang w:eastAsia="en-GB"/>
              </w:rPr>
              <w:t>.</w:t>
            </w:r>
            <w:r w:rsidRPr="002F6C17">
              <w:rPr>
                <w:rFonts w:asciiTheme="minorHAnsi" w:hAnsiTheme="minorHAnsi" w:cstheme="minorHAnsi"/>
                <w:sz w:val="18"/>
                <w:szCs w:val="18"/>
                <w:lang w:val="en-GB" w:eastAsia="en-GB"/>
              </w:rPr>
              <w:t>gcsl</w:t>
            </w:r>
            <w:r w:rsidRPr="00117C3B">
              <w:rPr>
                <w:rFonts w:asciiTheme="minorHAnsi" w:hAnsiTheme="minorHAnsi" w:cstheme="minorHAnsi"/>
                <w:sz w:val="18"/>
                <w:szCs w:val="18"/>
                <w:lang w:eastAsia="en-GB"/>
              </w:rPr>
              <w:t>@</w:t>
            </w:r>
            <w:r w:rsidRPr="002F6C17">
              <w:rPr>
                <w:rFonts w:asciiTheme="minorHAnsi" w:hAnsiTheme="minorHAnsi" w:cstheme="minorHAnsi"/>
                <w:sz w:val="18"/>
                <w:szCs w:val="18"/>
                <w:lang w:val="en-GB" w:eastAsia="en-GB"/>
              </w:rPr>
              <w:t>aade</w:t>
            </w:r>
            <w:r w:rsidRPr="00117C3B">
              <w:rPr>
                <w:rFonts w:asciiTheme="minorHAnsi" w:hAnsiTheme="minorHAnsi" w:cstheme="minorHAnsi"/>
                <w:sz w:val="18"/>
                <w:szCs w:val="18"/>
                <w:lang w:eastAsia="en-GB"/>
              </w:rPr>
              <w:t>.</w:t>
            </w:r>
            <w:r w:rsidRPr="002F6C17">
              <w:rPr>
                <w:rFonts w:asciiTheme="minorHAnsi" w:hAnsiTheme="minorHAnsi" w:cstheme="minorHAnsi"/>
                <w:sz w:val="18"/>
                <w:szCs w:val="18"/>
                <w:lang w:val="en-GB" w:eastAsia="en-GB"/>
              </w:rPr>
              <w:t>gr</w:t>
            </w:r>
          </w:p>
        </w:tc>
      </w:tr>
      <w:tr w:rsidR="00117C3B" w:rsidRPr="002F6C17" w14:paraId="29D94A1E" w14:textId="77777777" w:rsidTr="00377780">
        <w:trPr>
          <w:jc w:val="center"/>
        </w:trPr>
        <w:tc>
          <w:tcPr>
            <w:tcW w:w="2686" w:type="dxa"/>
            <w:vAlign w:val="center"/>
          </w:tcPr>
          <w:p w14:paraId="5955322D" w14:textId="77777777" w:rsidR="00117C3B" w:rsidRPr="002F6C17" w:rsidRDefault="00117C3B" w:rsidP="00117C3B">
            <w:pPr>
              <w:spacing w:line="264" w:lineRule="auto"/>
              <w:rPr>
                <w:rFonts w:asciiTheme="minorHAnsi" w:hAnsiTheme="minorHAnsi" w:cstheme="minorHAnsi"/>
                <w:sz w:val="18"/>
                <w:szCs w:val="18"/>
              </w:rPr>
            </w:pPr>
            <w:r w:rsidRPr="002F6C17">
              <w:rPr>
                <w:rFonts w:asciiTheme="minorHAnsi" w:hAnsiTheme="minorHAnsi" w:cstheme="minorHAnsi"/>
                <w:sz w:val="18"/>
                <w:szCs w:val="18"/>
              </w:rPr>
              <w:t>Χ.Υ. Αιγαίου</w:t>
            </w:r>
          </w:p>
          <w:p w14:paraId="3472C556" w14:textId="77777777" w:rsidR="00117C3B" w:rsidRPr="002F6C17" w:rsidRDefault="00117C3B" w:rsidP="00117C3B">
            <w:pPr>
              <w:spacing w:line="264" w:lineRule="auto"/>
              <w:rPr>
                <w:rFonts w:asciiTheme="minorHAnsi" w:hAnsiTheme="minorHAnsi" w:cstheme="minorHAnsi"/>
                <w:sz w:val="18"/>
                <w:szCs w:val="18"/>
              </w:rPr>
            </w:pPr>
            <w:r w:rsidRPr="002F6C17">
              <w:rPr>
                <w:rFonts w:asciiTheme="minorHAnsi" w:hAnsiTheme="minorHAnsi" w:cstheme="minorHAnsi"/>
                <w:sz w:val="18"/>
                <w:szCs w:val="18"/>
              </w:rPr>
              <w:t>Αυτοτελές Γραφείο Χ.Υ. Σύρου</w:t>
            </w:r>
          </w:p>
          <w:p w14:paraId="320937AE" w14:textId="77777777" w:rsidR="00117C3B" w:rsidRPr="002F6C17" w:rsidRDefault="00117C3B" w:rsidP="00117C3B">
            <w:pPr>
              <w:spacing w:line="264" w:lineRule="auto"/>
              <w:rPr>
                <w:rFonts w:asciiTheme="minorHAnsi" w:hAnsiTheme="minorHAnsi" w:cstheme="minorHAnsi"/>
                <w:sz w:val="18"/>
                <w:szCs w:val="18"/>
              </w:rPr>
            </w:pPr>
            <w:r w:rsidRPr="002F6C17">
              <w:rPr>
                <w:rFonts w:asciiTheme="minorHAnsi" w:hAnsiTheme="minorHAnsi" w:cstheme="minorHAnsi"/>
                <w:sz w:val="18"/>
                <w:szCs w:val="18"/>
              </w:rPr>
              <w:t>(</w:t>
            </w:r>
            <w:r w:rsidRPr="002F6C17">
              <w:rPr>
                <w:rFonts w:asciiTheme="minorHAnsi" w:hAnsiTheme="minorHAnsi" w:cstheme="minorHAnsi"/>
                <w:sz w:val="18"/>
                <w:szCs w:val="18"/>
                <w:lang w:val="en-US"/>
              </w:rPr>
              <w:t>NUTS</w:t>
            </w:r>
            <w:r w:rsidRPr="002F6C17">
              <w:rPr>
                <w:rFonts w:asciiTheme="minorHAnsi" w:hAnsiTheme="minorHAnsi" w:cstheme="minorHAnsi"/>
                <w:sz w:val="18"/>
                <w:szCs w:val="18"/>
              </w:rPr>
              <w:t xml:space="preserve">: </w:t>
            </w:r>
            <w:r w:rsidRPr="002F6C17">
              <w:rPr>
                <w:rFonts w:asciiTheme="minorHAnsi" w:hAnsiTheme="minorHAnsi" w:cstheme="minorHAnsi"/>
                <w:sz w:val="18"/>
                <w:szCs w:val="18"/>
                <w:lang w:val="en-US"/>
              </w:rPr>
              <w:t>EL</w:t>
            </w:r>
            <w:r w:rsidRPr="002F6C17">
              <w:rPr>
                <w:rFonts w:asciiTheme="minorHAnsi" w:hAnsiTheme="minorHAnsi" w:cstheme="minorHAnsi"/>
                <w:sz w:val="18"/>
                <w:szCs w:val="18"/>
              </w:rPr>
              <w:t>422</w:t>
            </w:r>
            <w:r w:rsidRPr="002F6C17">
              <w:rPr>
                <w:rFonts w:asciiTheme="minorHAnsi" w:hAnsiTheme="minorHAnsi" w:cstheme="minorHAnsi"/>
                <w:color w:val="222222"/>
                <w:sz w:val="18"/>
                <w:szCs w:val="18"/>
              </w:rPr>
              <w:t>)</w:t>
            </w:r>
          </w:p>
        </w:tc>
        <w:tc>
          <w:tcPr>
            <w:tcW w:w="1899" w:type="dxa"/>
            <w:vAlign w:val="center"/>
          </w:tcPr>
          <w:p w14:paraId="26A9D3F9"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 xml:space="preserve">Λιμάνι Σύρου, </w:t>
            </w:r>
          </w:p>
          <w:p w14:paraId="5C35AF0D"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ΤΚ 841 00</w:t>
            </w:r>
          </w:p>
        </w:tc>
        <w:tc>
          <w:tcPr>
            <w:tcW w:w="1788" w:type="dxa"/>
            <w:vAlign w:val="center"/>
          </w:tcPr>
          <w:p w14:paraId="12897D63" w14:textId="4716F676" w:rsidR="00117C3B" w:rsidRPr="002F6C17" w:rsidRDefault="00676519" w:rsidP="00117C3B">
            <w:pPr>
              <w:spacing w:line="264" w:lineRule="auto"/>
              <w:jc w:val="center"/>
              <w:rPr>
                <w:rFonts w:asciiTheme="minorHAnsi" w:hAnsiTheme="minorHAnsi" w:cstheme="minorHAnsi"/>
                <w:sz w:val="18"/>
                <w:szCs w:val="18"/>
                <w:lang w:eastAsia="en-GB"/>
              </w:rPr>
            </w:pPr>
            <w:r>
              <w:rPr>
                <w:rFonts w:asciiTheme="minorHAnsi" w:hAnsiTheme="minorHAnsi" w:cstheme="minorHAnsi"/>
                <w:sz w:val="18"/>
                <w:szCs w:val="18"/>
                <w:lang w:eastAsia="en-GB"/>
              </w:rPr>
              <w:t>Φ.Μηλιού</w:t>
            </w:r>
            <w:r w:rsidR="00117C3B" w:rsidRPr="002F6C17">
              <w:rPr>
                <w:rFonts w:asciiTheme="minorHAnsi" w:hAnsiTheme="minorHAnsi" w:cstheme="minorHAnsi"/>
                <w:sz w:val="18"/>
                <w:szCs w:val="18"/>
                <w:lang w:eastAsia="en-GB"/>
              </w:rPr>
              <w:t xml:space="preserve"> </w:t>
            </w:r>
          </w:p>
        </w:tc>
        <w:tc>
          <w:tcPr>
            <w:tcW w:w="1277" w:type="dxa"/>
            <w:vAlign w:val="center"/>
          </w:tcPr>
          <w:p w14:paraId="3F9BF583"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2281082218</w:t>
            </w:r>
          </w:p>
        </w:tc>
        <w:tc>
          <w:tcPr>
            <w:tcW w:w="2410" w:type="dxa"/>
            <w:vAlign w:val="center"/>
          </w:tcPr>
          <w:p w14:paraId="5D26856B"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val="en-GB" w:eastAsia="en-GB"/>
              </w:rPr>
              <w:t>syros</w:t>
            </w:r>
            <w:r w:rsidRPr="002F6C17">
              <w:rPr>
                <w:rFonts w:asciiTheme="minorHAnsi" w:hAnsiTheme="minorHAnsi" w:cstheme="minorHAnsi"/>
                <w:sz w:val="18"/>
                <w:szCs w:val="18"/>
                <w:lang w:eastAsia="en-GB"/>
              </w:rPr>
              <w:t>.gcsl@aade.</w:t>
            </w:r>
            <w:r w:rsidRPr="002F6C17">
              <w:rPr>
                <w:rFonts w:asciiTheme="minorHAnsi" w:hAnsiTheme="minorHAnsi" w:cstheme="minorHAnsi"/>
                <w:sz w:val="18"/>
                <w:szCs w:val="18"/>
                <w:lang w:val="en-GB" w:eastAsia="en-GB"/>
              </w:rPr>
              <w:t>gr</w:t>
            </w:r>
          </w:p>
        </w:tc>
      </w:tr>
      <w:tr w:rsidR="00117C3B" w:rsidRPr="002F6C17" w14:paraId="4550B9AC" w14:textId="77777777" w:rsidTr="008F40E9">
        <w:trPr>
          <w:jc w:val="center"/>
        </w:trPr>
        <w:tc>
          <w:tcPr>
            <w:tcW w:w="2686" w:type="dxa"/>
            <w:vAlign w:val="center"/>
          </w:tcPr>
          <w:p w14:paraId="0FFD1820" w14:textId="77777777" w:rsidR="00117C3B" w:rsidRPr="000C6ED0" w:rsidRDefault="00117C3B" w:rsidP="00117C3B">
            <w:pPr>
              <w:jc w:val="left"/>
              <w:rPr>
                <w:rFonts w:asciiTheme="minorHAnsi" w:eastAsia="Calibri" w:hAnsiTheme="minorHAnsi" w:cstheme="minorHAnsi"/>
                <w:sz w:val="18"/>
                <w:szCs w:val="18"/>
                <w:lang w:val="en-US"/>
              </w:rPr>
            </w:pPr>
            <w:r w:rsidRPr="002F6C17">
              <w:rPr>
                <w:rFonts w:asciiTheme="minorHAnsi" w:hAnsiTheme="minorHAnsi" w:cstheme="minorHAnsi"/>
                <w:sz w:val="18"/>
                <w:szCs w:val="18"/>
              </w:rPr>
              <w:t>Χ</w:t>
            </w:r>
            <w:r w:rsidRPr="000C6ED0">
              <w:rPr>
                <w:rFonts w:asciiTheme="minorHAnsi" w:hAnsiTheme="minorHAnsi" w:cstheme="minorHAnsi"/>
                <w:sz w:val="18"/>
                <w:szCs w:val="18"/>
                <w:lang w:val="en-US"/>
              </w:rPr>
              <w:t>.</w:t>
            </w:r>
            <w:r w:rsidRPr="002F6C17">
              <w:rPr>
                <w:rFonts w:asciiTheme="minorHAnsi" w:hAnsiTheme="minorHAnsi" w:cstheme="minorHAnsi"/>
                <w:sz w:val="18"/>
                <w:szCs w:val="18"/>
              </w:rPr>
              <w:t>Υ</w:t>
            </w:r>
            <w:r w:rsidRPr="000C6ED0">
              <w:rPr>
                <w:rFonts w:asciiTheme="minorHAnsi" w:hAnsiTheme="minorHAnsi" w:cstheme="minorHAnsi"/>
                <w:sz w:val="18"/>
                <w:szCs w:val="18"/>
                <w:lang w:val="en-US"/>
              </w:rPr>
              <w:t xml:space="preserve">. </w:t>
            </w:r>
            <w:r w:rsidRPr="002F6C17">
              <w:rPr>
                <w:rFonts w:asciiTheme="minorHAnsi" w:hAnsiTheme="minorHAnsi" w:cstheme="minorHAnsi"/>
                <w:sz w:val="18"/>
                <w:szCs w:val="18"/>
              </w:rPr>
              <w:t>Κρήτης</w:t>
            </w:r>
          </w:p>
          <w:p w14:paraId="7B933214" w14:textId="77777777" w:rsidR="00117C3B" w:rsidRPr="000C6ED0" w:rsidRDefault="00117C3B" w:rsidP="00117C3B">
            <w:pPr>
              <w:jc w:val="left"/>
              <w:rPr>
                <w:rFonts w:asciiTheme="minorHAnsi" w:hAnsiTheme="minorHAnsi" w:cstheme="minorHAnsi"/>
                <w:sz w:val="18"/>
                <w:szCs w:val="18"/>
                <w:lang w:val="en-US"/>
              </w:rPr>
            </w:pPr>
            <w:r w:rsidRPr="000C6ED0">
              <w:rPr>
                <w:rFonts w:asciiTheme="minorHAnsi" w:eastAsia="Calibri" w:hAnsiTheme="minorHAnsi" w:cstheme="minorHAnsi"/>
                <w:sz w:val="18"/>
                <w:szCs w:val="18"/>
                <w:lang w:val="en-US"/>
              </w:rPr>
              <w:t>(</w:t>
            </w:r>
            <w:r w:rsidRPr="002F6C17">
              <w:rPr>
                <w:rFonts w:asciiTheme="minorHAnsi" w:eastAsia="Calibri" w:hAnsiTheme="minorHAnsi" w:cstheme="minorHAnsi"/>
                <w:sz w:val="18"/>
                <w:szCs w:val="18"/>
                <w:lang w:val="en-US"/>
              </w:rPr>
              <w:t>NUTS</w:t>
            </w:r>
            <w:r w:rsidRPr="000C6ED0">
              <w:rPr>
                <w:rFonts w:asciiTheme="minorHAnsi" w:eastAsia="Calibri" w:hAnsiTheme="minorHAnsi" w:cstheme="minorHAnsi"/>
                <w:sz w:val="18"/>
                <w:szCs w:val="18"/>
                <w:lang w:val="en-US"/>
              </w:rPr>
              <w:t xml:space="preserve">: </w:t>
            </w:r>
            <w:r w:rsidRPr="002F6C17">
              <w:rPr>
                <w:rFonts w:asciiTheme="minorHAnsi" w:eastAsia="Calibri" w:hAnsiTheme="minorHAnsi" w:cstheme="minorHAnsi"/>
                <w:sz w:val="18"/>
                <w:szCs w:val="18"/>
                <w:lang w:val="en-US"/>
              </w:rPr>
              <w:t>EL</w:t>
            </w:r>
            <w:r w:rsidRPr="000C6ED0">
              <w:rPr>
                <w:rFonts w:asciiTheme="minorHAnsi" w:eastAsia="Calibri" w:hAnsiTheme="minorHAnsi" w:cstheme="minorHAnsi"/>
                <w:sz w:val="18"/>
                <w:szCs w:val="18"/>
                <w:lang w:val="en-US"/>
              </w:rPr>
              <w:t>431</w:t>
            </w:r>
            <w:r w:rsidRPr="000C6ED0">
              <w:rPr>
                <w:rFonts w:asciiTheme="minorHAnsi" w:hAnsiTheme="minorHAnsi" w:cstheme="minorHAnsi"/>
                <w:color w:val="222222"/>
                <w:sz w:val="18"/>
                <w:szCs w:val="18"/>
                <w:lang w:val="en-US"/>
              </w:rPr>
              <w:t>)</w:t>
            </w:r>
          </w:p>
        </w:tc>
        <w:tc>
          <w:tcPr>
            <w:tcW w:w="1899" w:type="dxa"/>
            <w:vAlign w:val="center"/>
          </w:tcPr>
          <w:p w14:paraId="58F51AC8" w14:textId="77777777" w:rsidR="00117C3B" w:rsidRPr="002F6C17" w:rsidRDefault="00117C3B" w:rsidP="00117C3B">
            <w:pPr>
              <w:jc w:val="center"/>
              <w:rPr>
                <w:rFonts w:asciiTheme="minorHAnsi" w:eastAsia="Calibri" w:hAnsiTheme="minorHAnsi" w:cstheme="minorHAnsi"/>
                <w:sz w:val="18"/>
                <w:szCs w:val="18"/>
                <w:lang w:eastAsia="en-GB"/>
              </w:rPr>
            </w:pPr>
            <w:r w:rsidRPr="002F6C17">
              <w:rPr>
                <w:rFonts w:asciiTheme="minorHAnsi" w:eastAsia="Calibri" w:hAnsiTheme="minorHAnsi" w:cstheme="minorHAnsi"/>
                <w:sz w:val="18"/>
                <w:szCs w:val="18"/>
                <w:lang w:eastAsia="en-GB"/>
              </w:rPr>
              <w:t xml:space="preserve">Επιμενίδου 19, </w:t>
            </w:r>
          </w:p>
          <w:p w14:paraId="4E114BB0" w14:textId="77777777" w:rsidR="00117C3B" w:rsidRPr="002F6C17" w:rsidRDefault="00117C3B" w:rsidP="00117C3B">
            <w:pPr>
              <w:jc w:val="center"/>
              <w:rPr>
                <w:rFonts w:asciiTheme="minorHAnsi" w:eastAsia="Calibri" w:hAnsiTheme="minorHAnsi" w:cstheme="minorHAnsi"/>
                <w:sz w:val="18"/>
                <w:szCs w:val="18"/>
                <w:lang w:eastAsia="en-GB"/>
              </w:rPr>
            </w:pPr>
            <w:r w:rsidRPr="002F6C17">
              <w:rPr>
                <w:rFonts w:asciiTheme="minorHAnsi" w:eastAsia="Calibri" w:hAnsiTheme="minorHAnsi" w:cstheme="minorHAnsi"/>
                <w:sz w:val="18"/>
                <w:szCs w:val="18"/>
                <w:lang w:eastAsia="en-GB"/>
              </w:rPr>
              <w:t>ΤΚ 711 10</w:t>
            </w:r>
          </w:p>
        </w:tc>
        <w:tc>
          <w:tcPr>
            <w:tcW w:w="1788" w:type="dxa"/>
            <w:vAlign w:val="center"/>
          </w:tcPr>
          <w:p w14:paraId="08918166" w14:textId="77777777" w:rsidR="00117C3B" w:rsidRPr="002F6C17" w:rsidRDefault="00117C3B" w:rsidP="00117C3B">
            <w:pPr>
              <w:jc w:val="center"/>
              <w:rPr>
                <w:rFonts w:asciiTheme="minorHAnsi" w:eastAsia="Calibri" w:hAnsiTheme="minorHAnsi" w:cstheme="minorHAnsi"/>
                <w:sz w:val="18"/>
                <w:szCs w:val="18"/>
                <w:lang w:eastAsia="en-GB"/>
              </w:rPr>
            </w:pPr>
            <w:r w:rsidRPr="002F6C17">
              <w:rPr>
                <w:rFonts w:asciiTheme="minorHAnsi" w:eastAsia="Calibri" w:hAnsiTheme="minorHAnsi" w:cstheme="minorHAnsi"/>
                <w:sz w:val="18"/>
                <w:szCs w:val="18"/>
                <w:lang w:eastAsia="en-GB"/>
              </w:rPr>
              <w:t xml:space="preserve">Ι. Τσίγκος </w:t>
            </w:r>
          </w:p>
        </w:tc>
        <w:tc>
          <w:tcPr>
            <w:tcW w:w="1277" w:type="dxa"/>
            <w:vAlign w:val="center"/>
          </w:tcPr>
          <w:p w14:paraId="511DCD17" w14:textId="77777777" w:rsidR="00117C3B" w:rsidRPr="002F6C17" w:rsidRDefault="00117C3B" w:rsidP="00117C3B">
            <w:pPr>
              <w:jc w:val="center"/>
              <w:rPr>
                <w:rFonts w:asciiTheme="minorHAnsi" w:eastAsia="Calibri" w:hAnsiTheme="minorHAnsi" w:cstheme="minorHAnsi"/>
                <w:sz w:val="18"/>
                <w:szCs w:val="18"/>
                <w:lang w:eastAsia="en-GB"/>
              </w:rPr>
            </w:pPr>
            <w:r w:rsidRPr="002F6C17">
              <w:rPr>
                <w:rFonts w:asciiTheme="minorHAnsi" w:eastAsia="Calibri" w:hAnsiTheme="minorHAnsi" w:cstheme="minorHAnsi"/>
                <w:sz w:val="18"/>
                <w:szCs w:val="18"/>
                <w:lang w:eastAsia="en-GB"/>
              </w:rPr>
              <w:t>2810225242</w:t>
            </w:r>
          </w:p>
          <w:p w14:paraId="7F51DD8B" w14:textId="77777777" w:rsidR="00117C3B" w:rsidRPr="002F6C17" w:rsidRDefault="00117C3B" w:rsidP="00117C3B">
            <w:pPr>
              <w:jc w:val="center"/>
              <w:rPr>
                <w:rFonts w:asciiTheme="minorHAnsi" w:eastAsia="Calibri" w:hAnsiTheme="minorHAnsi" w:cstheme="minorHAnsi"/>
                <w:sz w:val="18"/>
                <w:szCs w:val="18"/>
                <w:lang w:eastAsia="en-GB"/>
              </w:rPr>
            </w:pPr>
            <w:r w:rsidRPr="002F6C17">
              <w:rPr>
                <w:rFonts w:asciiTheme="minorHAnsi" w:eastAsia="Calibri" w:hAnsiTheme="minorHAnsi" w:cstheme="minorHAnsi"/>
                <w:sz w:val="18"/>
                <w:szCs w:val="18"/>
                <w:lang w:eastAsia="en-GB"/>
              </w:rPr>
              <w:t>2813412104</w:t>
            </w:r>
          </w:p>
        </w:tc>
        <w:tc>
          <w:tcPr>
            <w:tcW w:w="2410" w:type="dxa"/>
            <w:vAlign w:val="center"/>
          </w:tcPr>
          <w:p w14:paraId="02AD16CF" w14:textId="77777777" w:rsidR="00117C3B" w:rsidRPr="002F6C17" w:rsidRDefault="00117C3B" w:rsidP="00117C3B">
            <w:pPr>
              <w:jc w:val="center"/>
              <w:rPr>
                <w:rFonts w:asciiTheme="minorHAnsi" w:eastAsia="Calibri" w:hAnsiTheme="minorHAnsi" w:cstheme="minorHAnsi"/>
                <w:sz w:val="18"/>
                <w:szCs w:val="18"/>
                <w:lang w:eastAsia="en-GB"/>
              </w:rPr>
            </w:pPr>
            <w:r w:rsidRPr="002F6C17">
              <w:rPr>
                <w:rFonts w:asciiTheme="minorHAnsi" w:eastAsia="Calibri" w:hAnsiTheme="minorHAnsi" w:cstheme="minorHAnsi"/>
                <w:sz w:val="18"/>
                <w:szCs w:val="18"/>
                <w:lang w:val="en-GB" w:eastAsia="en-GB"/>
              </w:rPr>
              <w:t>crete</w:t>
            </w:r>
            <w:r w:rsidRPr="00676519">
              <w:rPr>
                <w:rFonts w:asciiTheme="minorHAnsi" w:eastAsia="Calibri" w:hAnsiTheme="minorHAnsi" w:cstheme="minorHAnsi"/>
                <w:sz w:val="18"/>
                <w:szCs w:val="18"/>
                <w:lang w:eastAsia="en-GB"/>
              </w:rPr>
              <w:t>.</w:t>
            </w:r>
            <w:r w:rsidRPr="002F6C17">
              <w:rPr>
                <w:rFonts w:asciiTheme="minorHAnsi" w:eastAsia="Calibri" w:hAnsiTheme="minorHAnsi" w:cstheme="minorHAnsi"/>
                <w:sz w:val="18"/>
                <w:szCs w:val="18"/>
                <w:lang w:val="en-GB" w:eastAsia="en-GB"/>
              </w:rPr>
              <w:t>gcsl</w:t>
            </w:r>
            <w:r w:rsidRPr="002F6C17">
              <w:rPr>
                <w:rFonts w:asciiTheme="minorHAnsi" w:eastAsia="Calibri" w:hAnsiTheme="minorHAnsi" w:cstheme="minorHAnsi"/>
                <w:sz w:val="18"/>
                <w:szCs w:val="18"/>
                <w:lang w:eastAsia="en-GB"/>
              </w:rPr>
              <w:t>@</w:t>
            </w:r>
            <w:r w:rsidRPr="002F6C17">
              <w:rPr>
                <w:rFonts w:asciiTheme="minorHAnsi" w:eastAsia="Calibri" w:hAnsiTheme="minorHAnsi" w:cstheme="minorHAnsi"/>
                <w:sz w:val="18"/>
                <w:szCs w:val="18"/>
                <w:lang w:val="en-GB" w:eastAsia="en-GB"/>
              </w:rPr>
              <w:t>aade</w:t>
            </w:r>
            <w:r w:rsidRPr="002F6C17">
              <w:rPr>
                <w:rFonts w:asciiTheme="minorHAnsi" w:eastAsia="Calibri" w:hAnsiTheme="minorHAnsi" w:cstheme="minorHAnsi"/>
                <w:sz w:val="18"/>
                <w:szCs w:val="18"/>
                <w:lang w:eastAsia="en-GB"/>
              </w:rPr>
              <w:t>.</w:t>
            </w:r>
            <w:r w:rsidRPr="002F6C17">
              <w:rPr>
                <w:rFonts w:asciiTheme="minorHAnsi" w:eastAsia="Calibri" w:hAnsiTheme="minorHAnsi" w:cstheme="minorHAnsi"/>
                <w:sz w:val="18"/>
                <w:szCs w:val="18"/>
                <w:lang w:val="en-GB" w:eastAsia="en-GB"/>
              </w:rPr>
              <w:t>gr</w:t>
            </w:r>
          </w:p>
        </w:tc>
      </w:tr>
      <w:tr w:rsidR="00117C3B" w:rsidRPr="00585295" w14:paraId="7E96202A" w14:textId="77777777" w:rsidTr="008F40E9">
        <w:trPr>
          <w:jc w:val="center"/>
        </w:trPr>
        <w:tc>
          <w:tcPr>
            <w:tcW w:w="2686" w:type="dxa"/>
            <w:vAlign w:val="center"/>
          </w:tcPr>
          <w:p w14:paraId="44EFD759" w14:textId="77777777" w:rsidR="00117C3B" w:rsidRPr="00585295" w:rsidRDefault="00117C3B" w:rsidP="00117C3B">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Χ.Υ. Κρήτης</w:t>
            </w:r>
          </w:p>
          <w:p w14:paraId="40255656" w14:textId="77777777" w:rsidR="00117C3B" w:rsidRPr="00585295" w:rsidRDefault="00117C3B" w:rsidP="00117C3B">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Γραφείο Χ.Υ. Χανίων</w:t>
            </w:r>
          </w:p>
          <w:p w14:paraId="736DF562" w14:textId="77777777" w:rsidR="00117C3B" w:rsidRPr="00585295" w:rsidRDefault="00117C3B" w:rsidP="00117C3B">
            <w:pPr>
              <w:jc w:val="left"/>
              <w:rPr>
                <w:rFonts w:asciiTheme="minorHAnsi" w:eastAsia="Calibri" w:hAnsiTheme="minorHAnsi" w:cstheme="minorHAnsi"/>
                <w:sz w:val="18"/>
                <w:szCs w:val="18"/>
                <w:lang w:val="en-US" w:eastAsia="en-GB"/>
              </w:rPr>
            </w:pPr>
            <w:r w:rsidRPr="00585295">
              <w:rPr>
                <w:rFonts w:asciiTheme="minorHAnsi" w:eastAsia="Calibri" w:hAnsiTheme="minorHAnsi" w:cstheme="minorHAnsi"/>
                <w:sz w:val="18"/>
                <w:szCs w:val="18"/>
              </w:rPr>
              <w:t>(</w:t>
            </w:r>
            <w:r w:rsidRPr="00585295">
              <w:rPr>
                <w:rFonts w:asciiTheme="minorHAnsi" w:eastAsia="Calibri" w:hAnsiTheme="minorHAnsi" w:cstheme="minorHAnsi"/>
                <w:sz w:val="18"/>
                <w:szCs w:val="18"/>
                <w:lang w:val="en-US"/>
              </w:rPr>
              <w:t>NUTS</w:t>
            </w:r>
            <w:r w:rsidRPr="00585295">
              <w:rPr>
                <w:rFonts w:asciiTheme="minorHAnsi" w:eastAsia="Calibri" w:hAnsiTheme="minorHAnsi" w:cstheme="minorHAnsi"/>
                <w:sz w:val="18"/>
                <w:szCs w:val="18"/>
              </w:rPr>
              <w:t>:</w:t>
            </w:r>
            <w:r w:rsidRPr="00585295">
              <w:rPr>
                <w:sz w:val="18"/>
                <w:szCs w:val="18"/>
              </w:rPr>
              <w:t xml:space="preserve"> </w:t>
            </w:r>
            <w:r w:rsidRPr="00585295">
              <w:rPr>
                <w:rFonts w:asciiTheme="minorHAnsi" w:eastAsia="Calibri" w:hAnsiTheme="minorHAnsi" w:cstheme="minorHAnsi"/>
                <w:sz w:val="18"/>
                <w:szCs w:val="18"/>
              </w:rPr>
              <w:t>EL434</w:t>
            </w:r>
            <w:r w:rsidRPr="00585295">
              <w:rPr>
                <w:rFonts w:asciiTheme="minorHAnsi" w:eastAsia="Calibri" w:hAnsiTheme="minorHAnsi" w:cstheme="minorHAnsi"/>
                <w:sz w:val="18"/>
                <w:szCs w:val="18"/>
                <w:lang w:val="en-US"/>
              </w:rPr>
              <w:t>)</w:t>
            </w:r>
          </w:p>
        </w:tc>
        <w:tc>
          <w:tcPr>
            <w:tcW w:w="1899" w:type="dxa"/>
            <w:vAlign w:val="center"/>
          </w:tcPr>
          <w:p w14:paraId="5C6BB021" w14:textId="77777777" w:rsidR="00117C3B" w:rsidRPr="00585295" w:rsidRDefault="00117C3B" w:rsidP="00117C3B">
            <w:pPr>
              <w:suppressAutoHyphens w:val="0"/>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 xml:space="preserve">Ελ. Βενιζέλου 34, </w:t>
            </w:r>
          </w:p>
          <w:p w14:paraId="2A50C1D3" w14:textId="77777777" w:rsidR="00117C3B" w:rsidRPr="00585295" w:rsidRDefault="00117C3B" w:rsidP="00117C3B">
            <w:pPr>
              <w:suppressAutoHyphens w:val="0"/>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ΤΚ 731 00</w:t>
            </w:r>
          </w:p>
        </w:tc>
        <w:tc>
          <w:tcPr>
            <w:tcW w:w="1788" w:type="dxa"/>
            <w:vAlign w:val="center"/>
          </w:tcPr>
          <w:p w14:paraId="77287B57" w14:textId="77777777" w:rsidR="00117C3B" w:rsidRPr="00585295" w:rsidRDefault="00117C3B" w:rsidP="00117C3B">
            <w:pPr>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Ε. Μαρκάκης</w:t>
            </w:r>
          </w:p>
        </w:tc>
        <w:tc>
          <w:tcPr>
            <w:tcW w:w="1277" w:type="dxa"/>
            <w:vAlign w:val="center"/>
          </w:tcPr>
          <w:p w14:paraId="6710A194" w14:textId="77777777" w:rsidR="00117C3B" w:rsidRPr="00585295" w:rsidRDefault="00117C3B" w:rsidP="00117C3B">
            <w:pPr>
              <w:suppressAutoHyphens w:val="0"/>
              <w:jc w:val="center"/>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28210 42504</w:t>
            </w:r>
          </w:p>
        </w:tc>
        <w:tc>
          <w:tcPr>
            <w:tcW w:w="2410" w:type="dxa"/>
            <w:vAlign w:val="center"/>
          </w:tcPr>
          <w:p w14:paraId="0413970A" w14:textId="77777777" w:rsidR="00117C3B" w:rsidRPr="00585295" w:rsidRDefault="00117C3B" w:rsidP="00117C3B">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c</w:t>
            </w:r>
            <w:r w:rsidRPr="00585295">
              <w:rPr>
                <w:rFonts w:asciiTheme="minorHAnsi" w:eastAsia="Calibri" w:hAnsiTheme="minorHAnsi" w:cstheme="minorHAnsi"/>
                <w:sz w:val="18"/>
                <w:szCs w:val="18"/>
                <w:lang w:eastAsia="en-GB"/>
              </w:rPr>
              <w:t>hania</w:t>
            </w:r>
            <w:r>
              <w:rPr>
                <w:rFonts w:asciiTheme="minorHAnsi" w:eastAsia="Calibri" w:hAnsiTheme="minorHAnsi" w:cstheme="minorHAnsi"/>
                <w:sz w:val="18"/>
                <w:szCs w:val="18"/>
                <w:lang w:val="en-US" w:eastAsia="en-GB"/>
              </w:rPr>
              <w:t>.gcsl</w:t>
            </w:r>
            <w:r>
              <w:rPr>
                <w:rFonts w:asciiTheme="minorHAnsi" w:eastAsia="Calibri" w:hAnsiTheme="minorHAnsi" w:cstheme="minorHAnsi"/>
                <w:sz w:val="18"/>
                <w:szCs w:val="18"/>
                <w:lang w:eastAsia="en-GB"/>
              </w:rPr>
              <w:t>@aade</w:t>
            </w:r>
            <w:r w:rsidRPr="00585295">
              <w:rPr>
                <w:rFonts w:asciiTheme="minorHAnsi" w:eastAsia="Calibri" w:hAnsiTheme="minorHAnsi" w:cstheme="minorHAnsi"/>
                <w:sz w:val="18"/>
                <w:szCs w:val="18"/>
                <w:lang w:eastAsia="en-GB"/>
              </w:rPr>
              <w:t>.gr</w:t>
            </w:r>
          </w:p>
        </w:tc>
      </w:tr>
      <w:tr w:rsidR="00117C3B" w:rsidRPr="002F6C17" w14:paraId="0EF8C397" w14:textId="77777777" w:rsidTr="008F40E9">
        <w:trPr>
          <w:jc w:val="center"/>
        </w:trPr>
        <w:tc>
          <w:tcPr>
            <w:tcW w:w="2686" w:type="dxa"/>
            <w:shd w:val="clear" w:color="000000" w:fill="FFFFFF"/>
            <w:vAlign w:val="center"/>
          </w:tcPr>
          <w:p w14:paraId="605CDAAD" w14:textId="77777777" w:rsidR="00117C3B" w:rsidRPr="002F6C17" w:rsidRDefault="00117C3B" w:rsidP="00117C3B">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lang w:eastAsia="en-GB"/>
              </w:rPr>
              <w:t xml:space="preserve">Χ.Υ. Αν. Μακεδονίας -Θράκης </w:t>
            </w:r>
          </w:p>
          <w:p w14:paraId="653DFC95" w14:textId="77777777" w:rsidR="00117C3B" w:rsidRPr="002F6C17" w:rsidRDefault="00117C3B" w:rsidP="00117C3B">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lang w:eastAsia="en-GB"/>
              </w:rPr>
              <w:t>Τμήμα Χ.Υ. Αλεξανδρούπολης </w:t>
            </w:r>
          </w:p>
          <w:p w14:paraId="160FC2E3" w14:textId="77777777" w:rsidR="00117C3B" w:rsidRPr="002F6C17" w:rsidRDefault="00117C3B" w:rsidP="00117C3B">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lang w:eastAsia="en-GB"/>
              </w:rPr>
              <w:t>(</w:t>
            </w:r>
            <w:r w:rsidRPr="002F6C17">
              <w:rPr>
                <w:rFonts w:asciiTheme="minorHAnsi" w:hAnsiTheme="minorHAnsi" w:cstheme="minorHAnsi"/>
                <w:sz w:val="18"/>
                <w:szCs w:val="18"/>
                <w:lang w:val="en-US"/>
              </w:rPr>
              <w:t>NUTS</w:t>
            </w:r>
            <w:r w:rsidRPr="002F6C17">
              <w:rPr>
                <w:rFonts w:asciiTheme="minorHAnsi" w:hAnsiTheme="minorHAnsi" w:cstheme="minorHAnsi"/>
                <w:sz w:val="18"/>
                <w:szCs w:val="18"/>
              </w:rPr>
              <w:t xml:space="preserve">: </w:t>
            </w:r>
            <w:r w:rsidRPr="002F6C17">
              <w:rPr>
                <w:rFonts w:asciiTheme="minorHAnsi" w:hAnsiTheme="minorHAnsi" w:cstheme="minorHAnsi"/>
                <w:sz w:val="18"/>
                <w:szCs w:val="18"/>
                <w:lang w:val="en-US"/>
              </w:rPr>
              <w:t>EL</w:t>
            </w:r>
            <w:r w:rsidRPr="002F6C17">
              <w:rPr>
                <w:rFonts w:asciiTheme="minorHAnsi" w:hAnsiTheme="minorHAnsi" w:cstheme="minorHAnsi"/>
                <w:sz w:val="18"/>
                <w:szCs w:val="18"/>
              </w:rPr>
              <w:t>511)</w:t>
            </w:r>
          </w:p>
        </w:tc>
        <w:tc>
          <w:tcPr>
            <w:tcW w:w="1899" w:type="dxa"/>
            <w:shd w:val="clear" w:color="000000" w:fill="FFFFFF"/>
            <w:vAlign w:val="center"/>
          </w:tcPr>
          <w:p w14:paraId="75B4415F"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 xml:space="preserve">Λιμάνι, </w:t>
            </w:r>
          </w:p>
          <w:p w14:paraId="1F3CE195"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 xml:space="preserve">ΤΚ 681 00 </w:t>
            </w:r>
          </w:p>
        </w:tc>
        <w:tc>
          <w:tcPr>
            <w:tcW w:w="1788" w:type="dxa"/>
            <w:shd w:val="clear" w:color="000000" w:fill="FFFFFF"/>
            <w:vAlign w:val="center"/>
          </w:tcPr>
          <w:p w14:paraId="7DA6E592"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 xml:space="preserve">Β. Τριανταφύλλου </w:t>
            </w:r>
          </w:p>
        </w:tc>
        <w:tc>
          <w:tcPr>
            <w:tcW w:w="1277" w:type="dxa"/>
            <w:shd w:val="clear" w:color="auto" w:fill="auto"/>
            <w:vAlign w:val="center"/>
          </w:tcPr>
          <w:p w14:paraId="06C20715"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2551355533</w:t>
            </w:r>
          </w:p>
        </w:tc>
        <w:tc>
          <w:tcPr>
            <w:tcW w:w="2410" w:type="dxa"/>
            <w:shd w:val="clear" w:color="auto" w:fill="auto"/>
            <w:vAlign w:val="center"/>
          </w:tcPr>
          <w:p w14:paraId="5C96599D" w14:textId="77777777" w:rsidR="00117C3B" w:rsidRPr="002F6C17" w:rsidRDefault="00EA4F07" w:rsidP="00117C3B">
            <w:pPr>
              <w:spacing w:line="264" w:lineRule="auto"/>
              <w:jc w:val="center"/>
              <w:rPr>
                <w:rFonts w:asciiTheme="minorHAnsi" w:hAnsiTheme="minorHAnsi" w:cstheme="minorHAnsi"/>
                <w:sz w:val="18"/>
                <w:szCs w:val="18"/>
                <w:lang w:eastAsia="en-GB"/>
              </w:rPr>
            </w:pPr>
            <w:hyperlink r:id="rId20" w:history="1">
              <w:r w:rsidR="00117C3B" w:rsidRPr="002F6C17">
                <w:rPr>
                  <w:rFonts w:asciiTheme="minorHAnsi" w:hAnsiTheme="minorHAnsi" w:cstheme="minorHAnsi"/>
                  <w:sz w:val="18"/>
                  <w:szCs w:val="18"/>
                  <w:lang w:eastAsia="en-GB"/>
                </w:rPr>
                <w:t>alexandroupoli.gcsl@aade.gr</w:t>
              </w:r>
            </w:hyperlink>
          </w:p>
        </w:tc>
      </w:tr>
      <w:tr w:rsidR="00C0396C" w:rsidRPr="002F6C17" w14:paraId="37FE23E9" w14:textId="77777777" w:rsidTr="00377780">
        <w:trPr>
          <w:jc w:val="center"/>
        </w:trPr>
        <w:tc>
          <w:tcPr>
            <w:tcW w:w="2686" w:type="dxa"/>
            <w:shd w:val="clear" w:color="000000" w:fill="FFFFFF"/>
            <w:vAlign w:val="center"/>
          </w:tcPr>
          <w:p w14:paraId="78742C61" w14:textId="77777777" w:rsidR="00117C3B" w:rsidRPr="002F6C17" w:rsidRDefault="00117C3B" w:rsidP="00117C3B">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lang w:eastAsia="en-GB"/>
              </w:rPr>
              <w:t>Χ.Υ. Αν. Μακεδονίας – Θράκης</w:t>
            </w:r>
          </w:p>
          <w:p w14:paraId="1BD76BBE" w14:textId="77777777" w:rsidR="00117C3B" w:rsidRPr="002F6C17" w:rsidRDefault="00117C3B" w:rsidP="00117C3B">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lang w:eastAsia="en-GB"/>
              </w:rPr>
              <w:t>Αυτ. Γραφείο Χ.Υ. Ξάνθης</w:t>
            </w:r>
          </w:p>
          <w:p w14:paraId="324D1E15" w14:textId="77777777" w:rsidR="00117C3B" w:rsidRPr="002F6C17" w:rsidRDefault="00117C3B" w:rsidP="00117C3B">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lang w:eastAsia="en-GB"/>
              </w:rPr>
              <w:t>(NUTS: EL512)</w:t>
            </w:r>
          </w:p>
        </w:tc>
        <w:tc>
          <w:tcPr>
            <w:tcW w:w="1899" w:type="dxa"/>
            <w:shd w:val="clear" w:color="000000" w:fill="FFFFFF"/>
            <w:vAlign w:val="center"/>
          </w:tcPr>
          <w:p w14:paraId="5387DF19"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Μεσολογγίου 13</w:t>
            </w:r>
          </w:p>
          <w:p w14:paraId="1E86A943"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TK 671 32</w:t>
            </w:r>
          </w:p>
        </w:tc>
        <w:tc>
          <w:tcPr>
            <w:tcW w:w="1788" w:type="dxa"/>
            <w:shd w:val="clear" w:color="000000" w:fill="FFFFFF"/>
            <w:vAlign w:val="center"/>
          </w:tcPr>
          <w:p w14:paraId="2F182763" w14:textId="77777777" w:rsidR="00117C3B" w:rsidRPr="002F6C17" w:rsidRDefault="00117C3B" w:rsidP="00117C3B">
            <w:pPr>
              <w:pStyle w:val="aff0"/>
              <w:spacing w:line="264" w:lineRule="auto"/>
              <w:ind w:left="-114"/>
              <w:jc w:val="center"/>
              <w:rPr>
                <w:rFonts w:asciiTheme="minorHAnsi" w:eastAsia="Calibri" w:hAnsiTheme="minorHAnsi" w:cstheme="minorHAnsi"/>
                <w:sz w:val="18"/>
                <w:szCs w:val="18"/>
                <w:lang w:eastAsia="en-GB"/>
              </w:rPr>
            </w:pPr>
            <w:r w:rsidRPr="002F6C17">
              <w:rPr>
                <w:rFonts w:asciiTheme="minorHAnsi" w:eastAsia="Calibri" w:hAnsiTheme="minorHAnsi" w:cstheme="minorHAnsi"/>
                <w:sz w:val="18"/>
                <w:szCs w:val="18"/>
                <w:lang w:eastAsia="en-GB"/>
              </w:rPr>
              <w:t>A.Παπαδοπούλου</w:t>
            </w:r>
          </w:p>
        </w:tc>
        <w:tc>
          <w:tcPr>
            <w:tcW w:w="1277" w:type="dxa"/>
            <w:vAlign w:val="center"/>
          </w:tcPr>
          <w:p w14:paraId="4CABD5B5"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25410 27393</w:t>
            </w:r>
          </w:p>
          <w:p w14:paraId="77326B4D"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25413 53603</w:t>
            </w:r>
          </w:p>
        </w:tc>
        <w:tc>
          <w:tcPr>
            <w:tcW w:w="2410" w:type="dxa"/>
            <w:vAlign w:val="center"/>
          </w:tcPr>
          <w:p w14:paraId="644B4E0D"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xanthi.gcsl@aade.gr</w:t>
            </w:r>
          </w:p>
        </w:tc>
      </w:tr>
      <w:tr w:rsidR="00117C3B" w:rsidRPr="002F6C17" w14:paraId="6E02CCDC" w14:textId="77777777" w:rsidTr="008F40E9">
        <w:trPr>
          <w:jc w:val="center"/>
        </w:trPr>
        <w:tc>
          <w:tcPr>
            <w:tcW w:w="2686" w:type="dxa"/>
            <w:shd w:val="clear" w:color="000000" w:fill="FFFFFF"/>
            <w:vAlign w:val="center"/>
          </w:tcPr>
          <w:p w14:paraId="2BB47DA8" w14:textId="77777777" w:rsidR="00117C3B" w:rsidRPr="002F6C17" w:rsidRDefault="00117C3B" w:rsidP="00117C3B">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lang w:eastAsia="en-GB"/>
              </w:rPr>
              <w:t>Χ.Υ. Αν. Μακεδονίας – Θράκης</w:t>
            </w:r>
          </w:p>
          <w:p w14:paraId="464571F8" w14:textId="77777777" w:rsidR="00117C3B" w:rsidRPr="002F6C17" w:rsidRDefault="00117C3B" w:rsidP="00117C3B">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lang w:eastAsia="en-GB"/>
              </w:rPr>
              <w:t>Τμήμα Χ.Υ. Καβάλας</w:t>
            </w:r>
          </w:p>
          <w:p w14:paraId="71320C0F" w14:textId="77777777" w:rsidR="00117C3B" w:rsidRPr="002F6C17" w:rsidRDefault="00117C3B" w:rsidP="00117C3B">
            <w:pPr>
              <w:spacing w:line="264" w:lineRule="auto"/>
              <w:rPr>
                <w:rFonts w:asciiTheme="minorHAnsi" w:hAnsiTheme="minorHAnsi" w:cstheme="minorHAnsi"/>
                <w:sz w:val="18"/>
                <w:szCs w:val="18"/>
                <w:lang w:val="en-GB" w:eastAsia="en-GB"/>
              </w:rPr>
            </w:pPr>
            <w:r w:rsidRPr="002F6C17">
              <w:rPr>
                <w:rFonts w:asciiTheme="minorHAnsi" w:hAnsiTheme="minorHAnsi" w:cstheme="minorHAnsi"/>
                <w:sz w:val="18"/>
                <w:szCs w:val="18"/>
                <w:lang w:val="en-GB"/>
              </w:rPr>
              <w:t>(</w:t>
            </w:r>
            <w:r w:rsidRPr="002F6C17">
              <w:rPr>
                <w:rFonts w:asciiTheme="minorHAnsi" w:hAnsiTheme="minorHAnsi" w:cstheme="minorHAnsi"/>
                <w:sz w:val="18"/>
                <w:szCs w:val="18"/>
                <w:lang w:val="en-US"/>
              </w:rPr>
              <w:t>NUTS: EL515)</w:t>
            </w:r>
          </w:p>
        </w:tc>
        <w:tc>
          <w:tcPr>
            <w:tcW w:w="1899" w:type="dxa"/>
            <w:shd w:val="clear" w:color="000000" w:fill="FFFFFF"/>
            <w:vAlign w:val="center"/>
          </w:tcPr>
          <w:p w14:paraId="28059AE7" w14:textId="77777777" w:rsidR="00117C3B" w:rsidRPr="002F6C17" w:rsidRDefault="00117C3B" w:rsidP="00117C3B">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val="en-GB" w:eastAsia="en-GB"/>
              </w:rPr>
              <w:t>Πλ. Καραολή</w:t>
            </w:r>
            <w:r w:rsidRPr="002F6C17">
              <w:rPr>
                <w:rFonts w:asciiTheme="minorHAnsi" w:hAnsiTheme="minorHAnsi" w:cstheme="minorHAnsi"/>
                <w:sz w:val="18"/>
                <w:szCs w:val="18"/>
                <w:lang w:eastAsia="en-GB"/>
              </w:rPr>
              <w:t>,</w:t>
            </w:r>
            <w:r w:rsidRPr="002F6C17">
              <w:rPr>
                <w:rFonts w:asciiTheme="minorHAnsi" w:hAnsiTheme="minorHAnsi" w:cstheme="minorHAnsi"/>
                <w:sz w:val="18"/>
                <w:szCs w:val="18"/>
                <w:lang w:val="en-GB" w:eastAsia="en-GB"/>
              </w:rPr>
              <w:t xml:space="preserve"> </w:t>
            </w:r>
          </w:p>
          <w:p w14:paraId="7A1468B4" w14:textId="77777777" w:rsidR="00117C3B" w:rsidRPr="002F6C17" w:rsidRDefault="00117C3B" w:rsidP="00117C3B">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eastAsia="en-GB"/>
              </w:rPr>
              <w:t xml:space="preserve">ΤΚ </w:t>
            </w:r>
            <w:r w:rsidRPr="002F6C17">
              <w:rPr>
                <w:rFonts w:asciiTheme="minorHAnsi" w:hAnsiTheme="minorHAnsi" w:cstheme="minorHAnsi"/>
                <w:sz w:val="18"/>
                <w:szCs w:val="18"/>
                <w:lang w:val="en-GB" w:eastAsia="en-GB"/>
              </w:rPr>
              <w:t>651 10</w:t>
            </w:r>
          </w:p>
        </w:tc>
        <w:tc>
          <w:tcPr>
            <w:tcW w:w="1788" w:type="dxa"/>
            <w:shd w:val="clear" w:color="000000" w:fill="FFFFFF"/>
            <w:vAlign w:val="center"/>
          </w:tcPr>
          <w:p w14:paraId="7C01CAF5" w14:textId="77777777" w:rsidR="00117C3B" w:rsidRPr="002F6C17" w:rsidRDefault="00117C3B" w:rsidP="00117C3B">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val="en-GB" w:eastAsia="en-GB"/>
              </w:rPr>
              <w:t>Μ. Καλαϊτζόγλου</w:t>
            </w:r>
          </w:p>
        </w:tc>
        <w:tc>
          <w:tcPr>
            <w:tcW w:w="1277" w:type="dxa"/>
            <w:vAlign w:val="center"/>
          </w:tcPr>
          <w:p w14:paraId="6BD405B9" w14:textId="77777777" w:rsidR="00117C3B" w:rsidRPr="002F6C17" w:rsidRDefault="00117C3B" w:rsidP="00117C3B">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val="en-GB" w:eastAsia="en-GB"/>
              </w:rPr>
              <w:t>2513510700</w:t>
            </w:r>
          </w:p>
        </w:tc>
        <w:tc>
          <w:tcPr>
            <w:tcW w:w="2410" w:type="dxa"/>
            <w:vAlign w:val="center"/>
          </w:tcPr>
          <w:p w14:paraId="3FEC79A0" w14:textId="77777777" w:rsidR="00117C3B" w:rsidRPr="002F6C17" w:rsidRDefault="00117C3B" w:rsidP="00117C3B">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val="en-GB" w:eastAsia="en-GB"/>
              </w:rPr>
              <w:t>kavala.gcsl@aade.gr</w:t>
            </w:r>
          </w:p>
        </w:tc>
      </w:tr>
      <w:tr w:rsidR="00117C3B" w:rsidRPr="002F6C17" w14:paraId="30CD94A8" w14:textId="77777777" w:rsidTr="00377780">
        <w:trPr>
          <w:jc w:val="center"/>
        </w:trPr>
        <w:tc>
          <w:tcPr>
            <w:tcW w:w="2686" w:type="dxa"/>
            <w:vAlign w:val="center"/>
          </w:tcPr>
          <w:p w14:paraId="09EA02EA" w14:textId="77777777" w:rsidR="00117C3B" w:rsidRPr="002F6C17" w:rsidRDefault="00117C3B" w:rsidP="00117C3B">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lang w:eastAsia="en-GB"/>
              </w:rPr>
              <w:t>Χ.Υ. Κεντρικής Μακεδονίας,  Θεσσαλονίκη</w:t>
            </w:r>
          </w:p>
          <w:p w14:paraId="717E7A49" w14:textId="77777777" w:rsidR="00117C3B" w:rsidRPr="002F6C17" w:rsidRDefault="00117C3B" w:rsidP="00117C3B">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rPr>
              <w:t>(</w:t>
            </w:r>
            <w:r w:rsidRPr="002F6C17">
              <w:rPr>
                <w:rFonts w:asciiTheme="minorHAnsi" w:hAnsiTheme="minorHAnsi" w:cstheme="minorHAnsi"/>
                <w:sz w:val="18"/>
                <w:szCs w:val="18"/>
                <w:lang w:val="en-US"/>
              </w:rPr>
              <w:t>NUTS</w:t>
            </w:r>
            <w:r w:rsidRPr="002F6C17">
              <w:rPr>
                <w:rFonts w:asciiTheme="minorHAnsi" w:hAnsiTheme="minorHAnsi" w:cstheme="minorHAnsi"/>
                <w:sz w:val="18"/>
                <w:szCs w:val="18"/>
              </w:rPr>
              <w:t xml:space="preserve">: </w:t>
            </w:r>
            <w:r w:rsidRPr="002F6C17">
              <w:rPr>
                <w:rFonts w:asciiTheme="minorHAnsi" w:hAnsiTheme="minorHAnsi" w:cstheme="minorHAnsi"/>
                <w:sz w:val="18"/>
                <w:szCs w:val="18"/>
                <w:lang w:val="en-US"/>
              </w:rPr>
              <w:t>EL</w:t>
            </w:r>
            <w:r w:rsidRPr="002F6C17">
              <w:rPr>
                <w:rFonts w:asciiTheme="minorHAnsi" w:hAnsiTheme="minorHAnsi" w:cstheme="minorHAnsi"/>
                <w:sz w:val="18"/>
                <w:szCs w:val="18"/>
              </w:rPr>
              <w:t>522)</w:t>
            </w:r>
          </w:p>
        </w:tc>
        <w:tc>
          <w:tcPr>
            <w:tcW w:w="1899" w:type="dxa"/>
            <w:vAlign w:val="center"/>
          </w:tcPr>
          <w:p w14:paraId="1C2633F7" w14:textId="77777777" w:rsidR="00117C3B" w:rsidRPr="002F6C17" w:rsidRDefault="00117C3B" w:rsidP="00117C3B">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val="en-GB" w:eastAsia="en-GB"/>
              </w:rPr>
              <w:t>Ν. Βότση 1</w:t>
            </w:r>
            <w:r w:rsidRPr="002F6C17">
              <w:rPr>
                <w:rFonts w:asciiTheme="minorHAnsi" w:hAnsiTheme="minorHAnsi" w:cstheme="minorHAnsi"/>
                <w:sz w:val="18"/>
                <w:szCs w:val="18"/>
                <w:lang w:eastAsia="en-GB"/>
              </w:rPr>
              <w:t>,</w:t>
            </w:r>
            <w:r w:rsidRPr="002F6C17">
              <w:rPr>
                <w:rFonts w:asciiTheme="minorHAnsi" w:hAnsiTheme="minorHAnsi" w:cstheme="minorHAnsi"/>
                <w:sz w:val="18"/>
                <w:szCs w:val="18"/>
                <w:lang w:val="en-GB" w:eastAsia="en-GB"/>
              </w:rPr>
              <w:t xml:space="preserve"> </w:t>
            </w:r>
          </w:p>
          <w:p w14:paraId="00A43E83" w14:textId="77777777" w:rsidR="00117C3B" w:rsidRPr="002F6C17" w:rsidRDefault="00117C3B" w:rsidP="00117C3B">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val="en-GB" w:eastAsia="en-GB"/>
              </w:rPr>
              <w:t>ΤΚ 546</w:t>
            </w:r>
            <w:r w:rsidR="00392084">
              <w:rPr>
                <w:rFonts w:asciiTheme="minorHAnsi" w:hAnsiTheme="minorHAnsi" w:cstheme="minorHAnsi"/>
                <w:sz w:val="18"/>
                <w:szCs w:val="18"/>
                <w:lang w:eastAsia="en-GB"/>
              </w:rPr>
              <w:t xml:space="preserve"> </w:t>
            </w:r>
            <w:r w:rsidRPr="002F6C17">
              <w:rPr>
                <w:rFonts w:asciiTheme="minorHAnsi" w:hAnsiTheme="minorHAnsi" w:cstheme="minorHAnsi"/>
                <w:sz w:val="18"/>
                <w:szCs w:val="18"/>
                <w:lang w:val="en-GB" w:eastAsia="en-GB"/>
              </w:rPr>
              <w:t>25</w:t>
            </w:r>
          </w:p>
        </w:tc>
        <w:tc>
          <w:tcPr>
            <w:tcW w:w="1788" w:type="dxa"/>
            <w:vAlign w:val="center"/>
          </w:tcPr>
          <w:p w14:paraId="37FEC869" w14:textId="77777777" w:rsidR="00117C3B" w:rsidRPr="002F6C17" w:rsidRDefault="00117C3B" w:rsidP="00117C3B">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val="en-GB" w:eastAsia="en-GB"/>
              </w:rPr>
              <w:t>Π. Ταραντίλη</w:t>
            </w:r>
          </w:p>
        </w:tc>
        <w:tc>
          <w:tcPr>
            <w:tcW w:w="1277" w:type="dxa"/>
            <w:vAlign w:val="center"/>
          </w:tcPr>
          <w:p w14:paraId="445B2D0D" w14:textId="77777777" w:rsidR="00117C3B" w:rsidRPr="002F6C17" w:rsidRDefault="00117C3B" w:rsidP="00117C3B">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val="en-GB" w:eastAsia="en-GB"/>
              </w:rPr>
              <w:t>2313336661</w:t>
            </w:r>
          </w:p>
        </w:tc>
        <w:tc>
          <w:tcPr>
            <w:tcW w:w="2410" w:type="dxa"/>
            <w:vAlign w:val="center"/>
          </w:tcPr>
          <w:p w14:paraId="78DC26E8" w14:textId="77777777" w:rsidR="00117C3B" w:rsidRPr="002F6C17" w:rsidRDefault="00117C3B" w:rsidP="00117C3B">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val="en-GB" w:eastAsia="en-GB"/>
              </w:rPr>
              <w:t>cenmac.gcsl@aade.gr</w:t>
            </w:r>
            <w:hyperlink r:id="rId21" w:history="1"/>
          </w:p>
        </w:tc>
      </w:tr>
      <w:tr w:rsidR="003D0932" w:rsidRPr="002F6C17" w14:paraId="65C80C59" w14:textId="77777777" w:rsidTr="008F40E9">
        <w:trPr>
          <w:jc w:val="center"/>
        </w:trPr>
        <w:tc>
          <w:tcPr>
            <w:tcW w:w="2686" w:type="dxa"/>
            <w:vAlign w:val="center"/>
          </w:tcPr>
          <w:p w14:paraId="59CCCCF8" w14:textId="77777777" w:rsidR="003D0932" w:rsidRDefault="003D0932" w:rsidP="003D0932">
            <w:pPr>
              <w:spacing w:line="264" w:lineRule="auto"/>
              <w:rPr>
                <w:rFonts w:asciiTheme="minorHAnsi" w:hAnsiTheme="minorHAnsi" w:cstheme="minorHAnsi"/>
                <w:sz w:val="18"/>
                <w:szCs w:val="18"/>
                <w:lang w:eastAsia="en-GB"/>
              </w:rPr>
            </w:pPr>
            <w:r w:rsidRPr="003D0932">
              <w:rPr>
                <w:rFonts w:asciiTheme="minorHAnsi" w:hAnsiTheme="minorHAnsi" w:cstheme="minorHAnsi"/>
                <w:sz w:val="18"/>
                <w:szCs w:val="18"/>
                <w:lang w:eastAsia="en-GB"/>
              </w:rPr>
              <w:t>Χ</w:t>
            </w:r>
            <w:r>
              <w:rPr>
                <w:rFonts w:asciiTheme="minorHAnsi" w:hAnsiTheme="minorHAnsi" w:cstheme="minorHAnsi"/>
                <w:sz w:val="18"/>
                <w:szCs w:val="18"/>
                <w:lang w:eastAsia="en-GB"/>
              </w:rPr>
              <w:t>.</w:t>
            </w:r>
            <w:r w:rsidRPr="003D0932">
              <w:rPr>
                <w:rFonts w:asciiTheme="minorHAnsi" w:hAnsiTheme="minorHAnsi" w:cstheme="minorHAnsi"/>
                <w:sz w:val="18"/>
                <w:szCs w:val="18"/>
                <w:lang w:eastAsia="en-GB"/>
              </w:rPr>
              <w:t>Υ</w:t>
            </w:r>
            <w:r>
              <w:rPr>
                <w:rFonts w:asciiTheme="minorHAnsi" w:hAnsiTheme="minorHAnsi" w:cstheme="minorHAnsi"/>
                <w:sz w:val="18"/>
                <w:szCs w:val="18"/>
                <w:lang w:eastAsia="en-GB"/>
              </w:rPr>
              <w:t>. Κεντρικής Μακεδονίας  Αυτ.</w:t>
            </w:r>
            <w:r w:rsidRPr="003D0932">
              <w:rPr>
                <w:rFonts w:asciiTheme="minorHAnsi" w:hAnsiTheme="minorHAnsi" w:cstheme="minorHAnsi"/>
                <w:sz w:val="18"/>
                <w:szCs w:val="18"/>
                <w:lang w:eastAsia="en-GB"/>
              </w:rPr>
              <w:t xml:space="preserve"> Γραφείο </w:t>
            </w:r>
            <w:r>
              <w:rPr>
                <w:rFonts w:asciiTheme="minorHAnsi" w:hAnsiTheme="minorHAnsi" w:cstheme="minorHAnsi"/>
                <w:sz w:val="18"/>
                <w:szCs w:val="18"/>
                <w:lang w:eastAsia="en-GB"/>
              </w:rPr>
              <w:t>Χ.Υ.</w:t>
            </w:r>
            <w:r w:rsidRPr="003D0932">
              <w:rPr>
                <w:rFonts w:asciiTheme="minorHAnsi" w:hAnsiTheme="minorHAnsi" w:cstheme="minorHAnsi"/>
                <w:sz w:val="18"/>
                <w:szCs w:val="18"/>
                <w:lang w:eastAsia="en-GB"/>
              </w:rPr>
              <w:t xml:space="preserve"> Έδεσσας</w:t>
            </w:r>
          </w:p>
          <w:p w14:paraId="20E01B11" w14:textId="77777777" w:rsidR="003D0932" w:rsidRPr="002F6C17" w:rsidRDefault="003D0932" w:rsidP="003D0932">
            <w:pPr>
              <w:spacing w:line="264" w:lineRule="auto"/>
              <w:rPr>
                <w:rFonts w:asciiTheme="minorHAnsi" w:hAnsiTheme="minorHAnsi" w:cstheme="minorHAnsi"/>
                <w:sz w:val="18"/>
                <w:szCs w:val="18"/>
                <w:lang w:eastAsia="en-GB"/>
              </w:rPr>
            </w:pPr>
            <w:r>
              <w:rPr>
                <w:rFonts w:asciiTheme="minorHAnsi" w:hAnsiTheme="minorHAnsi" w:cstheme="minorHAnsi"/>
                <w:sz w:val="18"/>
                <w:szCs w:val="18"/>
                <w:lang w:eastAsia="en-GB"/>
              </w:rPr>
              <w:t>(NUTS: EL524</w:t>
            </w:r>
            <w:r w:rsidRPr="003D0932">
              <w:rPr>
                <w:rFonts w:asciiTheme="minorHAnsi" w:hAnsiTheme="minorHAnsi" w:cstheme="minorHAnsi"/>
                <w:sz w:val="18"/>
                <w:szCs w:val="18"/>
                <w:lang w:eastAsia="en-GB"/>
              </w:rPr>
              <w:t>)</w:t>
            </w:r>
          </w:p>
        </w:tc>
        <w:tc>
          <w:tcPr>
            <w:tcW w:w="1899" w:type="dxa"/>
            <w:vAlign w:val="center"/>
          </w:tcPr>
          <w:p w14:paraId="507B0DE7" w14:textId="77777777" w:rsidR="003D0932" w:rsidRPr="003D0932" w:rsidRDefault="003D0932" w:rsidP="003D0932">
            <w:pPr>
              <w:spacing w:line="264" w:lineRule="auto"/>
              <w:jc w:val="center"/>
              <w:rPr>
                <w:rFonts w:asciiTheme="minorHAnsi" w:hAnsiTheme="minorHAnsi" w:cstheme="minorHAnsi"/>
                <w:sz w:val="18"/>
                <w:szCs w:val="18"/>
                <w:lang w:eastAsia="en-GB"/>
              </w:rPr>
            </w:pPr>
            <w:r>
              <w:rPr>
                <w:rFonts w:asciiTheme="minorHAnsi" w:hAnsiTheme="minorHAnsi" w:cstheme="minorHAnsi"/>
                <w:sz w:val="18"/>
                <w:szCs w:val="18"/>
                <w:lang w:eastAsia="en-GB"/>
              </w:rPr>
              <w:t>1ο χιλ. Εθν.Οδ. Βέροιας, ΤΚ 585</w:t>
            </w:r>
            <w:r w:rsidR="00392084">
              <w:rPr>
                <w:rFonts w:asciiTheme="minorHAnsi" w:hAnsiTheme="minorHAnsi" w:cstheme="minorHAnsi"/>
                <w:sz w:val="18"/>
                <w:szCs w:val="18"/>
                <w:lang w:eastAsia="en-GB"/>
              </w:rPr>
              <w:t xml:space="preserve"> </w:t>
            </w:r>
            <w:r>
              <w:rPr>
                <w:rFonts w:asciiTheme="minorHAnsi" w:hAnsiTheme="minorHAnsi" w:cstheme="minorHAnsi"/>
                <w:sz w:val="18"/>
                <w:szCs w:val="18"/>
                <w:lang w:eastAsia="en-GB"/>
              </w:rPr>
              <w:t>00</w:t>
            </w:r>
          </w:p>
        </w:tc>
        <w:tc>
          <w:tcPr>
            <w:tcW w:w="1788" w:type="dxa"/>
            <w:vAlign w:val="center"/>
          </w:tcPr>
          <w:p w14:paraId="1BD12FA3" w14:textId="2E4C06EA" w:rsidR="003D0932" w:rsidRPr="003D0932" w:rsidRDefault="00785DE2" w:rsidP="00117C3B">
            <w:pPr>
              <w:spacing w:line="264" w:lineRule="auto"/>
              <w:jc w:val="center"/>
              <w:rPr>
                <w:rFonts w:asciiTheme="minorHAnsi" w:hAnsiTheme="minorHAnsi" w:cstheme="minorHAnsi"/>
                <w:sz w:val="18"/>
                <w:szCs w:val="18"/>
                <w:lang w:eastAsia="en-GB"/>
              </w:rPr>
            </w:pPr>
            <w:r>
              <w:rPr>
                <w:rFonts w:asciiTheme="minorHAnsi" w:eastAsia="Calibri" w:hAnsiTheme="minorHAnsi" w:cstheme="minorHAnsi"/>
                <w:sz w:val="18"/>
                <w:szCs w:val="18"/>
                <w:lang w:eastAsia="en-GB"/>
              </w:rPr>
              <w:t>Χ. Μιχαήλωφ</w:t>
            </w:r>
          </w:p>
        </w:tc>
        <w:tc>
          <w:tcPr>
            <w:tcW w:w="1277" w:type="dxa"/>
            <w:vAlign w:val="center"/>
          </w:tcPr>
          <w:p w14:paraId="431D3617" w14:textId="77777777" w:rsidR="003D0932" w:rsidRPr="003D0932" w:rsidRDefault="003D0932" w:rsidP="00117C3B">
            <w:pPr>
              <w:spacing w:line="264" w:lineRule="auto"/>
              <w:jc w:val="center"/>
              <w:rPr>
                <w:rFonts w:asciiTheme="minorHAnsi" w:hAnsiTheme="minorHAnsi" w:cstheme="minorHAnsi"/>
                <w:sz w:val="18"/>
                <w:szCs w:val="18"/>
                <w:lang w:eastAsia="en-GB"/>
              </w:rPr>
            </w:pPr>
            <w:r>
              <w:rPr>
                <w:rFonts w:asciiTheme="minorHAnsi" w:hAnsiTheme="minorHAnsi" w:cstheme="minorHAnsi"/>
                <w:sz w:val="18"/>
                <w:szCs w:val="18"/>
                <w:lang w:eastAsia="en-GB"/>
              </w:rPr>
              <w:t>23810</w:t>
            </w:r>
            <w:r w:rsidRPr="003D0932">
              <w:rPr>
                <w:rFonts w:asciiTheme="minorHAnsi" w:hAnsiTheme="minorHAnsi" w:cstheme="minorHAnsi"/>
                <w:sz w:val="18"/>
                <w:szCs w:val="18"/>
                <w:lang w:eastAsia="en-GB"/>
              </w:rPr>
              <w:t>82165</w:t>
            </w:r>
          </w:p>
        </w:tc>
        <w:tc>
          <w:tcPr>
            <w:tcW w:w="2410" w:type="dxa"/>
            <w:vAlign w:val="center"/>
          </w:tcPr>
          <w:p w14:paraId="52B0DAD5" w14:textId="77777777" w:rsidR="003D0932" w:rsidRPr="003D0932" w:rsidRDefault="003D0932" w:rsidP="00117C3B">
            <w:pPr>
              <w:spacing w:line="264" w:lineRule="auto"/>
              <w:jc w:val="center"/>
              <w:rPr>
                <w:rFonts w:asciiTheme="minorHAnsi" w:hAnsiTheme="minorHAnsi" w:cstheme="minorHAnsi"/>
                <w:sz w:val="18"/>
                <w:szCs w:val="18"/>
                <w:lang w:eastAsia="en-GB"/>
              </w:rPr>
            </w:pPr>
            <w:r>
              <w:rPr>
                <w:rFonts w:asciiTheme="minorHAnsi" w:hAnsiTheme="minorHAnsi" w:cstheme="minorHAnsi"/>
                <w:sz w:val="18"/>
                <w:szCs w:val="18"/>
                <w:lang w:eastAsia="en-GB"/>
              </w:rPr>
              <w:t>edessa.gcsl@aade.gr</w:t>
            </w:r>
          </w:p>
        </w:tc>
      </w:tr>
      <w:tr w:rsidR="00EE6E6E" w:rsidRPr="002F6C17" w14:paraId="57DD9CD3" w14:textId="77777777" w:rsidTr="008F40E9">
        <w:trPr>
          <w:jc w:val="center"/>
        </w:trPr>
        <w:tc>
          <w:tcPr>
            <w:tcW w:w="2686" w:type="dxa"/>
            <w:shd w:val="clear" w:color="000000" w:fill="FFFFFF"/>
            <w:vAlign w:val="center"/>
          </w:tcPr>
          <w:p w14:paraId="44A3CA93" w14:textId="77777777" w:rsidR="00EE6E6E" w:rsidRPr="002F6C17" w:rsidRDefault="00EE6E6E" w:rsidP="00493CA9">
            <w:pPr>
              <w:spacing w:line="264" w:lineRule="auto"/>
              <w:rPr>
                <w:rFonts w:asciiTheme="minorHAnsi" w:hAnsiTheme="minorHAnsi" w:cstheme="minorHAnsi"/>
                <w:sz w:val="18"/>
                <w:szCs w:val="18"/>
                <w:lang w:val="en-US" w:eastAsia="en-GB"/>
              </w:rPr>
            </w:pPr>
            <w:r w:rsidRPr="002F6C17">
              <w:rPr>
                <w:rFonts w:asciiTheme="minorHAnsi" w:hAnsiTheme="minorHAnsi" w:cstheme="minorHAnsi"/>
                <w:sz w:val="18"/>
                <w:szCs w:val="18"/>
                <w:lang w:eastAsia="en-GB"/>
              </w:rPr>
              <w:lastRenderedPageBreak/>
              <w:t>Χ</w:t>
            </w:r>
            <w:r w:rsidRPr="002F6C17">
              <w:rPr>
                <w:rFonts w:asciiTheme="minorHAnsi" w:hAnsiTheme="minorHAnsi" w:cstheme="minorHAnsi"/>
                <w:sz w:val="18"/>
                <w:szCs w:val="18"/>
                <w:lang w:val="en-US" w:eastAsia="en-GB"/>
              </w:rPr>
              <w:t>.</w:t>
            </w:r>
            <w:r w:rsidRPr="002F6C17">
              <w:rPr>
                <w:rFonts w:asciiTheme="minorHAnsi" w:hAnsiTheme="minorHAnsi" w:cstheme="minorHAnsi"/>
                <w:sz w:val="18"/>
                <w:szCs w:val="18"/>
                <w:lang w:eastAsia="en-GB"/>
              </w:rPr>
              <w:t>Υ</w:t>
            </w:r>
            <w:r w:rsidRPr="002F6C17">
              <w:rPr>
                <w:rFonts w:asciiTheme="minorHAnsi" w:hAnsiTheme="minorHAnsi" w:cstheme="minorHAnsi"/>
                <w:sz w:val="18"/>
                <w:szCs w:val="18"/>
                <w:lang w:val="en-US" w:eastAsia="en-GB"/>
              </w:rPr>
              <w:t xml:space="preserve">. </w:t>
            </w:r>
            <w:r w:rsidRPr="002F6C17">
              <w:rPr>
                <w:rFonts w:asciiTheme="minorHAnsi" w:hAnsiTheme="minorHAnsi" w:cstheme="minorHAnsi"/>
                <w:sz w:val="18"/>
                <w:szCs w:val="18"/>
                <w:lang w:eastAsia="en-GB"/>
              </w:rPr>
              <w:t>Σερρών</w:t>
            </w:r>
          </w:p>
          <w:p w14:paraId="5A9F5479" w14:textId="77777777" w:rsidR="00EE6E6E" w:rsidRPr="002F6C17" w:rsidRDefault="00EE6E6E" w:rsidP="00493CA9">
            <w:pPr>
              <w:spacing w:line="264" w:lineRule="auto"/>
              <w:rPr>
                <w:rFonts w:asciiTheme="minorHAnsi" w:hAnsiTheme="minorHAnsi" w:cstheme="minorHAnsi"/>
                <w:sz w:val="18"/>
                <w:szCs w:val="18"/>
                <w:lang w:val="en-GB" w:eastAsia="en-GB"/>
              </w:rPr>
            </w:pPr>
            <w:r w:rsidRPr="002F6C17">
              <w:rPr>
                <w:rFonts w:asciiTheme="minorHAnsi" w:hAnsiTheme="minorHAnsi" w:cstheme="minorHAnsi"/>
                <w:sz w:val="18"/>
                <w:szCs w:val="18"/>
                <w:lang w:val="en-GB"/>
              </w:rPr>
              <w:t>(</w:t>
            </w:r>
            <w:r w:rsidRPr="002F6C17">
              <w:rPr>
                <w:rFonts w:asciiTheme="minorHAnsi" w:hAnsiTheme="minorHAnsi" w:cstheme="minorHAnsi"/>
                <w:sz w:val="18"/>
                <w:szCs w:val="18"/>
                <w:lang w:val="en-US"/>
              </w:rPr>
              <w:t>NUTS: EL526)</w:t>
            </w:r>
          </w:p>
        </w:tc>
        <w:tc>
          <w:tcPr>
            <w:tcW w:w="1899" w:type="dxa"/>
            <w:shd w:val="clear" w:color="000000" w:fill="FFFFFF"/>
            <w:vAlign w:val="center"/>
          </w:tcPr>
          <w:p w14:paraId="2D789574" w14:textId="77777777" w:rsidR="00EE6E6E" w:rsidRPr="002F6C17" w:rsidRDefault="00EE6E6E" w:rsidP="00493CA9">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val="en-GB" w:eastAsia="en-GB"/>
              </w:rPr>
              <w:t>Τέρμα Άνδρου</w:t>
            </w:r>
            <w:r w:rsidRPr="002F6C17">
              <w:rPr>
                <w:rFonts w:asciiTheme="minorHAnsi" w:hAnsiTheme="minorHAnsi" w:cstheme="minorHAnsi"/>
                <w:sz w:val="18"/>
                <w:szCs w:val="18"/>
                <w:lang w:eastAsia="en-GB"/>
              </w:rPr>
              <w:t>,</w:t>
            </w:r>
          </w:p>
          <w:p w14:paraId="060A4169" w14:textId="77777777" w:rsidR="00EE6E6E" w:rsidRPr="002F6C17" w:rsidRDefault="00EE6E6E" w:rsidP="00493CA9">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eastAsia="en-GB"/>
              </w:rPr>
              <w:t>ΤΚ</w:t>
            </w:r>
            <w:r w:rsidRPr="002F6C17">
              <w:rPr>
                <w:rFonts w:asciiTheme="minorHAnsi" w:hAnsiTheme="minorHAnsi" w:cstheme="minorHAnsi"/>
                <w:sz w:val="18"/>
                <w:szCs w:val="18"/>
                <w:lang w:val="en-GB" w:eastAsia="en-GB"/>
              </w:rPr>
              <w:t> 621 00</w:t>
            </w:r>
          </w:p>
        </w:tc>
        <w:tc>
          <w:tcPr>
            <w:tcW w:w="1788" w:type="dxa"/>
            <w:shd w:val="clear" w:color="000000" w:fill="FFFFFF"/>
            <w:vAlign w:val="center"/>
          </w:tcPr>
          <w:p w14:paraId="527C0A72" w14:textId="77777777" w:rsidR="00EE6E6E" w:rsidRPr="002F6C17" w:rsidRDefault="00EE6E6E" w:rsidP="00493CA9">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val="en-GB" w:eastAsia="en-GB"/>
              </w:rPr>
              <w:t>Κ. Κύδρος</w:t>
            </w:r>
          </w:p>
        </w:tc>
        <w:tc>
          <w:tcPr>
            <w:tcW w:w="1277" w:type="dxa"/>
            <w:vAlign w:val="center"/>
          </w:tcPr>
          <w:p w14:paraId="7BA9A52E" w14:textId="77777777" w:rsidR="00EE6E6E" w:rsidRPr="002F6C17" w:rsidRDefault="00EE6E6E" w:rsidP="00493CA9">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val="en-GB" w:eastAsia="en-GB"/>
              </w:rPr>
              <w:t>2321045367</w:t>
            </w:r>
          </w:p>
        </w:tc>
        <w:tc>
          <w:tcPr>
            <w:tcW w:w="2410" w:type="dxa"/>
            <w:vAlign w:val="center"/>
          </w:tcPr>
          <w:p w14:paraId="3632D9E3" w14:textId="77777777" w:rsidR="00EE6E6E" w:rsidRPr="002F6C17" w:rsidRDefault="00EE6E6E" w:rsidP="00493CA9">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val="en-GB" w:eastAsia="en-GB"/>
              </w:rPr>
              <w:t>serres.gcsl@aade.gr</w:t>
            </w:r>
          </w:p>
        </w:tc>
      </w:tr>
      <w:tr w:rsidR="00117C3B" w:rsidRPr="001034DA" w14:paraId="3A348181" w14:textId="77777777" w:rsidTr="008F40E9">
        <w:trPr>
          <w:jc w:val="center"/>
        </w:trPr>
        <w:tc>
          <w:tcPr>
            <w:tcW w:w="2686" w:type="dxa"/>
            <w:shd w:val="clear" w:color="000000" w:fill="FFFFFF"/>
            <w:vAlign w:val="center"/>
          </w:tcPr>
          <w:p w14:paraId="468E8C8C" w14:textId="77777777" w:rsidR="00117C3B" w:rsidRPr="001034DA" w:rsidRDefault="00117C3B" w:rsidP="00C0396C">
            <w:pPr>
              <w:spacing w:line="264" w:lineRule="auto"/>
              <w:rPr>
                <w:rFonts w:asciiTheme="minorHAnsi" w:eastAsia="Calibri" w:hAnsiTheme="minorHAnsi" w:cstheme="minorHAnsi"/>
                <w:sz w:val="18"/>
                <w:szCs w:val="18"/>
                <w:lang w:eastAsia="en-GB"/>
              </w:rPr>
            </w:pPr>
            <w:r w:rsidRPr="001034DA">
              <w:rPr>
                <w:rFonts w:asciiTheme="minorHAnsi" w:eastAsia="Calibri" w:hAnsiTheme="minorHAnsi" w:cstheme="minorHAnsi"/>
                <w:sz w:val="18"/>
                <w:szCs w:val="18"/>
                <w:lang w:eastAsia="en-GB"/>
              </w:rPr>
              <w:t>Χ.Υ. Ηπείρου – Δυτικής Μακεδονίας, Αυτ. Γραφείο Χ.Υ. Κοζάνης</w:t>
            </w:r>
          </w:p>
          <w:p w14:paraId="65B2A502" w14:textId="77777777" w:rsidR="00117C3B" w:rsidRPr="001034DA" w:rsidRDefault="00117C3B" w:rsidP="00C0396C">
            <w:pPr>
              <w:spacing w:line="264" w:lineRule="auto"/>
              <w:rPr>
                <w:rFonts w:asciiTheme="minorHAnsi" w:eastAsia="Calibri" w:hAnsiTheme="minorHAnsi" w:cstheme="minorHAnsi"/>
                <w:sz w:val="18"/>
                <w:szCs w:val="18"/>
                <w:lang w:eastAsia="en-GB"/>
              </w:rPr>
            </w:pPr>
            <w:r w:rsidRPr="001034DA">
              <w:rPr>
                <w:rFonts w:asciiTheme="minorHAnsi" w:eastAsia="Calibri" w:hAnsiTheme="minorHAnsi" w:cstheme="minorHAnsi"/>
                <w:sz w:val="18"/>
                <w:szCs w:val="18"/>
                <w:lang w:eastAsia="en-GB"/>
              </w:rPr>
              <w:t>(</w:t>
            </w:r>
            <w:r w:rsidRPr="001034DA">
              <w:rPr>
                <w:rFonts w:asciiTheme="minorHAnsi" w:eastAsia="Calibri" w:hAnsiTheme="minorHAnsi" w:cstheme="minorHAnsi"/>
                <w:sz w:val="18"/>
                <w:szCs w:val="18"/>
                <w:lang w:val="en-US" w:eastAsia="en-GB"/>
              </w:rPr>
              <w:t>NUTS</w:t>
            </w:r>
            <w:r w:rsidRPr="001034DA">
              <w:rPr>
                <w:rFonts w:asciiTheme="minorHAnsi" w:eastAsia="Calibri" w:hAnsiTheme="minorHAnsi" w:cstheme="minorHAnsi"/>
                <w:sz w:val="18"/>
                <w:szCs w:val="18"/>
                <w:lang w:eastAsia="en-GB"/>
              </w:rPr>
              <w:t xml:space="preserve">: </w:t>
            </w:r>
            <w:r w:rsidRPr="001034DA">
              <w:rPr>
                <w:rFonts w:asciiTheme="minorHAnsi" w:eastAsia="Calibri" w:hAnsiTheme="minorHAnsi" w:cstheme="minorHAnsi"/>
                <w:sz w:val="18"/>
                <w:szCs w:val="18"/>
                <w:lang w:val="en-US" w:eastAsia="en-GB"/>
              </w:rPr>
              <w:t>EL</w:t>
            </w:r>
            <w:r w:rsidRPr="009A4B06">
              <w:rPr>
                <w:rFonts w:asciiTheme="minorHAnsi" w:eastAsia="Calibri" w:hAnsiTheme="minorHAnsi" w:cstheme="minorHAnsi"/>
                <w:sz w:val="18"/>
                <w:szCs w:val="18"/>
                <w:lang w:eastAsia="en-GB"/>
              </w:rPr>
              <w:t>531</w:t>
            </w:r>
            <w:r w:rsidRPr="001034DA">
              <w:rPr>
                <w:rFonts w:asciiTheme="minorHAnsi" w:eastAsia="Calibri" w:hAnsiTheme="minorHAnsi" w:cstheme="minorHAnsi"/>
                <w:sz w:val="18"/>
                <w:szCs w:val="18"/>
                <w:lang w:eastAsia="en-GB"/>
              </w:rPr>
              <w:t>)</w:t>
            </w:r>
          </w:p>
        </w:tc>
        <w:tc>
          <w:tcPr>
            <w:tcW w:w="1899" w:type="dxa"/>
            <w:shd w:val="clear" w:color="000000" w:fill="FFFFFF"/>
            <w:vAlign w:val="center"/>
          </w:tcPr>
          <w:p w14:paraId="117128E1" w14:textId="77777777" w:rsidR="00117C3B" w:rsidRPr="001034DA" w:rsidRDefault="00117C3B" w:rsidP="00C0396C">
            <w:pPr>
              <w:spacing w:line="264" w:lineRule="auto"/>
              <w:jc w:val="center"/>
              <w:rPr>
                <w:rFonts w:asciiTheme="minorHAnsi" w:eastAsia="Calibri" w:hAnsiTheme="minorHAnsi" w:cstheme="minorHAnsi"/>
                <w:sz w:val="18"/>
                <w:szCs w:val="18"/>
                <w:lang w:eastAsia="en-GB"/>
              </w:rPr>
            </w:pPr>
            <w:r w:rsidRPr="001034DA">
              <w:rPr>
                <w:rFonts w:asciiTheme="minorHAnsi" w:eastAsia="Calibri" w:hAnsiTheme="minorHAnsi" w:cstheme="minorHAnsi"/>
                <w:sz w:val="18"/>
                <w:szCs w:val="18"/>
                <w:lang w:eastAsia="en-GB"/>
              </w:rPr>
              <w:t>Φαρμάκη 11</w:t>
            </w:r>
          </w:p>
          <w:p w14:paraId="3D39E979" w14:textId="77777777" w:rsidR="00117C3B" w:rsidRPr="001034DA" w:rsidRDefault="00117C3B" w:rsidP="00C0396C">
            <w:pPr>
              <w:spacing w:line="264" w:lineRule="auto"/>
              <w:jc w:val="center"/>
              <w:rPr>
                <w:rFonts w:asciiTheme="minorHAnsi" w:eastAsia="Calibri" w:hAnsiTheme="minorHAnsi" w:cstheme="minorHAnsi"/>
                <w:sz w:val="18"/>
                <w:szCs w:val="18"/>
                <w:lang w:eastAsia="en-GB"/>
              </w:rPr>
            </w:pPr>
            <w:r w:rsidRPr="001034DA">
              <w:rPr>
                <w:rFonts w:asciiTheme="minorHAnsi" w:eastAsia="Calibri" w:hAnsiTheme="minorHAnsi" w:cstheme="minorHAnsi"/>
                <w:sz w:val="18"/>
                <w:szCs w:val="18"/>
                <w:lang w:eastAsia="en-GB"/>
              </w:rPr>
              <w:t>ΤΚ 501 00</w:t>
            </w:r>
          </w:p>
        </w:tc>
        <w:tc>
          <w:tcPr>
            <w:tcW w:w="1788" w:type="dxa"/>
            <w:shd w:val="clear" w:color="000000" w:fill="FFFFFF"/>
            <w:vAlign w:val="center"/>
          </w:tcPr>
          <w:p w14:paraId="122E1B52" w14:textId="77777777" w:rsidR="00117C3B" w:rsidRDefault="00117C3B" w:rsidP="00C0396C">
            <w:pPr>
              <w:spacing w:line="264" w:lineRule="auto"/>
              <w:jc w:val="center"/>
              <w:rPr>
                <w:rFonts w:asciiTheme="minorHAnsi" w:eastAsia="Calibri" w:hAnsiTheme="minorHAnsi" w:cstheme="minorHAnsi"/>
                <w:sz w:val="18"/>
                <w:szCs w:val="18"/>
                <w:lang w:eastAsia="en-GB"/>
              </w:rPr>
            </w:pPr>
          </w:p>
          <w:p w14:paraId="71BEA776" w14:textId="4062FF70" w:rsidR="000D5B00" w:rsidRPr="001034DA" w:rsidRDefault="000D5B00" w:rsidP="00C0396C">
            <w:pPr>
              <w:spacing w:line="264" w:lineRule="auto"/>
              <w:jc w:val="center"/>
              <w:rPr>
                <w:rFonts w:asciiTheme="minorHAnsi" w:eastAsia="Calibri" w:hAnsiTheme="minorHAnsi" w:cstheme="minorHAnsi"/>
                <w:sz w:val="18"/>
                <w:szCs w:val="18"/>
                <w:lang w:eastAsia="en-GB"/>
              </w:rPr>
            </w:pPr>
            <w:r w:rsidRPr="003D19EA">
              <w:rPr>
                <w:rFonts w:asciiTheme="minorHAnsi" w:eastAsia="Calibri" w:hAnsiTheme="minorHAnsi" w:cstheme="minorHAnsi"/>
                <w:sz w:val="18"/>
                <w:szCs w:val="18"/>
                <w:lang w:eastAsia="en-GB"/>
              </w:rPr>
              <w:t>Κ. Καλημέρη</w:t>
            </w:r>
          </w:p>
        </w:tc>
        <w:tc>
          <w:tcPr>
            <w:tcW w:w="1277" w:type="dxa"/>
            <w:vAlign w:val="center"/>
          </w:tcPr>
          <w:p w14:paraId="3A2B5846" w14:textId="77777777" w:rsidR="00117C3B" w:rsidRPr="001034DA" w:rsidRDefault="00117C3B" w:rsidP="00C0396C">
            <w:pPr>
              <w:spacing w:line="264" w:lineRule="auto"/>
              <w:jc w:val="center"/>
              <w:rPr>
                <w:rFonts w:asciiTheme="minorHAnsi" w:eastAsia="Calibri" w:hAnsiTheme="minorHAnsi" w:cstheme="minorHAnsi"/>
                <w:sz w:val="18"/>
                <w:szCs w:val="18"/>
                <w:lang w:eastAsia="en-GB"/>
              </w:rPr>
            </w:pPr>
            <w:r w:rsidRPr="001034DA">
              <w:rPr>
                <w:rFonts w:asciiTheme="minorHAnsi" w:eastAsia="Calibri" w:hAnsiTheme="minorHAnsi" w:cstheme="minorHAnsi"/>
                <w:sz w:val="18"/>
                <w:szCs w:val="18"/>
                <w:lang w:eastAsia="en-GB"/>
              </w:rPr>
              <w:t>2461026773</w:t>
            </w:r>
          </w:p>
        </w:tc>
        <w:tc>
          <w:tcPr>
            <w:tcW w:w="2410" w:type="dxa"/>
            <w:vAlign w:val="center"/>
          </w:tcPr>
          <w:p w14:paraId="2BE63964" w14:textId="77777777" w:rsidR="00117C3B" w:rsidRPr="001034DA" w:rsidRDefault="00117C3B" w:rsidP="00C0396C">
            <w:pPr>
              <w:spacing w:line="264" w:lineRule="auto"/>
              <w:jc w:val="center"/>
              <w:rPr>
                <w:rFonts w:asciiTheme="minorHAnsi" w:eastAsia="Calibri" w:hAnsiTheme="minorHAnsi" w:cstheme="minorHAnsi"/>
                <w:sz w:val="18"/>
                <w:szCs w:val="18"/>
                <w:lang w:eastAsia="en-GB"/>
              </w:rPr>
            </w:pPr>
            <w:r w:rsidRPr="001034DA">
              <w:rPr>
                <w:rFonts w:asciiTheme="minorHAnsi" w:eastAsia="Calibri" w:hAnsiTheme="minorHAnsi" w:cstheme="minorHAnsi"/>
                <w:sz w:val="18"/>
                <w:szCs w:val="18"/>
                <w:lang w:eastAsia="en-GB"/>
              </w:rPr>
              <w:t>kozani.gcsl@aade.gr</w:t>
            </w:r>
          </w:p>
        </w:tc>
      </w:tr>
      <w:tr w:rsidR="00117C3B" w:rsidRPr="002F6C17" w14:paraId="11D371B3" w14:textId="77777777" w:rsidTr="008F40E9">
        <w:trPr>
          <w:jc w:val="center"/>
        </w:trPr>
        <w:tc>
          <w:tcPr>
            <w:tcW w:w="2686" w:type="dxa"/>
            <w:shd w:val="clear" w:color="000000" w:fill="FFFFFF"/>
            <w:vAlign w:val="center"/>
          </w:tcPr>
          <w:p w14:paraId="0B58F2FB" w14:textId="77777777" w:rsidR="00117C3B" w:rsidRPr="002F6C17" w:rsidRDefault="00117C3B" w:rsidP="00117C3B">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lang w:eastAsia="en-GB"/>
              </w:rPr>
              <w:t>Χ.Υ. Ηπείρου – Δυτικής Μακεδονίας, Αυτ. Γραφείο Χ.Υ. Φλώρινας</w:t>
            </w:r>
          </w:p>
          <w:p w14:paraId="6E6E34BD" w14:textId="77777777" w:rsidR="00117C3B" w:rsidRPr="002F6C17" w:rsidRDefault="00117C3B" w:rsidP="00117C3B">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lang w:eastAsia="en-GB"/>
              </w:rPr>
              <w:t>(</w:t>
            </w:r>
            <w:r w:rsidRPr="002F6C17">
              <w:rPr>
                <w:rFonts w:asciiTheme="minorHAnsi" w:hAnsiTheme="minorHAnsi" w:cstheme="minorHAnsi"/>
                <w:sz w:val="18"/>
                <w:szCs w:val="18"/>
                <w:lang w:val="en-US" w:eastAsia="en-GB"/>
              </w:rPr>
              <w:t>NUTS</w:t>
            </w:r>
            <w:r w:rsidRPr="002F6C17">
              <w:rPr>
                <w:rFonts w:asciiTheme="minorHAnsi" w:hAnsiTheme="minorHAnsi" w:cstheme="minorHAnsi"/>
                <w:sz w:val="18"/>
                <w:szCs w:val="18"/>
                <w:lang w:eastAsia="en-GB"/>
              </w:rPr>
              <w:t xml:space="preserve">: </w:t>
            </w:r>
            <w:r w:rsidRPr="002F6C17">
              <w:rPr>
                <w:rFonts w:asciiTheme="minorHAnsi" w:hAnsiTheme="minorHAnsi" w:cstheme="minorHAnsi"/>
                <w:sz w:val="18"/>
                <w:szCs w:val="18"/>
                <w:lang w:val="en-US" w:eastAsia="en-GB"/>
              </w:rPr>
              <w:t>EL</w:t>
            </w:r>
            <w:r w:rsidRPr="002F6C17">
              <w:rPr>
                <w:rFonts w:asciiTheme="minorHAnsi" w:hAnsiTheme="minorHAnsi" w:cstheme="minorHAnsi"/>
                <w:sz w:val="18"/>
                <w:szCs w:val="18"/>
                <w:lang w:eastAsia="en-GB"/>
              </w:rPr>
              <w:t>533)</w:t>
            </w:r>
          </w:p>
        </w:tc>
        <w:tc>
          <w:tcPr>
            <w:tcW w:w="1899" w:type="dxa"/>
            <w:shd w:val="clear" w:color="000000" w:fill="FFFFFF"/>
            <w:vAlign w:val="center"/>
          </w:tcPr>
          <w:p w14:paraId="14EA2149"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 xml:space="preserve">Πτολεμαίων 1-Διοικητήριο, </w:t>
            </w:r>
          </w:p>
          <w:p w14:paraId="750BB346"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ΤΚ 531 00</w:t>
            </w:r>
          </w:p>
        </w:tc>
        <w:tc>
          <w:tcPr>
            <w:tcW w:w="1788" w:type="dxa"/>
            <w:shd w:val="clear" w:color="000000" w:fill="FFFFFF"/>
            <w:vAlign w:val="center"/>
          </w:tcPr>
          <w:p w14:paraId="5CE988C0"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Π. Καλαούζης</w:t>
            </w:r>
          </w:p>
        </w:tc>
        <w:tc>
          <w:tcPr>
            <w:tcW w:w="1277" w:type="dxa"/>
            <w:vAlign w:val="center"/>
          </w:tcPr>
          <w:p w14:paraId="06302590"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2385023950</w:t>
            </w:r>
          </w:p>
        </w:tc>
        <w:tc>
          <w:tcPr>
            <w:tcW w:w="2410" w:type="dxa"/>
            <w:vAlign w:val="center"/>
          </w:tcPr>
          <w:p w14:paraId="001DC9CD"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val="en-US" w:eastAsia="en-GB"/>
              </w:rPr>
              <w:t>florina</w:t>
            </w:r>
            <w:r w:rsidRPr="002F6C17">
              <w:rPr>
                <w:rFonts w:asciiTheme="minorHAnsi" w:hAnsiTheme="minorHAnsi" w:cstheme="minorHAnsi"/>
                <w:sz w:val="18"/>
                <w:szCs w:val="18"/>
                <w:lang w:eastAsia="en-GB"/>
              </w:rPr>
              <w:t>.gcsl@aade.gr</w:t>
            </w:r>
          </w:p>
        </w:tc>
      </w:tr>
      <w:tr w:rsidR="00C0396C" w:rsidRPr="002F6C17" w14:paraId="283157DE" w14:textId="77777777" w:rsidTr="00377780">
        <w:trPr>
          <w:jc w:val="center"/>
        </w:trPr>
        <w:tc>
          <w:tcPr>
            <w:tcW w:w="2686" w:type="dxa"/>
            <w:vAlign w:val="center"/>
          </w:tcPr>
          <w:p w14:paraId="77BDAAA8" w14:textId="77777777" w:rsidR="00C0396C" w:rsidRDefault="00C0396C" w:rsidP="00C0396C">
            <w:pPr>
              <w:spacing w:line="264" w:lineRule="auto"/>
              <w:rPr>
                <w:rFonts w:asciiTheme="minorHAnsi" w:hAnsiTheme="minorHAnsi" w:cstheme="minorHAnsi"/>
                <w:sz w:val="18"/>
                <w:szCs w:val="18"/>
                <w:lang w:eastAsia="en-GB"/>
              </w:rPr>
            </w:pPr>
            <w:r w:rsidRPr="00C0396C">
              <w:rPr>
                <w:rFonts w:asciiTheme="minorHAnsi" w:hAnsiTheme="minorHAnsi" w:cstheme="minorHAnsi"/>
                <w:sz w:val="18"/>
                <w:szCs w:val="18"/>
                <w:lang w:eastAsia="en-GB"/>
              </w:rPr>
              <w:t xml:space="preserve">Χ.Υ. Ηπείρου – Δυτικής Μακεδονίας, Αυτ. Γραφείο Χ.Υ. </w:t>
            </w:r>
            <w:r>
              <w:rPr>
                <w:rFonts w:asciiTheme="minorHAnsi" w:hAnsiTheme="minorHAnsi" w:cstheme="minorHAnsi"/>
                <w:sz w:val="18"/>
                <w:szCs w:val="18"/>
                <w:lang w:eastAsia="en-GB"/>
              </w:rPr>
              <w:t>Πρέβεζας</w:t>
            </w:r>
          </w:p>
          <w:p w14:paraId="4248D3F1" w14:textId="77777777" w:rsidR="00C0396C" w:rsidRPr="00C0396C" w:rsidRDefault="00C0396C" w:rsidP="00C0396C">
            <w:pPr>
              <w:spacing w:line="264" w:lineRule="auto"/>
              <w:rPr>
                <w:rFonts w:asciiTheme="minorHAnsi" w:hAnsiTheme="minorHAnsi" w:cstheme="minorHAnsi"/>
                <w:sz w:val="18"/>
                <w:szCs w:val="18"/>
                <w:lang w:eastAsia="en-GB"/>
              </w:rPr>
            </w:pPr>
            <w:r>
              <w:rPr>
                <w:rFonts w:asciiTheme="minorHAnsi" w:hAnsiTheme="minorHAnsi" w:cstheme="minorHAnsi"/>
                <w:sz w:val="18"/>
                <w:szCs w:val="18"/>
                <w:lang w:eastAsia="en-GB"/>
              </w:rPr>
              <w:t>(NUTS: EL541</w:t>
            </w:r>
            <w:r w:rsidRPr="00C0396C">
              <w:rPr>
                <w:rFonts w:asciiTheme="minorHAnsi" w:hAnsiTheme="minorHAnsi" w:cstheme="minorHAnsi"/>
                <w:sz w:val="18"/>
                <w:szCs w:val="18"/>
                <w:lang w:eastAsia="en-GB"/>
              </w:rPr>
              <w:t>)</w:t>
            </w:r>
          </w:p>
        </w:tc>
        <w:tc>
          <w:tcPr>
            <w:tcW w:w="1899" w:type="dxa"/>
            <w:vAlign w:val="center"/>
          </w:tcPr>
          <w:p w14:paraId="7EF79997" w14:textId="77777777" w:rsidR="00392084" w:rsidRDefault="00C0396C" w:rsidP="00C0396C">
            <w:pPr>
              <w:spacing w:line="264" w:lineRule="auto"/>
              <w:jc w:val="center"/>
              <w:rPr>
                <w:rFonts w:asciiTheme="minorHAnsi" w:hAnsiTheme="minorHAnsi" w:cstheme="minorHAnsi"/>
                <w:sz w:val="18"/>
                <w:szCs w:val="18"/>
                <w:lang w:eastAsia="en-GB"/>
              </w:rPr>
            </w:pPr>
            <w:r>
              <w:rPr>
                <w:rFonts w:asciiTheme="minorHAnsi" w:hAnsiTheme="minorHAnsi" w:cstheme="minorHAnsi"/>
                <w:sz w:val="18"/>
                <w:szCs w:val="18"/>
                <w:lang w:eastAsia="en-GB"/>
              </w:rPr>
              <w:t>Λεωφ. Ειρήνης 39</w:t>
            </w:r>
            <w:r w:rsidR="00392084">
              <w:rPr>
                <w:rFonts w:asciiTheme="minorHAnsi" w:hAnsiTheme="minorHAnsi" w:cstheme="minorHAnsi"/>
                <w:sz w:val="18"/>
                <w:szCs w:val="18"/>
                <w:lang w:eastAsia="en-GB"/>
              </w:rPr>
              <w:t xml:space="preserve">, </w:t>
            </w:r>
          </w:p>
          <w:p w14:paraId="7BCC3C46" w14:textId="77777777" w:rsidR="00C0396C" w:rsidRPr="00C0396C" w:rsidRDefault="00392084" w:rsidP="00C0396C">
            <w:pPr>
              <w:spacing w:line="264" w:lineRule="auto"/>
              <w:jc w:val="center"/>
              <w:rPr>
                <w:rFonts w:asciiTheme="minorHAnsi" w:hAnsiTheme="minorHAnsi" w:cstheme="minorHAnsi"/>
                <w:sz w:val="18"/>
                <w:szCs w:val="18"/>
                <w:lang w:eastAsia="en-GB"/>
              </w:rPr>
            </w:pPr>
            <w:r>
              <w:rPr>
                <w:rFonts w:asciiTheme="minorHAnsi" w:hAnsiTheme="minorHAnsi" w:cstheme="minorHAnsi"/>
                <w:sz w:val="18"/>
                <w:szCs w:val="18"/>
                <w:lang w:eastAsia="en-GB"/>
              </w:rPr>
              <w:t xml:space="preserve">ΤΚ </w:t>
            </w:r>
            <w:r w:rsidRPr="00392084">
              <w:rPr>
                <w:rFonts w:asciiTheme="minorHAnsi" w:hAnsiTheme="minorHAnsi" w:cstheme="minorHAnsi"/>
                <w:sz w:val="18"/>
                <w:szCs w:val="18"/>
                <w:lang w:eastAsia="en-GB"/>
              </w:rPr>
              <w:t>481</w:t>
            </w:r>
            <w:r>
              <w:rPr>
                <w:rFonts w:asciiTheme="minorHAnsi" w:hAnsiTheme="minorHAnsi" w:cstheme="minorHAnsi"/>
                <w:sz w:val="18"/>
                <w:szCs w:val="18"/>
                <w:lang w:eastAsia="en-GB"/>
              </w:rPr>
              <w:t xml:space="preserve"> </w:t>
            </w:r>
            <w:r w:rsidRPr="00392084">
              <w:rPr>
                <w:rFonts w:asciiTheme="minorHAnsi" w:hAnsiTheme="minorHAnsi" w:cstheme="minorHAnsi"/>
                <w:sz w:val="18"/>
                <w:szCs w:val="18"/>
                <w:lang w:eastAsia="en-GB"/>
              </w:rPr>
              <w:t>00</w:t>
            </w:r>
          </w:p>
        </w:tc>
        <w:tc>
          <w:tcPr>
            <w:tcW w:w="1788" w:type="dxa"/>
            <w:vAlign w:val="center"/>
          </w:tcPr>
          <w:p w14:paraId="65314489" w14:textId="6E57FCAA" w:rsidR="00C0396C" w:rsidRPr="00C0396C" w:rsidRDefault="00835125" w:rsidP="00983DCE">
            <w:pPr>
              <w:spacing w:line="264" w:lineRule="auto"/>
              <w:jc w:val="center"/>
              <w:rPr>
                <w:rFonts w:asciiTheme="minorHAnsi" w:hAnsiTheme="minorHAnsi" w:cstheme="minorHAnsi"/>
                <w:sz w:val="18"/>
                <w:szCs w:val="18"/>
                <w:lang w:eastAsia="en-GB"/>
              </w:rPr>
            </w:pPr>
            <w:r>
              <w:rPr>
                <w:rFonts w:asciiTheme="minorHAnsi" w:hAnsiTheme="minorHAnsi" w:cstheme="minorHAnsi"/>
                <w:sz w:val="18"/>
                <w:szCs w:val="18"/>
                <w:lang w:eastAsia="en-GB"/>
              </w:rPr>
              <w:t xml:space="preserve">Π. </w:t>
            </w:r>
            <w:r w:rsidR="00983DCE">
              <w:rPr>
                <w:rFonts w:asciiTheme="minorHAnsi" w:hAnsiTheme="minorHAnsi" w:cstheme="minorHAnsi"/>
                <w:sz w:val="18"/>
                <w:szCs w:val="18"/>
                <w:lang w:eastAsia="en-GB"/>
              </w:rPr>
              <w:t>Βλάχος</w:t>
            </w:r>
          </w:p>
        </w:tc>
        <w:tc>
          <w:tcPr>
            <w:tcW w:w="1277" w:type="dxa"/>
            <w:vAlign w:val="center"/>
          </w:tcPr>
          <w:p w14:paraId="2E1F2665" w14:textId="77777777" w:rsidR="00C0396C" w:rsidRPr="00C0396C" w:rsidRDefault="00C0396C" w:rsidP="00C0396C">
            <w:pPr>
              <w:spacing w:line="264" w:lineRule="auto"/>
              <w:jc w:val="center"/>
              <w:rPr>
                <w:rFonts w:asciiTheme="minorHAnsi" w:hAnsiTheme="minorHAnsi" w:cstheme="minorHAnsi"/>
                <w:sz w:val="18"/>
                <w:szCs w:val="18"/>
                <w:lang w:eastAsia="en-GB"/>
              </w:rPr>
            </w:pPr>
            <w:r>
              <w:rPr>
                <w:rFonts w:asciiTheme="minorHAnsi" w:hAnsiTheme="minorHAnsi" w:cstheme="minorHAnsi"/>
                <w:sz w:val="18"/>
                <w:szCs w:val="18"/>
                <w:lang w:eastAsia="en-GB"/>
              </w:rPr>
              <w:t>2682362600</w:t>
            </w:r>
          </w:p>
        </w:tc>
        <w:tc>
          <w:tcPr>
            <w:tcW w:w="2410" w:type="dxa"/>
            <w:vAlign w:val="center"/>
          </w:tcPr>
          <w:p w14:paraId="7C10B65F" w14:textId="77777777" w:rsidR="00C0396C" w:rsidRPr="00835125" w:rsidRDefault="00C0396C" w:rsidP="00C0396C">
            <w:pPr>
              <w:spacing w:line="264" w:lineRule="auto"/>
              <w:jc w:val="center"/>
              <w:rPr>
                <w:rFonts w:asciiTheme="minorHAnsi" w:hAnsiTheme="minorHAnsi" w:cstheme="minorHAnsi"/>
                <w:sz w:val="18"/>
                <w:szCs w:val="18"/>
                <w:lang w:eastAsia="en-GB"/>
              </w:rPr>
            </w:pPr>
            <w:r>
              <w:rPr>
                <w:rFonts w:asciiTheme="minorHAnsi" w:hAnsiTheme="minorHAnsi" w:cstheme="minorHAnsi"/>
                <w:sz w:val="18"/>
                <w:szCs w:val="18"/>
                <w:lang w:val="en-US" w:eastAsia="en-GB"/>
              </w:rPr>
              <w:t>preveza</w:t>
            </w:r>
            <w:r w:rsidRPr="00835125">
              <w:rPr>
                <w:rFonts w:asciiTheme="minorHAnsi" w:hAnsiTheme="minorHAnsi" w:cstheme="minorHAnsi"/>
                <w:sz w:val="18"/>
                <w:szCs w:val="18"/>
                <w:lang w:eastAsia="en-GB"/>
              </w:rPr>
              <w:t>.</w:t>
            </w:r>
            <w:r>
              <w:rPr>
                <w:rFonts w:asciiTheme="minorHAnsi" w:hAnsiTheme="minorHAnsi" w:cstheme="minorHAnsi"/>
                <w:sz w:val="18"/>
                <w:szCs w:val="18"/>
                <w:lang w:val="en-US" w:eastAsia="en-GB"/>
              </w:rPr>
              <w:t>gcsl</w:t>
            </w:r>
            <w:r w:rsidRPr="00835125">
              <w:rPr>
                <w:rFonts w:asciiTheme="minorHAnsi" w:hAnsiTheme="minorHAnsi" w:cstheme="minorHAnsi"/>
                <w:sz w:val="18"/>
                <w:szCs w:val="18"/>
                <w:lang w:eastAsia="en-GB"/>
              </w:rPr>
              <w:t>@</w:t>
            </w:r>
            <w:r>
              <w:rPr>
                <w:rFonts w:asciiTheme="minorHAnsi" w:hAnsiTheme="minorHAnsi" w:cstheme="minorHAnsi"/>
                <w:sz w:val="18"/>
                <w:szCs w:val="18"/>
                <w:lang w:val="en-US" w:eastAsia="en-GB"/>
              </w:rPr>
              <w:t>aade</w:t>
            </w:r>
            <w:r w:rsidRPr="00835125">
              <w:rPr>
                <w:rFonts w:asciiTheme="minorHAnsi" w:hAnsiTheme="minorHAnsi" w:cstheme="minorHAnsi"/>
                <w:sz w:val="18"/>
                <w:szCs w:val="18"/>
                <w:lang w:eastAsia="en-GB"/>
              </w:rPr>
              <w:t>.</w:t>
            </w:r>
            <w:r>
              <w:rPr>
                <w:rFonts w:asciiTheme="minorHAnsi" w:hAnsiTheme="minorHAnsi" w:cstheme="minorHAnsi"/>
                <w:sz w:val="18"/>
                <w:szCs w:val="18"/>
                <w:lang w:val="en-US" w:eastAsia="en-GB"/>
              </w:rPr>
              <w:t>gr</w:t>
            </w:r>
          </w:p>
        </w:tc>
      </w:tr>
      <w:tr w:rsidR="00117C3B" w:rsidRPr="002F6C17" w14:paraId="401C6A87" w14:textId="77777777" w:rsidTr="008F40E9">
        <w:trPr>
          <w:jc w:val="center"/>
        </w:trPr>
        <w:tc>
          <w:tcPr>
            <w:tcW w:w="2686" w:type="dxa"/>
            <w:shd w:val="clear" w:color="000000" w:fill="FFFFFF"/>
            <w:vAlign w:val="center"/>
          </w:tcPr>
          <w:p w14:paraId="0804B525" w14:textId="77777777" w:rsidR="00117C3B" w:rsidRPr="002F6C17" w:rsidRDefault="00117C3B" w:rsidP="00117C3B">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lang w:eastAsia="en-GB"/>
              </w:rPr>
              <w:t>Χ.Υ. Ηπείρου – Δυτικής Μακεδονίας, Ιωάννινα</w:t>
            </w:r>
          </w:p>
          <w:p w14:paraId="37A60995" w14:textId="77777777" w:rsidR="00117C3B" w:rsidRPr="00835125" w:rsidRDefault="00117C3B" w:rsidP="00117C3B">
            <w:pPr>
              <w:spacing w:line="264" w:lineRule="auto"/>
              <w:rPr>
                <w:rFonts w:asciiTheme="minorHAnsi" w:hAnsiTheme="minorHAnsi" w:cstheme="minorHAnsi"/>
                <w:sz w:val="18"/>
                <w:szCs w:val="18"/>
                <w:lang w:eastAsia="en-GB"/>
              </w:rPr>
            </w:pPr>
            <w:r w:rsidRPr="00835125">
              <w:rPr>
                <w:rFonts w:asciiTheme="minorHAnsi" w:hAnsiTheme="minorHAnsi" w:cstheme="minorHAnsi"/>
                <w:sz w:val="18"/>
                <w:szCs w:val="18"/>
              </w:rPr>
              <w:t>(</w:t>
            </w:r>
            <w:r w:rsidRPr="002F6C17">
              <w:rPr>
                <w:rFonts w:asciiTheme="minorHAnsi" w:hAnsiTheme="minorHAnsi" w:cstheme="minorHAnsi"/>
                <w:sz w:val="18"/>
                <w:szCs w:val="18"/>
                <w:lang w:val="en-US"/>
              </w:rPr>
              <w:t>NUTS</w:t>
            </w:r>
            <w:r w:rsidRPr="00835125">
              <w:rPr>
                <w:rFonts w:asciiTheme="minorHAnsi" w:hAnsiTheme="minorHAnsi" w:cstheme="minorHAnsi"/>
                <w:sz w:val="18"/>
                <w:szCs w:val="18"/>
              </w:rPr>
              <w:t xml:space="preserve">: </w:t>
            </w:r>
            <w:r w:rsidRPr="002F6C17">
              <w:rPr>
                <w:rFonts w:asciiTheme="minorHAnsi" w:hAnsiTheme="minorHAnsi" w:cstheme="minorHAnsi"/>
                <w:sz w:val="18"/>
                <w:szCs w:val="18"/>
                <w:lang w:val="en-US"/>
              </w:rPr>
              <w:t>EL</w:t>
            </w:r>
            <w:r w:rsidRPr="00835125">
              <w:rPr>
                <w:rFonts w:asciiTheme="minorHAnsi" w:hAnsiTheme="minorHAnsi" w:cstheme="minorHAnsi"/>
                <w:sz w:val="18"/>
                <w:szCs w:val="18"/>
              </w:rPr>
              <w:t>543)</w:t>
            </w:r>
          </w:p>
        </w:tc>
        <w:tc>
          <w:tcPr>
            <w:tcW w:w="1899" w:type="dxa"/>
            <w:shd w:val="clear" w:color="000000" w:fill="FFFFFF"/>
            <w:vAlign w:val="center"/>
          </w:tcPr>
          <w:p w14:paraId="77CA7B5B"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835125">
              <w:rPr>
                <w:rFonts w:asciiTheme="minorHAnsi" w:hAnsiTheme="minorHAnsi" w:cstheme="minorHAnsi"/>
                <w:sz w:val="18"/>
                <w:szCs w:val="18"/>
                <w:lang w:eastAsia="en-GB"/>
              </w:rPr>
              <w:t>Δομπόλη 30</w:t>
            </w:r>
            <w:r w:rsidRPr="002F6C17">
              <w:rPr>
                <w:rFonts w:asciiTheme="minorHAnsi" w:hAnsiTheme="minorHAnsi" w:cstheme="minorHAnsi"/>
                <w:sz w:val="18"/>
                <w:szCs w:val="18"/>
                <w:lang w:eastAsia="en-GB"/>
              </w:rPr>
              <w:t>,</w:t>
            </w:r>
          </w:p>
          <w:p w14:paraId="2DEB5748" w14:textId="77777777" w:rsidR="00117C3B" w:rsidRPr="00835125"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 xml:space="preserve">ΤΚ </w:t>
            </w:r>
            <w:r w:rsidRPr="00835125">
              <w:rPr>
                <w:rFonts w:asciiTheme="minorHAnsi" w:hAnsiTheme="minorHAnsi" w:cstheme="minorHAnsi"/>
                <w:sz w:val="18"/>
                <w:szCs w:val="18"/>
                <w:lang w:eastAsia="en-GB"/>
              </w:rPr>
              <w:t>451 10</w:t>
            </w:r>
          </w:p>
        </w:tc>
        <w:tc>
          <w:tcPr>
            <w:tcW w:w="1788" w:type="dxa"/>
            <w:shd w:val="clear" w:color="000000" w:fill="FFFFFF"/>
            <w:vAlign w:val="center"/>
          </w:tcPr>
          <w:p w14:paraId="38803D7F"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Σ. Στάθη</w:t>
            </w:r>
          </w:p>
        </w:tc>
        <w:tc>
          <w:tcPr>
            <w:tcW w:w="1277" w:type="dxa"/>
            <w:vAlign w:val="center"/>
          </w:tcPr>
          <w:p w14:paraId="2AC410E6"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2651085002</w:t>
            </w:r>
          </w:p>
        </w:tc>
        <w:tc>
          <w:tcPr>
            <w:tcW w:w="2410" w:type="dxa"/>
            <w:vAlign w:val="center"/>
          </w:tcPr>
          <w:p w14:paraId="3EC90047"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val="en-GB" w:eastAsia="en-GB"/>
              </w:rPr>
              <w:t>epirus</w:t>
            </w:r>
            <w:r w:rsidRPr="002F6C17">
              <w:rPr>
                <w:rFonts w:asciiTheme="minorHAnsi" w:hAnsiTheme="minorHAnsi" w:cstheme="minorHAnsi"/>
                <w:sz w:val="18"/>
                <w:szCs w:val="18"/>
                <w:lang w:eastAsia="en-GB"/>
              </w:rPr>
              <w:t>.gcsl@aade.</w:t>
            </w:r>
            <w:r w:rsidRPr="002F6C17">
              <w:rPr>
                <w:rFonts w:asciiTheme="minorHAnsi" w:hAnsiTheme="minorHAnsi" w:cstheme="minorHAnsi"/>
                <w:sz w:val="18"/>
                <w:szCs w:val="18"/>
                <w:lang w:val="en-GB" w:eastAsia="en-GB"/>
              </w:rPr>
              <w:t>gr</w:t>
            </w:r>
          </w:p>
        </w:tc>
      </w:tr>
      <w:tr w:rsidR="00117C3B" w:rsidRPr="002F6C17" w14:paraId="50BF90DC" w14:textId="77777777" w:rsidTr="008F40E9">
        <w:trPr>
          <w:jc w:val="center"/>
        </w:trPr>
        <w:tc>
          <w:tcPr>
            <w:tcW w:w="2686" w:type="dxa"/>
            <w:vAlign w:val="center"/>
          </w:tcPr>
          <w:p w14:paraId="1D2F8281" w14:textId="77777777" w:rsidR="00117C3B" w:rsidRPr="002F6C17" w:rsidRDefault="00117C3B" w:rsidP="00117C3B">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lang w:eastAsia="en-GB"/>
              </w:rPr>
              <w:t>Χ.Υ. Λάρισας</w:t>
            </w:r>
          </w:p>
          <w:p w14:paraId="42AE50F3" w14:textId="77777777" w:rsidR="00117C3B" w:rsidRPr="002F6C17" w:rsidRDefault="00117C3B" w:rsidP="00117C3B">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rPr>
              <w:t>(</w:t>
            </w:r>
            <w:r w:rsidRPr="002F6C17">
              <w:rPr>
                <w:rFonts w:asciiTheme="minorHAnsi" w:hAnsiTheme="minorHAnsi" w:cstheme="minorHAnsi"/>
                <w:sz w:val="18"/>
                <w:szCs w:val="18"/>
                <w:lang w:val="en-US"/>
              </w:rPr>
              <w:t>NUTS</w:t>
            </w:r>
            <w:r w:rsidRPr="002F6C17">
              <w:rPr>
                <w:rFonts w:asciiTheme="minorHAnsi" w:hAnsiTheme="minorHAnsi" w:cstheme="minorHAnsi"/>
                <w:sz w:val="18"/>
                <w:szCs w:val="18"/>
              </w:rPr>
              <w:t xml:space="preserve">: </w:t>
            </w:r>
            <w:r w:rsidRPr="002F6C17">
              <w:rPr>
                <w:rFonts w:asciiTheme="minorHAnsi" w:hAnsiTheme="minorHAnsi" w:cstheme="minorHAnsi"/>
                <w:sz w:val="18"/>
                <w:szCs w:val="18"/>
                <w:lang w:val="en-US"/>
              </w:rPr>
              <w:t>EL</w:t>
            </w:r>
            <w:r w:rsidRPr="002F6C17">
              <w:rPr>
                <w:rFonts w:asciiTheme="minorHAnsi" w:hAnsiTheme="minorHAnsi" w:cstheme="minorHAnsi"/>
                <w:sz w:val="18"/>
                <w:szCs w:val="18"/>
              </w:rPr>
              <w:t>612)</w:t>
            </w:r>
          </w:p>
        </w:tc>
        <w:tc>
          <w:tcPr>
            <w:tcW w:w="1899" w:type="dxa"/>
            <w:vAlign w:val="center"/>
          </w:tcPr>
          <w:p w14:paraId="34645C0F"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Φαρσάλων 21,</w:t>
            </w:r>
          </w:p>
          <w:p w14:paraId="092C86DE"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ΤΚ 413 35</w:t>
            </w:r>
          </w:p>
        </w:tc>
        <w:tc>
          <w:tcPr>
            <w:tcW w:w="1788" w:type="dxa"/>
            <w:vAlign w:val="center"/>
          </w:tcPr>
          <w:p w14:paraId="0C3E96D8" w14:textId="77777777" w:rsidR="00117C3B" w:rsidRPr="002F6C17" w:rsidRDefault="00C6778F" w:rsidP="00117C3B">
            <w:pPr>
              <w:spacing w:line="264" w:lineRule="auto"/>
              <w:jc w:val="center"/>
              <w:rPr>
                <w:rFonts w:asciiTheme="minorHAnsi" w:hAnsiTheme="minorHAnsi" w:cstheme="minorHAnsi"/>
                <w:sz w:val="18"/>
                <w:szCs w:val="18"/>
                <w:lang w:eastAsia="en-GB"/>
              </w:rPr>
            </w:pPr>
            <w:r>
              <w:rPr>
                <w:rFonts w:asciiTheme="minorHAnsi" w:hAnsiTheme="minorHAnsi" w:cstheme="minorHAnsi"/>
                <w:sz w:val="18"/>
                <w:szCs w:val="18"/>
                <w:lang w:eastAsia="en-GB"/>
              </w:rPr>
              <w:t>Μ. Καλέση</w:t>
            </w:r>
          </w:p>
        </w:tc>
        <w:tc>
          <w:tcPr>
            <w:tcW w:w="1277" w:type="dxa"/>
            <w:vAlign w:val="center"/>
          </w:tcPr>
          <w:p w14:paraId="582D85AE"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2410555972</w:t>
            </w:r>
          </w:p>
        </w:tc>
        <w:tc>
          <w:tcPr>
            <w:tcW w:w="2410" w:type="dxa"/>
            <w:vAlign w:val="center"/>
          </w:tcPr>
          <w:p w14:paraId="656E3A4D" w14:textId="77777777" w:rsidR="00117C3B" w:rsidRPr="00C6778F" w:rsidRDefault="00EA4F07" w:rsidP="00117C3B">
            <w:pPr>
              <w:spacing w:line="264" w:lineRule="auto"/>
              <w:jc w:val="center"/>
              <w:rPr>
                <w:rFonts w:asciiTheme="minorHAnsi" w:hAnsiTheme="minorHAnsi" w:cstheme="minorHAnsi"/>
                <w:sz w:val="18"/>
                <w:szCs w:val="18"/>
                <w:lang w:eastAsia="en-GB"/>
              </w:rPr>
            </w:pPr>
            <w:hyperlink r:id="rId22" w:history="1">
              <w:r w:rsidR="00117C3B" w:rsidRPr="002F6C17">
                <w:rPr>
                  <w:rFonts w:asciiTheme="minorHAnsi" w:hAnsiTheme="minorHAnsi" w:cstheme="minorHAnsi"/>
                  <w:sz w:val="18"/>
                  <w:szCs w:val="18"/>
                  <w:lang w:val="en-GB" w:eastAsia="en-GB"/>
                </w:rPr>
                <w:t>larisa</w:t>
              </w:r>
              <w:r w:rsidR="00117C3B" w:rsidRPr="00C6778F">
                <w:rPr>
                  <w:rFonts w:asciiTheme="minorHAnsi" w:hAnsiTheme="minorHAnsi" w:cstheme="minorHAnsi"/>
                  <w:sz w:val="18"/>
                  <w:szCs w:val="18"/>
                  <w:lang w:eastAsia="en-GB"/>
                </w:rPr>
                <w:t>.</w:t>
              </w:r>
              <w:r w:rsidR="00117C3B" w:rsidRPr="002F6C17">
                <w:rPr>
                  <w:rFonts w:asciiTheme="minorHAnsi" w:hAnsiTheme="minorHAnsi" w:cstheme="minorHAnsi"/>
                  <w:sz w:val="18"/>
                  <w:szCs w:val="18"/>
                  <w:lang w:val="en-GB" w:eastAsia="en-GB"/>
                </w:rPr>
                <w:t>gcsl</w:t>
              </w:r>
              <w:r w:rsidR="00117C3B" w:rsidRPr="00C6778F">
                <w:rPr>
                  <w:rFonts w:asciiTheme="minorHAnsi" w:hAnsiTheme="minorHAnsi" w:cstheme="minorHAnsi"/>
                  <w:sz w:val="18"/>
                  <w:szCs w:val="18"/>
                  <w:lang w:eastAsia="en-GB"/>
                </w:rPr>
                <w:t>@</w:t>
              </w:r>
              <w:r w:rsidR="00117C3B" w:rsidRPr="002F6C17">
                <w:rPr>
                  <w:rFonts w:asciiTheme="minorHAnsi" w:hAnsiTheme="minorHAnsi" w:cstheme="minorHAnsi"/>
                  <w:sz w:val="18"/>
                  <w:szCs w:val="18"/>
                  <w:lang w:val="en-GB" w:eastAsia="en-GB"/>
                </w:rPr>
                <w:t>aade</w:t>
              </w:r>
              <w:r w:rsidR="00117C3B" w:rsidRPr="00C6778F">
                <w:rPr>
                  <w:rFonts w:asciiTheme="minorHAnsi" w:hAnsiTheme="minorHAnsi" w:cstheme="minorHAnsi"/>
                  <w:sz w:val="18"/>
                  <w:szCs w:val="18"/>
                  <w:lang w:eastAsia="en-GB"/>
                </w:rPr>
                <w:t>.</w:t>
              </w:r>
              <w:r w:rsidR="00117C3B" w:rsidRPr="002F6C17">
                <w:rPr>
                  <w:rFonts w:asciiTheme="minorHAnsi" w:hAnsiTheme="minorHAnsi" w:cstheme="minorHAnsi"/>
                  <w:sz w:val="18"/>
                  <w:szCs w:val="18"/>
                  <w:lang w:val="en-GB" w:eastAsia="en-GB"/>
                </w:rPr>
                <w:t>gr</w:t>
              </w:r>
            </w:hyperlink>
          </w:p>
        </w:tc>
      </w:tr>
      <w:tr w:rsidR="00117C3B" w:rsidRPr="002F6C17" w14:paraId="422B6941" w14:textId="77777777" w:rsidTr="00377780">
        <w:trPr>
          <w:jc w:val="center"/>
        </w:trPr>
        <w:tc>
          <w:tcPr>
            <w:tcW w:w="2686" w:type="dxa"/>
            <w:vAlign w:val="center"/>
          </w:tcPr>
          <w:p w14:paraId="60252F8C" w14:textId="77777777" w:rsidR="00117C3B" w:rsidRPr="005540B2" w:rsidRDefault="00117C3B" w:rsidP="00117C3B">
            <w:pPr>
              <w:spacing w:line="264" w:lineRule="auto"/>
              <w:rPr>
                <w:rFonts w:asciiTheme="minorHAnsi" w:hAnsiTheme="minorHAnsi" w:cstheme="minorHAnsi"/>
                <w:sz w:val="18"/>
                <w:szCs w:val="18"/>
                <w:lang w:val="en-US" w:eastAsia="en-GB"/>
              </w:rPr>
            </w:pPr>
            <w:r w:rsidRPr="00C6778F">
              <w:rPr>
                <w:rFonts w:asciiTheme="minorHAnsi" w:hAnsiTheme="minorHAnsi" w:cstheme="minorHAnsi"/>
                <w:sz w:val="18"/>
                <w:szCs w:val="18"/>
                <w:lang w:eastAsia="en-GB"/>
              </w:rPr>
              <w:t>Χ</w:t>
            </w:r>
            <w:r w:rsidRPr="005540B2">
              <w:rPr>
                <w:rFonts w:asciiTheme="minorHAnsi" w:hAnsiTheme="minorHAnsi" w:cstheme="minorHAnsi"/>
                <w:sz w:val="18"/>
                <w:szCs w:val="18"/>
                <w:lang w:val="en-US" w:eastAsia="en-GB"/>
              </w:rPr>
              <w:t>.</w:t>
            </w:r>
            <w:r w:rsidRPr="00C6778F">
              <w:rPr>
                <w:rFonts w:asciiTheme="minorHAnsi" w:hAnsiTheme="minorHAnsi" w:cstheme="minorHAnsi"/>
                <w:sz w:val="18"/>
                <w:szCs w:val="18"/>
                <w:lang w:eastAsia="en-GB"/>
              </w:rPr>
              <w:t>Υ</w:t>
            </w:r>
            <w:r w:rsidRPr="005540B2">
              <w:rPr>
                <w:rFonts w:asciiTheme="minorHAnsi" w:hAnsiTheme="minorHAnsi" w:cstheme="minorHAnsi"/>
                <w:sz w:val="18"/>
                <w:szCs w:val="18"/>
                <w:lang w:val="en-US" w:eastAsia="en-GB"/>
              </w:rPr>
              <w:t xml:space="preserve">. </w:t>
            </w:r>
            <w:r w:rsidRPr="00C6778F">
              <w:rPr>
                <w:rFonts w:asciiTheme="minorHAnsi" w:hAnsiTheme="minorHAnsi" w:cstheme="minorHAnsi"/>
                <w:sz w:val="18"/>
                <w:szCs w:val="18"/>
                <w:lang w:eastAsia="en-GB"/>
              </w:rPr>
              <w:t>Βόλου</w:t>
            </w:r>
          </w:p>
          <w:p w14:paraId="0D9DEFB8" w14:textId="77777777" w:rsidR="00117C3B" w:rsidRPr="005540B2" w:rsidRDefault="00117C3B" w:rsidP="00117C3B">
            <w:pPr>
              <w:spacing w:line="264" w:lineRule="auto"/>
              <w:rPr>
                <w:rFonts w:asciiTheme="minorHAnsi" w:hAnsiTheme="minorHAnsi" w:cstheme="minorHAnsi"/>
                <w:sz w:val="18"/>
                <w:szCs w:val="18"/>
                <w:lang w:val="en-US" w:eastAsia="en-GB"/>
              </w:rPr>
            </w:pPr>
            <w:r w:rsidRPr="005540B2">
              <w:rPr>
                <w:rFonts w:asciiTheme="minorHAnsi" w:hAnsiTheme="minorHAnsi" w:cstheme="minorHAnsi"/>
                <w:sz w:val="18"/>
                <w:szCs w:val="18"/>
                <w:lang w:val="en-US"/>
              </w:rPr>
              <w:t>(</w:t>
            </w:r>
            <w:r w:rsidRPr="002F6C17">
              <w:rPr>
                <w:rFonts w:asciiTheme="minorHAnsi" w:hAnsiTheme="minorHAnsi" w:cstheme="minorHAnsi"/>
                <w:sz w:val="18"/>
                <w:szCs w:val="18"/>
                <w:lang w:val="en-US"/>
              </w:rPr>
              <w:t>NUTS</w:t>
            </w:r>
            <w:r w:rsidRPr="005540B2">
              <w:rPr>
                <w:rFonts w:asciiTheme="minorHAnsi" w:hAnsiTheme="minorHAnsi" w:cstheme="minorHAnsi"/>
                <w:sz w:val="18"/>
                <w:szCs w:val="18"/>
                <w:lang w:val="en-US"/>
              </w:rPr>
              <w:t xml:space="preserve">: </w:t>
            </w:r>
            <w:r w:rsidRPr="002F6C17">
              <w:rPr>
                <w:rFonts w:asciiTheme="minorHAnsi" w:hAnsiTheme="minorHAnsi" w:cstheme="minorHAnsi"/>
                <w:sz w:val="18"/>
                <w:szCs w:val="18"/>
                <w:lang w:val="en-US"/>
              </w:rPr>
              <w:t>EL</w:t>
            </w:r>
            <w:r w:rsidRPr="005540B2">
              <w:rPr>
                <w:rFonts w:asciiTheme="minorHAnsi" w:hAnsiTheme="minorHAnsi" w:cstheme="minorHAnsi"/>
                <w:sz w:val="18"/>
                <w:szCs w:val="18"/>
                <w:lang w:val="en-US"/>
              </w:rPr>
              <w:t>613)</w:t>
            </w:r>
          </w:p>
        </w:tc>
        <w:tc>
          <w:tcPr>
            <w:tcW w:w="1899" w:type="dxa"/>
            <w:vAlign w:val="center"/>
          </w:tcPr>
          <w:p w14:paraId="7F0221DC"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C6778F">
              <w:rPr>
                <w:rFonts w:asciiTheme="minorHAnsi" w:hAnsiTheme="minorHAnsi" w:cstheme="minorHAnsi"/>
                <w:sz w:val="18"/>
                <w:szCs w:val="18"/>
                <w:lang w:eastAsia="en-GB"/>
              </w:rPr>
              <w:t>Δημητριάδος 182</w:t>
            </w:r>
            <w:r w:rsidRPr="002F6C17">
              <w:rPr>
                <w:rFonts w:asciiTheme="minorHAnsi" w:hAnsiTheme="minorHAnsi" w:cstheme="minorHAnsi"/>
                <w:sz w:val="18"/>
                <w:szCs w:val="18"/>
                <w:lang w:eastAsia="en-GB"/>
              </w:rPr>
              <w:t>,</w:t>
            </w:r>
          </w:p>
          <w:p w14:paraId="0FD9E1B9" w14:textId="77777777" w:rsidR="00117C3B" w:rsidRPr="00C6778F"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ΤΚ</w:t>
            </w:r>
            <w:r w:rsidRPr="00C6778F">
              <w:rPr>
                <w:rFonts w:asciiTheme="minorHAnsi" w:hAnsiTheme="minorHAnsi" w:cstheme="minorHAnsi"/>
                <w:sz w:val="18"/>
                <w:szCs w:val="18"/>
                <w:lang w:eastAsia="en-GB"/>
              </w:rPr>
              <w:t xml:space="preserve"> 380 01</w:t>
            </w:r>
          </w:p>
        </w:tc>
        <w:tc>
          <w:tcPr>
            <w:tcW w:w="1788" w:type="dxa"/>
            <w:vAlign w:val="center"/>
          </w:tcPr>
          <w:p w14:paraId="34B51FCB" w14:textId="77777777" w:rsidR="00117C3B" w:rsidRPr="002F6C17" w:rsidRDefault="00117C3B" w:rsidP="00117C3B">
            <w:pPr>
              <w:spacing w:line="264" w:lineRule="auto"/>
              <w:jc w:val="center"/>
              <w:rPr>
                <w:rFonts w:asciiTheme="minorHAnsi" w:hAnsiTheme="minorHAnsi" w:cstheme="minorHAnsi"/>
                <w:sz w:val="18"/>
                <w:szCs w:val="18"/>
                <w:lang w:val="en-GB" w:eastAsia="en-GB"/>
              </w:rPr>
            </w:pPr>
            <w:r w:rsidRPr="00C6778F">
              <w:rPr>
                <w:rFonts w:asciiTheme="minorHAnsi" w:hAnsiTheme="minorHAnsi" w:cstheme="minorHAnsi"/>
                <w:sz w:val="18"/>
                <w:szCs w:val="18"/>
                <w:lang w:eastAsia="en-GB"/>
              </w:rPr>
              <w:t>Μ. Γ</w:t>
            </w:r>
            <w:r w:rsidRPr="002F6C17">
              <w:rPr>
                <w:rFonts w:asciiTheme="minorHAnsi" w:hAnsiTheme="minorHAnsi" w:cstheme="minorHAnsi"/>
                <w:sz w:val="18"/>
                <w:szCs w:val="18"/>
                <w:lang w:val="en-GB" w:eastAsia="en-GB"/>
              </w:rPr>
              <w:t>εωργιάδου</w:t>
            </w:r>
          </w:p>
        </w:tc>
        <w:tc>
          <w:tcPr>
            <w:tcW w:w="1277" w:type="dxa"/>
            <w:vAlign w:val="center"/>
          </w:tcPr>
          <w:p w14:paraId="23918152" w14:textId="77777777" w:rsidR="00117C3B" w:rsidRPr="002F6C17" w:rsidRDefault="00117C3B" w:rsidP="00117C3B">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val="en-GB" w:eastAsia="en-GB"/>
              </w:rPr>
              <w:t>2421356409</w:t>
            </w:r>
          </w:p>
        </w:tc>
        <w:tc>
          <w:tcPr>
            <w:tcW w:w="2410" w:type="dxa"/>
            <w:vAlign w:val="center"/>
          </w:tcPr>
          <w:p w14:paraId="201AE0B6" w14:textId="77777777" w:rsidR="00117C3B" w:rsidRPr="002F6C17" w:rsidRDefault="00117C3B" w:rsidP="00117C3B">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val="en-GB" w:eastAsia="en-GB"/>
              </w:rPr>
              <w:t>volos.gcsl@aade.gr</w:t>
            </w:r>
          </w:p>
        </w:tc>
      </w:tr>
      <w:tr w:rsidR="00117C3B" w:rsidRPr="002F6C17" w14:paraId="64755A42" w14:textId="77777777" w:rsidTr="00377780">
        <w:trPr>
          <w:jc w:val="center"/>
        </w:trPr>
        <w:tc>
          <w:tcPr>
            <w:tcW w:w="2686" w:type="dxa"/>
            <w:shd w:val="clear" w:color="000000" w:fill="FFFFFF"/>
            <w:vAlign w:val="center"/>
          </w:tcPr>
          <w:p w14:paraId="1671B2DD" w14:textId="77777777" w:rsidR="00117C3B" w:rsidRPr="00585295" w:rsidRDefault="00117C3B" w:rsidP="00117C3B">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 xml:space="preserve">Χ.Υ. Πελοποννήσου, Δυτικής Ελλάδας και Ιονίου </w:t>
            </w:r>
          </w:p>
          <w:p w14:paraId="22E7905E" w14:textId="77777777" w:rsidR="00117C3B" w:rsidRPr="00585295" w:rsidRDefault="00117C3B" w:rsidP="00117C3B">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lang w:eastAsia="en-GB"/>
              </w:rPr>
              <w:t>Τμήμα Χ.Υ. Κέρκυρας</w:t>
            </w:r>
          </w:p>
          <w:p w14:paraId="289A35F3" w14:textId="77777777" w:rsidR="00117C3B" w:rsidRPr="00585295" w:rsidRDefault="00117C3B" w:rsidP="00117C3B">
            <w:pPr>
              <w:jc w:val="left"/>
              <w:rPr>
                <w:rFonts w:asciiTheme="minorHAnsi" w:eastAsia="Calibri" w:hAnsiTheme="minorHAnsi" w:cstheme="minorHAnsi"/>
                <w:sz w:val="18"/>
                <w:szCs w:val="18"/>
                <w:lang w:eastAsia="en-GB"/>
              </w:rPr>
            </w:pPr>
            <w:r w:rsidRPr="00585295">
              <w:rPr>
                <w:rFonts w:asciiTheme="minorHAnsi" w:eastAsia="Calibri" w:hAnsiTheme="minorHAnsi" w:cstheme="minorHAnsi"/>
                <w:sz w:val="18"/>
                <w:szCs w:val="18"/>
              </w:rPr>
              <w:t>(</w:t>
            </w:r>
            <w:r w:rsidRPr="00585295">
              <w:rPr>
                <w:rFonts w:asciiTheme="minorHAnsi" w:eastAsia="Calibri" w:hAnsiTheme="minorHAnsi" w:cstheme="minorHAnsi"/>
                <w:sz w:val="18"/>
                <w:szCs w:val="18"/>
                <w:lang w:val="en-US"/>
              </w:rPr>
              <w:t>NUTS</w:t>
            </w:r>
            <w:r w:rsidRPr="00585295">
              <w:rPr>
                <w:rFonts w:asciiTheme="minorHAnsi" w:eastAsia="Calibri" w:hAnsiTheme="minorHAnsi" w:cstheme="minorHAnsi"/>
                <w:sz w:val="18"/>
                <w:szCs w:val="18"/>
              </w:rPr>
              <w:t xml:space="preserve">: </w:t>
            </w:r>
            <w:r w:rsidRPr="00585295">
              <w:rPr>
                <w:rFonts w:asciiTheme="minorHAnsi" w:eastAsia="Calibri" w:hAnsiTheme="minorHAnsi" w:cstheme="minorHAnsi"/>
                <w:sz w:val="18"/>
                <w:szCs w:val="18"/>
                <w:lang w:val="en-US"/>
              </w:rPr>
              <w:t>EL</w:t>
            </w:r>
            <w:r w:rsidRPr="00585295">
              <w:rPr>
                <w:rFonts w:asciiTheme="minorHAnsi" w:eastAsia="Calibri" w:hAnsiTheme="minorHAnsi" w:cstheme="minorHAnsi"/>
                <w:sz w:val="18"/>
                <w:szCs w:val="18"/>
              </w:rPr>
              <w:t>622)</w:t>
            </w:r>
          </w:p>
        </w:tc>
        <w:tc>
          <w:tcPr>
            <w:tcW w:w="1899" w:type="dxa"/>
            <w:shd w:val="clear" w:color="000000" w:fill="FFFFFF"/>
            <w:vAlign w:val="center"/>
          </w:tcPr>
          <w:p w14:paraId="3F146FE9" w14:textId="77777777" w:rsidR="00117C3B" w:rsidRPr="00585295" w:rsidRDefault="00117C3B" w:rsidP="00117C3B">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val="en-GB" w:eastAsia="en-GB"/>
              </w:rPr>
              <w:t>Εθν. Αντίστασης 1</w:t>
            </w:r>
          </w:p>
          <w:p w14:paraId="0E16262C" w14:textId="77777777" w:rsidR="00117C3B" w:rsidRPr="00585295" w:rsidRDefault="00117C3B" w:rsidP="00117C3B">
            <w:pPr>
              <w:jc w:val="center"/>
              <w:rPr>
                <w:rFonts w:asciiTheme="minorHAnsi" w:eastAsia="Calibri" w:hAnsiTheme="minorHAnsi" w:cstheme="minorHAnsi"/>
                <w:sz w:val="18"/>
                <w:szCs w:val="18"/>
                <w:lang w:val="en-GB" w:eastAsia="en-GB"/>
              </w:rPr>
            </w:pPr>
            <w:r w:rsidRPr="00585295">
              <w:rPr>
                <w:rFonts w:asciiTheme="minorHAnsi" w:eastAsia="Calibri" w:hAnsiTheme="minorHAnsi" w:cstheme="minorHAnsi"/>
                <w:sz w:val="18"/>
                <w:szCs w:val="18"/>
                <w:lang w:eastAsia="en-GB"/>
              </w:rPr>
              <w:t xml:space="preserve">ΤΚ </w:t>
            </w:r>
            <w:r w:rsidRPr="00585295">
              <w:rPr>
                <w:rFonts w:asciiTheme="minorHAnsi" w:eastAsia="Calibri" w:hAnsiTheme="minorHAnsi" w:cstheme="minorHAnsi"/>
                <w:sz w:val="18"/>
                <w:szCs w:val="18"/>
                <w:lang w:val="en-GB" w:eastAsia="en-GB"/>
              </w:rPr>
              <w:t>491 00</w:t>
            </w:r>
          </w:p>
        </w:tc>
        <w:tc>
          <w:tcPr>
            <w:tcW w:w="1788" w:type="dxa"/>
            <w:shd w:val="clear" w:color="000000" w:fill="FFFFFF"/>
            <w:vAlign w:val="center"/>
          </w:tcPr>
          <w:p w14:paraId="02C32860" w14:textId="77777777" w:rsidR="00117C3B" w:rsidRPr="00C6778F" w:rsidRDefault="00C6778F" w:rsidP="00117C3B">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Μ-Ε. Σπυριδάκη</w:t>
            </w:r>
          </w:p>
        </w:tc>
        <w:tc>
          <w:tcPr>
            <w:tcW w:w="1277" w:type="dxa"/>
            <w:vAlign w:val="center"/>
          </w:tcPr>
          <w:p w14:paraId="13F09BCE" w14:textId="77777777" w:rsidR="00117C3B" w:rsidRPr="00C6778F" w:rsidRDefault="00117C3B" w:rsidP="00117C3B">
            <w:pPr>
              <w:jc w:val="center"/>
              <w:rPr>
                <w:rFonts w:asciiTheme="minorHAnsi" w:eastAsia="Calibri" w:hAnsiTheme="minorHAnsi" w:cstheme="minorHAnsi"/>
                <w:sz w:val="18"/>
                <w:szCs w:val="18"/>
                <w:lang w:eastAsia="en-GB"/>
              </w:rPr>
            </w:pPr>
            <w:r w:rsidRPr="00C6778F">
              <w:rPr>
                <w:rFonts w:asciiTheme="minorHAnsi" w:eastAsia="Calibri" w:hAnsiTheme="minorHAnsi" w:cstheme="minorHAnsi"/>
                <w:sz w:val="18"/>
                <w:szCs w:val="18"/>
                <w:lang w:eastAsia="en-GB"/>
              </w:rPr>
              <w:t>2661039909</w:t>
            </w:r>
          </w:p>
        </w:tc>
        <w:tc>
          <w:tcPr>
            <w:tcW w:w="2410" w:type="dxa"/>
            <w:vAlign w:val="center"/>
          </w:tcPr>
          <w:p w14:paraId="1095F8C5" w14:textId="77777777" w:rsidR="00117C3B" w:rsidRPr="00117C3B" w:rsidRDefault="00117C3B" w:rsidP="00117C3B">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val="en-GB" w:eastAsia="en-GB"/>
              </w:rPr>
              <w:t>c</w:t>
            </w:r>
            <w:r w:rsidRPr="00585295">
              <w:rPr>
                <w:rFonts w:asciiTheme="minorHAnsi" w:eastAsia="Calibri" w:hAnsiTheme="minorHAnsi" w:cstheme="minorHAnsi"/>
                <w:sz w:val="18"/>
                <w:szCs w:val="18"/>
                <w:lang w:val="en-GB" w:eastAsia="en-GB"/>
              </w:rPr>
              <w:t>orfu</w:t>
            </w:r>
            <w:r>
              <w:rPr>
                <w:rFonts w:asciiTheme="minorHAnsi" w:eastAsia="Calibri" w:hAnsiTheme="minorHAnsi" w:cstheme="minorHAnsi"/>
                <w:sz w:val="18"/>
                <w:szCs w:val="18"/>
                <w:lang w:eastAsia="en-GB"/>
              </w:rPr>
              <w:t>.</w:t>
            </w:r>
            <w:r>
              <w:rPr>
                <w:rFonts w:asciiTheme="minorHAnsi" w:eastAsia="Calibri" w:hAnsiTheme="minorHAnsi" w:cstheme="minorHAnsi"/>
                <w:sz w:val="18"/>
                <w:szCs w:val="18"/>
                <w:lang w:val="en-US" w:eastAsia="en-GB"/>
              </w:rPr>
              <w:t>gcsl</w:t>
            </w:r>
            <w:r w:rsidRPr="00117C3B">
              <w:rPr>
                <w:rFonts w:asciiTheme="minorHAnsi" w:eastAsia="Calibri" w:hAnsiTheme="minorHAnsi" w:cstheme="minorHAnsi"/>
                <w:sz w:val="18"/>
                <w:szCs w:val="18"/>
                <w:lang w:eastAsia="en-GB"/>
              </w:rPr>
              <w:t>@</w:t>
            </w:r>
            <w:r>
              <w:rPr>
                <w:rFonts w:asciiTheme="minorHAnsi" w:eastAsia="Calibri" w:hAnsiTheme="minorHAnsi" w:cstheme="minorHAnsi"/>
                <w:sz w:val="18"/>
                <w:szCs w:val="18"/>
                <w:lang w:val="en-GB" w:eastAsia="en-GB"/>
              </w:rPr>
              <w:t>aade</w:t>
            </w:r>
            <w:r w:rsidRPr="00117C3B">
              <w:rPr>
                <w:rFonts w:asciiTheme="minorHAnsi" w:eastAsia="Calibri" w:hAnsiTheme="minorHAnsi" w:cstheme="minorHAnsi"/>
                <w:sz w:val="18"/>
                <w:szCs w:val="18"/>
                <w:lang w:eastAsia="en-GB"/>
              </w:rPr>
              <w:t>.</w:t>
            </w:r>
            <w:r w:rsidRPr="00585295">
              <w:rPr>
                <w:rFonts w:asciiTheme="minorHAnsi" w:eastAsia="Calibri" w:hAnsiTheme="minorHAnsi" w:cstheme="minorHAnsi"/>
                <w:sz w:val="18"/>
                <w:szCs w:val="18"/>
                <w:lang w:val="en-GB" w:eastAsia="en-GB"/>
              </w:rPr>
              <w:t>gr</w:t>
            </w:r>
          </w:p>
        </w:tc>
      </w:tr>
      <w:tr w:rsidR="00117C3B" w:rsidRPr="002F6C17" w14:paraId="554A44D8" w14:textId="77777777" w:rsidTr="008F40E9">
        <w:trPr>
          <w:jc w:val="center"/>
        </w:trPr>
        <w:tc>
          <w:tcPr>
            <w:tcW w:w="2686" w:type="dxa"/>
            <w:shd w:val="clear" w:color="000000" w:fill="FFFFFF"/>
            <w:vAlign w:val="center"/>
          </w:tcPr>
          <w:p w14:paraId="051474C4" w14:textId="77777777" w:rsidR="00117C3B" w:rsidRPr="002F6C17" w:rsidRDefault="00117C3B" w:rsidP="00117C3B">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lang w:eastAsia="en-GB"/>
              </w:rPr>
              <w:t xml:space="preserve">Χ.Υ. Πελοποννήσου, Δυτικής Ελλάδας και Ιονίου, </w:t>
            </w:r>
          </w:p>
          <w:p w14:paraId="7CD02E0F" w14:textId="77777777" w:rsidR="00117C3B" w:rsidRPr="002F6C17" w:rsidRDefault="00117C3B" w:rsidP="00117C3B">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lang w:eastAsia="en-GB"/>
              </w:rPr>
              <w:t xml:space="preserve">Αυτ. Γραφείο Χ.Υ. Μεσολογγίου </w:t>
            </w:r>
          </w:p>
          <w:p w14:paraId="5983F1C1" w14:textId="77777777" w:rsidR="00117C3B" w:rsidRPr="002F6C17" w:rsidRDefault="00117C3B" w:rsidP="00117C3B">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lang w:eastAsia="en-GB"/>
              </w:rPr>
              <w:t>(</w:t>
            </w:r>
            <w:r w:rsidRPr="002F6C17">
              <w:rPr>
                <w:rFonts w:asciiTheme="minorHAnsi" w:hAnsiTheme="minorHAnsi" w:cstheme="minorHAnsi"/>
                <w:sz w:val="18"/>
                <w:szCs w:val="18"/>
                <w:lang w:val="en-US" w:eastAsia="en-GB"/>
              </w:rPr>
              <w:t>NUTS</w:t>
            </w:r>
            <w:r w:rsidRPr="002F6C17">
              <w:rPr>
                <w:rFonts w:asciiTheme="minorHAnsi" w:hAnsiTheme="minorHAnsi" w:cstheme="minorHAnsi"/>
                <w:sz w:val="18"/>
                <w:szCs w:val="18"/>
                <w:lang w:eastAsia="en-GB"/>
              </w:rPr>
              <w:t xml:space="preserve">: </w:t>
            </w:r>
            <w:r w:rsidRPr="002F6C17">
              <w:rPr>
                <w:rFonts w:asciiTheme="minorHAnsi" w:hAnsiTheme="minorHAnsi" w:cstheme="minorHAnsi"/>
                <w:sz w:val="18"/>
                <w:szCs w:val="18"/>
                <w:lang w:val="en-US" w:eastAsia="en-GB"/>
              </w:rPr>
              <w:t>EL</w:t>
            </w:r>
            <w:r w:rsidRPr="002F6C17">
              <w:rPr>
                <w:rFonts w:asciiTheme="minorHAnsi" w:hAnsiTheme="minorHAnsi" w:cstheme="minorHAnsi"/>
                <w:sz w:val="18"/>
                <w:szCs w:val="18"/>
                <w:lang w:eastAsia="en-GB"/>
              </w:rPr>
              <w:t>631)</w:t>
            </w:r>
          </w:p>
        </w:tc>
        <w:tc>
          <w:tcPr>
            <w:tcW w:w="1899" w:type="dxa"/>
            <w:shd w:val="clear" w:color="000000" w:fill="FFFFFF"/>
            <w:vAlign w:val="center"/>
          </w:tcPr>
          <w:p w14:paraId="35DE6024"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 xml:space="preserve">Παπαδιαμαντοπούλου 12 ΤΚ 302 00 </w:t>
            </w:r>
          </w:p>
        </w:tc>
        <w:tc>
          <w:tcPr>
            <w:tcW w:w="1788" w:type="dxa"/>
            <w:shd w:val="clear" w:color="000000" w:fill="FFFFFF"/>
            <w:vAlign w:val="center"/>
          </w:tcPr>
          <w:p w14:paraId="2F1B158D"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Χ. Αλμπάνη</w:t>
            </w:r>
          </w:p>
        </w:tc>
        <w:tc>
          <w:tcPr>
            <w:tcW w:w="1277" w:type="dxa"/>
            <w:vAlign w:val="center"/>
          </w:tcPr>
          <w:p w14:paraId="3D169F36"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2631022739</w:t>
            </w:r>
          </w:p>
        </w:tc>
        <w:tc>
          <w:tcPr>
            <w:tcW w:w="2410" w:type="dxa"/>
            <w:vAlign w:val="center"/>
          </w:tcPr>
          <w:p w14:paraId="27E69E0E"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 xml:space="preserve">messolonghi.gcsl@aade.gr        </w:t>
            </w:r>
          </w:p>
        </w:tc>
      </w:tr>
      <w:tr w:rsidR="00117C3B" w:rsidRPr="002F6C17" w14:paraId="68F917A8" w14:textId="77777777" w:rsidTr="008F40E9">
        <w:trPr>
          <w:jc w:val="center"/>
        </w:trPr>
        <w:tc>
          <w:tcPr>
            <w:tcW w:w="2686" w:type="dxa"/>
            <w:shd w:val="clear" w:color="000000" w:fill="FFFFFF"/>
            <w:vAlign w:val="center"/>
          </w:tcPr>
          <w:p w14:paraId="1D3FF06E" w14:textId="77777777" w:rsidR="00117C3B" w:rsidRPr="002F6C17" w:rsidRDefault="00117C3B" w:rsidP="00117C3B">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lang w:eastAsia="en-GB"/>
              </w:rPr>
              <w:t>Χ.Υ. Πελοποννήσου, Δυτικής Ελλάδας και Ιονίου, Πάτρα</w:t>
            </w:r>
          </w:p>
          <w:p w14:paraId="38F77D42" w14:textId="77777777" w:rsidR="00117C3B" w:rsidRPr="002F6C17" w:rsidRDefault="00117C3B" w:rsidP="00117C3B">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rPr>
              <w:t>(</w:t>
            </w:r>
            <w:r w:rsidRPr="002F6C17">
              <w:rPr>
                <w:rFonts w:asciiTheme="minorHAnsi" w:hAnsiTheme="minorHAnsi" w:cstheme="minorHAnsi"/>
                <w:sz w:val="18"/>
                <w:szCs w:val="18"/>
                <w:lang w:val="en-US"/>
              </w:rPr>
              <w:t>NUTS</w:t>
            </w:r>
            <w:r w:rsidRPr="002F6C17">
              <w:rPr>
                <w:rFonts w:asciiTheme="minorHAnsi" w:hAnsiTheme="minorHAnsi" w:cstheme="minorHAnsi"/>
                <w:sz w:val="18"/>
                <w:szCs w:val="18"/>
              </w:rPr>
              <w:t xml:space="preserve">: </w:t>
            </w:r>
            <w:r w:rsidRPr="002F6C17">
              <w:rPr>
                <w:rFonts w:asciiTheme="minorHAnsi" w:hAnsiTheme="minorHAnsi" w:cstheme="minorHAnsi"/>
                <w:sz w:val="18"/>
                <w:szCs w:val="18"/>
                <w:lang w:val="en-US"/>
              </w:rPr>
              <w:t>EL</w:t>
            </w:r>
            <w:r w:rsidRPr="002F6C17">
              <w:rPr>
                <w:rFonts w:asciiTheme="minorHAnsi" w:hAnsiTheme="minorHAnsi" w:cstheme="minorHAnsi"/>
                <w:sz w:val="18"/>
                <w:szCs w:val="18"/>
              </w:rPr>
              <w:t>632)</w:t>
            </w:r>
          </w:p>
        </w:tc>
        <w:tc>
          <w:tcPr>
            <w:tcW w:w="1899" w:type="dxa"/>
            <w:shd w:val="clear" w:color="000000" w:fill="FFFFFF"/>
            <w:vAlign w:val="center"/>
          </w:tcPr>
          <w:p w14:paraId="098D29E4" w14:textId="77777777" w:rsidR="00117C3B" w:rsidRPr="002F6C17" w:rsidRDefault="00117C3B" w:rsidP="00117C3B">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eastAsia="en-GB"/>
              </w:rPr>
              <w:t xml:space="preserve">Παπαδιαμάντη </w:t>
            </w:r>
            <w:r w:rsidRPr="002F6C17">
              <w:rPr>
                <w:rFonts w:asciiTheme="minorHAnsi" w:hAnsiTheme="minorHAnsi" w:cstheme="minorHAnsi"/>
                <w:sz w:val="18"/>
                <w:szCs w:val="18"/>
                <w:lang w:val="en-GB" w:eastAsia="en-GB"/>
              </w:rPr>
              <w:t>Αλεξάνδρου 14 &amp; Αρέθα</w:t>
            </w:r>
            <w:r w:rsidRPr="002F6C17">
              <w:rPr>
                <w:rFonts w:asciiTheme="minorHAnsi" w:hAnsiTheme="minorHAnsi" w:cstheme="minorHAnsi"/>
                <w:sz w:val="18"/>
                <w:szCs w:val="18"/>
                <w:lang w:eastAsia="en-GB"/>
              </w:rPr>
              <w:t>,</w:t>
            </w:r>
          </w:p>
          <w:p w14:paraId="078CCC4D" w14:textId="77777777" w:rsidR="00117C3B" w:rsidRPr="002F6C17" w:rsidRDefault="00117C3B" w:rsidP="00117C3B">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eastAsia="en-GB"/>
              </w:rPr>
              <w:t xml:space="preserve">ΤΚ </w:t>
            </w:r>
            <w:r w:rsidRPr="002F6C17">
              <w:rPr>
                <w:rFonts w:asciiTheme="minorHAnsi" w:hAnsiTheme="minorHAnsi" w:cstheme="minorHAnsi"/>
                <w:sz w:val="18"/>
                <w:szCs w:val="18"/>
                <w:lang w:val="en-GB" w:eastAsia="en-GB"/>
              </w:rPr>
              <w:t>26443</w:t>
            </w:r>
          </w:p>
        </w:tc>
        <w:tc>
          <w:tcPr>
            <w:tcW w:w="1788" w:type="dxa"/>
            <w:shd w:val="clear" w:color="000000" w:fill="FFFFFF"/>
            <w:vAlign w:val="center"/>
          </w:tcPr>
          <w:p w14:paraId="3F86497D" w14:textId="77777777" w:rsidR="00117C3B" w:rsidRPr="002F6C17" w:rsidRDefault="00117C3B" w:rsidP="00117C3B">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val="en-GB" w:eastAsia="en-GB"/>
              </w:rPr>
              <w:t>Α. Κούτρα</w:t>
            </w:r>
          </w:p>
        </w:tc>
        <w:tc>
          <w:tcPr>
            <w:tcW w:w="1277" w:type="dxa"/>
            <w:vAlign w:val="center"/>
          </w:tcPr>
          <w:p w14:paraId="1DBE1DFF" w14:textId="77777777" w:rsidR="00117C3B" w:rsidRPr="002F6C17" w:rsidRDefault="00117C3B" w:rsidP="00117C3B">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val="en-GB" w:eastAsia="en-GB"/>
              </w:rPr>
              <w:t>2610336786</w:t>
            </w:r>
          </w:p>
        </w:tc>
        <w:tc>
          <w:tcPr>
            <w:tcW w:w="2410" w:type="dxa"/>
            <w:vAlign w:val="center"/>
          </w:tcPr>
          <w:p w14:paraId="21919475" w14:textId="77777777" w:rsidR="00117C3B" w:rsidRPr="002F6C17" w:rsidRDefault="00117C3B" w:rsidP="00117C3B">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val="en-GB" w:eastAsia="en-GB"/>
              </w:rPr>
              <w:t>peloponnese.gcsl@aade.gr</w:t>
            </w:r>
          </w:p>
        </w:tc>
      </w:tr>
      <w:tr w:rsidR="00D75DE2" w:rsidRPr="002F6C17" w14:paraId="758B8FCF" w14:textId="77777777" w:rsidTr="00493CA9">
        <w:trPr>
          <w:jc w:val="center"/>
        </w:trPr>
        <w:tc>
          <w:tcPr>
            <w:tcW w:w="2686" w:type="dxa"/>
            <w:vAlign w:val="center"/>
          </w:tcPr>
          <w:p w14:paraId="28CC4855" w14:textId="77777777" w:rsidR="00D75DE2" w:rsidRPr="002F6C17" w:rsidRDefault="00D75DE2" w:rsidP="00493CA9">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lang w:eastAsia="en-GB"/>
              </w:rPr>
              <w:t>Χ.Υ. Λιβαδειάς</w:t>
            </w:r>
          </w:p>
          <w:p w14:paraId="3FFFB2E1" w14:textId="77777777" w:rsidR="00D75DE2" w:rsidRPr="002F6C17" w:rsidRDefault="00D75DE2" w:rsidP="00493CA9">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rPr>
              <w:t>(</w:t>
            </w:r>
            <w:r w:rsidRPr="002F6C17">
              <w:rPr>
                <w:rFonts w:asciiTheme="minorHAnsi" w:hAnsiTheme="minorHAnsi" w:cstheme="minorHAnsi"/>
                <w:sz w:val="18"/>
                <w:szCs w:val="18"/>
                <w:lang w:val="en-US"/>
              </w:rPr>
              <w:t>NUTS</w:t>
            </w:r>
            <w:r w:rsidRPr="002F6C17">
              <w:rPr>
                <w:rFonts w:asciiTheme="minorHAnsi" w:hAnsiTheme="minorHAnsi" w:cstheme="minorHAnsi"/>
                <w:sz w:val="18"/>
                <w:szCs w:val="18"/>
              </w:rPr>
              <w:t xml:space="preserve">: </w:t>
            </w:r>
            <w:r w:rsidRPr="002F6C17">
              <w:rPr>
                <w:rFonts w:asciiTheme="minorHAnsi" w:hAnsiTheme="minorHAnsi" w:cstheme="minorHAnsi"/>
                <w:sz w:val="18"/>
                <w:szCs w:val="18"/>
                <w:lang w:val="en-US"/>
              </w:rPr>
              <w:t>EL</w:t>
            </w:r>
            <w:r w:rsidRPr="002F6C17">
              <w:rPr>
                <w:rFonts w:asciiTheme="minorHAnsi" w:hAnsiTheme="minorHAnsi" w:cstheme="minorHAnsi"/>
                <w:sz w:val="18"/>
                <w:szCs w:val="18"/>
              </w:rPr>
              <w:t>641)</w:t>
            </w:r>
          </w:p>
        </w:tc>
        <w:tc>
          <w:tcPr>
            <w:tcW w:w="1899" w:type="dxa"/>
            <w:vAlign w:val="center"/>
          </w:tcPr>
          <w:p w14:paraId="4F7E3EF3" w14:textId="77777777" w:rsidR="00D75DE2" w:rsidRPr="002F6C17" w:rsidRDefault="00D75DE2" w:rsidP="00493CA9">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val="en-GB" w:eastAsia="en-GB"/>
              </w:rPr>
              <w:t>Φιλολάου 2</w:t>
            </w:r>
            <w:r w:rsidRPr="002F6C17">
              <w:rPr>
                <w:rFonts w:asciiTheme="minorHAnsi" w:hAnsiTheme="minorHAnsi" w:cstheme="minorHAnsi"/>
                <w:sz w:val="18"/>
                <w:szCs w:val="18"/>
                <w:lang w:eastAsia="en-GB"/>
              </w:rPr>
              <w:t>,</w:t>
            </w:r>
          </w:p>
          <w:p w14:paraId="3941C89E" w14:textId="77777777" w:rsidR="00D75DE2" w:rsidRPr="002F6C17" w:rsidRDefault="00D75DE2" w:rsidP="00493CA9">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eastAsia="en-GB"/>
              </w:rPr>
              <w:t>ΤΚ</w:t>
            </w:r>
            <w:r w:rsidRPr="002F6C17">
              <w:rPr>
                <w:rFonts w:asciiTheme="minorHAnsi" w:hAnsiTheme="minorHAnsi" w:cstheme="minorHAnsi"/>
                <w:sz w:val="18"/>
                <w:szCs w:val="18"/>
                <w:lang w:val="en-GB" w:eastAsia="en-GB"/>
              </w:rPr>
              <w:t xml:space="preserve"> 321 00</w:t>
            </w:r>
          </w:p>
        </w:tc>
        <w:tc>
          <w:tcPr>
            <w:tcW w:w="1788" w:type="dxa"/>
            <w:vAlign w:val="center"/>
          </w:tcPr>
          <w:p w14:paraId="2BBA3529" w14:textId="77777777" w:rsidR="00D75DE2" w:rsidRPr="002F6C17" w:rsidRDefault="00D75DE2" w:rsidP="00493CA9">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val="en-GB" w:eastAsia="en-GB"/>
              </w:rPr>
              <w:t>Α. Χατζηπαναγιώτου</w:t>
            </w:r>
          </w:p>
        </w:tc>
        <w:tc>
          <w:tcPr>
            <w:tcW w:w="1277" w:type="dxa"/>
            <w:vAlign w:val="center"/>
          </w:tcPr>
          <w:p w14:paraId="21961E9E" w14:textId="77777777" w:rsidR="00D75DE2" w:rsidRPr="002F6C17" w:rsidRDefault="00D75DE2" w:rsidP="00493CA9">
            <w:pPr>
              <w:spacing w:line="264" w:lineRule="auto"/>
              <w:jc w:val="center"/>
              <w:rPr>
                <w:rFonts w:asciiTheme="minorHAnsi" w:hAnsiTheme="minorHAnsi" w:cstheme="minorHAnsi"/>
                <w:sz w:val="18"/>
                <w:szCs w:val="18"/>
                <w:lang w:val="en-GB" w:eastAsia="en-GB"/>
              </w:rPr>
            </w:pPr>
            <w:r w:rsidRPr="002F6C17">
              <w:rPr>
                <w:rFonts w:asciiTheme="minorHAnsi" w:hAnsiTheme="minorHAnsi" w:cstheme="minorHAnsi"/>
                <w:sz w:val="18"/>
                <w:szCs w:val="18"/>
                <w:lang w:val="en-GB" w:eastAsia="en-GB"/>
              </w:rPr>
              <w:t>2261022651</w:t>
            </w:r>
          </w:p>
        </w:tc>
        <w:tc>
          <w:tcPr>
            <w:tcW w:w="2410" w:type="dxa"/>
            <w:vAlign w:val="center"/>
          </w:tcPr>
          <w:p w14:paraId="17215A22" w14:textId="77777777" w:rsidR="00D75DE2" w:rsidRPr="002F6C17" w:rsidRDefault="00EA4F07" w:rsidP="00493CA9">
            <w:pPr>
              <w:spacing w:line="264" w:lineRule="auto"/>
              <w:jc w:val="center"/>
              <w:rPr>
                <w:rFonts w:asciiTheme="minorHAnsi" w:hAnsiTheme="minorHAnsi" w:cstheme="minorHAnsi"/>
                <w:sz w:val="18"/>
                <w:szCs w:val="18"/>
                <w:lang w:val="en-GB" w:eastAsia="en-GB"/>
              </w:rPr>
            </w:pPr>
            <w:hyperlink r:id="rId23" w:history="1">
              <w:r w:rsidR="00D75DE2" w:rsidRPr="002F6C17">
                <w:rPr>
                  <w:rFonts w:asciiTheme="minorHAnsi" w:hAnsiTheme="minorHAnsi" w:cstheme="minorHAnsi"/>
                  <w:sz w:val="18"/>
                  <w:szCs w:val="18"/>
                  <w:lang w:val="en-GB" w:eastAsia="en-GB"/>
                </w:rPr>
                <w:t>livadeia.gcsl@aade.gr</w:t>
              </w:r>
            </w:hyperlink>
          </w:p>
        </w:tc>
      </w:tr>
      <w:tr w:rsidR="00D75DE2" w:rsidRPr="002F6C17" w14:paraId="153BB124" w14:textId="77777777" w:rsidTr="00493CA9">
        <w:trPr>
          <w:jc w:val="center"/>
        </w:trPr>
        <w:tc>
          <w:tcPr>
            <w:tcW w:w="2686" w:type="dxa"/>
            <w:vAlign w:val="center"/>
          </w:tcPr>
          <w:p w14:paraId="0618E0A7" w14:textId="77777777" w:rsidR="00D75DE2" w:rsidRPr="002F6C17" w:rsidRDefault="00D75DE2" w:rsidP="00493CA9">
            <w:pPr>
              <w:spacing w:line="264" w:lineRule="auto"/>
              <w:rPr>
                <w:rFonts w:asciiTheme="minorHAnsi" w:hAnsiTheme="minorHAnsi" w:cstheme="minorHAnsi"/>
                <w:sz w:val="18"/>
                <w:szCs w:val="18"/>
              </w:rPr>
            </w:pPr>
            <w:r w:rsidRPr="002F6C17">
              <w:rPr>
                <w:rFonts w:asciiTheme="minorHAnsi" w:hAnsiTheme="minorHAnsi" w:cstheme="minorHAnsi"/>
                <w:sz w:val="18"/>
                <w:szCs w:val="18"/>
              </w:rPr>
              <w:t>Χ.Υ. Λιβαδειάς</w:t>
            </w:r>
          </w:p>
          <w:p w14:paraId="036F223D" w14:textId="77777777" w:rsidR="00D75DE2" w:rsidRPr="002F6C17" w:rsidRDefault="00D75DE2" w:rsidP="00493CA9">
            <w:pPr>
              <w:spacing w:line="264" w:lineRule="auto"/>
              <w:rPr>
                <w:rFonts w:asciiTheme="minorHAnsi" w:hAnsiTheme="minorHAnsi" w:cstheme="minorHAnsi"/>
                <w:sz w:val="18"/>
                <w:szCs w:val="18"/>
              </w:rPr>
            </w:pPr>
            <w:r w:rsidRPr="002F6C17">
              <w:rPr>
                <w:rFonts w:asciiTheme="minorHAnsi" w:hAnsiTheme="minorHAnsi" w:cstheme="minorHAnsi"/>
                <w:sz w:val="18"/>
                <w:szCs w:val="18"/>
              </w:rPr>
              <w:t>Γραφείο  Χ.Υ. Χαλκίδας</w:t>
            </w:r>
          </w:p>
          <w:p w14:paraId="59814125" w14:textId="77777777" w:rsidR="00D75DE2" w:rsidRPr="002F6C17" w:rsidRDefault="00D75DE2" w:rsidP="00493CA9">
            <w:pPr>
              <w:spacing w:line="264" w:lineRule="auto"/>
              <w:rPr>
                <w:rFonts w:asciiTheme="minorHAnsi" w:hAnsiTheme="minorHAnsi" w:cstheme="minorHAnsi"/>
                <w:sz w:val="18"/>
                <w:szCs w:val="18"/>
              </w:rPr>
            </w:pPr>
            <w:r w:rsidRPr="002F6C17">
              <w:rPr>
                <w:rFonts w:asciiTheme="minorHAnsi" w:hAnsiTheme="minorHAnsi" w:cstheme="minorHAnsi"/>
                <w:sz w:val="18"/>
                <w:szCs w:val="18"/>
              </w:rPr>
              <w:t>(</w:t>
            </w:r>
            <w:r w:rsidRPr="002F6C17">
              <w:rPr>
                <w:rFonts w:asciiTheme="minorHAnsi" w:hAnsiTheme="minorHAnsi" w:cstheme="minorHAnsi"/>
                <w:sz w:val="18"/>
                <w:szCs w:val="18"/>
                <w:lang w:val="en-US"/>
              </w:rPr>
              <w:t>NUTS</w:t>
            </w:r>
            <w:r w:rsidRPr="002F6C17">
              <w:rPr>
                <w:rFonts w:asciiTheme="minorHAnsi" w:hAnsiTheme="minorHAnsi" w:cstheme="minorHAnsi"/>
                <w:sz w:val="18"/>
                <w:szCs w:val="18"/>
              </w:rPr>
              <w:t xml:space="preserve">: </w:t>
            </w:r>
            <w:r w:rsidRPr="002F6C17">
              <w:rPr>
                <w:rFonts w:asciiTheme="minorHAnsi" w:hAnsiTheme="minorHAnsi" w:cstheme="minorHAnsi"/>
                <w:sz w:val="18"/>
                <w:szCs w:val="18"/>
                <w:lang w:val="en-US"/>
              </w:rPr>
              <w:t>EL</w:t>
            </w:r>
            <w:r w:rsidRPr="002F6C17">
              <w:rPr>
                <w:rFonts w:asciiTheme="minorHAnsi" w:hAnsiTheme="minorHAnsi" w:cstheme="minorHAnsi"/>
                <w:sz w:val="18"/>
                <w:szCs w:val="18"/>
              </w:rPr>
              <w:t>642</w:t>
            </w:r>
            <w:r w:rsidRPr="002F6C17">
              <w:rPr>
                <w:rFonts w:asciiTheme="minorHAnsi" w:hAnsiTheme="minorHAnsi" w:cstheme="minorHAnsi"/>
                <w:color w:val="222222"/>
                <w:sz w:val="18"/>
                <w:szCs w:val="18"/>
              </w:rPr>
              <w:t>)</w:t>
            </w:r>
          </w:p>
        </w:tc>
        <w:tc>
          <w:tcPr>
            <w:tcW w:w="1899" w:type="dxa"/>
            <w:vAlign w:val="center"/>
          </w:tcPr>
          <w:p w14:paraId="4EAD111E" w14:textId="77777777" w:rsidR="00D75DE2" w:rsidRPr="002F6C17" w:rsidRDefault="00D75DE2" w:rsidP="00493CA9">
            <w:pPr>
              <w:spacing w:line="264" w:lineRule="auto"/>
              <w:jc w:val="center"/>
              <w:rPr>
                <w:rFonts w:asciiTheme="minorHAnsi" w:hAnsiTheme="minorHAnsi" w:cstheme="minorHAnsi"/>
                <w:sz w:val="18"/>
                <w:szCs w:val="18"/>
              </w:rPr>
            </w:pPr>
            <w:r w:rsidRPr="002F6C17">
              <w:rPr>
                <w:rFonts w:asciiTheme="minorHAnsi" w:hAnsiTheme="minorHAnsi" w:cstheme="minorHAnsi"/>
                <w:sz w:val="18"/>
                <w:szCs w:val="18"/>
              </w:rPr>
              <w:t>Νεοφύτου 74,</w:t>
            </w:r>
          </w:p>
          <w:p w14:paraId="60767C38" w14:textId="77777777" w:rsidR="00D75DE2" w:rsidRPr="002F6C17" w:rsidRDefault="00D75DE2" w:rsidP="00493CA9">
            <w:pPr>
              <w:spacing w:line="264" w:lineRule="auto"/>
              <w:jc w:val="center"/>
              <w:rPr>
                <w:rFonts w:asciiTheme="minorHAnsi" w:hAnsiTheme="minorHAnsi" w:cstheme="minorHAnsi"/>
                <w:sz w:val="18"/>
                <w:szCs w:val="18"/>
              </w:rPr>
            </w:pPr>
            <w:r w:rsidRPr="002F6C17">
              <w:rPr>
                <w:rFonts w:asciiTheme="minorHAnsi" w:hAnsiTheme="minorHAnsi" w:cstheme="minorHAnsi"/>
                <w:sz w:val="18"/>
                <w:szCs w:val="18"/>
              </w:rPr>
              <w:t>ΤΚ 341 00</w:t>
            </w:r>
          </w:p>
        </w:tc>
        <w:tc>
          <w:tcPr>
            <w:tcW w:w="1788" w:type="dxa"/>
            <w:vAlign w:val="center"/>
          </w:tcPr>
          <w:p w14:paraId="3C8865C2" w14:textId="22C2AD03" w:rsidR="00D75DE2" w:rsidRPr="0034594F" w:rsidRDefault="0034594F" w:rsidP="00493CA9">
            <w:pPr>
              <w:spacing w:line="264" w:lineRule="auto"/>
              <w:jc w:val="center"/>
              <w:rPr>
                <w:rFonts w:asciiTheme="minorHAnsi" w:hAnsiTheme="minorHAnsi" w:cstheme="minorHAnsi"/>
                <w:sz w:val="18"/>
                <w:szCs w:val="18"/>
                <w:lang w:eastAsia="en-GB"/>
              </w:rPr>
            </w:pPr>
            <w:r>
              <w:rPr>
                <w:rFonts w:asciiTheme="minorHAnsi" w:hAnsiTheme="minorHAnsi" w:cstheme="minorHAnsi"/>
                <w:sz w:val="18"/>
                <w:szCs w:val="18"/>
                <w:lang w:eastAsia="en-GB"/>
              </w:rPr>
              <w:t>Ι. Μουλακάκη</w:t>
            </w:r>
          </w:p>
        </w:tc>
        <w:tc>
          <w:tcPr>
            <w:tcW w:w="1277" w:type="dxa"/>
            <w:vAlign w:val="center"/>
          </w:tcPr>
          <w:p w14:paraId="57B48F27" w14:textId="77777777" w:rsidR="00D75DE2" w:rsidRPr="002F6C17" w:rsidRDefault="00D75DE2" w:rsidP="00493CA9">
            <w:pPr>
              <w:spacing w:line="264" w:lineRule="auto"/>
              <w:jc w:val="center"/>
              <w:rPr>
                <w:rFonts w:asciiTheme="minorHAnsi" w:hAnsiTheme="minorHAnsi" w:cstheme="minorHAnsi"/>
                <w:sz w:val="18"/>
                <w:szCs w:val="18"/>
              </w:rPr>
            </w:pPr>
            <w:r w:rsidRPr="002F6C17">
              <w:rPr>
                <w:rFonts w:asciiTheme="minorHAnsi" w:hAnsiTheme="minorHAnsi" w:cstheme="minorHAnsi"/>
                <w:sz w:val="18"/>
                <w:szCs w:val="18"/>
              </w:rPr>
              <w:t>2221354502</w:t>
            </w:r>
          </w:p>
        </w:tc>
        <w:tc>
          <w:tcPr>
            <w:tcW w:w="2410" w:type="dxa"/>
            <w:vAlign w:val="center"/>
          </w:tcPr>
          <w:p w14:paraId="44E4B68A" w14:textId="77777777" w:rsidR="00D75DE2" w:rsidRPr="002F6C17" w:rsidRDefault="00D75DE2" w:rsidP="00493CA9">
            <w:pPr>
              <w:spacing w:line="264" w:lineRule="auto"/>
              <w:jc w:val="center"/>
              <w:rPr>
                <w:rFonts w:asciiTheme="minorHAnsi" w:hAnsiTheme="minorHAnsi" w:cstheme="minorHAnsi"/>
                <w:sz w:val="18"/>
                <w:szCs w:val="18"/>
              </w:rPr>
            </w:pPr>
            <w:r w:rsidRPr="002F6C17">
              <w:rPr>
                <w:rFonts w:asciiTheme="minorHAnsi" w:hAnsiTheme="minorHAnsi" w:cstheme="minorHAnsi"/>
                <w:sz w:val="18"/>
                <w:szCs w:val="18"/>
              </w:rPr>
              <w:t>chalkida.gcsl@aade.gr</w:t>
            </w:r>
          </w:p>
        </w:tc>
      </w:tr>
      <w:tr w:rsidR="00D75DE2" w:rsidRPr="002F6C17" w14:paraId="3EDCF166" w14:textId="77777777" w:rsidTr="00493CA9">
        <w:trPr>
          <w:jc w:val="center"/>
        </w:trPr>
        <w:tc>
          <w:tcPr>
            <w:tcW w:w="2686" w:type="dxa"/>
            <w:vAlign w:val="center"/>
          </w:tcPr>
          <w:p w14:paraId="76EC54B9" w14:textId="77777777" w:rsidR="00D75DE2" w:rsidRPr="002F6C17" w:rsidRDefault="00D75DE2" w:rsidP="00493CA9">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lang w:eastAsia="en-GB"/>
              </w:rPr>
              <w:t xml:space="preserve">Χ.Υ. Πελοποννήσου- Δυτ. Ελλάδας και Ιονίου, </w:t>
            </w:r>
          </w:p>
          <w:p w14:paraId="637B2DBF" w14:textId="77777777" w:rsidR="00D75DE2" w:rsidRPr="002F6C17" w:rsidRDefault="00D75DE2" w:rsidP="00493CA9">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lang w:eastAsia="en-GB"/>
              </w:rPr>
              <w:t>Αυτ. Γραφείο Χ.Υ. Τρίπολης</w:t>
            </w:r>
          </w:p>
          <w:p w14:paraId="0796F200" w14:textId="77777777" w:rsidR="00D75DE2" w:rsidRPr="002F6C17" w:rsidRDefault="00D75DE2" w:rsidP="00493CA9">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rPr>
              <w:t>(</w:t>
            </w:r>
            <w:r w:rsidRPr="002F6C17">
              <w:rPr>
                <w:rFonts w:asciiTheme="minorHAnsi" w:hAnsiTheme="minorHAnsi" w:cstheme="minorHAnsi"/>
                <w:sz w:val="18"/>
                <w:szCs w:val="18"/>
                <w:lang w:val="en-US"/>
              </w:rPr>
              <w:t>NUTS</w:t>
            </w:r>
            <w:r w:rsidRPr="002F6C17">
              <w:rPr>
                <w:rFonts w:asciiTheme="minorHAnsi" w:hAnsiTheme="minorHAnsi" w:cstheme="minorHAnsi"/>
                <w:sz w:val="18"/>
                <w:szCs w:val="18"/>
              </w:rPr>
              <w:t xml:space="preserve">: </w:t>
            </w:r>
            <w:r w:rsidRPr="002F6C17">
              <w:rPr>
                <w:rFonts w:asciiTheme="minorHAnsi" w:hAnsiTheme="minorHAnsi" w:cstheme="minorHAnsi"/>
                <w:sz w:val="18"/>
                <w:szCs w:val="18"/>
                <w:lang w:val="en-US"/>
              </w:rPr>
              <w:t>EL</w:t>
            </w:r>
            <w:r w:rsidRPr="002F6C17">
              <w:rPr>
                <w:rFonts w:asciiTheme="minorHAnsi" w:hAnsiTheme="minorHAnsi" w:cstheme="minorHAnsi"/>
                <w:sz w:val="18"/>
                <w:szCs w:val="18"/>
              </w:rPr>
              <w:t>651)</w:t>
            </w:r>
          </w:p>
        </w:tc>
        <w:tc>
          <w:tcPr>
            <w:tcW w:w="1899" w:type="dxa"/>
            <w:vAlign w:val="center"/>
          </w:tcPr>
          <w:p w14:paraId="44CE95E8" w14:textId="77777777" w:rsidR="00D75DE2" w:rsidRPr="002F6C17" w:rsidRDefault="00D75DE2" w:rsidP="00493CA9">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Πλ. Κολοκοτρώνη 6,</w:t>
            </w:r>
          </w:p>
          <w:p w14:paraId="4459D00E" w14:textId="77777777" w:rsidR="00D75DE2" w:rsidRPr="002F6C17" w:rsidRDefault="00D75DE2" w:rsidP="00493CA9">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ΤΚ 22100</w:t>
            </w:r>
          </w:p>
        </w:tc>
        <w:tc>
          <w:tcPr>
            <w:tcW w:w="1788" w:type="dxa"/>
            <w:vAlign w:val="center"/>
          </w:tcPr>
          <w:p w14:paraId="448F7CB5" w14:textId="77777777" w:rsidR="00D75DE2" w:rsidRPr="002F6C17" w:rsidRDefault="00D75DE2" w:rsidP="00493CA9">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Β. Τζάθα</w:t>
            </w:r>
          </w:p>
        </w:tc>
        <w:tc>
          <w:tcPr>
            <w:tcW w:w="1277" w:type="dxa"/>
            <w:vAlign w:val="center"/>
          </w:tcPr>
          <w:p w14:paraId="4FAFFA81" w14:textId="77777777" w:rsidR="00D75DE2" w:rsidRPr="002F6C17" w:rsidRDefault="00D75DE2" w:rsidP="00493CA9">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2710222506</w:t>
            </w:r>
          </w:p>
        </w:tc>
        <w:tc>
          <w:tcPr>
            <w:tcW w:w="2410" w:type="dxa"/>
            <w:vAlign w:val="center"/>
          </w:tcPr>
          <w:p w14:paraId="2D29FD08" w14:textId="77777777" w:rsidR="00D75DE2" w:rsidRPr="002F6C17" w:rsidRDefault="00D75DE2" w:rsidP="00493CA9">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tripoli.gcsl@aade.gr</w:t>
            </w:r>
          </w:p>
        </w:tc>
      </w:tr>
      <w:tr w:rsidR="00117C3B" w:rsidRPr="002F6C17" w14:paraId="1675B7EF" w14:textId="77777777" w:rsidTr="008F40E9">
        <w:trPr>
          <w:jc w:val="center"/>
        </w:trPr>
        <w:tc>
          <w:tcPr>
            <w:tcW w:w="2686" w:type="dxa"/>
            <w:shd w:val="clear" w:color="000000" w:fill="FFFFFF"/>
            <w:vAlign w:val="center"/>
          </w:tcPr>
          <w:p w14:paraId="370D68FD" w14:textId="77777777" w:rsidR="00117C3B" w:rsidRPr="002F6C17" w:rsidRDefault="00117C3B" w:rsidP="00117C3B">
            <w:pPr>
              <w:spacing w:line="264" w:lineRule="auto"/>
              <w:rPr>
                <w:rFonts w:asciiTheme="minorHAnsi" w:hAnsiTheme="minorHAnsi" w:cstheme="minorHAnsi"/>
                <w:sz w:val="18"/>
                <w:szCs w:val="18"/>
              </w:rPr>
            </w:pPr>
            <w:r w:rsidRPr="002F6C17">
              <w:rPr>
                <w:rFonts w:asciiTheme="minorHAnsi" w:hAnsiTheme="minorHAnsi" w:cstheme="minorHAnsi"/>
                <w:sz w:val="18"/>
                <w:szCs w:val="18"/>
              </w:rPr>
              <w:t xml:space="preserve">Χ.Υ. Πελοποννήσου- Δυτ. Ελλάδας και Ιονίου </w:t>
            </w:r>
          </w:p>
          <w:p w14:paraId="18818D66" w14:textId="77777777" w:rsidR="00117C3B" w:rsidRPr="002F6C17" w:rsidRDefault="00117C3B" w:rsidP="00117C3B">
            <w:pPr>
              <w:spacing w:line="264" w:lineRule="auto"/>
              <w:rPr>
                <w:rFonts w:asciiTheme="minorHAnsi" w:hAnsiTheme="minorHAnsi" w:cstheme="minorHAnsi"/>
                <w:sz w:val="18"/>
                <w:szCs w:val="18"/>
              </w:rPr>
            </w:pPr>
            <w:r w:rsidRPr="002F6C17">
              <w:rPr>
                <w:rFonts w:asciiTheme="minorHAnsi" w:hAnsiTheme="minorHAnsi" w:cstheme="minorHAnsi"/>
                <w:sz w:val="18"/>
                <w:szCs w:val="18"/>
              </w:rPr>
              <w:t>Τμήμα Χ.Υ. Κορίνθου</w:t>
            </w:r>
          </w:p>
          <w:p w14:paraId="3D1A5394" w14:textId="60E5F747" w:rsidR="00117C3B" w:rsidRPr="002F6C17" w:rsidRDefault="00117C3B" w:rsidP="00117C3B">
            <w:pPr>
              <w:spacing w:line="264" w:lineRule="auto"/>
              <w:rPr>
                <w:rFonts w:asciiTheme="minorHAnsi" w:hAnsiTheme="minorHAnsi" w:cstheme="minorHAnsi"/>
                <w:sz w:val="18"/>
                <w:szCs w:val="18"/>
                <w:lang w:eastAsia="en-GB"/>
              </w:rPr>
            </w:pPr>
            <w:r w:rsidRPr="002F6C17">
              <w:rPr>
                <w:rFonts w:asciiTheme="minorHAnsi" w:hAnsiTheme="minorHAnsi" w:cstheme="minorHAnsi"/>
                <w:sz w:val="18"/>
                <w:szCs w:val="18"/>
              </w:rPr>
              <w:t>(</w:t>
            </w:r>
            <w:r w:rsidRPr="002F6C17">
              <w:rPr>
                <w:rFonts w:asciiTheme="minorHAnsi" w:hAnsiTheme="minorHAnsi" w:cstheme="minorHAnsi"/>
                <w:sz w:val="18"/>
                <w:szCs w:val="18"/>
                <w:lang w:val="en-US"/>
              </w:rPr>
              <w:t>NUTS</w:t>
            </w:r>
            <w:r w:rsidRPr="002F6C17">
              <w:rPr>
                <w:rFonts w:asciiTheme="minorHAnsi" w:hAnsiTheme="minorHAnsi" w:cstheme="minorHAnsi"/>
                <w:sz w:val="18"/>
                <w:szCs w:val="18"/>
              </w:rPr>
              <w:t xml:space="preserve">: </w:t>
            </w:r>
            <w:r w:rsidRPr="002F6C17">
              <w:rPr>
                <w:rFonts w:asciiTheme="minorHAnsi" w:hAnsiTheme="minorHAnsi" w:cstheme="minorHAnsi"/>
                <w:sz w:val="18"/>
                <w:szCs w:val="18"/>
                <w:lang w:val="en-US"/>
              </w:rPr>
              <w:t>EL</w:t>
            </w:r>
            <w:r w:rsidR="00341847" w:rsidRPr="007C743F">
              <w:rPr>
                <w:rFonts w:asciiTheme="minorHAnsi" w:hAnsiTheme="minorHAnsi" w:cstheme="minorHAnsi"/>
                <w:sz w:val="18"/>
                <w:szCs w:val="18"/>
              </w:rPr>
              <w:t>6</w:t>
            </w:r>
            <w:r w:rsidRPr="002F6C17">
              <w:rPr>
                <w:rFonts w:asciiTheme="minorHAnsi" w:hAnsiTheme="minorHAnsi" w:cstheme="minorHAnsi"/>
                <w:sz w:val="18"/>
                <w:szCs w:val="18"/>
              </w:rPr>
              <w:t>52</w:t>
            </w:r>
            <w:r w:rsidRPr="002F6C17">
              <w:rPr>
                <w:rFonts w:asciiTheme="minorHAnsi" w:hAnsiTheme="minorHAnsi" w:cstheme="minorHAnsi"/>
                <w:color w:val="222222"/>
                <w:sz w:val="18"/>
                <w:szCs w:val="18"/>
              </w:rPr>
              <w:t>)</w:t>
            </w:r>
          </w:p>
        </w:tc>
        <w:tc>
          <w:tcPr>
            <w:tcW w:w="1899" w:type="dxa"/>
            <w:shd w:val="clear" w:color="000000" w:fill="FFFFFF"/>
            <w:vAlign w:val="center"/>
          </w:tcPr>
          <w:p w14:paraId="36052038"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 xml:space="preserve">Αγ. Παύλου 23, </w:t>
            </w:r>
          </w:p>
          <w:p w14:paraId="7DB1DACF"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ΤΚ 201 00</w:t>
            </w:r>
          </w:p>
        </w:tc>
        <w:tc>
          <w:tcPr>
            <w:tcW w:w="1788" w:type="dxa"/>
            <w:shd w:val="clear" w:color="000000" w:fill="FFFFFF"/>
            <w:vAlign w:val="center"/>
          </w:tcPr>
          <w:p w14:paraId="2B242891"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Ε. Γιαννημάρας</w:t>
            </w:r>
          </w:p>
        </w:tc>
        <w:tc>
          <w:tcPr>
            <w:tcW w:w="1277" w:type="dxa"/>
            <w:shd w:val="clear" w:color="auto" w:fill="auto"/>
            <w:vAlign w:val="center"/>
          </w:tcPr>
          <w:p w14:paraId="253515C6"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2741024739</w:t>
            </w:r>
          </w:p>
          <w:p w14:paraId="00911145"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2741364100</w:t>
            </w:r>
          </w:p>
        </w:tc>
        <w:tc>
          <w:tcPr>
            <w:tcW w:w="2410" w:type="dxa"/>
            <w:shd w:val="clear" w:color="auto" w:fill="auto"/>
            <w:vAlign w:val="center"/>
          </w:tcPr>
          <w:p w14:paraId="58502A5B" w14:textId="77777777" w:rsidR="00117C3B" w:rsidRPr="002F6C17" w:rsidRDefault="00117C3B" w:rsidP="00117C3B">
            <w:pPr>
              <w:spacing w:line="264" w:lineRule="auto"/>
              <w:jc w:val="center"/>
              <w:rPr>
                <w:rFonts w:asciiTheme="minorHAnsi" w:hAnsiTheme="minorHAnsi" w:cstheme="minorHAnsi"/>
                <w:sz w:val="18"/>
                <w:szCs w:val="18"/>
                <w:lang w:eastAsia="en-GB"/>
              </w:rPr>
            </w:pPr>
            <w:r w:rsidRPr="002F6C17">
              <w:rPr>
                <w:rFonts w:asciiTheme="minorHAnsi" w:hAnsiTheme="minorHAnsi" w:cstheme="minorHAnsi"/>
                <w:sz w:val="18"/>
                <w:szCs w:val="18"/>
                <w:lang w:eastAsia="en-GB"/>
              </w:rPr>
              <w:t>korinthos.gcsl@aade.gr</w:t>
            </w:r>
          </w:p>
        </w:tc>
      </w:tr>
    </w:tbl>
    <w:p w14:paraId="325A3E39" w14:textId="77777777" w:rsidR="002F6C17" w:rsidRDefault="002F6C17" w:rsidP="00DA0BB7">
      <w:pPr>
        <w:rPr>
          <w:rFonts w:asciiTheme="minorHAnsi" w:hAnsiTheme="minorHAnsi" w:cs="Arial"/>
          <w:bCs/>
          <w:sz w:val="20"/>
          <w:szCs w:val="20"/>
          <w:u w:val="single"/>
          <w:lang w:eastAsia="ar-SA"/>
        </w:rPr>
      </w:pPr>
    </w:p>
    <w:p w14:paraId="4B11D69D" w14:textId="77777777" w:rsidR="004D59CF" w:rsidRPr="005F4D9D" w:rsidRDefault="004D59CF" w:rsidP="00067AB3">
      <w:pPr>
        <w:spacing w:after="120" w:line="264" w:lineRule="auto"/>
        <w:rPr>
          <w:rFonts w:asciiTheme="minorHAnsi" w:hAnsiTheme="minorHAnsi"/>
          <w:color w:val="FF0000"/>
          <w:sz w:val="20"/>
          <w:szCs w:val="20"/>
        </w:rPr>
      </w:pPr>
    </w:p>
    <w:p w14:paraId="066330F0" w14:textId="7D938DFE" w:rsidR="009C7624" w:rsidRPr="009A7AFD" w:rsidRDefault="004B5EDF" w:rsidP="00067AB3">
      <w:pPr>
        <w:pStyle w:val="2"/>
        <w:spacing w:after="120" w:line="264" w:lineRule="auto"/>
        <w:rPr>
          <w:rFonts w:asciiTheme="minorHAnsi" w:hAnsiTheme="minorHAnsi"/>
          <w:sz w:val="20"/>
          <w:szCs w:val="20"/>
          <w:u w:val="single"/>
        </w:rPr>
      </w:pPr>
      <w:bookmarkStart w:id="6" w:name="_Toc115180047"/>
      <w:r w:rsidRPr="009A7AFD">
        <w:rPr>
          <w:rFonts w:asciiTheme="minorHAnsi" w:hAnsiTheme="minorHAnsi"/>
          <w:sz w:val="20"/>
          <w:szCs w:val="20"/>
          <w:u w:val="single"/>
        </w:rPr>
        <w:t>1.</w:t>
      </w:r>
      <w:r w:rsidR="00475566" w:rsidRPr="009A7AFD">
        <w:rPr>
          <w:rFonts w:asciiTheme="minorHAnsi" w:hAnsiTheme="minorHAnsi"/>
          <w:sz w:val="20"/>
          <w:szCs w:val="20"/>
          <w:u w:val="single"/>
        </w:rPr>
        <w:t>4</w:t>
      </w:r>
      <w:r w:rsidR="00286B22" w:rsidRPr="009A7AFD">
        <w:rPr>
          <w:rFonts w:asciiTheme="minorHAnsi" w:hAnsiTheme="minorHAnsi"/>
          <w:sz w:val="20"/>
          <w:szCs w:val="20"/>
          <w:u w:val="single"/>
        </w:rPr>
        <w:t xml:space="preserve"> </w:t>
      </w:r>
      <w:r w:rsidR="009C7624" w:rsidRPr="009A7AFD">
        <w:rPr>
          <w:rFonts w:asciiTheme="minorHAnsi" w:hAnsiTheme="minorHAnsi"/>
          <w:sz w:val="20"/>
          <w:szCs w:val="20"/>
          <w:u w:val="single"/>
        </w:rPr>
        <w:t>Θεσμικό πλαίσιο</w:t>
      </w:r>
      <w:bookmarkEnd w:id="6"/>
    </w:p>
    <w:p w14:paraId="265909E2" w14:textId="77777777" w:rsidR="009C7624" w:rsidRPr="001868A1" w:rsidRDefault="009C7624" w:rsidP="001868A1">
      <w:pPr>
        <w:spacing w:after="120" w:line="264" w:lineRule="auto"/>
        <w:rPr>
          <w:rFonts w:asciiTheme="minorHAnsi" w:hAnsiTheme="minorHAnsi" w:cs="Tahoma"/>
          <w:sz w:val="20"/>
          <w:szCs w:val="20"/>
        </w:rPr>
      </w:pPr>
      <w:r w:rsidRPr="00D21264">
        <w:rPr>
          <w:rFonts w:asciiTheme="minorHAnsi" w:hAnsiTheme="minorHAnsi" w:cs="Tahoma"/>
          <w:sz w:val="20"/>
          <w:szCs w:val="20"/>
        </w:rPr>
        <w:t>Η ανάθεση και εκτέλεση της σύμβασης διέπ</w:t>
      </w:r>
      <w:r w:rsidR="00DB4438">
        <w:rPr>
          <w:rFonts w:asciiTheme="minorHAnsi" w:hAnsiTheme="minorHAnsi" w:cs="Tahoma"/>
          <w:sz w:val="20"/>
          <w:szCs w:val="20"/>
        </w:rPr>
        <w:t>ον</w:t>
      </w:r>
      <w:r w:rsidRPr="00D21264">
        <w:rPr>
          <w:rFonts w:asciiTheme="minorHAnsi" w:hAnsiTheme="minorHAnsi" w:cs="Tahoma"/>
          <w:sz w:val="20"/>
          <w:szCs w:val="20"/>
        </w:rPr>
        <w:t>ται από την κείμενη νομοθεσία και τις κατ΄ εξουσιοδότηση αυτής εκδοθείσες κανονιστικές πράξεις, όπως ισχύουν και</w:t>
      </w:r>
      <w:r>
        <w:rPr>
          <w:rFonts w:asciiTheme="minorHAnsi" w:hAnsiTheme="minorHAnsi" w:cs="Tahoma"/>
          <w:sz w:val="20"/>
          <w:szCs w:val="20"/>
        </w:rPr>
        <w:t xml:space="preserve"> ιδίως</w:t>
      </w:r>
      <w:r w:rsidR="001868A1">
        <w:rPr>
          <w:rFonts w:asciiTheme="minorHAnsi" w:hAnsiTheme="minorHAnsi" w:cs="Tahoma"/>
          <w:sz w:val="20"/>
          <w:szCs w:val="20"/>
        </w:rPr>
        <w:t>:</w:t>
      </w:r>
    </w:p>
    <w:tbl>
      <w:tblPr>
        <w:tblStyle w:val="aff1"/>
        <w:tblW w:w="27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
        <w:gridCol w:w="425"/>
        <w:gridCol w:w="8933"/>
        <w:gridCol w:w="143"/>
        <w:gridCol w:w="8928"/>
        <w:gridCol w:w="8933"/>
      </w:tblGrid>
      <w:tr w:rsidR="009C7624" w14:paraId="165106D6" w14:textId="77777777" w:rsidTr="00594422">
        <w:trPr>
          <w:gridAfter w:val="3"/>
          <w:wAfter w:w="18004" w:type="dxa"/>
        </w:trPr>
        <w:tc>
          <w:tcPr>
            <w:tcW w:w="280" w:type="dxa"/>
          </w:tcPr>
          <w:p w14:paraId="40DCDA66" w14:textId="77777777" w:rsidR="009C7624" w:rsidRPr="00A16F30" w:rsidRDefault="009C7624" w:rsidP="00067AB3">
            <w:pPr>
              <w:spacing w:after="120" w:line="264" w:lineRule="auto"/>
              <w:ind w:right="-204"/>
              <w:rPr>
                <w:rFonts w:asciiTheme="minorHAnsi" w:hAnsiTheme="minorHAnsi" w:cs="Tahoma"/>
                <w:b/>
                <w:sz w:val="20"/>
                <w:szCs w:val="20"/>
              </w:rPr>
            </w:pPr>
            <w:r w:rsidRPr="00A16F30">
              <w:rPr>
                <w:rFonts w:asciiTheme="minorHAnsi" w:hAnsiTheme="minorHAnsi" w:cs="Tahoma"/>
                <w:b/>
                <w:sz w:val="20"/>
                <w:szCs w:val="20"/>
              </w:rPr>
              <w:t>1.</w:t>
            </w:r>
          </w:p>
        </w:tc>
        <w:tc>
          <w:tcPr>
            <w:tcW w:w="425" w:type="dxa"/>
          </w:tcPr>
          <w:p w14:paraId="73B356D7" w14:textId="77777777" w:rsidR="009C7624" w:rsidRPr="00A16F30" w:rsidRDefault="009C7624" w:rsidP="00067AB3">
            <w:pPr>
              <w:spacing w:after="120" w:line="264" w:lineRule="auto"/>
              <w:ind w:right="-204"/>
              <w:rPr>
                <w:rFonts w:asciiTheme="minorHAnsi" w:hAnsiTheme="minorHAnsi" w:cs="Tahoma"/>
                <w:b/>
                <w:sz w:val="20"/>
                <w:szCs w:val="20"/>
              </w:rPr>
            </w:pPr>
            <w:r w:rsidRPr="00A16F30">
              <w:rPr>
                <w:rFonts w:asciiTheme="minorHAnsi" w:hAnsiTheme="minorHAnsi" w:cs="Tahoma"/>
                <w:b/>
                <w:sz w:val="20"/>
                <w:szCs w:val="20"/>
              </w:rPr>
              <w:t>α.</w:t>
            </w:r>
          </w:p>
        </w:tc>
        <w:tc>
          <w:tcPr>
            <w:tcW w:w="8933" w:type="dxa"/>
          </w:tcPr>
          <w:p w14:paraId="42176380" w14:textId="77777777" w:rsidR="009C7624" w:rsidRPr="00C93A72" w:rsidRDefault="0053666E" w:rsidP="00067AB3">
            <w:pPr>
              <w:spacing w:after="120" w:line="264" w:lineRule="auto"/>
              <w:ind w:right="-204"/>
              <w:jc w:val="left"/>
              <w:rPr>
                <w:rFonts w:asciiTheme="minorHAnsi" w:hAnsiTheme="minorHAnsi" w:cs="Tahoma"/>
                <w:sz w:val="20"/>
                <w:szCs w:val="20"/>
              </w:rPr>
            </w:pPr>
            <w:r w:rsidRPr="00C93A72">
              <w:rPr>
                <w:rFonts w:ascii="Calibri" w:hAnsi="Calibri" w:cs="Tahoma"/>
                <w:sz w:val="20"/>
                <w:szCs w:val="20"/>
              </w:rPr>
              <w:t>το</w:t>
            </w:r>
            <w:r w:rsidR="00C93A72" w:rsidRPr="00C93A72">
              <w:rPr>
                <w:rFonts w:ascii="Calibri" w:hAnsi="Calibri" w:cs="Tahoma"/>
                <w:sz w:val="20"/>
                <w:szCs w:val="20"/>
              </w:rPr>
              <w:t>ν</w:t>
            </w:r>
            <w:r w:rsidR="009C7624" w:rsidRPr="00C93A72">
              <w:rPr>
                <w:rFonts w:ascii="Calibri" w:hAnsi="Calibri" w:cs="Tahoma"/>
                <w:sz w:val="20"/>
                <w:szCs w:val="20"/>
              </w:rPr>
              <w:t xml:space="preserve"> ν. 4412/2016 (ΦΕΚ 147/Α) «Δημόσιες Συμβάσεις Έργων, Προμηθειών και Υπηρεσιών (προσαρμογή στις Οδηγίες 2014/24/ΕΕ και 2014/25/ΕΕ)»</w:t>
            </w:r>
            <w:r w:rsidRPr="00C93A72">
              <w:rPr>
                <w:rFonts w:ascii="Calibri" w:hAnsi="Calibri" w:cs="Tahoma"/>
                <w:sz w:val="20"/>
                <w:szCs w:val="20"/>
              </w:rPr>
              <w:t xml:space="preserve">, </w:t>
            </w:r>
            <w:r w:rsidR="009C7624" w:rsidRPr="00C93A72">
              <w:rPr>
                <w:rFonts w:ascii="Calibri" w:hAnsi="Calibri" w:cs="Tahoma"/>
                <w:sz w:val="20"/>
                <w:szCs w:val="20"/>
              </w:rPr>
              <w:t>όπως έχει τροποποιηθεί και ισχύει.</w:t>
            </w:r>
          </w:p>
        </w:tc>
      </w:tr>
      <w:tr w:rsidR="009C7624" w14:paraId="4464E6A0" w14:textId="77777777" w:rsidTr="00594422">
        <w:trPr>
          <w:gridAfter w:val="3"/>
          <w:wAfter w:w="18004" w:type="dxa"/>
        </w:trPr>
        <w:tc>
          <w:tcPr>
            <w:tcW w:w="280" w:type="dxa"/>
          </w:tcPr>
          <w:p w14:paraId="3D7FF158" w14:textId="77777777" w:rsidR="009C7624" w:rsidRPr="00A16F30" w:rsidRDefault="009C7624" w:rsidP="00067AB3">
            <w:pPr>
              <w:spacing w:after="120" w:line="264" w:lineRule="auto"/>
              <w:ind w:right="-203"/>
              <w:rPr>
                <w:rFonts w:asciiTheme="minorHAnsi" w:hAnsiTheme="minorHAnsi" w:cs="Tahoma"/>
                <w:b/>
                <w:sz w:val="20"/>
                <w:szCs w:val="20"/>
              </w:rPr>
            </w:pPr>
          </w:p>
        </w:tc>
        <w:tc>
          <w:tcPr>
            <w:tcW w:w="425" w:type="dxa"/>
          </w:tcPr>
          <w:p w14:paraId="705AA03F" w14:textId="77777777" w:rsidR="009C7624" w:rsidRPr="00A16F30" w:rsidRDefault="009C7624" w:rsidP="00067AB3">
            <w:pPr>
              <w:spacing w:after="120" w:line="264" w:lineRule="auto"/>
              <w:ind w:right="-203"/>
              <w:rPr>
                <w:rFonts w:asciiTheme="minorHAnsi" w:hAnsiTheme="minorHAnsi" w:cs="Tahoma"/>
                <w:b/>
                <w:sz w:val="20"/>
                <w:szCs w:val="20"/>
              </w:rPr>
            </w:pPr>
            <w:r w:rsidRPr="00A16F30">
              <w:rPr>
                <w:rFonts w:ascii="Calibri" w:hAnsi="Calibri" w:cs="Tahoma"/>
                <w:b/>
                <w:sz w:val="20"/>
                <w:szCs w:val="20"/>
              </w:rPr>
              <w:t>β.</w:t>
            </w:r>
          </w:p>
        </w:tc>
        <w:tc>
          <w:tcPr>
            <w:tcW w:w="8933" w:type="dxa"/>
          </w:tcPr>
          <w:p w14:paraId="5FC28493" w14:textId="77777777" w:rsidR="009C7624" w:rsidRPr="00C93A72" w:rsidRDefault="0053666E" w:rsidP="00067AB3">
            <w:pPr>
              <w:pStyle w:val="aff0"/>
              <w:spacing w:after="120" w:line="264" w:lineRule="auto"/>
              <w:ind w:left="0"/>
              <w:jc w:val="both"/>
              <w:rPr>
                <w:rFonts w:ascii="Calibri" w:hAnsi="Calibri" w:cs="Tahoma"/>
                <w:sz w:val="20"/>
                <w:szCs w:val="20"/>
              </w:rPr>
            </w:pPr>
            <w:r w:rsidRPr="00C93A72">
              <w:rPr>
                <w:rFonts w:ascii="Calibri" w:hAnsi="Calibri" w:cs="Tahoma"/>
                <w:sz w:val="20"/>
                <w:szCs w:val="20"/>
              </w:rPr>
              <w:t>το</w:t>
            </w:r>
            <w:r w:rsidR="00C93A72" w:rsidRPr="00C93A72">
              <w:rPr>
                <w:rFonts w:ascii="Calibri" w:hAnsi="Calibri" w:cs="Tahoma"/>
                <w:sz w:val="20"/>
                <w:szCs w:val="20"/>
              </w:rPr>
              <w:t>ν</w:t>
            </w:r>
            <w:r w:rsidR="009C7624" w:rsidRPr="00C93A72">
              <w:rPr>
                <w:rFonts w:ascii="Calibri" w:hAnsi="Calibri" w:cs="Tahoma"/>
                <w:sz w:val="20"/>
                <w:szCs w:val="20"/>
              </w:rPr>
              <w:t xml:space="preserve">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w:t>
            </w:r>
            <w:r w:rsidRPr="00C93A72">
              <w:rPr>
                <w:rFonts w:ascii="Calibri" w:hAnsi="Calibri" w:cs="Tahoma"/>
                <w:sz w:val="20"/>
                <w:szCs w:val="20"/>
              </w:rPr>
              <w:t>οσίων Εσόδων» και ειδικότερα την παράγραφο</w:t>
            </w:r>
            <w:r w:rsidR="009C7624" w:rsidRPr="00C93A72">
              <w:rPr>
                <w:rFonts w:ascii="Calibri" w:hAnsi="Calibri" w:cs="Tahoma"/>
                <w:sz w:val="20"/>
                <w:szCs w:val="20"/>
              </w:rPr>
              <w:t xml:space="preserve"> 1 και τις υποπαραγράφους ιστ, ιζ </w:t>
            </w:r>
            <w:r w:rsidR="009C7624" w:rsidRPr="00C93A72">
              <w:rPr>
                <w:rFonts w:ascii="Calibri" w:hAnsi="Calibri" w:cs="Tahoma"/>
                <w:sz w:val="20"/>
                <w:szCs w:val="20"/>
              </w:rPr>
              <w:lastRenderedPageBreak/>
              <w:t>και ιη της παραγράφου 2 του άρθρου 2, το άρθρο 7, τη</w:t>
            </w:r>
            <w:r w:rsidRPr="00C93A72">
              <w:rPr>
                <w:rFonts w:ascii="Calibri" w:hAnsi="Calibri" w:cs="Tahoma"/>
                <w:sz w:val="20"/>
                <w:szCs w:val="20"/>
              </w:rPr>
              <w:t>ν</w:t>
            </w:r>
            <w:r w:rsidR="009C7624" w:rsidRPr="00C93A72">
              <w:rPr>
                <w:rFonts w:ascii="Calibri" w:hAnsi="Calibri" w:cs="Tahoma"/>
                <w:sz w:val="20"/>
                <w:szCs w:val="20"/>
              </w:rPr>
              <w:t xml:space="preserve"> </w:t>
            </w:r>
            <w:r w:rsidRPr="00C93A72">
              <w:rPr>
                <w:rFonts w:ascii="Calibri" w:hAnsi="Calibri" w:cs="Tahoma"/>
                <w:sz w:val="20"/>
                <w:szCs w:val="20"/>
              </w:rPr>
              <w:t xml:space="preserve">παράγραφο </w:t>
            </w:r>
            <w:r w:rsidR="00310298" w:rsidRPr="00C93A72">
              <w:rPr>
                <w:rFonts w:ascii="Calibri" w:hAnsi="Calibri" w:cs="Tahoma"/>
                <w:sz w:val="20"/>
                <w:szCs w:val="20"/>
              </w:rPr>
              <w:t>1 του ά</w:t>
            </w:r>
            <w:r w:rsidRPr="00C93A72">
              <w:rPr>
                <w:rFonts w:ascii="Calibri" w:hAnsi="Calibri" w:cs="Tahoma"/>
                <w:sz w:val="20"/>
                <w:szCs w:val="20"/>
              </w:rPr>
              <w:t>ρθρου 14, την</w:t>
            </w:r>
            <w:r w:rsidR="009C7624" w:rsidRPr="00C93A72">
              <w:rPr>
                <w:rFonts w:ascii="Calibri" w:hAnsi="Calibri" w:cs="Tahoma"/>
                <w:sz w:val="20"/>
                <w:szCs w:val="20"/>
              </w:rPr>
              <w:t xml:space="preserve"> </w:t>
            </w:r>
            <w:r w:rsidRPr="00C93A72">
              <w:rPr>
                <w:rFonts w:ascii="Calibri" w:hAnsi="Calibri" w:cs="Tahoma"/>
                <w:sz w:val="20"/>
                <w:szCs w:val="20"/>
              </w:rPr>
              <w:t>παράγραφο</w:t>
            </w:r>
            <w:r w:rsidR="009C7624" w:rsidRPr="00C93A72">
              <w:rPr>
                <w:rFonts w:ascii="Calibri" w:hAnsi="Calibri" w:cs="Tahoma"/>
                <w:sz w:val="20"/>
                <w:szCs w:val="20"/>
              </w:rPr>
              <w:t xml:space="preserve"> 2 του άρθρου 19  και το άρθρο 41.</w:t>
            </w:r>
          </w:p>
        </w:tc>
      </w:tr>
      <w:tr w:rsidR="009C7624" w14:paraId="20F865CB" w14:textId="77777777" w:rsidTr="007E6A3E">
        <w:trPr>
          <w:gridAfter w:val="3"/>
          <w:wAfter w:w="18004" w:type="dxa"/>
          <w:trHeight w:val="80"/>
        </w:trPr>
        <w:tc>
          <w:tcPr>
            <w:tcW w:w="280" w:type="dxa"/>
          </w:tcPr>
          <w:p w14:paraId="6DF05F30" w14:textId="77777777" w:rsidR="009C7624" w:rsidRPr="00A16F30" w:rsidRDefault="009C7624" w:rsidP="00067AB3">
            <w:pPr>
              <w:spacing w:after="120" w:line="264" w:lineRule="auto"/>
              <w:ind w:right="-203"/>
              <w:rPr>
                <w:rFonts w:asciiTheme="minorHAnsi" w:hAnsiTheme="minorHAnsi" w:cs="Tahoma"/>
                <w:b/>
                <w:sz w:val="20"/>
                <w:szCs w:val="20"/>
              </w:rPr>
            </w:pPr>
          </w:p>
        </w:tc>
        <w:tc>
          <w:tcPr>
            <w:tcW w:w="425" w:type="dxa"/>
          </w:tcPr>
          <w:p w14:paraId="3980B730" w14:textId="77777777" w:rsidR="009C7624" w:rsidRPr="00A16F30" w:rsidRDefault="009C7624" w:rsidP="00067AB3">
            <w:pPr>
              <w:spacing w:after="120" w:line="264" w:lineRule="auto"/>
              <w:ind w:right="-203"/>
              <w:rPr>
                <w:rFonts w:asciiTheme="minorHAnsi" w:hAnsiTheme="minorHAnsi" w:cs="Tahoma"/>
                <w:b/>
                <w:sz w:val="20"/>
                <w:szCs w:val="20"/>
              </w:rPr>
            </w:pPr>
            <w:r w:rsidRPr="00A16F30">
              <w:rPr>
                <w:rFonts w:ascii="Calibri" w:hAnsi="Calibri" w:cs="Tahoma"/>
                <w:b/>
                <w:sz w:val="20"/>
                <w:szCs w:val="20"/>
              </w:rPr>
              <w:t>γ.</w:t>
            </w:r>
          </w:p>
        </w:tc>
        <w:tc>
          <w:tcPr>
            <w:tcW w:w="8933" w:type="dxa"/>
          </w:tcPr>
          <w:p w14:paraId="1A0084EE" w14:textId="77777777" w:rsidR="009C7624" w:rsidRPr="00C93A72" w:rsidRDefault="0053666E" w:rsidP="00067AB3">
            <w:pPr>
              <w:pStyle w:val="aff0"/>
              <w:tabs>
                <w:tab w:val="left" w:pos="426"/>
              </w:tabs>
              <w:spacing w:after="120" w:line="264" w:lineRule="auto"/>
              <w:ind w:left="0"/>
              <w:jc w:val="both"/>
              <w:rPr>
                <w:rFonts w:ascii="Calibri" w:hAnsi="Calibri" w:cs="Tahoma"/>
                <w:sz w:val="20"/>
                <w:szCs w:val="20"/>
              </w:rPr>
            </w:pPr>
            <w:r w:rsidRPr="00C93A72">
              <w:rPr>
                <w:rFonts w:ascii="Calibri" w:hAnsi="Calibri" w:cs="Tahoma"/>
                <w:sz w:val="20"/>
                <w:szCs w:val="20"/>
              </w:rPr>
              <w:t>το</w:t>
            </w:r>
            <w:r w:rsidR="00C93A72" w:rsidRPr="00C93A72">
              <w:rPr>
                <w:rFonts w:ascii="Calibri" w:hAnsi="Calibri" w:cs="Tahoma"/>
                <w:sz w:val="20"/>
                <w:szCs w:val="20"/>
              </w:rPr>
              <w:t>ν</w:t>
            </w:r>
            <w:r w:rsidR="009C7624" w:rsidRPr="00C93A72">
              <w:rPr>
                <w:rFonts w:ascii="Calibri" w:hAnsi="Calibri" w:cs="Tahoma"/>
                <w:sz w:val="20"/>
                <w:szCs w:val="20"/>
              </w:rPr>
              <w:t xml:space="preserve"> ν. 2859/2000 (ΦΕΚ 248/Α) «Κύρωση Κώδικα Φόρου Προστιθέμενης Αξίας», όπως ισχύει.</w:t>
            </w:r>
          </w:p>
        </w:tc>
      </w:tr>
      <w:tr w:rsidR="009C7624" w14:paraId="068B742A" w14:textId="77777777" w:rsidTr="00594422">
        <w:trPr>
          <w:gridAfter w:val="3"/>
          <w:wAfter w:w="18004" w:type="dxa"/>
        </w:trPr>
        <w:tc>
          <w:tcPr>
            <w:tcW w:w="280" w:type="dxa"/>
          </w:tcPr>
          <w:p w14:paraId="7465F396" w14:textId="77777777" w:rsidR="009C7624" w:rsidRPr="00A16F30" w:rsidRDefault="009C7624" w:rsidP="00067AB3">
            <w:pPr>
              <w:spacing w:after="120" w:line="264" w:lineRule="auto"/>
              <w:ind w:right="-203"/>
              <w:rPr>
                <w:rFonts w:asciiTheme="minorHAnsi" w:hAnsiTheme="minorHAnsi" w:cs="Tahoma"/>
                <w:b/>
                <w:sz w:val="20"/>
                <w:szCs w:val="20"/>
              </w:rPr>
            </w:pPr>
          </w:p>
        </w:tc>
        <w:tc>
          <w:tcPr>
            <w:tcW w:w="425" w:type="dxa"/>
          </w:tcPr>
          <w:p w14:paraId="063EAF57" w14:textId="77777777" w:rsidR="009C7624" w:rsidRPr="00A16F30" w:rsidRDefault="009C7624" w:rsidP="00067AB3">
            <w:pPr>
              <w:spacing w:after="120" w:line="264" w:lineRule="auto"/>
              <w:ind w:right="-203"/>
              <w:rPr>
                <w:rFonts w:asciiTheme="minorHAnsi" w:hAnsiTheme="minorHAnsi" w:cs="Tahoma"/>
                <w:b/>
                <w:sz w:val="20"/>
                <w:szCs w:val="20"/>
              </w:rPr>
            </w:pPr>
            <w:r w:rsidRPr="00A16F30">
              <w:rPr>
                <w:rFonts w:ascii="Calibri" w:hAnsi="Calibri" w:cs="Tahoma"/>
                <w:b/>
                <w:sz w:val="20"/>
                <w:szCs w:val="20"/>
              </w:rPr>
              <w:t>δ.</w:t>
            </w:r>
          </w:p>
        </w:tc>
        <w:tc>
          <w:tcPr>
            <w:tcW w:w="8933" w:type="dxa"/>
          </w:tcPr>
          <w:p w14:paraId="2DD95B2C" w14:textId="77777777" w:rsidR="009C7624" w:rsidRPr="00C93A72" w:rsidRDefault="00DE02F8" w:rsidP="00067AB3">
            <w:pPr>
              <w:pStyle w:val="aff0"/>
              <w:tabs>
                <w:tab w:val="left" w:pos="426"/>
              </w:tabs>
              <w:spacing w:after="120" w:line="264" w:lineRule="auto"/>
              <w:ind w:left="0"/>
              <w:jc w:val="both"/>
              <w:rPr>
                <w:rFonts w:ascii="Calibri" w:hAnsi="Calibri" w:cs="Tahoma"/>
                <w:sz w:val="20"/>
                <w:szCs w:val="20"/>
              </w:rPr>
            </w:pPr>
            <w:r w:rsidRPr="00DE02F8">
              <w:rPr>
                <w:rFonts w:ascii="Calibri" w:hAnsi="Calibri" w:cs="Tahoma"/>
                <w:sz w:val="20"/>
                <w:szCs w:val="20"/>
              </w:rPr>
              <w:t>τον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tc>
      </w:tr>
      <w:tr w:rsidR="009C7624" w14:paraId="04BF329A" w14:textId="77777777" w:rsidTr="00594422">
        <w:trPr>
          <w:gridAfter w:val="3"/>
          <w:wAfter w:w="18004" w:type="dxa"/>
        </w:trPr>
        <w:tc>
          <w:tcPr>
            <w:tcW w:w="280" w:type="dxa"/>
          </w:tcPr>
          <w:p w14:paraId="2EF4262E" w14:textId="77777777" w:rsidR="009C7624" w:rsidRPr="00A16F30" w:rsidRDefault="009C7624" w:rsidP="00067AB3">
            <w:pPr>
              <w:spacing w:after="120" w:line="264" w:lineRule="auto"/>
              <w:ind w:right="-203"/>
              <w:rPr>
                <w:rFonts w:asciiTheme="minorHAnsi" w:hAnsiTheme="minorHAnsi" w:cs="Tahoma"/>
                <w:b/>
                <w:sz w:val="20"/>
                <w:szCs w:val="20"/>
              </w:rPr>
            </w:pPr>
          </w:p>
        </w:tc>
        <w:tc>
          <w:tcPr>
            <w:tcW w:w="425" w:type="dxa"/>
          </w:tcPr>
          <w:p w14:paraId="67699205" w14:textId="77777777" w:rsidR="009C7624" w:rsidRPr="00A16F30" w:rsidRDefault="009C7624" w:rsidP="00067AB3">
            <w:pPr>
              <w:spacing w:after="120" w:line="264" w:lineRule="auto"/>
              <w:ind w:right="-203"/>
              <w:rPr>
                <w:rFonts w:asciiTheme="minorHAnsi" w:hAnsiTheme="minorHAnsi" w:cs="Tahoma"/>
                <w:b/>
                <w:sz w:val="20"/>
                <w:szCs w:val="20"/>
              </w:rPr>
            </w:pPr>
            <w:r w:rsidRPr="00A16F30">
              <w:rPr>
                <w:rFonts w:ascii="Calibri" w:hAnsi="Calibri" w:cs="Tahoma"/>
                <w:b/>
                <w:sz w:val="20"/>
                <w:szCs w:val="20"/>
              </w:rPr>
              <w:t>ε.</w:t>
            </w:r>
          </w:p>
        </w:tc>
        <w:tc>
          <w:tcPr>
            <w:tcW w:w="8933" w:type="dxa"/>
          </w:tcPr>
          <w:p w14:paraId="5813A574" w14:textId="77777777" w:rsidR="009C7624" w:rsidRPr="00C93A72" w:rsidRDefault="0053666E" w:rsidP="00067AB3">
            <w:pPr>
              <w:pStyle w:val="aff0"/>
              <w:tabs>
                <w:tab w:val="left" w:pos="426"/>
              </w:tabs>
              <w:spacing w:after="120" w:line="264" w:lineRule="auto"/>
              <w:ind w:left="0"/>
              <w:jc w:val="both"/>
              <w:rPr>
                <w:rFonts w:ascii="Calibri" w:hAnsi="Calibri" w:cs="Tahoma"/>
                <w:sz w:val="20"/>
                <w:szCs w:val="20"/>
              </w:rPr>
            </w:pPr>
            <w:r w:rsidRPr="00C93A72">
              <w:rPr>
                <w:rFonts w:ascii="Calibri" w:hAnsi="Calibri" w:cs="Tahoma"/>
                <w:sz w:val="20"/>
                <w:szCs w:val="20"/>
              </w:rPr>
              <w:t>το</w:t>
            </w:r>
            <w:r w:rsidR="00C93A72" w:rsidRPr="00C93A72">
              <w:rPr>
                <w:rFonts w:ascii="Calibri" w:hAnsi="Calibri" w:cs="Tahoma"/>
                <w:sz w:val="20"/>
                <w:szCs w:val="20"/>
              </w:rPr>
              <w:t>ν</w:t>
            </w:r>
            <w:r w:rsidR="009C7624" w:rsidRPr="00C93A72">
              <w:rPr>
                <w:rFonts w:ascii="Calibri" w:hAnsi="Calibri" w:cs="Tahoma"/>
                <w:sz w:val="20"/>
                <w:szCs w:val="20"/>
              </w:rPr>
              <w:t xml:space="preserve">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ισχύει.</w:t>
            </w:r>
          </w:p>
        </w:tc>
      </w:tr>
      <w:tr w:rsidR="00DE02F8" w14:paraId="01801D5F" w14:textId="77777777" w:rsidTr="00594422">
        <w:trPr>
          <w:gridAfter w:val="3"/>
          <w:wAfter w:w="18004" w:type="dxa"/>
          <w:trHeight w:val="473"/>
        </w:trPr>
        <w:tc>
          <w:tcPr>
            <w:tcW w:w="280" w:type="dxa"/>
          </w:tcPr>
          <w:p w14:paraId="36050128" w14:textId="77777777" w:rsidR="00DE02F8" w:rsidRPr="00A16F30" w:rsidRDefault="00DE02F8" w:rsidP="00DE02F8">
            <w:pPr>
              <w:spacing w:after="120" w:line="264" w:lineRule="auto"/>
              <w:ind w:right="-203"/>
              <w:rPr>
                <w:rFonts w:asciiTheme="minorHAnsi" w:hAnsiTheme="minorHAnsi" w:cs="Tahoma"/>
                <w:b/>
                <w:sz w:val="20"/>
                <w:szCs w:val="20"/>
              </w:rPr>
            </w:pPr>
          </w:p>
        </w:tc>
        <w:tc>
          <w:tcPr>
            <w:tcW w:w="425" w:type="dxa"/>
          </w:tcPr>
          <w:p w14:paraId="790A32BF" w14:textId="77777777" w:rsidR="00DE02F8" w:rsidRPr="00A16F30" w:rsidRDefault="00DE02F8" w:rsidP="00DE02F8">
            <w:pPr>
              <w:spacing w:after="120" w:line="264" w:lineRule="auto"/>
              <w:ind w:right="-203"/>
              <w:rPr>
                <w:rFonts w:asciiTheme="minorHAnsi" w:hAnsiTheme="minorHAnsi" w:cs="Tahoma"/>
                <w:b/>
                <w:sz w:val="20"/>
                <w:szCs w:val="20"/>
              </w:rPr>
            </w:pPr>
            <w:r w:rsidRPr="00A16F30">
              <w:rPr>
                <w:rFonts w:ascii="Calibri" w:hAnsi="Calibri" w:cs="Tahoma"/>
                <w:b/>
                <w:sz w:val="20"/>
                <w:szCs w:val="20"/>
              </w:rPr>
              <w:t>στ.</w:t>
            </w:r>
          </w:p>
        </w:tc>
        <w:tc>
          <w:tcPr>
            <w:tcW w:w="8933" w:type="dxa"/>
          </w:tcPr>
          <w:p w14:paraId="1749B3B6" w14:textId="77777777" w:rsidR="00DE02F8" w:rsidRPr="00C93A72" w:rsidRDefault="00DE02F8" w:rsidP="00DE02F8">
            <w:pPr>
              <w:pStyle w:val="aff0"/>
              <w:tabs>
                <w:tab w:val="left" w:pos="426"/>
              </w:tabs>
              <w:spacing w:after="120" w:line="264" w:lineRule="auto"/>
              <w:ind w:left="0"/>
              <w:jc w:val="both"/>
              <w:rPr>
                <w:rFonts w:ascii="Calibri" w:hAnsi="Calibri" w:cs="Tahoma"/>
                <w:sz w:val="20"/>
                <w:szCs w:val="20"/>
              </w:rPr>
            </w:pPr>
            <w:r w:rsidRPr="00C93A72">
              <w:rPr>
                <w:rFonts w:ascii="Calibri" w:hAnsi="Calibri" w:cs="Tahoma"/>
                <w:sz w:val="20"/>
                <w:szCs w:val="20"/>
              </w:rPr>
              <w:t>τον ν. 4172/2013 (ΦΕΚ 167/Α) «Φορολογία εισοδήματος, επείγοντα μέτρα εφαρμογής του ν. 4046/2012, του ν. 4093/2012 και του ν. 4127/2013 και άλλες διατάξεις», άρθρο 64, όπως ισχύει.</w:t>
            </w:r>
          </w:p>
        </w:tc>
      </w:tr>
      <w:tr w:rsidR="00DE02F8" w14:paraId="6C0E3C98" w14:textId="77777777" w:rsidTr="00594422">
        <w:trPr>
          <w:gridAfter w:val="3"/>
          <w:wAfter w:w="18004" w:type="dxa"/>
        </w:trPr>
        <w:tc>
          <w:tcPr>
            <w:tcW w:w="280" w:type="dxa"/>
          </w:tcPr>
          <w:p w14:paraId="2AF3673B" w14:textId="77777777" w:rsidR="00DE02F8" w:rsidRPr="00A16F30" w:rsidRDefault="00DE02F8" w:rsidP="00DE02F8">
            <w:pPr>
              <w:spacing w:after="120" w:line="264" w:lineRule="auto"/>
              <w:ind w:right="-203"/>
              <w:rPr>
                <w:rFonts w:asciiTheme="minorHAnsi" w:hAnsiTheme="minorHAnsi" w:cs="Tahoma"/>
                <w:b/>
                <w:sz w:val="20"/>
                <w:szCs w:val="20"/>
              </w:rPr>
            </w:pPr>
          </w:p>
        </w:tc>
        <w:tc>
          <w:tcPr>
            <w:tcW w:w="425" w:type="dxa"/>
          </w:tcPr>
          <w:p w14:paraId="56CC123B" w14:textId="77777777" w:rsidR="00DE02F8" w:rsidRPr="00A16F30" w:rsidRDefault="00DE02F8" w:rsidP="00DE02F8">
            <w:pPr>
              <w:spacing w:after="120" w:line="264" w:lineRule="auto"/>
              <w:ind w:right="-203"/>
              <w:rPr>
                <w:rFonts w:asciiTheme="minorHAnsi" w:hAnsiTheme="minorHAnsi" w:cs="Tahoma"/>
                <w:b/>
                <w:sz w:val="20"/>
                <w:szCs w:val="20"/>
              </w:rPr>
            </w:pPr>
            <w:r w:rsidRPr="00A16F30">
              <w:rPr>
                <w:rFonts w:ascii="Calibri" w:hAnsi="Calibri" w:cs="Tahoma"/>
                <w:b/>
                <w:sz w:val="20"/>
                <w:szCs w:val="20"/>
              </w:rPr>
              <w:t>ζ.</w:t>
            </w:r>
          </w:p>
        </w:tc>
        <w:tc>
          <w:tcPr>
            <w:tcW w:w="8933" w:type="dxa"/>
          </w:tcPr>
          <w:p w14:paraId="6DE457EE" w14:textId="77777777" w:rsidR="00DE02F8" w:rsidRPr="00C93A72" w:rsidRDefault="00DE02F8" w:rsidP="00DE02F8">
            <w:pPr>
              <w:pStyle w:val="aff0"/>
              <w:tabs>
                <w:tab w:val="left" w:pos="426"/>
              </w:tabs>
              <w:spacing w:after="120" w:line="264" w:lineRule="auto"/>
              <w:ind w:left="0"/>
              <w:jc w:val="both"/>
              <w:rPr>
                <w:rFonts w:ascii="Calibri" w:hAnsi="Calibri" w:cs="Tahoma"/>
                <w:sz w:val="20"/>
                <w:szCs w:val="20"/>
              </w:rPr>
            </w:pPr>
            <w:r w:rsidRPr="00C93A72">
              <w:rPr>
                <w:rFonts w:ascii="Calibri" w:hAnsi="Calibri" w:cs="Tahoma"/>
                <w:sz w:val="20"/>
                <w:szCs w:val="20"/>
              </w:rPr>
              <w:t>τον ν. 4250/2014 (ΦΕΚ 74/Α) «Διοικητικές Απλουστεύσεις- Καταργήσεις, Συγχωνεύσεις Νομικών Προσώπων και Υπηρεσιών του Δημοσίου Τομέα- Τροποποίηση Διατάξεων του π.δ. 318/1992 (ΦΕΚ 161/Α) και λοιπές ρυθμίσεις».</w:t>
            </w:r>
          </w:p>
        </w:tc>
      </w:tr>
      <w:tr w:rsidR="00DE02F8" w14:paraId="631EB301" w14:textId="77777777" w:rsidTr="00594422">
        <w:trPr>
          <w:gridAfter w:val="3"/>
          <w:wAfter w:w="18004" w:type="dxa"/>
        </w:trPr>
        <w:tc>
          <w:tcPr>
            <w:tcW w:w="280" w:type="dxa"/>
          </w:tcPr>
          <w:p w14:paraId="79378C3A" w14:textId="77777777" w:rsidR="00DE02F8" w:rsidRPr="00A16F30" w:rsidRDefault="00DE02F8" w:rsidP="00DE02F8">
            <w:pPr>
              <w:spacing w:after="120" w:line="264" w:lineRule="auto"/>
              <w:ind w:right="-203"/>
              <w:rPr>
                <w:rFonts w:asciiTheme="minorHAnsi" w:hAnsiTheme="minorHAnsi" w:cs="Tahoma"/>
                <w:b/>
                <w:sz w:val="20"/>
                <w:szCs w:val="20"/>
              </w:rPr>
            </w:pPr>
          </w:p>
        </w:tc>
        <w:tc>
          <w:tcPr>
            <w:tcW w:w="425" w:type="dxa"/>
          </w:tcPr>
          <w:p w14:paraId="630B7465" w14:textId="77777777" w:rsidR="00DE02F8" w:rsidRPr="00A16F30" w:rsidRDefault="00DE02F8" w:rsidP="00DE02F8">
            <w:pPr>
              <w:spacing w:after="120" w:line="264" w:lineRule="auto"/>
              <w:ind w:right="-203"/>
              <w:rPr>
                <w:rFonts w:asciiTheme="minorHAnsi" w:hAnsiTheme="minorHAnsi" w:cs="Tahoma"/>
                <w:b/>
                <w:sz w:val="20"/>
                <w:szCs w:val="20"/>
              </w:rPr>
            </w:pPr>
            <w:r w:rsidRPr="00A16F30">
              <w:rPr>
                <w:rFonts w:ascii="Calibri" w:hAnsi="Calibri" w:cs="Tahoma"/>
                <w:b/>
                <w:sz w:val="20"/>
                <w:szCs w:val="20"/>
              </w:rPr>
              <w:t>η.</w:t>
            </w:r>
          </w:p>
        </w:tc>
        <w:tc>
          <w:tcPr>
            <w:tcW w:w="8933" w:type="dxa"/>
          </w:tcPr>
          <w:p w14:paraId="497D331D" w14:textId="77777777" w:rsidR="00DE02F8" w:rsidRPr="00C93A72" w:rsidRDefault="00DE02F8" w:rsidP="00DE02F8">
            <w:pPr>
              <w:pStyle w:val="aff0"/>
              <w:tabs>
                <w:tab w:val="left" w:pos="426"/>
              </w:tabs>
              <w:spacing w:after="120" w:line="264" w:lineRule="auto"/>
              <w:ind w:left="0"/>
              <w:jc w:val="both"/>
              <w:rPr>
                <w:rFonts w:ascii="Calibri" w:hAnsi="Calibri" w:cs="Tahoma"/>
                <w:sz w:val="20"/>
                <w:szCs w:val="20"/>
              </w:rPr>
            </w:pPr>
            <w:r w:rsidRPr="00C93A72">
              <w:rPr>
                <w:rFonts w:ascii="Calibri" w:hAnsi="Calibri" w:cs="Tahoma"/>
                <w:sz w:val="20"/>
                <w:szCs w:val="20"/>
              </w:rPr>
              <w:t>τον ν. 4254/2014 (ΦΕΚ 85/Α) «Μέτρα στήριξης και ανάπτυξης της ελληνικής οικονομίας στο πλαίσιο εφαρμογής του ν. 4046/2012 και άλλες διατάξεις».</w:t>
            </w:r>
          </w:p>
        </w:tc>
      </w:tr>
      <w:tr w:rsidR="00DE02F8" w14:paraId="1197C3B6" w14:textId="77777777" w:rsidTr="00594422">
        <w:trPr>
          <w:gridAfter w:val="3"/>
          <w:wAfter w:w="18004" w:type="dxa"/>
        </w:trPr>
        <w:tc>
          <w:tcPr>
            <w:tcW w:w="280" w:type="dxa"/>
          </w:tcPr>
          <w:p w14:paraId="2BC6148B" w14:textId="77777777" w:rsidR="00DE02F8" w:rsidRPr="00A16F30" w:rsidRDefault="00DE02F8" w:rsidP="00DE02F8">
            <w:pPr>
              <w:spacing w:after="120" w:line="264" w:lineRule="auto"/>
              <w:ind w:right="-203"/>
              <w:rPr>
                <w:rFonts w:asciiTheme="minorHAnsi" w:hAnsiTheme="minorHAnsi" w:cs="Tahoma"/>
                <w:b/>
                <w:sz w:val="20"/>
                <w:szCs w:val="20"/>
              </w:rPr>
            </w:pPr>
          </w:p>
        </w:tc>
        <w:tc>
          <w:tcPr>
            <w:tcW w:w="425" w:type="dxa"/>
          </w:tcPr>
          <w:p w14:paraId="690ED08A" w14:textId="77777777" w:rsidR="00DE02F8" w:rsidRPr="00A16F30" w:rsidRDefault="00DE02F8" w:rsidP="00DE02F8">
            <w:pPr>
              <w:spacing w:after="120" w:line="264" w:lineRule="auto"/>
              <w:ind w:right="-203"/>
              <w:rPr>
                <w:rFonts w:ascii="Calibri" w:hAnsi="Calibri" w:cs="Tahoma"/>
                <w:b/>
                <w:sz w:val="20"/>
                <w:szCs w:val="20"/>
              </w:rPr>
            </w:pPr>
            <w:r w:rsidRPr="00A16F30">
              <w:rPr>
                <w:rFonts w:ascii="Calibri" w:hAnsi="Calibri" w:cs="Tahoma"/>
                <w:b/>
                <w:sz w:val="20"/>
                <w:szCs w:val="20"/>
              </w:rPr>
              <w:t>θ.</w:t>
            </w:r>
          </w:p>
        </w:tc>
        <w:tc>
          <w:tcPr>
            <w:tcW w:w="8933" w:type="dxa"/>
          </w:tcPr>
          <w:p w14:paraId="7863393D" w14:textId="77777777" w:rsidR="00DE02F8" w:rsidRPr="00C93A72" w:rsidRDefault="00DE02F8" w:rsidP="00DE02F8">
            <w:pPr>
              <w:pStyle w:val="aff0"/>
              <w:tabs>
                <w:tab w:val="left" w:pos="426"/>
              </w:tabs>
              <w:spacing w:after="120" w:line="264" w:lineRule="auto"/>
              <w:ind w:left="0"/>
              <w:jc w:val="both"/>
              <w:rPr>
                <w:rFonts w:ascii="Calibri" w:hAnsi="Calibri" w:cs="Tahoma"/>
                <w:sz w:val="20"/>
                <w:szCs w:val="20"/>
              </w:rPr>
            </w:pPr>
            <w:r w:rsidRPr="00C93A72">
              <w:rPr>
                <w:rFonts w:ascii="Calibri" w:hAnsi="Calibri" w:cs="Tahoma"/>
                <w:sz w:val="20"/>
                <w:szCs w:val="20"/>
              </w:rPr>
              <w:t>τον ν. 4270/2014 (ΦΕΚ 143/Α) «Αρχές Δημοσιονομικής Διαχείρισης και Εποπτείας-Δημόσιο Λογιστικό», όπως ισχύει.</w:t>
            </w:r>
          </w:p>
        </w:tc>
      </w:tr>
      <w:tr w:rsidR="00DE02F8" w14:paraId="32E6AD64" w14:textId="77777777" w:rsidTr="00594422">
        <w:trPr>
          <w:gridAfter w:val="3"/>
          <w:wAfter w:w="18004" w:type="dxa"/>
        </w:trPr>
        <w:tc>
          <w:tcPr>
            <w:tcW w:w="280" w:type="dxa"/>
          </w:tcPr>
          <w:p w14:paraId="063BDBFC" w14:textId="77777777" w:rsidR="00DE02F8" w:rsidRPr="00A16F30" w:rsidRDefault="00DE02F8" w:rsidP="00DE02F8">
            <w:pPr>
              <w:spacing w:after="120" w:line="264" w:lineRule="auto"/>
              <w:ind w:right="-203"/>
              <w:rPr>
                <w:rFonts w:asciiTheme="minorHAnsi" w:hAnsiTheme="minorHAnsi" w:cs="Tahoma"/>
                <w:b/>
                <w:sz w:val="20"/>
                <w:szCs w:val="20"/>
              </w:rPr>
            </w:pPr>
          </w:p>
        </w:tc>
        <w:tc>
          <w:tcPr>
            <w:tcW w:w="425" w:type="dxa"/>
          </w:tcPr>
          <w:p w14:paraId="4173153C" w14:textId="77777777" w:rsidR="00DE02F8" w:rsidRPr="00A16F30" w:rsidRDefault="00DE02F8" w:rsidP="00DE02F8">
            <w:pPr>
              <w:spacing w:after="120" w:line="264" w:lineRule="auto"/>
              <w:ind w:right="-203"/>
              <w:rPr>
                <w:rFonts w:ascii="Calibri" w:hAnsi="Calibri" w:cs="Tahoma"/>
                <w:b/>
                <w:sz w:val="20"/>
                <w:szCs w:val="20"/>
              </w:rPr>
            </w:pPr>
            <w:r w:rsidRPr="00A16F30">
              <w:rPr>
                <w:rFonts w:ascii="Calibri" w:hAnsi="Calibri" w:cs="Tahoma"/>
                <w:b/>
                <w:sz w:val="20"/>
                <w:szCs w:val="20"/>
              </w:rPr>
              <w:t>ι.</w:t>
            </w:r>
          </w:p>
        </w:tc>
        <w:tc>
          <w:tcPr>
            <w:tcW w:w="8933" w:type="dxa"/>
          </w:tcPr>
          <w:p w14:paraId="77026B98" w14:textId="77777777" w:rsidR="00DE02F8" w:rsidRPr="00C93A72" w:rsidRDefault="00DE02F8" w:rsidP="00DE02F8">
            <w:pPr>
              <w:pStyle w:val="aff0"/>
              <w:tabs>
                <w:tab w:val="left" w:pos="426"/>
              </w:tabs>
              <w:spacing w:after="120" w:line="264" w:lineRule="auto"/>
              <w:ind w:left="0"/>
              <w:jc w:val="both"/>
              <w:rPr>
                <w:rFonts w:ascii="Calibri" w:hAnsi="Calibri" w:cs="Tahoma"/>
                <w:sz w:val="20"/>
                <w:szCs w:val="20"/>
              </w:rPr>
            </w:pPr>
            <w:r w:rsidRPr="00C93A72">
              <w:rPr>
                <w:rFonts w:ascii="Calibri" w:hAnsi="Calibri" w:cs="Tahoma"/>
                <w:sz w:val="20"/>
                <w:szCs w:val="20"/>
              </w:rPr>
              <w:t>τον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DE02F8" w14:paraId="0785DE44" w14:textId="77777777" w:rsidTr="007E6A3E">
        <w:trPr>
          <w:gridAfter w:val="3"/>
          <w:wAfter w:w="18004" w:type="dxa"/>
          <w:trHeight w:val="166"/>
        </w:trPr>
        <w:tc>
          <w:tcPr>
            <w:tcW w:w="280" w:type="dxa"/>
          </w:tcPr>
          <w:p w14:paraId="5696A2E1" w14:textId="77777777" w:rsidR="00DE02F8" w:rsidRPr="00A16F30" w:rsidRDefault="00DE02F8" w:rsidP="00DE02F8">
            <w:pPr>
              <w:spacing w:after="120" w:line="264" w:lineRule="auto"/>
              <w:ind w:right="-203"/>
              <w:rPr>
                <w:rFonts w:asciiTheme="minorHAnsi" w:hAnsiTheme="minorHAnsi" w:cs="Tahoma"/>
                <w:b/>
                <w:sz w:val="20"/>
                <w:szCs w:val="20"/>
              </w:rPr>
            </w:pPr>
          </w:p>
        </w:tc>
        <w:tc>
          <w:tcPr>
            <w:tcW w:w="425" w:type="dxa"/>
          </w:tcPr>
          <w:p w14:paraId="6BF36B80" w14:textId="77777777" w:rsidR="00DE02F8" w:rsidRPr="00A16F30" w:rsidRDefault="00DE02F8" w:rsidP="00DE02F8">
            <w:pPr>
              <w:spacing w:after="120" w:line="264" w:lineRule="auto"/>
              <w:ind w:right="-203"/>
              <w:rPr>
                <w:rFonts w:ascii="Calibri" w:hAnsi="Calibri" w:cs="Tahoma"/>
                <w:b/>
                <w:sz w:val="20"/>
                <w:szCs w:val="20"/>
              </w:rPr>
            </w:pPr>
            <w:r w:rsidRPr="00A16F30">
              <w:rPr>
                <w:rFonts w:ascii="Calibri" w:hAnsi="Calibri" w:cs="Tahoma"/>
                <w:b/>
                <w:sz w:val="20"/>
                <w:szCs w:val="20"/>
              </w:rPr>
              <w:t>ια</w:t>
            </w:r>
            <w:r>
              <w:rPr>
                <w:rFonts w:ascii="Calibri" w:hAnsi="Calibri" w:cs="Tahoma"/>
                <w:b/>
                <w:sz w:val="20"/>
                <w:szCs w:val="20"/>
              </w:rPr>
              <w:t>.</w:t>
            </w:r>
            <w:r w:rsidRPr="00A16F30">
              <w:rPr>
                <w:rFonts w:ascii="Calibri" w:hAnsi="Calibri" w:cs="Tahoma"/>
                <w:b/>
                <w:sz w:val="20"/>
                <w:szCs w:val="20"/>
              </w:rPr>
              <w:t xml:space="preserve"> </w:t>
            </w:r>
          </w:p>
        </w:tc>
        <w:tc>
          <w:tcPr>
            <w:tcW w:w="8933" w:type="dxa"/>
          </w:tcPr>
          <w:p w14:paraId="746FFE90" w14:textId="77777777" w:rsidR="00DE02F8" w:rsidRPr="00C93A72" w:rsidRDefault="00DE02F8" w:rsidP="00DE02F8">
            <w:pPr>
              <w:pStyle w:val="aff0"/>
              <w:tabs>
                <w:tab w:val="left" w:pos="426"/>
              </w:tabs>
              <w:spacing w:after="120" w:line="264" w:lineRule="auto"/>
              <w:ind w:left="0"/>
              <w:jc w:val="both"/>
              <w:rPr>
                <w:rFonts w:ascii="Calibri" w:hAnsi="Calibri" w:cs="Tahoma"/>
                <w:sz w:val="20"/>
                <w:szCs w:val="20"/>
              </w:rPr>
            </w:pPr>
            <w:r w:rsidRPr="00C93A72">
              <w:rPr>
                <w:rFonts w:ascii="Calibri" w:hAnsi="Calibri" w:cs="Tahoma"/>
                <w:sz w:val="20"/>
                <w:szCs w:val="20"/>
              </w:rPr>
              <w:t>το π.δ. 80/2016 (ΦΕΚ 145/Α) «Ανάληψη υποχρεώσεων από τους διατάκτες».</w:t>
            </w:r>
          </w:p>
        </w:tc>
      </w:tr>
      <w:tr w:rsidR="0051362F" w14:paraId="0371B45B" w14:textId="77777777" w:rsidTr="007E6A3E">
        <w:trPr>
          <w:gridAfter w:val="3"/>
          <w:wAfter w:w="18004" w:type="dxa"/>
          <w:trHeight w:val="166"/>
        </w:trPr>
        <w:tc>
          <w:tcPr>
            <w:tcW w:w="280" w:type="dxa"/>
          </w:tcPr>
          <w:p w14:paraId="69BA68E7" w14:textId="77777777" w:rsidR="0051362F" w:rsidRPr="00A16F30" w:rsidRDefault="0051362F" w:rsidP="0051362F">
            <w:pPr>
              <w:spacing w:after="120" w:line="264" w:lineRule="auto"/>
              <w:ind w:right="-203"/>
              <w:rPr>
                <w:rFonts w:asciiTheme="minorHAnsi" w:hAnsiTheme="minorHAnsi" w:cs="Tahoma"/>
                <w:b/>
                <w:sz w:val="20"/>
                <w:szCs w:val="20"/>
              </w:rPr>
            </w:pPr>
          </w:p>
        </w:tc>
        <w:tc>
          <w:tcPr>
            <w:tcW w:w="425" w:type="dxa"/>
          </w:tcPr>
          <w:p w14:paraId="2F575DCE" w14:textId="6A597374" w:rsidR="0051362F" w:rsidRPr="00A16F30" w:rsidRDefault="0051362F" w:rsidP="0051362F">
            <w:pPr>
              <w:spacing w:after="120" w:line="264" w:lineRule="auto"/>
              <w:ind w:right="-203"/>
              <w:rPr>
                <w:rFonts w:ascii="Calibri" w:hAnsi="Calibri" w:cs="Tahoma"/>
                <w:b/>
                <w:sz w:val="20"/>
                <w:szCs w:val="20"/>
              </w:rPr>
            </w:pPr>
            <w:r w:rsidRPr="00E567FD">
              <w:rPr>
                <w:rFonts w:ascii="Calibri" w:hAnsi="Calibri" w:cs="Tahoma"/>
                <w:b/>
                <w:sz w:val="20"/>
                <w:szCs w:val="20"/>
              </w:rPr>
              <w:t>ιβ.</w:t>
            </w:r>
          </w:p>
        </w:tc>
        <w:tc>
          <w:tcPr>
            <w:tcW w:w="8933" w:type="dxa"/>
          </w:tcPr>
          <w:p w14:paraId="45B6734A" w14:textId="3BD16CB2" w:rsidR="0051362F" w:rsidRPr="00C93A72" w:rsidRDefault="0051362F" w:rsidP="0051362F">
            <w:pPr>
              <w:pStyle w:val="aff0"/>
              <w:tabs>
                <w:tab w:val="left" w:pos="426"/>
              </w:tabs>
              <w:spacing w:after="120" w:line="264" w:lineRule="auto"/>
              <w:ind w:left="0"/>
              <w:jc w:val="both"/>
              <w:rPr>
                <w:rFonts w:ascii="Calibri" w:hAnsi="Calibri" w:cs="Tahoma"/>
                <w:sz w:val="20"/>
                <w:szCs w:val="20"/>
              </w:rPr>
            </w:pPr>
            <w:r>
              <w:rPr>
                <w:rFonts w:ascii="Calibri" w:hAnsi="Calibri" w:cs="Tahoma"/>
                <w:sz w:val="20"/>
                <w:szCs w:val="20"/>
              </w:rPr>
              <w:t xml:space="preserve">τον </w:t>
            </w:r>
            <w:r w:rsidRPr="0051362F">
              <w:rPr>
                <w:rFonts w:ascii="Calibri" w:hAnsi="Calibri" w:cs="Tahoma"/>
                <w:sz w:val="20"/>
                <w:szCs w:val="20"/>
              </w:rPr>
              <w:t>ν. 3310/2005 (Α’ 30) «Μέτρα για τη διασφάλιση της διαφάνειας και την αποτροπή καταστρατηγήσεων κατά τη διαδικασία σύναψης δημοσίων συμβάσεων», το π.δ/τος 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w:t>
            </w:r>
            <w:r>
              <w:rPr>
                <w:rFonts w:ascii="Calibri" w:hAnsi="Calibri" w:cs="Tahoma"/>
                <w:sz w:val="20"/>
                <w:szCs w:val="20"/>
              </w:rPr>
              <w:t>ν του ευρύτερου δημόσιου τομέα»</w:t>
            </w:r>
            <w:r w:rsidRPr="0051362F">
              <w:rPr>
                <w:rFonts w:ascii="Calibri" w:hAnsi="Calibri" w:cs="Tahoma"/>
                <w:sz w:val="20"/>
                <w:szCs w:val="20"/>
              </w:rPr>
              <w:t xml:space="preserve">, της κοινής απόφασης των Υπουργών Ανάπτυξης και Επικρατείας με αρ. 20977/2007 (Β’ 1673) σχετικά με τα «Δικαιολογητικά για την τήρηση των μητρώων του ν. 3310/2005, όπως τροποποιήθηκε με το ν. 3414/2005», καθώς και </w:t>
            </w:r>
            <w:r>
              <w:rPr>
                <w:rFonts w:ascii="Calibri" w:hAnsi="Calibri" w:cs="Tahoma"/>
                <w:sz w:val="20"/>
                <w:szCs w:val="20"/>
              </w:rPr>
              <w:t>τις υπουργικές αποφάσεις</w:t>
            </w:r>
            <w:r w:rsidRPr="0051362F">
              <w:rPr>
                <w:rFonts w:ascii="Calibri" w:hAnsi="Calibri" w:cs="Tahoma"/>
                <w:sz w:val="20"/>
                <w:szCs w:val="20"/>
              </w:rPr>
              <w:t>, οι οποίες εκδίδονται, κατ’ εξουσιοδότηση  του άρθρου 65 του ν. 4172/2013 (Α’ 167) για τον καθορισμό: α) των μη «συνεργάσιμων φορολογικά» κρατών και β) των κρατών με «προνομιακό φορολογικό καθεστώς»</w:t>
            </w:r>
          </w:p>
        </w:tc>
      </w:tr>
      <w:tr w:rsidR="0051362F" w14:paraId="2149C0AA" w14:textId="77777777" w:rsidTr="00594422">
        <w:trPr>
          <w:gridAfter w:val="3"/>
          <w:wAfter w:w="18004" w:type="dxa"/>
        </w:trPr>
        <w:tc>
          <w:tcPr>
            <w:tcW w:w="280" w:type="dxa"/>
          </w:tcPr>
          <w:p w14:paraId="55121A0C" w14:textId="77777777" w:rsidR="0051362F" w:rsidRPr="00A16F30" w:rsidRDefault="0051362F" w:rsidP="0051362F">
            <w:pPr>
              <w:spacing w:after="120" w:line="264" w:lineRule="auto"/>
              <w:ind w:right="-203"/>
              <w:rPr>
                <w:rFonts w:asciiTheme="minorHAnsi" w:hAnsiTheme="minorHAnsi" w:cs="Tahoma"/>
                <w:b/>
                <w:sz w:val="20"/>
                <w:szCs w:val="20"/>
              </w:rPr>
            </w:pPr>
          </w:p>
        </w:tc>
        <w:tc>
          <w:tcPr>
            <w:tcW w:w="425" w:type="dxa"/>
          </w:tcPr>
          <w:p w14:paraId="327E2982" w14:textId="04AF06A8" w:rsidR="0051362F" w:rsidRPr="00E567FD" w:rsidRDefault="0051362F" w:rsidP="0051362F">
            <w:pPr>
              <w:spacing w:after="120" w:line="264" w:lineRule="auto"/>
              <w:ind w:right="-203"/>
              <w:rPr>
                <w:rFonts w:ascii="Calibri" w:hAnsi="Calibri" w:cs="Tahoma"/>
                <w:b/>
                <w:sz w:val="20"/>
                <w:szCs w:val="20"/>
              </w:rPr>
            </w:pPr>
            <w:r>
              <w:rPr>
                <w:rFonts w:ascii="Calibri" w:hAnsi="Calibri" w:cs="Tahoma"/>
                <w:b/>
                <w:sz w:val="20"/>
                <w:szCs w:val="20"/>
              </w:rPr>
              <w:t>ιγ</w:t>
            </w:r>
            <w:r w:rsidRPr="00A16F30">
              <w:rPr>
                <w:rFonts w:ascii="Calibri" w:hAnsi="Calibri" w:cs="Tahoma"/>
                <w:b/>
                <w:sz w:val="20"/>
                <w:szCs w:val="20"/>
              </w:rPr>
              <w:t>.</w:t>
            </w:r>
          </w:p>
        </w:tc>
        <w:tc>
          <w:tcPr>
            <w:tcW w:w="8933" w:type="dxa"/>
          </w:tcPr>
          <w:p w14:paraId="2D0B3054" w14:textId="77777777" w:rsidR="0051362F" w:rsidRPr="0018633D" w:rsidRDefault="0051362F" w:rsidP="0051362F">
            <w:pPr>
              <w:pStyle w:val="aff0"/>
              <w:tabs>
                <w:tab w:val="left" w:pos="426"/>
              </w:tabs>
              <w:spacing w:after="120" w:line="264" w:lineRule="auto"/>
              <w:ind w:left="0"/>
              <w:jc w:val="both"/>
              <w:rPr>
                <w:rFonts w:ascii="Calibri" w:hAnsi="Calibri" w:cs="Tahoma"/>
                <w:b/>
                <w:sz w:val="20"/>
                <w:szCs w:val="20"/>
              </w:rPr>
            </w:pPr>
            <w:r w:rsidRPr="0018633D">
              <w:rPr>
                <w:rFonts w:ascii="Calibri" w:hAnsi="Calibri" w:cs="Tahoma"/>
                <w:sz w:val="20"/>
                <w:szCs w:val="20"/>
              </w:rPr>
              <w:t>το π.δ. 39/2017 (ΦΕΚ 64/Α) «Κανονισμός εξέτασης Προδικαστικών Προσφυγών ενώπιον της Αρχής Εξέτασης Προδικαστικών Προσφυγών».</w:t>
            </w:r>
          </w:p>
        </w:tc>
      </w:tr>
      <w:tr w:rsidR="0051362F" w14:paraId="540538FB" w14:textId="77777777" w:rsidTr="00594422">
        <w:trPr>
          <w:gridAfter w:val="3"/>
          <w:wAfter w:w="18004" w:type="dxa"/>
        </w:trPr>
        <w:tc>
          <w:tcPr>
            <w:tcW w:w="280" w:type="dxa"/>
          </w:tcPr>
          <w:p w14:paraId="2570EB70" w14:textId="77777777" w:rsidR="0051362F" w:rsidRPr="00A16F30" w:rsidRDefault="0051362F" w:rsidP="0051362F">
            <w:pPr>
              <w:spacing w:after="120" w:line="264" w:lineRule="auto"/>
              <w:ind w:right="-203"/>
              <w:rPr>
                <w:rFonts w:asciiTheme="minorHAnsi" w:hAnsiTheme="minorHAnsi" w:cs="Tahoma"/>
                <w:b/>
                <w:sz w:val="20"/>
                <w:szCs w:val="20"/>
              </w:rPr>
            </w:pPr>
          </w:p>
        </w:tc>
        <w:tc>
          <w:tcPr>
            <w:tcW w:w="425" w:type="dxa"/>
          </w:tcPr>
          <w:p w14:paraId="7804EB92" w14:textId="499F0285" w:rsidR="0051362F" w:rsidRPr="00A16F30" w:rsidRDefault="0051362F" w:rsidP="0051362F">
            <w:pPr>
              <w:spacing w:after="120" w:line="264" w:lineRule="auto"/>
              <w:ind w:right="-203"/>
              <w:rPr>
                <w:rFonts w:ascii="Calibri" w:hAnsi="Calibri" w:cs="Tahoma"/>
                <w:b/>
                <w:sz w:val="20"/>
                <w:szCs w:val="20"/>
              </w:rPr>
            </w:pPr>
            <w:r>
              <w:rPr>
                <w:rFonts w:ascii="Calibri" w:hAnsi="Calibri" w:cs="Tahoma"/>
                <w:b/>
                <w:sz w:val="20"/>
                <w:szCs w:val="20"/>
              </w:rPr>
              <w:t>ιδ</w:t>
            </w:r>
            <w:r w:rsidRPr="00A16F30">
              <w:rPr>
                <w:rFonts w:ascii="Calibri" w:hAnsi="Calibri" w:cs="Tahoma"/>
                <w:b/>
                <w:sz w:val="20"/>
                <w:szCs w:val="20"/>
              </w:rPr>
              <w:t>.</w:t>
            </w:r>
          </w:p>
        </w:tc>
        <w:tc>
          <w:tcPr>
            <w:tcW w:w="8933" w:type="dxa"/>
          </w:tcPr>
          <w:p w14:paraId="6FCE2F9B" w14:textId="77777777" w:rsidR="0051362F" w:rsidRPr="00C93A72" w:rsidRDefault="0051362F" w:rsidP="0051362F">
            <w:pPr>
              <w:pStyle w:val="aff0"/>
              <w:tabs>
                <w:tab w:val="left" w:pos="426"/>
              </w:tabs>
              <w:spacing w:after="120" w:line="264" w:lineRule="auto"/>
              <w:ind w:left="0"/>
              <w:jc w:val="both"/>
              <w:rPr>
                <w:rFonts w:ascii="Calibri" w:hAnsi="Calibri" w:cs="Tahoma"/>
                <w:sz w:val="20"/>
                <w:szCs w:val="20"/>
              </w:rPr>
            </w:pPr>
            <w:r w:rsidRPr="00C93A72">
              <w:rPr>
                <w:rFonts w:ascii="Calibri" w:hAnsi="Calibri" w:cs="Tahoma"/>
                <w:sz w:val="20"/>
                <w:szCs w:val="20"/>
              </w:rPr>
              <w:t>τον α.ν. 407/1936 (ΦΕΚ 564/Α), το β.δ.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(ΦΕΚ 48/Α), του α.ν. 1957/1939 (ΦΕΚ 380/Α), το άρθρου 4§1 του ν.δ. 2401/1953 (ΦΕΚ 119/Α) και το άρθρο 1 του ν.δ. 433/1974 (ΦΕΚ 153/Α).</w:t>
            </w:r>
          </w:p>
        </w:tc>
      </w:tr>
      <w:tr w:rsidR="0051362F" w14:paraId="7FDE18BE" w14:textId="77777777" w:rsidTr="00594422">
        <w:trPr>
          <w:gridAfter w:val="3"/>
          <w:wAfter w:w="18004" w:type="dxa"/>
        </w:trPr>
        <w:tc>
          <w:tcPr>
            <w:tcW w:w="280" w:type="dxa"/>
          </w:tcPr>
          <w:p w14:paraId="6767CFC5" w14:textId="77777777" w:rsidR="0051362F" w:rsidRPr="00A16F30" w:rsidRDefault="0051362F" w:rsidP="0051362F">
            <w:pPr>
              <w:spacing w:after="120" w:line="264" w:lineRule="auto"/>
              <w:ind w:right="-203"/>
              <w:rPr>
                <w:rFonts w:asciiTheme="minorHAnsi" w:hAnsiTheme="minorHAnsi" w:cs="Tahoma"/>
                <w:b/>
                <w:sz w:val="20"/>
                <w:szCs w:val="20"/>
              </w:rPr>
            </w:pPr>
          </w:p>
        </w:tc>
        <w:tc>
          <w:tcPr>
            <w:tcW w:w="425" w:type="dxa"/>
          </w:tcPr>
          <w:p w14:paraId="149AA990" w14:textId="74307796" w:rsidR="0051362F" w:rsidRPr="00A16F30" w:rsidRDefault="0051362F" w:rsidP="0051362F">
            <w:pPr>
              <w:spacing w:after="120" w:line="264" w:lineRule="auto"/>
              <w:ind w:right="-203"/>
              <w:rPr>
                <w:rFonts w:ascii="Calibri" w:hAnsi="Calibri" w:cs="Tahoma"/>
                <w:b/>
                <w:sz w:val="20"/>
                <w:szCs w:val="20"/>
              </w:rPr>
            </w:pPr>
            <w:r>
              <w:rPr>
                <w:rFonts w:ascii="Calibri" w:hAnsi="Calibri" w:cs="Tahoma"/>
                <w:b/>
                <w:sz w:val="20"/>
                <w:szCs w:val="20"/>
              </w:rPr>
              <w:t>ιε</w:t>
            </w:r>
            <w:r w:rsidRPr="00A16F30">
              <w:rPr>
                <w:rFonts w:ascii="Calibri" w:hAnsi="Calibri" w:cs="Tahoma"/>
                <w:b/>
                <w:sz w:val="20"/>
                <w:szCs w:val="20"/>
              </w:rPr>
              <w:t>.</w:t>
            </w:r>
          </w:p>
        </w:tc>
        <w:tc>
          <w:tcPr>
            <w:tcW w:w="8933" w:type="dxa"/>
          </w:tcPr>
          <w:p w14:paraId="0C67A97F" w14:textId="77777777" w:rsidR="0051362F" w:rsidRPr="00C93A72" w:rsidRDefault="0051362F" w:rsidP="0051362F">
            <w:pPr>
              <w:pStyle w:val="aff0"/>
              <w:tabs>
                <w:tab w:val="left" w:pos="426"/>
              </w:tabs>
              <w:spacing w:after="120" w:line="264" w:lineRule="auto"/>
              <w:ind w:left="0"/>
              <w:jc w:val="both"/>
              <w:rPr>
                <w:rFonts w:ascii="Calibri" w:hAnsi="Calibri" w:cs="Tahoma"/>
                <w:sz w:val="20"/>
                <w:szCs w:val="20"/>
              </w:rPr>
            </w:pPr>
            <w:r w:rsidRPr="00C93A72">
              <w:rPr>
                <w:rFonts w:ascii="Calibri" w:hAnsi="Calibri" w:cs="Tahoma"/>
                <w:sz w:val="20"/>
                <w:szCs w:val="20"/>
              </w:rPr>
              <w:t>την υπ’ αριθμ. 2024709/601/0026/8-4-1998 (ΦΕΚ 431/Β) Απόφαση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51362F" w14:paraId="761AA939" w14:textId="77777777" w:rsidTr="00594422">
        <w:trPr>
          <w:gridAfter w:val="3"/>
          <w:wAfter w:w="18004" w:type="dxa"/>
        </w:trPr>
        <w:tc>
          <w:tcPr>
            <w:tcW w:w="280" w:type="dxa"/>
          </w:tcPr>
          <w:p w14:paraId="19547FA2" w14:textId="77777777" w:rsidR="0051362F" w:rsidRPr="00A16F30" w:rsidRDefault="0051362F" w:rsidP="0051362F">
            <w:pPr>
              <w:spacing w:after="120" w:line="264" w:lineRule="auto"/>
              <w:ind w:right="-203"/>
              <w:rPr>
                <w:rFonts w:asciiTheme="minorHAnsi" w:hAnsiTheme="minorHAnsi" w:cs="Tahoma"/>
                <w:b/>
                <w:sz w:val="20"/>
                <w:szCs w:val="20"/>
              </w:rPr>
            </w:pPr>
          </w:p>
        </w:tc>
        <w:tc>
          <w:tcPr>
            <w:tcW w:w="425" w:type="dxa"/>
          </w:tcPr>
          <w:p w14:paraId="59B12E2F" w14:textId="5E4C0F00" w:rsidR="0051362F" w:rsidRDefault="0051362F" w:rsidP="0051362F">
            <w:pPr>
              <w:spacing w:after="120" w:line="264" w:lineRule="auto"/>
              <w:ind w:right="-203"/>
              <w:rPr>
                <w:rFonts w:ascii="Calibri" w:hAnsi="Calibri" w:cs="Tahoma"/>
                <w:b/>
                <w:sz w:val="20"/>
                <w:szCs w:val="20"/>
              </w:rPr>
            </w:pPr>
            <w:r>
              <w:rPr>
                <w:rFonts w:ascii="Calibri" w:hAnsi="Calibri" w:cs="Tahoma"/>
                <w:b/>
                <w:sz w:val="20"/>
                <w:szCs w:val="20"/>
              </w:rPr>
              <w:t>ιστ</w:t>
            </w:r>
            <w:r w:rsidRPr="00A16F30">
              <w:rPr>
                <w:rFonts w:ascii="Calibri" w:hAnsi="Calibri" w:cs="Tahoma"/>
                <w:b/>
                <w:sz w:val="20"/>
                <w:szCs w:val="20"/>
              </w:rPr>
              <w:t>.</w:t>
            </w:r>
          </w:p>
        </w:tc>
        <w:tc>
          <w:tcPr>
            <w:tcW w:w="8933" w:type="dxa"/>
          </w:tcPr>
          <w:p w14:paraId="7D45B416" w14:textId="490054AB" w:rsidR="0051362F" w:rsidRPr="00C93A72" w:rsidRDefault="0051362F" w:rsidP="0051362F">
            <w:pPr>
              <w:pStyle w:val="aff0"/>
              <w:tabs>
                <w:tab w:val="left" w:pos="426"/>
              </w:tabs>
              <w:spacing w:after="120" w:line="264" w:lineRule="auto"/>
              <w:ind w:left="0"/>
              <w:jc w:val="both"/>
              <w:rPr>
                <w:rFonts w:ascii="Calibri" w:hAnsi="Calibri" w:cs="Tahoma"/>
                <w:sz w:val="20"/>
                <w:szCs w:val="20"/>
              </w:rPr>
            </w:pPr>
            <w:r w:rsidRPr="0051362F">
              <w:rPr>
                <w:rFonts w:ascii="Calibri" w:hAnsi="Calibri" w:cs="Tahoma"/>
                <w:sz w:val="20"/>
                <w:szCs w:val="20"/>
              </w:rPr>
              <w:t>την αριθμ. Κ.Υ.Α. οι</w:t>
            </w:r>
            <w:r>
              <w:rPr>
                <w:rFonts w:ascii="Calibri" w:hAnsi="Calibri" w:cs="Tahoma"/>
                <w:sz w:val="20"/>
                <w:szCs w:val="20"/>
              </w:rPr>
              <w:t>κ. 60967 ΕΞ 2020 (B’ 2425/</w:t>
            </w:r>
            <w:r w:rsidRPr="0051362F">
              <w:rPr>
                <w:rFonts w:ascii="Calibri" w:hAnsi="Calibri" w:cs="Tahoma"/>
                <w:sz w:val="20"/>
                <w:szCs w:val="20"/>
              </w:rPr>
              <w:t>2020) «Ηλεκτρονική Τιμολόγηση στο πλαίσιο των Δημόσιων Συμβάσεων δυνάμει του ν. 4601/2019» (Α΄44)</w:t>
            </w:r>
          </w:p>
        </w:tc>
      </w:tr>
      <w:tr w:rsidR="0051362F" w14:paraId="45CCB5B3" w14:textId="77777777" w:rsidTr="00594422">
        <w:trPr>
          <w:gridAfter w:val="3"/>
          <w:wAfter w:w="18004" w:type="dxa"/>
        </w:trPr>
        <w:tc>
          <w:tcPr>
            <w:tcW w:w="280" w:type="dxa"/>
          </w:tcPr>
          <w:p w14:paraId="3F563D39" w14:textId="77777777" w:rsidR="0051362F" w:rsidRPr="00A16F30" w:rsidRDefault="0051362F" w:rsidP="0051362F">
            <w:pPr>
              <w:spacing w:after="120" w:line="264" w:lineRule="auto"/>
              <w:ind w:right="-203"/>
              <w:rPr>
                <w:rFonts w:asciiTheme="minorHAnsi" w:hAnsiTheme="minorHAnsi" w:cs="Tahoma"/>
                <w:b/>
                <w:sz w:val="20"/>
                <w:szCs w:val="20"/>
              </w:rPr>
            </w:pPr>
          </w:p>
        </w:tc>
        <w:tc>
          <w:tcPr>
            <w:tcW w:w="425" w:type="dxa"/>
          </w:tcPr>
          <w:p w14:paraId="6A77897F" w14:textId="22F3EB12" w:rsidR="0051362F" w:rsidRDefault="0003677A" w:rsidP="0051362F">
            <w:pPr>
              <w:spacing w:after="120" w:line="264" w:lineRule="auto"/>
              <w:ind w:right="-203"/>
              <w:rPr>
                <w:rFonts w:ascii="Calibri" w:hAnsi="Calibri" w:cs="Tahoma"/>
                <w:b/>
                <w:sz w:val="20"/>
                <w:szCs w:val="20"/>
              </w:rPr>
            </w:pPr>
            <w:r>
              <w:rPr>
                <w:rFonts w:ascii="Calibri" w:hAnsi="Calibri" w:cs="Calibri"/>
                <w:b/>
                <w:sz w:val="20"/>
                <w:szCs w:val="20"/>
              </w:rPr>
              <w:t>ιζ</w:t>
            </w:r>
            <w:r w:rsidRPr="00A16F30">
              <w:rPr>
                <w:rFonts w:ascii="Calibri" w:hAnsi="Calibri" w:cs="Calibri"/>
                <w:b/>
                <w:sz w:val="20"/>
                <w:szCs w:val="20"/>
              </w:rPr>
              <w:t>.</w:t>
            </w:r>
          </w:p>
        </w:tc>
        <w:tc>
          <w:tcPr>
            <w:tcW w:w="8933" w:type="dxa"/>
          </w:tcPr>
          <w:p w14:paraId="06E2CC85" w14:textId="48C73A29" w:rsidR="0051362F" w:rsidRPr="0051362F" w:rsidRDefault="0051362F" w:rsidP="0051362F">
            <w:pPr>
              <w:pStyle w:val="aff0"/>
              <w:tabs>
                <w:tab w:val="left" w:pos="426"/>
              </w:tabs>
              <w:spacing w:after="120" w:line="264" w:lineRule="auto"/>
              <w:ind w:left="0"/>
              <w:jc w:val="both"/>
              <w:rPr>
                <w:rFonts w:ascii="Calibri" w:hAnsi="Calibri" w:cs="Tahoma"/>
                <w:sz w:val="20"/>
                <w:szCs w:val="20"/>
              </w:rPr>
            </w:pPr>
            <w:r w:rsidRPr="0051362F">
              <w:rPr>
                <w:rFonts w:ascii="Calibri" w:hAnsi="Calibri" w:cs="Tahoma"/>
                <w:sz w:val="20"/>
                <w:szCs w:val="20"/>
              </w:rPr>
              <w:t>την υπ’αριθμ. 63446/31.05.</w:t>
            </w:r>
            <w:r>
              <w:rPr>
                <w:rFonts w:ascii="Calibri" w:hAnsi="Calibri" w:cs="Tahoma"/>
                <w:sz w:val="20"/>
                <w:szCs w:val="20"/>
              </w:rPr>
              <w:t>2021 (B’ 2338/02.06.2021) Κοινή Απόφαση</w:t>
            </w:r>
            <w:r w:rsidRPr="0051362F">
              <w:rPr>
                <w:rFonts w:ascii="Calibri" w:hAnsi="Calibri" w:cs="Tahoma"/>
                <w:sz w:val="20"/>
                <w:szCs w:val="20"/>
              </w:rPr>
              <w:t xml:space="preserve"> των Υπουργών Οικονομικών, Ανάπτυξης και Επενδύσεων και Επικρατείας «Καθορισμός Εθνικού Μορφότυπου ηλεκτρονικού τιμολογίου στο πλαίσιο των Δημοσίων Συμβάσεων».</w:t>
            </w:r>
          </w:p>
        </w:tc>
      </w:tr>
      <w:tr w:rsidR="0003677A" w14:paraId="343A2E05" w14:textId="77777777" w:rsidTr="00594422">
        <w:trPr>
          <w:gridAfter w:val="3"/>
          <w:wAfter w:w="18004" w:type="dxa"/>
        </w:trPr>
        <w:tc>
          <w:tcPr>
            <w:tcW w:w="280" w:type="dxa"/>
          </w:tcPr>
          <w:p w14:paraId="0668264A" w14:textId="77777777" w:rsidR="0003677A" w:rsidRPr="00A16F30" w:rsidRDefault="0003677A" w:rsidP="0003677A">
            <w:pPr>
              <w:spacing w:after="120" w:line="264" w:lineRule="auto"/>
              <w:ind w:right="-203"/>
              <w:rPr>
                <w:rFonts w:asciiTheme="minorHAnsi" w:hAnsiTheme="minorHAnsi" w:cs="Tahoma"/>
                <w:b/>
                <w:sz w:val="20"/>
                <w:szCs w:val="20"/>
              </w:rPr>
            </w:pPr>
          </w:p>
        </w:tc>
        <w:tc>
          <w:tcPr>
            <w:tcW w:w="425" w:type="dxa"/>
          </w:tcPr>
          <w:p w14:paraId="6491A2B2" w14:textId="009B610B" w:rsidR="0003677A" w:rsidRPr="00A16F30" w:rsidRDefault="0003677A" w:rsidP="0003677A">
            <w:pPr>
              <w:spacing w:after="120" w:line="264" w:lineRule="auto"/>
              <w:ind w:right="-203"/>
              <w:rPr>
                <w:rFonts w:ascii="Calibri" w:hAnsi="Calibri" w:cs="Tahoma"/>
                <w:b/>
                <w:sz w:val="20"/>
                <w:szCs w:val="20"/>
              </w:rPr>
            </w:pPr>
            <w:r>
              <w:rPr>
                <w:rFonts w:ascii="Calibri" w:hAnsi="Calibri" w:cs="Tahoma"/>
                <w:b/>
                <w:sz w:val="20"/>
                <w:szCs w:val="20"/>
              </w:rPr>
              <w:t>ιη.</w:t>
            </w:r>
          </w:p>
        </w:tc>
        <w:tc>
          <w:tcPr>
            <w:tcW w:w="8933" w:type="dxa"/>
          </w:tcPr>
          <w:p w14:paraId="421B813F" w14:textId="6EB233AE" w:rsidR="0003677A" w:rsidRPr="00C93A72" w:rsidRDefault="0003677A" w:rsidP="0003677A">
            <w:pPr>
              <w:pStyle w:val="aff0"/>
              <w:tabs>
                <w:tab w:val="left" w:pos="426"/>
              </w:tabs>
              <w:spacing w:after="120" w:line="264" w:lineRule="auto"/>
              <w:ind w:left="0"/>
              <w:jc w:val="both"/>
              <w:rPr>
                <w:rFonts w:ascii="Calibri" w:hAnsi="Calibri" w:cs="Tahoma"/>
                <w:sz w:val="20"/>
                <w:szCs w:val="20"/>
              </w:rPr>
            </w:pPr>
            <w:r>
              <w:rPr>
                <w:rFonts w:ascii="Calibri" w:hAnsi="Calibri" w:cs="Tahoma"/>
                <w:sz w:val="20"/>
                <w:szCs w:val="20"/>
              </w:rPr>
              <w:t>τ</w:t>
            </w:r>
            <w:r w:rsidRPr="00FF599F">
              <w:rPr>
                <w:rFonts w:ascii="Calibri" w:hAnsi="Calibri" w:cs="Tahoma"/>
                <w:sz w:val="20"/>
                <w:szCs w:val="20"/>
              </w:rPr>
              <w:t>ην υπ’ αριθμ. Δ. ΟΡΓ. Α 1125859 ΕΞ2020/23-10-2020 (ΦΕΚ 4738/Β) Απόφαση του Διοικητή της Ανεξάρτητης Αρχής Δημοσίων Εσόδων «Οργανισμός της Ανεξάρτητης Αρ</w:t>
            </w:r>
            <w:r w:rsidR="0034594F">
              <w:rPr>
                <w:rFonts w:ascii="Calibri" w:hAnsi="Calibri" w:cs="Tahoma"/>
                <w:sz w:val="20"/>
                <w:szCs w:val="20"/>
              </w:rPr>
              <w:t>χής Δημοσίων Εσόδων (Α.Α.Δ.Ε.)», όπως ισχύει.</w:t>
            </w:r>
          </w:p>
        </w:tc>
      </w:tr>
      <w:tr w:rsidR="0003677A" w14:paraId="1AD13E8C" w14:textId="77777777" w:rsidTr="00594422">
        <w:trPr>
          <w:gridAfter w:val="3"/>
          <w:wAfter w:w="18004" w:type="dxa"/>
        </w:trPr>
        <w:tc>
          <w:tcPr>
            <w:tcW w:w="280" w:type="dxa"/>
          </w:tcPr>
          <w:p w14:paraId="37045161" w14:textId="77777777" w:rsidR="0003677A" w:rsidRPr="00A16F30" w:rsidRDefault="0003677A" w:rsidP="0003677A">
            <w:pPr>
              <w:spacing w:after="120" w:line="264" w:lineRule="auto"/>
              <w:ind w:right="-203"/>
              <w:rPr>
                <w:rFonts w:asciiTheme="minorHAnsi" w:hAnsiTheme="minorHAnsi" w:cs="Tahoma"/>
                <w:b/>
                <w:sz w:val="20"/>
                <w:szCs w:val="20"/>
              </w:rPr>
            </w:pPr>
          </w:p>
        </w:tc>
        <w:tc>
          <w:tcPr>
            <w:tcW w:w="425" w:type="dxa"/>
          </w:tcPr>
          <w:p w14:paraId="3BB2CEBB" w14:textId="7D6CF784" w:rsidR="0003677A" w:rsidRPr="00A16F30" w:rsidRDefault="00BB7FE3" w:rsidP="0003677A">
            <w:pPr>
              <w:spacing w:after="120" w:line="264" w:lineRule="auto"/>
              <w:ind w:right="-203"/>
              <w:rPr>
                <w:rFonts w:ascii="Calibri" w:hAnsi="Calibri" w:cs="Tahoma"/>
                <w:b/>
                <w:sz w:val="20"/>
                <w:szCs w:val="20"/>
              </w:rPr>
            </w:pPr>
            <w:r>
              <w:rPr>
                <w:rFonts w:ascii="Calibri" w:hAnsi="Calibri" w:cs="Tahoma"/>
                <w:b/>
                <w:sz w:val="20"/>
                <w:szCs w:val="20"/>
              </w:rPr>
              <w:t>ιθ.</w:t>
            </w:r>
          </w:p>
        </w:tc>
        <w:tc>
          <w:tcPr>
            <w:tcW w:w="8933" w:type="dxa"/>
          </w:tcPr>
          <w:p w14:paraId="55B1A344" w14:textId="77777777" w:rsidR="0003677A" w:rsidRPr="00C93A72" w:rsidRDefault="0003677A" w:rsidP="0003677A">
            <w:pPr>
              <w:pStyle w:val="aff0"/>
              <w:tabs>
                <w:tab w:val="left" w:pos="426"/>
              </w:tabs>
              <w:spacing w:after="120" w:line="264" w:lineRule="auto"/>
              <w:ind w:left="0"/>
              <w:jc w:val="both"/>
              <w:rPr>
                <w:rFonts w:ascii="Calibri" w:hAnsi="Calibri" w:cs="Calibri"/>
                <w:sz w:val="20"/>
                <w:szCs w:val="20"/>
              </w:rPr>
            </w:pPr>
            <w:r w:rsidRPr="00BA2502">
              <w:rPr>
                <w:rFonts w:ascii="Calibri" w:hAnsi="Calibri" w:cs="Calibri"/>
                <w:sz w:val="20"/>
                <w:szCs w:val="20"/>
              </w:rPr>
              <w:t>την υπ΄ αριθμό 76928/9-7-2021 (ΦΕΚ 3075/Β) Κ.Υ.Α., των υπουργείων Ανάπτυξης και Επενδύσεων – Επικρατείας, με θέμα «Ρύθμιση ειδικότερων θεμάτων λειτουργίας και διαχείρισης του Κεντρικού Ηλεκτρονικού Μητρώου Δημοσίων Συμβάσεων (ΚΗΜΔΗΣ)».</w:t>
            </w:r>
          </w:p>
        </w:tc>
      </w:tr>
      <w:tr w:rsidR="0003677A" w14:paraId="2C48176C" w14:textId="77777777" w:rsidTr="00594422">
        <w:trPr>
          <w:gridAfter w:val="3"/>
          <w:wAfter w:w="18004" w:type="dxa"/>
        </w:trPr>
        <w:tc>
          <w:tcPr>
            <w:tcW w:w="280" w:type="dxa"/>
          </w:tcPr>
          <w:p w14:paraId="68594857" w14:textId="77777777" w:rsidR="0003677A" w:rsidRPr="00A16F30" w:rsidRDefault="0003677A" w:rsidP="0003677A">
            <w:pPr>
              <w:spacing w:after="120" w:line="264" w:lineRule="auto"/>
              <w:ind w:right="-203"/>
              <w:rPr>
                <w:rFonts w:asciiTheme="minorHAnsi" w:hAnsiTheme="minorHAnsi" w:cs="Tahoma"/>
                <w:b/>
                <w:sz w:val="20"/>
                <w:szCs w:val="20"/>
              </w:rPr>
            </w:pPr>
          </w:p>
        </w:tc>
        <w:tc>
          <w:tcPr>
            <w:tcW w:w="425" w:type="dxa"/>
          </w:tcPr>
          <w:p w14:paraId="44391662" w14:textId="20A0A2BF" w:rsidR="0003677A" w:rsidRPr="00A16F30" w:rsidRDefault="00BB7FE3" w:rsidP="0003677A">
            <w:pPr>
              <w:spacing w:after="120" w:line="264" w:lineRule="auto"/>
              <w:ind w:right="-203"/>
              <w:rPr>
                <w:rFonts w:ascii="Calibri" w:hAnsi="Calibri" w:cs="Tahoma"/>
                <w:b/>
                <w:sz w:val="20"/>
                <w:szCs w:val="20"/>
              </w:rPr>
            </w:pPr>
            <w:r>
              <w:rPr>
                <w:rFonts w:ascii="Calibri" w:hAnsi="Calibri" w:cs="Tahoma"/>
                <w:b/>
                <w:sz w:val="20"/>
                <w:szCs w:val="20"/>
              </w:rPr>
              <w:t>κ.</w:t>
            </w:r>
          </w:p>
        </w:tc>
        <w:tc>
          <w:tcPr>
            <w:tcW w:w="8933" w:type="dxa"/>
          </w:tcPr>
          <w:p w14:paraId="5D1C9334" w14:textId="77777777" w:rsidR="0003677A" w:rsidRPr="00C93A72" w:rsidRDefault="0003677A" w:rsidP="0003677A">
            <w:pPr>
              <w:pStyle w:val="aff0"/>
              <w:tabs>
                <w:tab w:val="left" w:pos="426"/>
              </w:tabs>
              <w:spacing w:after="120" w:line="264" w:lineRule="auto"/>
              <w:ind w:left="0"/>
              <w:jc w:val="both"/>
              <w:rPr>
                <w:rFonts w:ascii="Calibri" w:hAnsi="Calibri" w:cs="Calibri"/>
                <w:sz w:val="20"/>
                <w:szCs w:val="20"/>
              </w:rPr>
            </w:pPr>
            <w:r w:rsidRPr="00BA2502">
              <w:rPr>
                <w:rFonts w:ascii="Calibri" w:hAnsi="Calibri" w:cs="Calibri"/>
                <w:sz w:val="20"/>
                <w:szCs w:val="20"/>
              </w:rPr>
              <w:t>την υπ’ αριθμό 64233/9-6-2021 (ΦΕΚ 2453/B) Κ.Υ.Α., των υπουργείων Ανάπτυξης και Επενδύσεων – Επικρατείας, με θέμα «Ρύθμιση τεχνικών ζητημάτων που αφορούν την ανάθεση των Δημοσίων Συμβάσεων Προμηθειών και Υπηρεσιών με τη χρήση επιμέρους εργαλείων και διαδικασιών του Εθνικού Συστήματος Ηλεκτρονικών Δημοσίων Συμβάσεων (Ε.Σ.Η.ΔΗ.Σ.)».</w:t>
            </w:r>
          </w:p>
        </w:tc>
      </w:tr>
      <w:tr w:rsidR="003F2C40" w14:paraId="2AC15CEE" w14:textId="77777777" w:rsidTr="00E567FD">
        <w:trPr>
          <w:gridAfter w:val="3"/>
          <w:wAfter w:w="18004" w:type="dxa"/>
          <w:trHeight w:val="426"/>
        </w:trPr>
        <w:tc>
          <w:tcPr>
            <w:tcW w:w="280" w:type="dxa"/>
          </w:tcPr>
          <w:p w14:paraId="64B7426E" w14:textId="77777777" w:rsidR="003F2C40" w:rsidRPr="00A16F30" w:rsidRDefault="003F2C40" w:rsidP="003F2C40">
            <w:pPr>
              <w:spacing w:after="120" w:line="264" w:lineRule="auto"/>
              <w:ind w:right="-203"/>
              <w:rPr>
                <w:rFonts w:asciiTheme="minorHAnsi" w:hAnsiTheme="minorHAnsi" w:cs="Tahoma"/>
                <w:b/>
                <w:sz w:val="20"/>
                <w:szCs w:val="20"/>
              </w:rPr>
            </w:pPr>
          </w:p>
        </w:tc>
        <w:tc>
          <w:tcPr>
            <w:tcW w:w="425" w:type="dxa"/>
          </w:tcPr>
          <w:p w14:paraId="657C58A4" w14:textId="6C2FBB46" w:rsidR="003F2C40" w:rsidRPr="00A16F30" w:rsidRDefault="003F2C40" w:rsidP="003F2C40">
            <w:pPr>
              <w:spacing w:after="120" w:line="264" w:lineRule="auto"/>
              <w:ind w:right="-203"/>
              <w:rPr>
                <w:rFonts w:ascii="Calibri" w:hAnsi="Calibri" w:cs="Tahoma"/>
                <w:b/>
                <w:sz w:val="20"/>
                <w:szCs w:val="20"/>
              </w:rPr>
            </w:pPr>
            <w:r>
              <w:rPr>
                <w:rFonts w:ascii="Calibri" w:hAnsi="Calibri" w:cs="Tahoma"/>
                <w:b/>
                <w:sz w:val="20"/>
                <w:szCs w:val="20"/>
              </w:rPr>
              <w:t>κα.</w:t>
            </w:r>
          </w:p>
        </w:tc>
        <w:tc>
          <w:tcPr>
            <w:tcW w:w="8933" w:type="dxa"/>
          </w:tcPr>
          <w:p w14:paraId="6E616DE2" w14:textId="17C0CD23" w:rsidR="003F2C40" w:rsidRPr="00C93A72" w:rsidRDefault="003F2C40" w:rsidP="003F2C40">
            <w:pPr>
              <w:pStyle w:val="aff0"/>
              <w:tabs>
                <w:tab w:val="left" w:pos="426"/>
              </w:tabs>
              <w:spacing w:after="120" w:line="264" w:lineRule="auto"/>
              <w:ind w:left="0"/>
              <w:jc w:val="both"/>
              <w:rPr>
                <w:rFonts w:ascii="Calibri" w:hAnsi="Calibri" w:cs="Calibri"/>
                <w:sz w:val="20"/>
                <w:szCs w:val="20"/>
              </w:rPr>
            </w:pPr>
            <w:r>
              <w:rPr>
                <w:rFonts w:ascii="Calibri" w:hAnsi="Calibri" w:cs="Calibri"/>
                <w:sz w:val="20"/>
                <w:szCs w:val="20"/>
              </w:rPr>
              <w:t>τον Κανονισμό</w:t>
            </w:r>
            <w:r w:rsidRPr="001E40C8">
              <w:rPr>
                <w:rFonts w:ascii="Calibri" w:hAnsi="Calibri" w:cs="Calibri"/>
                <w:sz w:val="20"/>
                <w:szCs w:val="20"/>
              </w:rPr>
              <w:t xml:space="preserve">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w:t>
            </w:r>
            <w:r>
              <w:rPr>
                <w:rFonts w:ascii="Calibri" w:hAnsi="Calibri" w:cs="Calibri"/>
                <w:sz w:val="20"/>
                <w:szCs w:val="20"/>
              </w:rPr>
              <w:t>ός για την Προστασία Δεδομένων).</w:t>
            </w:r>
          </w:p>
        </w:tc>
      </w:tr>
      <w:tr w:rsidR="003F2C40" w14:paraId="0B51E9A1" w14:textId="77777777" w:rsidTr="00E567FD">
        <w:trPr>
          <w:gridAfter w:val="3"/>
          <w:wAfter w:w="18004" w:type="dxa"/>
          <w:trHeight w:val="426"/>
        </w:trPr>
        <w:tc>
          <w:tcPr>
            <w:tcW w:w="280" w:type="dxa"/>
          </w:tcPr>
          <w:p w14:paraId="0D399744" w14:textId="77777777" w:rsidR="003F2C40" w:rsidRPr="00A16F30" w:rsidRDefault="003F2C40" w:rsidP="003F2C40">
            <w:pPr>
              <w:spacing w:after="120" w:line="264" w:lineRule="auto"/>
              <w:ind w:right="-203"/>
              <w:rPr>
                <w:rFonts w:asciiTheme="minorHAnsi" w:hAnsiTheme="minorHAnsi" w:cs="Tahoma"/>
                <w:b/>
                <w:sz w:val="20"/>
                <w:szCs w:val="20"/>
              </w:rPr>
            </w:pPr>
          </w:p>
        </w:tc>
        <w:tc>
          <w:tcPr>
            <w:tcW w:w="425" w:type="dxa"/>
          </w:tcPr>
          <w:p w14:paraId="756CD6C7" w14:textId="3FCF0E0E" w:rsidR="003F2C40" w:rsidRDefault="003F2C40" w:rsidP="003F2C40">
            <w:pPr>
              <w:spacing w:after="120" w:line="264" w:lineRule="auto"/>
              <w:ind w:right="-203"/>
              <w:rPr>
                <w:rFonts w:ascii="Calibri" w:hAnsi="Calibri" w:cs="Tahoma"/>
                <w:b/>
                <w:sz w:val="20"/>
                <w:szCs w:val="20"/>
              </w:rPr>
            </w:pPr>
            <w:r>
              <w:rPr>
                <w:rFonts w:ascii="Calibri" w:hAnsi="Calibri" w:cs="Tahoma"/>
                <w:b/>
                <w:sz w:val="20"/>
                <w:szCs w:val="20"/>
              </w:rPr>
              <w:t>κβ.</w:t>
            </w:r>
          </w:p>
        </w:tc>
        <w:tc>
          <w:tcPr>
            <w:tcW w:w="8933" w:type="dxa"/>
          </w:tcPr>
          <w:p w14:paraId="6B7890A5" w14:textId="01BE5CC9" w:rsidR="003F2C40" w:rsidRPr="00C93A72" w:rsidRDefault="003F2C40" w:rsidP="003F2C40">
            <w:pPr>
              <w:tabs>
                <w:tab w:val="left" w:pos="426"/>
              </w:tabs>
              <w:spacing w:after="120" w:line="264" w:lineRule="auto"/>
              <w:rPr>
                <w:rFonts w:ascii="Calibri" w:hAnsi="Calibri" w:cs="Calibri"/>
                <w:sz w:val="20"/>
                <w:szCs w:val="20"/>
              </w:rPr>
            </w:pPr>
            <w:r>
              <w:rPr>
                <w:rFonts w:ascii="Calibri" w:hAnsi="Calibri" w:cs="Calibri"/>
                <w:sz w:val="20"/>
                <w:szCs w:val="20"/>
              </w:rPr>
              <w:t>τον ν. 4624/2019 (Α’ 137) «</w:t>
            </w:r>
            <w:r w:rsidRPr="001E40C8">
              <w:rPr>
                <w:rFonts w:ascii="Calibri" w:hAnsi="Calibri" w:cs="Calibri"/>
                <w:sz w:val="20"/>
                <w:szCs w:val="20"/>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w:t>
            </w:r>
            <w:r>
              <w:rPr>
                <w:rFonts w:ascii="Calibri" w:hAnsi="Calibri" w:cs="Calibri"/>
                <w:sz w:val="20"/>
                <w:szCs w:val="20"/>
              </w:rPr>
              <w:t>ριλίου 2016 και άλλες διατάξεις»</w:t>
            </w:r>
            <w:r w:rsidRPr="001E40C8">
              <w:rPr>
                <w:rFonts w:ascii="Calibri" w:hAnsi="Calibri" w:cs="Calibri"/>
                <w:sz w:val="20"/>
                <w:szCs w:val="20"/>
              </w:rPr>
              <w:t>.</w:t>
            </w:r>
          </w:p>
        </w:tc>
      </w:tr>
      <w:tr w:rsidR="003F2C40" w14:paraId="6F93CE25" w14:textId="77777777" w:rsidTr="00E567FD">
        <w:trPr>
          <w:gridAfter w:val="3"/>
          <w:wAfter w:w="18004" w:type="dxa"/>
          <w:trHeight w:val="426"/>
        </w:trPr>
        <w:tc>
          <w:tcPr>
            <w:tcW w:w="280" w:type="dxa"/>
          </w:tcPr>
          <w:p w14:paraId="50D7E54A" w14:textId="77777777" w:rsidR="003F2C40" w:rsidRPr="00A16F30" w:rsidRDefault="003F2C40" w:rsidP="003F2C40">
            <w:pPr>
              <w:spacing w:after="120" w:line="264" w:lineRule="auto"/>
              <w:ind w:right="-203"/>
              <w:rPr>
                <w:rFonts w:asciiTheme="minorHAnsi" w:hAnsiTheme="minorHAnsi" w:cs="Tahoma"/>
                <w:b/>
                <w:sz w:val="20"/>
                <w:szCs w:val="20"/>
              </w:rPr>
            </w:pPr>
          </w:p>
        </w:tc>
        <w:tc>
          <w:tcPr>
            <w:tcW w:w="425" w:type="dxa"/>
          </w:tcPr>
          <w:p w14:paraId="05842732" w14:textId="0149CE8E" w:rsidR="003F2C40" w:rsidRDefault="003F2C40" w:rsidP="003F2C40">
            <w:pPr>
              <w:spacing w:after="120" w:line="264" w:lineRule="auto"/>
              <w:ind w:right="-203"/>
              <w:rPr>
                <w:rFonts w:ascii="Calibri" w:hAnsi="Calibri" w:cs="Tahoma"/>
                <w:b/>
                <w:sz w:val="20"/>
                <w:szCs w:val="20"/>
              </w:rPr>
            </w:pPr>
            <w:r>
              <w:rPr>
                <w:rFonts w:ascii="Calibri" w:hAnsi="Calibri" w:cs="Tahoma"/>
                <w:b/>
                <w:sz w:val="20"/>
                <w:szCs w:val="20"/>
              </w:rPr>
              <w:t>κ</w:t>
            </w:r>
            <w:r w:rsidRPr="003F2C40">
              <w:rPr>
                <w:rFonts w:ascii="Calibri" w:hAnsi="Calibri" w:cs="Tahoma"/>
                <w:b/>
                <w:sz w:val="20"/>
                <w:szCs w:val="20"/>
              </w:rPr>
              <w:t>γ</w:t>
            </w:r>
            <w:r>
              <w:rPr>
                <w:rFonts w:ascii="Calibri" w:hAnsi="Calibri" w:cs="Tahoma"/>
                <w:b/>
                <w:sz w:val="20"/>
                <w:szCs w:val="20"/>
              </w:rPr>
              <w:t>.</w:t>
            </w:r>
          </w:p>
        </w:tc>
        <w:tc>
          <w:tcPr>
            <w:tcW w:w="8933" w:type="dxa"/>
          </w:tcPr>
          <w:p w14:paraId="39E05E70" w14:textId="4133C69D" w:rsidR="003F2C40" w:rsidRDefault="003F2C40" w:rsidP="003F2C40">
            <w:pPr>
              <w:tabs>
                <w:tab w:val="left" w:pos="426"/>
              </w:tabs>
              <w:spacing w:after="120" w:line="264" w:lineRule="auto"/>
              <w:rPr>
                <w:rFonts w:ascii="Calibri" w:hAnsi="Calibri" w:cs="Calibri"/>
                <w:sz w:val="20"/>
                <w:szCs w:val="20"/>
              </w:rPr>
            </w:pPr>
            <w:r>
              <w:rPr>
                <w:rFonts w:ascii="Calibri" w:hAnsi="Calibri" w:cs="Calibri"/>
                <w:sz w:val="20"/>
                <w:szCs w:val="20"/>
              </w:rPr>
              <w:t xml:space="preserve">το υπ’ αριθμό </w:t>
            </w:r>
            <w:r w:rsidRPr="003F2C40">
              <w:rPr>
                <w:rFonts w:ascii="Calibri" w:hAnsi="Calibri" w:cs="Calibri"/>
                <w:sz w:val="20"/>
                <w:szCs w:val="20"/>
              </w:rPr>
              <w:t>3697</w:t>
            </w:r>
            <w:r>
              <w:t>/</w:t>
            </w:r>
            <w:r>
              <w:rPr>
                <w:rFonts w:ascii="Calibri" w:hAnsi="Calibri" w:cs="Calibri"/>
                <w:sz w:val="20"/>
                <w:szCs w:val="20"/>
              </w:rPr>
              <w:t>06-07-</w:t>
            </w:r>
            <w:r w:rsidRPr="003F2C40">
              <w:rPr>
                <w:rFonts w:ascii="Calibri" w:hAnsi="Calibri" w:cs="Calibri"/>
                <w:sz w:val="20"/>
                <w:szCs w:val="20"/>
              </w:rPr>
              <w:t>2022</w:t>
            </w:r>
            <w:r>
              <w:rPr>
                <w:rFonts w:ascii="Calibri" w:hAnsi="Calibri" w:cs="Calibri"/>
                <w:sz w:val="20"/>
                <w:szCs w:val="20"/>
              </w:rPr>
              <w:t xml:space="preserve"> έγγραφο της Ε.Α.Α.ΔΗ.ΣΥ., με θέμα «</w:t>
            </w:r>
            <w:r w:rsidRPr="003F2C40">
              <w:rPr>
                <w:rFonts w:ascii="Calibri" w:hAnsi="Calibri" w:cs="Calibri"/>
                <w:sz w:val="20"/>
                <w:szCs w:val="20"/>
              </w:rPr>
              <w:t>Ενημέρωση για την έκδοση του Κανονισμού (ΕΕ) 2</w:t>
            </w:r>
            <w:r>
              <w:rPr>
                <w:rFonts w:ascii="Calibri" w:hAnsi="Calibri" w:cs="Calibri"/>
                <w:sz w:val="20"/>
                <w:szCs w:val="20"/>
              </w:rPr>
              <w:t xml:space="preserve">022/576 του Συμβουλίου της 8ης </w:t>
            </w:r>
            <w:r w:rsidRPr="003F2C40">
              <w:rPr>
                <w:rFonts w:ascii="Calibri" w:hAnsi="Calibri" w:cs="Calibri"/>
                <w:sz w:val="20"/>
                <w:szCs w:val="20"/>
              </w:rPr>
              <w:t xml:space="preserve">Απριλίου 2022, για την τροποποίηση του Κανονισμού </w:t>
            </w:r>
            <w:r>
              <w:rPr>
                <w:rFonts w:ascii="Calibri" w:hAnsi="Calibri" w:cs="Calibri"/>
                <w:sz w:val="20"/>
                <w:szCs w:val="20"/>
              </w:rPr>
              <w:t xml:space="preserve">(ΕΕ) αριθ. 833/2014 σχετικά με </w:t>
            </w:r>
            <w:r w:rsidRPr="003F2C40">
              <w:rPr>
                <w:rFonts w:ascii="Calibri" w:hAnsi="Calibri" w:cs="Calibri"/>
                <w:sz w:val="20"/>
                <w:szCs w:val="20"/>
              </w:rPr>
              <w:t>περιοριστικά μέτρα λόγω ενεργειών της Ρωσίας που αποσταθεροποιούν την κατάσταση στην Ουκρανία</w:t>
            </w:r>
            <w:r>
              <w:rPr>
                <w:rFonts w:ascii="Calibri" w:hAnsi="Calibri" w:cs="Calibri"/>
                <w:sz w:val="20"/>
                <w:szCs w:val="20"/>
              </w:rPr>
              <w:t>».</w:t>
            </w:r>
          </w:p>
        </w:tc>
      </w:tr>
      <w:tr w:rsidR="003F2C40" w14:paraId="4C0356CC" w14:textId="77777777" w:rsidTr="00E567FD">
        <w:trPr>
          <w:gridAfter w:val="3"/>
          <w:wAfter w:w="18004" w:type="dxa"/>
          <w:trHeight w:val="426"/>
        </w:trPr>
        <w:tc>
          <w:tcPr>
            <w:tcW w:w="280" w:type="dxa"/>
          </w:tcPr>
          <w:p w14:paraId="19D2E2E5" w14:textId="77777777" w:rsidR="003F2C40" w:rsidRPr="00A16F30" w:rsidRDefault="003F2C40" w:rsidP="003F2C40">
            <w:pPr>
              <w:spacing w:after="120" w:line="264" w:lineRule="auto"/>
              <w:ind w:right="-203"/>
              <w:rPr>
                <w:rFonts w:asciiTheme="minorHAnsi" w:hAnsiTheme="minorHAnsi" w:cs="Tahoma"/>
                <w:b/>
                <w:sz w:val="20"/>
                <w:szCs w:val="20"/>
              </w:rPr>
            </w:pPr>
          </w:p>
        </w:tc>
        <w:tc>
          <w:tcPr>
            <w:tcW w:w="425" w:type="dxa"/>
          </w:tcPr>
          <w:p w14:paraId="4A5727CF" w14:textId="768E029D" w:rsidR="003F2C40" w:rsidRDefault="003F2C40" w:rsidP="003F2C40">
            <w:pPr>
              <w:spacing w:after="120" w:line="264" w:lineRule="auto"/>
              <w:ind w:right="-203"/>
              <w:rPr>
                <w:rFonts w:ascii="Calibri" w:hAnsi="Calibri" w:cs="Tahoma"/>
                <w:b/>
                <w:sz w:val="20"/>
                <w:szCs w:val="20"/>
              </w:rPr>
            </w:pPr>
            <w:r>
              <w:rPr>
                <w:rFonts w:ascii="Calibri" w:hAnsi="Calibri" w:cs="Tahoma"/>
                <w:b/>
                <w:sz w:val="20"/>
                <w:szCs w:val="20"/>
              </w:rPr>
              <w:t>κδ.</w:t>
            </w:r>
          </w:p>
        </w:tc>
        <w:tc>
          <w:tcPr>
            <w:tcW w:w="8933" w:type="dxa"/>
          </w:tcPr>
          <w:p w14:paraId="0C9F0805" w14:textId="502D62E9" w:rsidR="003F2C40" w:rsidRDefault="003F2C40" w:rsidP="003F2C40">
            <w:pPr>
              <w:tabs>
                <w:tab w:val="left" w:pos="426"/>
              </w:tabs>
              <w:spacing w:after="120" w:line="264" w:lineRule="auto"/>
              <w:rPr>
                <w:rFonts w:ascii="Calibri" w:hAnsi="Calibri" w:cs="Calibri"/>
                <w:sz w:val="20"/>
                <w:szCs w:val="20"/>
              </w:rPr>
            </w:pPr>
            <w:r w:rsidRPr="00C93A72">
              <w:rPr>
                <w:rFonts w:ascii="Calibri" w:hAnsi="Calibri" w:cs="Calibri"/>
                <w:sz w:val="20"/>
                <w:szCs w:val="20"/>
              </w:rPr>
              <w:t>τις σε εκτέλεση των ανωτέρω νόμων εκδοθείσες κανονιστικές πράξεις, τις λοιπές διατάξεις που αναφέρονται ρητά ή απορρέουν από τα οριζόμενα στα συμβατικά τεύχη της παρούσας,  καθώς και το σύνολο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3F2C40" w14:paraId="262B45B2" w14:textId="77777777" w:rsidTr="00594422">
        <w:trPr>
          <w:gridAfter w:val="3"/>
          <w:wAfter w:w="18004" w:type="dxa"/>
        </w:trPr>
        <w:tc>
          <w:tcPr>
            <w:tcW w:w="280" w:type="dxa"/>
          </w:tcPr>
          <w:p w14:paraId="5716EA9B" w14:textId="77777777" w:rsidR="003F2C40" w:rsidRPr="00A16F30" w:rsidRDefault="003F2C40" w:rsidP="003F2C40">
            <w:pPr>
              <w:spacing w:after="120" w:line="264" w:lineRule="auto"/>
              <w:ind w:right="-203"/>
              <w:rPr>
                <w:rFonts w:asciiTheme="minorHAnsi" w:hAnsiTheme="minorHAnsi" w:cs="Tahoma"/>
                <w:b/>
                <w:sz w:val="20"/>
                <w:szCs w:val="20"/>
              </w:rPr>
            </w:pPr>
            <w:r w:rsidRPr="00A16F30">
              <w:rPr>
                <w:rFonts w:asciiTheme="minorHAnsi" w:hAnsiTheme="minorHAnsi" w:cs="Tahoma"/>
                <w:b/>
                <w:sz w:val="20"/>
                <w:szCs w:val="20"/>
              </w:rPr>
              <w:t>2.</w:t>
            </w:r>
          </w:p>
        </w:tc>
        <w:tc>
          <w:tcPr>
            <w:tcW w:w="425" w:type="dxa"/>
          </w:tcPr>
          <w:p w14:paraId="2533157A" w14:textId="77777777" w:rsidR="003F2C40" w:rsidRPr="00A16F30" w:rsidRDefault="003F2C40" w:rsidP="003F2C40">
            <w:pPr>
              <w:spacing w:after="120" w:line="264" w:lineRule="auto"/>
              <w:ind w:right="-203"/>
              <w:rPr>
                <w:rFonts w:ascii="Calibri" w:hAnsi="Calibri" w:cs="Calibri"/>
                <w:b/>
                <w:sz w:val="20"/>
                <w:szCs w:val="20"/>
              </w:rPr>
            </w:pPr>
          </w:p>
        </w:tc>
        <w:tc>
          <w:tcPr>
            <w:tcW w:w="8933" w:type="dxa"/>
          </w:tcPr>
          <w:p w14:paraId="33CBA2A4" w14:textId="77777777" w:rsidR="003F2C40" w:rsidRPr="00C93A72" w:rsidRDefault="003F2C40" w:rsidP="003F2C40">
            <w:pPr>
              <w:pStyle w:val="aff0"/>
              <w:tabs>
                <w:tab w:val="left" w:pos="426"/>
              </w:tabs>
              <w:spacing w:after="120" w:line="264" w:lineRule="auto"/>
              <w:ind w:left="0"/>
              <w:jc w:val="both"/>
              <w:rPr>
                <w:rFonts w:ascii="Calibri" w:hAnsi="Calibri" w:cs="Calibri"/>
                <w:sz w:val="20"/>
                <w:szCs w:val="20"/>
              </w:rPr>
            </w:pPr>
            <w:r w:rsidRPr="00C93A72">
              <w:rPr>
                <w:rFonts w:ascii="Calibri" w:hAnsi="Calibri" w:cs="Calibri"/>
                <w:sz w:val="20"/>
                <w:szCs w:val="20"/>
              </w:rPr>
              <w:t xml:space="preserve">την υπ’ αριθμ. 1 της 20.01.2016 (Υ.Ο.Δ.Δ. 18) πράξη του Υπουργικού Συμβουλίου «Επιλογή και διορισμός Γενικού Γραμματέα της Γενικής Γραμματείας Δημοσίων Εσόδων του Υπουργείου Οικονομικών», </w:t>
            </w:r>
            <w:r w:rsidRPr="00C93A72">
              <w:rPr>
                <w:rFonts w:ascii="Calibri" w:hAnsi="Calibri" w:cstheme="minorHAnsi"/>
                <w:sz w:val="20"/>
                <w:szCs w:val="20"/>
              </w:rPr>
              <w:t>σε συνδυασμό με τις διατάξεις του πρώτου εδαφίου της παραγράφου 10 του άρθρου 41  του ν. 4389/2016, καθώς και την υπ΄αρ. 5294ΕΞ2020 (ΦΕΚ 27/ΥΟΔΔ/17-1-2020) Απόφαση του Υπουργού Οικονομικών «Ανανέωση της θητείας του Διοικητή της ΑΑΔΕ»).</w:t>
            </w:r>
          </w:p>
        </w:tc>
      </w:tr>
      <w:tr w:rsidR="003F2C40" w:rsidRPr="001868A1" w14:paraId="45D25091" w14:textId="77777777" w:rsidTr="00594422">
        <w:trPr>
          <w:gridAfter w:val="3"/>
          <w:wAfter w:w="18004" w:type="dxa"/>
        </w:trPr>
        <w:tc>
          <w:tcPr>
            <w:tcW w:w="280" w:type="dxa"/>
          </w:tcPr>
          <w:p w14:paraId="651D8884" w14:textId="77777777" w:rsidR="003F2C40" w:rsidRPr="00A16F30" w:rsidRDefault="003F2C40" w:rsidP="003F2C40">
            <w:pPr>
              <w:spacing w:after="120" w:line="264" w:lineRule="auto"/>
              <w:ind w:right="-203"/>
              <w:rPr>
                <w:rFonts w:asciiTheme="minorHAnsi" w:hAnsiTheme="minorHAnsi" w:cs="Tahoma"/>
                <w:b/>
                <w:sz w:val="20"/>
                <w:szCs w:val="20"/>
              </w:rPr>
            </w:pPr>
            <w:r>
              <w:rPr>
                <w:rFonts w:asciiTheme="minorHAnsi" w:hAnsiTheme="minorHAnsi" w:cs="Tahoma"/>
                <w:b/>
                <w:sz w:val="20"/>
                <w:szCs w:val="20"/>
              </w:rPr>
              <w:t>3.</w:t>
            </w:r>
          </w:p>
        </w:tc>
        <w:tc>
          <w:tcPr>
            <w:tcW w:w="425" w:type="dxa"/>
          </w:tcPr>
          <w:p w14:paraId="390B1B67" w14:textId="77777777" w:rsidR="003F2C40" w:rsidRPr="00A16F30" w:rsidRDefault="003F2C40" w:rsidP="003F2C40">
            <w:pPr>
              <w:spacing w:after="120" w:line="264" w:lineRule="auto"/>
              <w:ind w:right="-203"/>
              <w:rPr>
                <w:rFonts w:ascii="Calibri" w:hAnsi="Calibri" w:cs="Calibri"/>
                <w:b/>
                <w:sz w:val="20"/>
                <w:szCs w:val="20"/>
              </w:rPr>
            </w:pPr>
            <w:r>
              <w:rPr>
                <w:rFonts w:ascii="Calibri" w:hAnsi="Calibri" w:cs="Calibri"/>
                <w:b/>
                <w:sz w:val="20"/>
                <w:szCs w:val="20"/>
              </w:rPr>
              <w:t>α.</w:t>
            </w:r>
          </w:p>
        </w:tc>
        <w:tc>
          <w:tcPr>
            <w:tcW w:w="8933" w:type="dxa"/>
          </w:tcPr>
          <w:p w14:paraId="7A270406" w14:textId="77777777" w:rsidR="003F2C40" w:rsidRPr="001868A1" w:rsidRDefault="003F2C40" w:rsidP="003F2C40">
            <w:pPr>
              <w:spacing w:after="120" w:line="264" w:lineRule="auto"/>
              <w:rPr>
                <w:color w:val="FF0000"/>
              </w:rPr>
            </w:pPr>
            <w:r w:rsidRPr="00E522DB">
              <w:rPr>
                <w:rFonts w:asciiTheme="minorHAnsi" w:hAnsiTheme="minorHAnsi" w:cstheme="minorHAnsi"/>
                <w:sz w:val="20"/>
              </w:rPr>
              <w:t>Το έγγραφο με αριθμό πρωτ. 2/96667/0026/9-3-2012 του Υπουργείου Οικονομικών για τη μη υποχρέωση έκδοσης αποφάσεων ανάληψης υποχρέωσης κατά τη σύνταξη διακηρύξεων προς σύναψη συμφωνιών πλαίσιο.</w:t>
            </w:r>
          </w:p>
        </w:tc>
      </w:tr>
      <w:tr w:rsidR="003F2C40" w14:paraId="78192794" w14:textId="77777777" w:rsidTr="00594422">
        <w:tc>
          <w:tcPr>
            <w:tcW w:w="280" w:type="dxa"/>
          </w:tcPr>
          <w:p w14:paraId="3069A437" w14:textId="77777777" w:rsidR="003F2C40" w:rsidRPr="00A16F30" w:rsidRDefault="003F2C40" w:rsidP="003F2C40">
            <w:pPr>
              <w:spacing w:after="120" w:line="264" w:lineRule="auto"/>
              <w:ind w:right="-203"/>
              <w:rPr>
                <w:rFonts w:asciiTheme="minorHAnsi" w:hAnsiTheme="minorHAnsi" w:cs="Tahoma"/>
                <w:b/>
                <w:sz w:val="20"/>
                <w:szCs w:val="20"/>
              </w:rPr>
            </w:pPr>
          </w:p>
        </w:tc>
        <w:tc>
          <w:tcPr>
            <w:tcW w:w="425" w:type="dxa"/>
          </w:tcPr>
          <w:p w14:paraId="5FCDAE24" w14:textId="77777777" w:rsidR="003F2C40" w:rsidRPr="00A16F30" w:rsidRDefault="003F2C40" w:rsidP="003F2C40">
            <w:pPr>
              <w:spacing w:after="120" w:line="264" w:lineRule="auto"/>
              <w:ind w:right="-203"/>
              <w:rPr>
                <w:rFonts w:ascii="Calibri" w:hAnsi="Calibri" w:cs="Calibri"/>
                <w:b/>
                <w:sz w:val="20"/>
                <w:szCs w:val="20"/>
              </w:rPr>
            </w:pPr>
            <w:r>
              <w:rPr>
                <w:rFonts w:ascii="Calibri" w:hAnsi="Calibri" w:cs="Calibri"/>
                <w:b/>
                <w:sz w:val="20"/>
                <w:szCs w:val="20"/>
              </w:rPr>
              <w:t>β.</w:t>
            </w:r>
          </w:p>
        </w:tc>
        <w:tc>
          <w:tcPr>
            <w:tcW w:w="9076" w:type="dxa"/>
            <w:gridSpan w:val="2"/>
          </w:tcPr>
          <w:p w14:paraId="709E84F3" w14:textId="2DE29283" w:rsidR="003F2C40" w:rsidRPr="001868A1" w:rsidRDefault="003F2C40" w:rsidP="003F2C40">
            <w:pPr>
              <w:spacing w:after="120" w:line="264" w:lineRule="auto"/>
              <w:ind w:right="34"/>
              <w:rPr>
                <w:rFonts w:asciiTheme="minorHAnsi" w:hAnsiTheme="minorHAnsi" w:cs="Tahoma"/>
                <w:b/>
                <w:color w:val="FF0000"/>
                <w:sz w:val="20"/>
                <w:szCs w:val="20"/>
              </w:rPr>
            </w:pPr>
            <w:r w:rsidRPr="00E522DB">
              <w:rPr>
                <w:rFonts w:asciiTheme="minorHAnsi" w:hAnsiTheme="minorHAnsi" w:cstheme="minorHAnsi"/>
                <w:sz w:val="20"/>
              </w:rPr>
              <w:t>Το γεγονός ότι δεν απαιτείται έκδοση απόφασης ανάληψης υποχρέωσης για τη σύναψη συμφωνίας πλαίσιο, ήτοι εκλείπει και η υποχρέωση δημοσιονομικής δέσμευσης για την Υπηρεσία.</w:t>
            </w:r>
          </w:p>
        </w:tc>
        <w:tc>
          <w:tcPr>
            <w:tcW w:w="8928" w:type="dxa"/>
          </w:tcPr>
          <w:p w14:paraId="0C5F515F" w14:textId="77777777" w:rsidR="003F2C40" w:rsidRDefault="003F2C40" w:rsidP="003F2C40">
            <w:pPr>
              <w:spacing w:after="120" w:line="264" w:lineRule="auto"/>
              <w:ind w:right="34"/>
              <w:rPr>
                <w:rFonts w:ascii="Calibri" w:hAnsi="Calibri" w:cs="Calibri"/>
                <w:b/>
                <w:sz w:val="20"/>
                <w:szCs w:val="20"/>
              </w:rPr>
            </w:pPr>
          </w:p>
        </w:tc>
        <w:tc>
          <w:tcPr>
            <w:tcW w:w="8933" w:type="dxa"/>
          </w:tcPr>
          <w:p w14:paraId="3FC15CFD" w14:textId="77777777" w:rsidR="003F2C40" w:rsidRPr="00C93A72" w:rsidRDefault="003F2C40" w:rsidP="003F2C40">
            <w:pPr>
              <w:pStyle w:val="aff0"/>
              <w:tabs>
                <w:tab w:val="left" w:pos="426"/>
              </w:tabs>
              <w:spacing w:after="120" w:line="264" w:lineRule="auto"/>
              <w:ind w:left="0"/>
              <w:jc w:val="both"/>
              <w:rPr>
                <w:rFonts w:ascii="Calibri" w:hAnsi="Calibri" w:cs="Calibri"/>
                <w:sz w:val="20"/>
                <w:szCs w:val="20"/>
              </w:rPr>
            </w:pPr>
          </w:p>
        </w:tc>
      </w:tr>
      <w:tr w:rsidR="003F2C40" w14:paraId="42E820FD" w14:textId="77777777" w:rsidTr="00594422">
        <w:trPr>
          <w:gridAfter w:val="2"/>
          <w:wAfter w:w="17861" w:type="dxa"/>
        </w:trPr>
        <w:tc>
          <w:tcPr>
            <w:tcW w:w="280" w:type="dxa"/>
          </w:tcPr>
          <w:p w14:paraId="78105884" w14:textId="77777777" w:rsidR="003F2C40" w:rsidRPr="00A16F30" w:rsidRDefault="003F2C40" w:rsidP="003F2C40">
            <w:pPr>
              <w:spacing w:after="120" w:line="264" w:lineRule="auto"/>
              <w:ind w:right="-203"/>
              <w:rPr>
                <w:rFonts w:asciiTheme="minorHAnsi" w:hAnsiTheme="minorHAnsi" w:cs="Tahoma"/>
                <w:b/>
                <w:sz w:val="20"/>
                <w:szCs w:val="20"/>
              </w:rPr>
            </w:pPr>
          </w:p>
        </w:tc>
        <w:tc>
          <w:tcPr>
            <w:tcW w:w="425" w:type="dxa"/>
          </w:tcPr>
          <w:p w14:paraId="2620B49E" w14:textId="77777777" w:rsidR="003F2C40" w:rsidRPr="00A16F30" w:rsidRDefault="003F2C40" w:rsidP="003F2C40">
            <w:pPr>
              <w:spacing w:after="120" w:line="264" w:lineRule="auto"/>
              <w:ind w:right="-203"/>
              <w:rPr>
                <w:rFonts w:ascii="Calibri" w:hAnsi="Calibri" w:cs="Calibri"/>
                <w:b/>
                <w:sz w:val="20"/>
                <w:szCs w:val="20"/>
              </w:rPr>
            </w:pPr>
            <w:r>
              <w:rPr>
                <w:rFonts w:ascii="Calibri" w:hAnsi="Calibri" w:cs="Calibri"/>
                <w:b/>
                <w:sz w:val="20"/>
                <w:szCs w:val="20"/>
              </w:rPr>
              <w:t>γ.</w:t>
            </w:r>
          </w:p>
        </w:tc>
        <w:tc>
          <w:tcPr>
            <w:tcW w:w="9076" w:type="dxa"/>
            <w:gridSpan w:val="2"/>
          </w:tcPr>
          <w:p w14:paraId="4FBDE432" w14:textId="3BD9A30D" w:rsidR="003F2C40" w:rsidRPr="001868A1" w:rsidRDefault="003F2C40" w:rsidP="003F2C40">
            <w:pPr>
              <w:pStyle w:val="aff0"/>
              <w:tabs>
                <w:tab w:val="left" w:pos="426"/>
              </w:tabs>
              <w:spacing w:after="120" w:line="264" w:lineRule="auto"/>
              <w:ind w:left="0"/>
              <w:jc w:val="both"/>
              <w:rPr>
                <w:rFonts w:ascii="Calibri" w:hAnsi="Calibri" w:cs="Calibri"/>
                <w:color w:val="FF0000"/>
                <w:sz w:val="20"/>
                <w:szCs w:val="20"/>
              </w:rPr>
            </w:pPr>
            <w:r w:rsidRPr="00E522DB">
              <w:rPr>
                <w:rFonts w:asciiTheme="minorHAnsi" w:hAnsiTheme="minorHAnsi" w:cstheme="minorHAnsi"/>
                <w:sz w:val="20"/>
                <w:lang w:eastAsia="zh-CN"/>
              </w:rPr>
              <w:t>Την με αριθμό πρωτ. 3220/30-7-2014 «κατευθυντήρια οδηγία 3» της Ενιαίας Ανεξάρτητης Αρχής Δημοσίων Συμβάσεων, με θέμα «Η Συμφωνία – Πλαίσιο στις Δημόσιες Συμβάσεις» σύμφωνα με  την  οποία,  η  Συμφωνία-Πλαίσιο  δεν  αποτελεί  δημόσια σύμβαση και, ως εκ τούτου, δεν δημιουργεί νομικές υποχρεώσεις της αναθέτουσας Αρχής προς τους υποψήφιους οικονομικούς φορείς.</w:t>
            </w:r>
          </w:p>
        </w:tc>
      </w:tr>
      <w:tr w:rsidR="003F2C40" w14:paraId="73D8F745" w14:textId="77777777" w:rsidTr="00594422">
        <w:trPr>
          <w:gridAfter w:val="2"/>
          <w:wAfter w:w="17861" w:type="dxa"/>
        </w:trPr>
        <w:tc>
          <w:tcPr>
            <w:tcW w:w="280" w:type="dxa"/>
          </w:tcPr>
          <w:p w14:paraId="5E46670B" w14:textId="77777777" w:rsidR="003F2C40" w:rsidRPr="00A16F30" w:rsidRDefault="003F2C40" w:rsidP="003F2C40">
            <w:pPr>
              <w:spacing w:after="120" w:line="264" w:lineRule="auto"/>
              <w:ind w:right="-203"/>
              <w:rPr>
                <w:rFonts w:asciiTheme="minorHAnsi" w:hAnsiTheme="minorHAnsi" w:cs="Tahoma"/>
                <w:b/>
                <w:sz w:val="20"/>
                <w:szCs w:val="20"/>
              </w:rPr>
            </w:pPr>
          </w:p>
        </w:tc>
        <w:tc>
          <w:tcPr>
            <w:tcW w:w="425" w:type="dxa"/>
          </w:tcPr>
          <w:p w14:paraId="4DEC08BB" w14:textId="77777777" w:rsidR="003F2C40" w:rsidRDefault="003F2C40" w:rsidP="003F2C40">
            <w:pPr>
              <w:spacing w:after="120" w:line="264" w:lineRule="auto"/>
              <w:ind w:right="-203"/>
              <w:rPr>
                <w:rFonts w:ascii="Calibri" w:hAnsi="Calibri" w:cs="Calibri"/>
                <w:b/>
                <w:sz w:val="20"/>
                <w:szCs w:val="20"/>
              </w:rPr>
            </w:pPr>
            <w:r w:rsidRPr="00C6778F">
              <w:rPr>
                <w:rFonts w:ascii="Calibri" w:hAnsi="Calibri" w:cs="Calibri"/>
                <w:b/>
                <w:sz w:val="20"/>
                <w:szCs w:val="20"/>
              </w:rPr>
              <w:t>δ.</w:t>
            </w:r>
          </w:p>
        </w:tc>
        <w:tc>
          <w:tcPr>
            <w:tcW w:w="9076" w:type="dxa"/>
            <w:gridSpan w:val="2"/>
          </w:tcPr>
          <w:p w14:paraId="7317D1CF" w14:textId="77777777" w:rsidR="003F2C40" w:rsidRPr="00071D4F" w:rsidRDefault="003F2C40" w:rsidP="003F2C40">
            <w:pPr>
              <w:pStyle w:val="aff0"/>
              <w:tabs>
                <w:tab w:val="left" w:pos="426"/>
              </w:tabs>
              <w:spacing w:after="120" w:line="264" w:lineRule="auto"/>
              <w:ind w:left="0"/>
              <w:jc w:val="both"/>
              <w:rPr>
                <w:rFonts w:asciiTheme="minorHAnsi" w:hAnsiTheme="minorHAnsi" w:cstheme="minorHAnsi"/>
                <w:sz w:val="20"/>
                <w:highlight w:val="yellow"/>
                <w:lang w:eastAsia="zh-CN"/>
              </w:rPr>
            </w:pPr>
            <w:r w:rsidRPr="00C6778F">
              <w:rPr>
                <w:rFonts w:asciiTheme="minorHAnsi" w:hAnsiTheme="minorHAnsi" w:cstheme="minorHAnsi"/>
                <w:sz w:val="20"/>
                <w:lang w:eastAsia="zh-CN"/>
              </w:rPr>
              <w:t>Το γεγονός ότι δεν είναι εκ των προτέρων δυνατή η πρόβλεψη του είδους των βλαβών που θα υποστεί ο εξοπλισμός του ΓΧΚ και του κόστους επισκευής τους.</w:t>
            </w:r>
          </w:p>
        </w:tc>
      </w:tr>
      <w:tr w:rsidR="003F2C40" w14:paraId="56A24297" w14:textId="77777777" w:rsidTr="00594422">
        <w:trPr>
          <w:gridAfter w:val="2"/>
          <w:wAfter w:w="17861" w:type="dxa"/>
        </w:trPr>
        <w:tc>
          <w:tcPr>
            <w:tcW w:w="280" w:type="dxa"/>
          </w:tcPr>
          <w:p w14:paraId="53E75D46" w14:textId="77777777" w:rsidR="003F2C40" w:rsidRPr="00A16F30" w:rsidRDefault="003F2C40" w:rsidP="003F2C40">
            <w:pPr>
              <w:spacing w:after="120" w:line="264" w:lineRule="auto"/>
              <w:ind w:right="-203"/>
              <w:rPr>
                <w:rFonts w:asciiTheme="minorHAnsi" w:hAnsiTheme="minorHAnsi" w:cs="Tahoma"/>
                <w:b/>
                <w:sz w:val="20"/>
                <w:szCs w:val="20"/>
              </w:rPr>
            </w:pPr>
          </w:p>
        </w:tc>
        <w:tc>
          <w:tcPr>
            <w:tcW w:w="425" w:type="dxa"/>
          </w:tcPr>
          <w:p w14:paraId="6DF2389E" w14:textId="44EDF3A9" w:rsidR="003F2C40" w:rsidRPr="00C6778F" w:rsidRDefault="003F2C40" w:rsidP="003F2C40">
            <w:pPr>
              <w:spacing w:after="120" w:line="264" w:lineRule="auto"/>
              <w:ind w:right="-203"/>
              <w:rPr>
                <w:rFonts w:ascii="Calibri" w:hAnsi="Calibri" w:cs="Calibri"/>
                <w:b/>
                <w:sz w:val="20"/>
                <w:szCs w:val="20"/>
              </w:rPr>
            </w:pPr>
            <w:r w:rsidRPr="00F92347">
              <w:rPr>
                <w:rFonts w:ascii="Calibri" w:hAnsi="Calibri" w:cs="Calibri"/>
                <w:b/>
                <w:sz w:val="20"/>
                <w:szCs w:val="20"/>
              </w:rPr>
              <w:t>ε.</w:t>
            </w:r>
          </w:p>
        </w:tc>
        <w:tc>
          <w:tcPr>
            <w:tcW w:w="9076" w:type="dxa"/>
            <w:gridSpan w:val="2"/>
          </w:tcPr>
          <w:p w14:paraId="0072FEB6" w14:textId="26E387E0" w:rsidR="003F2C40" w:rsidRPr="00C6778F" w:rsidRDefault="003F2C40" w:rsidP="003F2C40">
            <w:pPr>
              <w:pStyle w:val="aff0"/>
              <w:tabs>
                <w:tab w:val="left" w:pos="426"/>
              </w:tabs>
              <w:spacing w:after="120" w:line="264" w:lineRule="auto"/>
              <w:ind w:left="0"/>
              <w:jc w:val="both"/>
              <w:rPr>
                <w:rFonts w:asciiTheme="minorHAnsi" w:hAnsiTheme="minorHAnsi" w:cstheme="minorHAnsi"/>
                <w:sz w:val="20"/>
                <w:lang w:eastAsia="zh-CN"/>
              </w:rPr>
            </w:pPr>
            <w:r>
              <w:rPr>
                <w:rFonts w:asciiTheme="minorHAnsi" w:hAnsiTheme="minorHAnsi" w:cstheme="minorHAnsi"/>
                <w:sz w:val="20"/>
                <w:lang w:eastAsia="zh-CN"/>
              </w:rPr>
              <w:t>Την  υπ΄αριθμ. 46/22-07-2022</w:t>
            </w:r>
            <w:r w:rsidRPr="008B78F3">
              <w:rPr>
                <w:rFonts w:asciiTheme="minorHAnsi" w:hAnsiTheme="minorHAnsi" w:cstheme="minorHAnsi"/>
                <w:sz w:val="20"/>
                <w:lang w:eastAsia="zh-CN"/>
              </w:rPr>
              <w:t xml:space="preserve"> Βεβαίωση του Συμβουλίου Διοίκησης της ΑΑΔΕ, με την οποία εγκρίνεται η </w:t>
            </w:r>
            <w:r>
              <w:rPr>
                <w:rFonts w:asciiTheme="minorHAnsi" w:hAnsiTheme="minorHAnsi" w:cstheme="minorHAnsi"/>
                <w:sz w:val="20"/>
                <w:lang w:eastAsia="zh-CN"/>
              </w:rPr>
              <w:t>σ</w:t>
            </w:r>
            <w:r w:rsidRPr="008B78F3">
              <w:rPr>
                <w:rFonts w:asciiTheme="minorHAnsi" w:hAnsiTheme="minorHAnsi" w:cstheme="minorHAnsi"/>
                <w:sz w:val="20"/>
                <w:lang w:eastAsia="zh-CN"/>
              </w:rPr>
              <w:t>κοπιμότητα της διενέργειας διαγωνισμού για τη σύναψη «Συμφωνίας – Πλαίσιο» με σκοπό την ανάδειξη αναδόχων για την παροχή υπηρεσιών συντήρησης και επισκευής των βλαβών του αναλυτικού εξοπλισμού των εργαστηρίων του Γενικού Χημείου του Κράτους και την προμήθεια των σχετικών ανταλλακτικών, με φορέα χρηματοδότησης το ΕΤΕΠΠΑΑ.</w:t>
            </w:r>
          </w:p>
        </w:tc>
      </w:tr>
      <w:tr w:rsidR="003F2C40" w:rsidRPr="00071D4F" w14:paraId="4376BEAA" w14:textId="77777777" w:rsidTr="00594422">
        <w:trPr>
          <w:gridAfter w:val="2"/>
          <w:wAfter w:w="17861" w:type="dxa"/>
        </w:trPr>
        <w:tc>
          <w:tcPr>
            <w:tcW w:w="280" w:type="dxa"/>
          </w:tcPr>
          <w:p w14:paraId="659302AF" w14:textId="77777777" w:rsidR="003F2C40" w:rsidRPr="00A16F30" w:rsidRDefault="003F2C40" w:rsidP="003F2C40">
            <w:pPr>
              <w:spacing w:after="120" w:line="264" w:lineRule="auto"/>
              <w:ind w:right="-203"/>
              <w:rPr>
                <w:rFonts w:asciiTheme="minorHAnsi" w:hAnsiTheme="minorHAnsi" w:cs="Tahoma"/>
                <w:b/>
                <w:sz w:val="20"/>
                <w:szCs w:val="20"/>
              </w:rPr>
            </w:pPr>
          </w:p>
        </w:tc>
        <w:tc>
          <w:tcPr>
            <w:tcW w:w="425" w:type="dxa"/>
          </w:tcPr>
          <w:p w14:paraId="53DACDB6" w14:textId="42922BAA" w:rsidR="003F2C40" w:rsidRDefault="003F2C40" w:rsidP="003F2C40">
            <w:pPr>
              <w:spacing w:after="120" w:line="264" w:lineRule="auto"/>
              <w:ind w:right="-203"/>
              <w:rPr>
                <w:rFonts w:ascii="Calibri" w:hAnsi="Calibri" w:cs="Calibri"/>
                <w:b/>
                <w:sz w:val="20"/>
                <w:szCs w:val="20"/>
              </w:rPr>
            </w:pPr>
            <w:r>
              <w:rPr>
                <w:rFonts w:ascii="Calibri" w:hAnsi="Calibri" w:cs="Calibri"/>
                <w:b/>
                <w:sz w:val="20"/>
                <w:szCs w:val="20"/>
              </w:rPr>
              <w:t>στ.</w:t>
            </w:r>
          </w:p>
        </w:tc>
        <w:tc>
          <w:tcPr>
            <w:tcW w:w="9076" w:type="dxa"/>
            <w:gridSpan w:val="2"/>
          </w:tcPr>
          <w:p w14:paraId="0C12ACAA" w14:textId="77777777" w:rsidR="003F2C40" w:rsidRPr="00071D4F" w:rsidRDefault="003F2C40" w:rsidP="003F2C40">
            <w:pPr>
              <w:pStyle w:val="aff0"/>
              <w:tabs>
                <w:tab w:val="left" w:pos="426"/>
              </w:tabs>
              <w:spacing w:after="120" w:line="264" w:lineRule="auto"/>
              <w:ind w:left="0"/>
              <w:jc w:val="both"/>
              <w:rPr>
                <w:rFonts w:asciiTheme="minorHAnsi" w:hAnsiTheme="minorHAnsi" w:cstheme="minorHAnsi"/>
                <w:sz w:val="20"/>
                <w:highlight w:val="yellow"/>
                <w:lang w:eastAsia="zh-CN"/>
              </w:rPr>
            </w:pPr>
            <w:r w:rsidRPr="00E522DB">
              <w:rPr>
                <w:rFonts w:asciiTheme="minorHAnsi" w:hAnsiTheme="minorHAnsi" w:cstheme="minorHAnsi"/>
                <w:sz w:val="20"/>
                <w:lang w:eastAsia="zh-CN"/>
              </w:rPr>
              <w:t>Την επιτακτική ανάγκη για την συντήρηση και επισκευή του εργαστηριακού εξοπλισμού του ΓΧΚ.</w:t>
            </w:r>
          </w:p>
        </w:tc>
      </w:tr>
    </w:tbl>
    <w:p w14:paraId="3D7D4F7B" w14:textId="77777777" w:rsidR="009C7624" w:rsidRPr="00270582" w:rsidRDefault="009C7624" w:rsidP="00067AB3">
      <w:pPr>
        <w:pStyle w:val="aff0"/>
        <w:tabs>
          <w:tab w:val="left" w:pos="426"/>
        </w:tabs>
        <w:spacing w:after="120" w:line="264" w:lineRule="auto"/>
        <w:ind w:left="0"/>
        <w:contextualSpacing/>
        <w:jc w:val="both"/>
        <w:rPr>
          <w:rFonts w:asciiTheme="minorHAnsi" w:hAnsiTheme="minorHAnsi"/>
          <w:color w:val="000000" w:themeColor="text1"/>
          <w:sz w:val="20"/>
          <w:szCs w:val="20"/>
        </w:rPr>
      </w:pPr>
    </w:p>
    <w:p w14:paraId="0B5F05B7" w14:textId="0F831581" w:rsidR="00455447" w:rsidRPr="00453F02" w:rsidRDefault="00455447" w:rsidP="00067AB3">
      <w:pPr>
        <w:pStyle w:val="2"/>
        <w:spacing w:after="120" w:line="264" w:lineRule="auto"/>
        <w:rPr>
          <w:rFonts w:asciiTheme="minorHAnsi" w:hAnsiTheme="minorHAnsi"/>
          <w:sz w:val="20"/>
          <w:szCs w:val="20"/>
          <w:u w:val="single"/>
        </w:rPr>
      </w:pPr>
      <w:bookmarkStart w:id="7" w:name="_Toc535577356"/>
      <w:bookmarkStart w:id="8" w:name="_Toc115180048"/>
      <w:r w:rsidRPr="009A7AFD">
        <w:rPr>
          <w:rFonts w:asciiTheme="minorHAnsi" w:hAnsiTheme="minorHAnsi"/>
          <w:sz w:val="20"/>
          <w:szCs w:val="20"/>
          <w:u w:val="single"/>
        </w:rPr>
        <w:t xml:space="preserve">1.5 Προθεσμία παραλαβής προσφορών και διενέργεια </w:t>
      </w:r>
      <w:r w:rsidRPr="00453F02">
        <w:rPr>
          <w:rFonts w:asciiTheme="minorHAnsi" w:hAnsiTheme="minorHAnsi"/>
          <w:sz w:val="20"/>
          <w:szCs w:val="20"/>
          <w:u w:val="single"/>
        </w:rPr>
        <w:t>διαγωνισμού</w:t>
      </w:r>
      <w:bookmarkEnd w:id="7"/>
      <w:r w:rsidR="00B60743">
        <w:rPr>
          <w:rFonts w:asciiTheme="minorHAnsi" w:hAnsiTheme="minorHAnsi"/>
          <w:sz w:val="20"/>
          <w:szCs w:val="20"/>
          <w:u w:val="single"/>
        </w:rPr>
        <w:t>.</w:t>
      </w:r>
      <w:bookmarkEnd w:id="8"/>
    </w:p>
    <w:p w14:paraId="576B03C3" w14:textId="1E4D8600" w:rsidR="00455447" w:rsidRPr="00B2246D" w:rsidRDefault="00455447" w:rsidP="00067AB3">
      <w:pPr>
        <w:pStyle w:val="20"/>
        <w:tabs>
          <w:tab w:val="left" w:pos="2694"/>
        </w:tabs>
        <w:spacing w:line="264" w:lineRule="auto"/>
        <w:rPr>
          <w:rFonts w:asciiTheme="minorHAnsi" w:hAnsiTheme="minorHAnsi"/>
          <w:sz w:val="20"/>
          <w:szCs w:val="20"/>
        </w:rPr>
      </w:pPr>
      <w:r w:rsidRPr="00D47BB7">
        <w:rPr>
          <w:rFonts w:asciiTheme="minorHAnsi" w:hAnsiTheme="minorHAnsi"/>
          <w:sz w:val="20"/>
          <w:szCs w:val="20"/>
        </w:rPr>
        <w:t xml:space="preserve">Η καταληκτική ημερομηνία παραλαβής </w:t>
      </w:r>
      <w:r w:rsidRPr="0006264A">
        <w:rPr>
          <w:rFonts w:asciiTheme="minorHAnsi" w:hAnsiTheme="minorHAnsi"/>
          <w:sz w:val="20"/>
          <w:szCs w:val="20"/>
        </w:rPr>
        <w:t xml:space="preserve">των προσφορών </w:t>
      </w:r>
      <w:r w:rsidRPr="000C0FF7">
        <w:rPr>
          <w:rFonts w:asciiTheme="minorHAnsi" w:hAnsiTheme="minorHAnsi"/>
          <w:sz w:val="20"/>
          <w:szCs w:val="20"/>
        </w:rPr>
        <w:t xml:space="preserve">είναι η </w:t>
      </w:r>
      <w:r w:rsidR="006A0E25">
        <w:rPr>
          <w:rFonts w:asciiTheme="minorHAnsi" w:hAnsiTheme="minorHAnsi"/>
          <w:sz w:val="20"/>
          <w:szCs w:val="20"/>
        </w:rPr>
        <w:t>6</w:t>
      </w:r>
      <w:r w:rsidR="00505C4A" w:rsidRPr="000C0FF7">
        <w:rPr>
          <w:rFonts w:asciiTheme="minorHAnsi" w:hAnsiTheme="minorHAnsi"/>
          <w:sz w:val="20"/>
          <w:szCs w:val="20"/>
          <w:vertAlign w:val="superscript"/>
        </w:rPr>
        <w:t>η</w:t>
      </w:r>
      <w:r w:rsidR="00691C1E" w:rsidRPr="000C0FF7">
        <w:rPr>
          <w:rFonts w:asciiTheme="minorHAnsi" w:hAnsiTheme="minorHAnsi"/>
          <w:sz w:val="20"/>
          <w:szCs w:val="20"/>
        </w:rPr>
        <w:t xml:space="preserve"> </w:t>
      </w:r>
      <w:r w:rsidR="006A0E25">
        <w:rPr>
          <w:rFonts w:asciiTheme="minorHAnsi" w:hAnsiTheme="minorHAnsi"/>
          <w:sz w:val="20"/>
          <w:szCs w:val="20"/>
        </w:rPr>
        <w:t>Δεκεμβρίου</w:t>
      </w:r>
      <w:r w:rsidR="00003CD7" w:rsidRPr="000C0FF7">
        <w:rPr>
          <w:rFonts w:asciiTheme="minorHAnsi" w:hAnsiTheme="minorHAnsi"/>
          <w:sz w:val="20"/>
          <w:szCs w:val="20"/>
        </w:rPr>
        <w:t xml:space="preserve"> </w:t>
      </w:r>
      <w:r w:rsidR="00C6778F">
        <w:rPr>
          <w:rFonts w:asciiTheme="minorHAnsi" w:hAnsiTheme="minorHAnsi"/>
          <w:sz w:val="20"/>
          <w:szCs w:val="20"/>
        </w:rPr>
        <w:t>2022</w:t>
      </w:r>
      <w:r w:rsidRPr="000C0FF7">
        <w:rPr>
          <w:rFonts w:asciiTheme="minorHAnsi" w:hAnsiTheme="minorHAnsi"/>
          <w:sz w:val="20"/>
          <w:szCs w:val="20"/>
        </w:rPr>
        <w:t xml:space="preserve"> και ώρα 23:30.</w:t>
      </w:r>
    </w:p>
    <w:p w14:paraId="3F7C3837" w14:textId="77777777" w:rsidR="00455447" w:rsidRPr="00DA71E7" w:rsidRDefault="00FF599F" w:rsidP="00DA71E7">
      <w:pPr>
        <w:pStyle w:val="20"/>
        <w:tabs>
          <w:tab w:val="left" w:pos="2694"/>
        </w:tabs>
        <w:spacing w:line="264" w:lineRule="auto"/>
        <w:rPr>
          <w:rFonts w:asciiTheme="minorHAnsi" w:hAnsiTheme="minorHAnsi"/>
          <w:sz w:val="20"/>
          <w:szCs w:val="20"/>
        </w:rPr>
      </w:pPr>
      <w:r w:rsidRPr="00FF599F">
        <w:rPr>
          <w:rFonts w:asciiTheme="minorHAnsi" w:hAnsiTheme="minorHAnsi"/>
          <w:sz w:val="20"/>
          <w:szCs w:val="20"/>
        </w:rPr>
        <w:t xml:space="preserve">Η διαδικασία </w:t>
      </w:r>
      <w:r w:rsidR="00B60743" w:rsidRPr="00B2246D">
        <w:rPr>
          <w:rFonts w:asciiTheme="minorHAnsi" w:hAnsiTheme="minorHAnsi"/>
          <w:sz w:val="20"/>
          <w:szCs w:val="20"/>
        </w:rPr>
        <w:t>θα διενεργηθεί</w:t>
      </w:r>
      <w:r w:rsidR="00455447" w:rsidRPr="00B2246D">
        <w:rPr>
          <w:rFonts w:asciiTheme="minorHAnsi" w:hAnsiTheme="minorHAnsi"/>
          <w:sz w:val="20"/>
          <w:szCs w:val="20"/>
        </w:rPr>
        <w:t xml:space="preserve"> με χρήση του Εθνικού Συστήματος Ηλεκτρονικών Δημοσίων Συμβ</w:t>
      </w:r>
      <w:r w:rsidR="00BA2502">
        <w:rPr>
          <w:rFonts w:asciiTheme="minorHAnsi" w:hAnsiTheme="minorHAnsi"/>
          <w:sz w:val="20"/>
          <w:szCs w:val="20"/>
        </w:rPr>
        <w:t>άσεων (ΕΣΗΔΗΣ</w:t>
      </w:r>
      <w:r w:rsidR="00455447" w:rsidRPr="00B2246D">
        <w:rPr>
          <w:rFonts w:asciiTheme="minorHAnsi" w:hAnsiTheme="minorHAnsi"/>
          <w:sz w:val="20"/>
          <w:szCs w:val="20"/>
        </w:rPr>
        <w:t>)</w:t>
      </w:r>
      <w:r w:rsidR="00BA2502" w:rsidRPr="00BA2502">
        <w:t xml:space="preserve"> </w:t>
      </w:r>
      <w:r w:rsidR="00BA2502" w:rsidRPr="00BA2502">
        <w:rPr>
          <w:rFonts w:asciiTheme="minorHAnsi" w:hAnsiTheme="minorHAnsi"/>
          <w:sz w:val="20"/>
          <w:szCs w:val="20"/>
        </w:rPr>
        <w:t xml:space="preserve">Προμήθειες και Υπηρεσίες του  ΟΠΣ ΕΣΗΔΗΣ (Διαδικτυακή Πύλη </w:t>
      </w:r>
      <w:hyperlink r:id="rId24" w:history="1">
        <w:r w:rsidR="00BA2502" w:rsidRPr="004770A1">
          <w:rPr>
            <w:rStyle w:val="-"/>
            <w:rFonts w:asciiTheme="minorHAnsi" w:hAnsiTheme="minorHAnsi"/>
            <w:sz w:val="20"/>
            <w:szCs w:val="20"/>
          </w:rPr>
          <w:t>www.promitheus.gov.gr</w:t>
        </w:r>
      </w:hyperlink>
      <w:r w:rsidR="00BA2502" w:rsidRPr="00BA2502">
        <w:rPr>
          <w:rFonts w:asciiTheme="minorHAnsi" w:hAnsiTheme="minorHAnsi"/>
          <w:sz w:val="20"/>
          <w:szCs w:val="20"/>
        </w:rPr>
        <w:t>).</w:t>
      </w:r>
    </w:p>
    <w:tbl>
      <w:tblPr>
        <w:tblpPr w:leftFromText="180" w:rightFromText="180" w:vertAnchor="text" w:horzAnchor="margin" w:tblpXSpec="center" w:tblpY="17"/>
        <w:tblW w:w="10317" w:type="dxa"/>
        <w:tblBorders>
          <w:top w:val="nil"/>
          <w:left w:val="nil"/>
          <w:bottom w:val="nil"/>
          <w:right w:val="nil"/>
        </w:tblBorders>
        <w:tblLayout w:type="fixed"/>
        <w:tblLook w:val="0000" w:firstRow="0" w:lastRow="0" w:firstColumn="0" w:lastColumn="0" w:noHBand="0" w:noVBand="0"/>
      </w:tblPr>
      <w:tblGrid>
        <w:gridCol w:w="2263"/>
        <w:gridCol w:w="2381"/>
        <w:gridCol w:w="2091"/>
        <w:gridCol w:w="1857"/>
        <w:gridCol w:w="1725"/>
      </w:tblGrid>
      <w:tr w:rsidR="00455447" w:rsidRPr="00BA2502" w14:paraId="242FEFA3" w14:textId="77777777" w:rsidTr="006D5307">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14:paraId="1B8570CC" w14:textId="77777777" w:rsidR="00455447" w:rsidRPr="006A0E25" w:rsidRDefault="00455447" w:rsidP="00DA71E7">
            <w:pPr>
              <w:pStyle w:val="Default"/>
              <w:spacing w:line="264" w:lineRule="auto"/>
              <w:jc w:val="center"/>
              <w:rPr>
                <w:rFonts w:asciiTheme="minorHAnsi" w:hAnsiTheme="minorHAnsi" w:cs="Times New Roman"/>
                <w:color w:val="auto"/>
                <w:sz w:val="20"/>
                <w:szCs w:val="20"/>
              </w:rPr>
            </w:pPr>
          </w:p>
          <w:p w14:paraId="6944FB47" w14:textId="77777777" w:rsidR="00455447" w:rsidRPr="006A0E25" w:rsidRDefault="00455447" w:rsidP="00DA71E7">
            <w:pPr>
              <w:pStyle w:val="Default"/>
              <w:spacing w:line="264" w:lineRule="auto"/>
              <w:jc w:val="left"/>
              <w:rPr>
                <w:rFonts w:asciiTheme="minorHAnsi" w:hAnsiTheme="minorHAnsi" w:cs="Calibri"/>
                <w:sz w:val="20"/>
                <w:szCs w:val="20"/>
              </w:rPr>
            </w:pPr>
            <w:r w:rsidRPr="006A0E25">
              <w:rPr>
                <w:rFonts w:asciiTheme="minorHAnsi" w:hAnsiTheme="minorHAnsi" w:cs="Calibri"/>
                <w:sz w:val="20"/>
                <w:szCs w:val="20"/>
              </w:rPr>
              <w:t xml:space="preserve">ΔΙΑΔΙΚΤΥΑΚΟΣ ΤΟΠΟΣ ΥΠΟΒΟΛΗΣ ΠΡΟΣΦΟΡΑΣ </w:t>
            </w:r>
          </w:p>
        </w:tc>
        <w:tc>
          <w:tcPr>
            <w:tcW w:w="2381" w:type="dxa"/>
            <w:tcBorders>
              <w:top w:val="single" w:sz="6" w:space="0" w:color="000000"/>
              <w:left w:val="single" w:sz="4" w:space="0" w:color="000000"/>
              <w:bottom w:val="single" w:sz="6" w:space="0" w:color="000000"/>
              <w:right w:val="single" w:sz="4" w:space="0" w:color="000000"/>
            </w:tcBorders>
          </w:tcPr>
          <w:p w14:paraId="1668C357" w14:textId="77777777" w:rsidR="00455447" w:rsidRPr="006A0E25" w:rsidRDefault="00455447" w:rsidP="00DA71E7">
            <w:pPr>
              <w:pStyle w:val="Default"/>
              <w:spacing w:line="264" w:lineRule="auto"/>
              <w:jc w:val="center"/>
              <w:rPr>
                <w:rFonts w:asciiTheme="minorHAnsi" w:hAnsiTheme="minorHAnsi" w:cs="Calibri"/>
                <w:sz w:val="20"/>
                <w:szCs w:val="20"/>
              </w:rPr>
            </w:pPr>
            <w:r w:rsidRPr="006A0E25">
              <w:rPr>
                <w:rFonts w:asciiTheme="minorHAnsi" w:hAnsiTheme="minorHAnsi" w:cs="Calibri"/>
                <w:sz w:val="20"/>
                <w:szCs w:val="20"/>
              </w:rPr>
              <w:t>ΗΜΕΡΟΜΗΝΙΑ ΑΝΑΡΤΗΣΗΣ ΤΗΣ ΔΙΑΚΗΡΥΞΗΣ ΣΤΗ ΔΙΑΔΙΚΤΥΑΚΗ ΠΥΛΗ ΤΟΥ ΕΣΗΔΗΣ ΚΑΙ ΕΝΑΡΞΗΣ ΥΠΟΒΟΛΗΣ ΠΡΟΣΦΟΡΩΝ</w:t>
            </w:r>
          </w:p>
        </w:tc>
        <w:tc>
          <w:tcPr>
            <w:tcW w:w="2091" w:type="dxa"/>
            <w:tcBorders>
              <w:top w:val="single" w:sz="6" w:space="0" w:color="000000"/>
              <w:left w:val="single" w:sz="4" w:space="0" w:color="000000"/>
              <w:bottom w:val="single" w:sz="6" w:space="0" w:color="000000"/>
              <w:right w:val="single" w:sz="4" w:space="0" w:color="000000"/>
            </w:tcBorders>
            <w:vAlign w:val="center"/>
          </w:tcPr>
          <w:p w14:paraId="4C1A8D56" w14:textId="77777777" w:rsidR="00455447" w:rsidRPr="006A0E25" w:rsidRDefault="00455447" w:rsidP="00DA71E7">
            <w:pPr>
              <w:pStyle w:val="Default"/>
              <w:spacing w:line="264" w:lineRule="auto"/>
              <w:jc w:val="center"/>
              <w:rPr>
                <w:rFonts w:asciiTheme="minorHAnsi" w:hAnsiTheme="minorHAnsi" w:cs="Calibri"/>
                <w:sz w:val="20"/>
                <w:szCs w:val="20"/>
              </w:rPr>
            </w:pPr>
            <w:r w:rsidRPr="006A0E25">
              <w:rPr>
                <w:rFonts w:asciiTheme="minorHAnsi" w:hAnsiTheme="minorHAnsi" w:cs="Calibri"/>
                <w:sz w:val="20"/>
                <w:szCs w:val="20"/>
              </w:rPr>
              <w:t>ΚΑΤΑΛΗΚΤΙΚΗ ΗΜΕΡΟΜΗΝΙΑ ΔΙΑΔΙΚΤΥΑΚΗΣ ΥΠΟΒΟΛΗΣ ΠΡΟΣΦΟΡΩΝ</w:t>
            </w:r>
          </w:p>
        </w:tc>
        <w:tc>
          <w:tcPr>
            <w:tcW w:w="1857" w:type="dxa"/>
            <w:tcBorders>
              <w:top w:val="single" w:sz="6" w:space="0" w:color="000000"/>
              <w:left w:val="single" w:sz="4" w:space="0" w:color="000000"/>
              <w:bottom w:val="single" w:sz="6" w:space="0" w:color="000000"/>
              <w:right w:val="single" w:sz="4" w:space="0" w:color="000000"/>
            </w:tcBorders>
            <w:vAlign w:val="center"/>
          </w:tcPr>
          <w:p w14:paraId="31AD06F1" w14:textId="77777777" w:rsidR="00455447" w:rsidRPr="006A0E25" w:rsidRDefault="00455447" w:rsidP="00DA71E7">
            <w:pPr>
              <w:pStyle w:val="Default"/>
              <w:spacing w:line="264" w:lineRule="auto"/>
              <w:jc w:val="center"/>
              <w:rPr>
                <w:rFonts w:asciiTheme="minorHAnsi" w:hAnsiTheme="minorHAnsi" w:cs="Calibri"/>
                <w:sz w:val="20"/>
                <w:szCs w:val="20"/>
              </w:rPr>
            </w:pPr>
            <w:r w:rsidRPr="006A0E25">
              <w:rPr>
                <w:rFonts w:asciiTheme="minorHAnsi" w:hAnsiTheme="minorHAnsi" w:cs="Calibri"/>
                <w:sz w:val="20"/>
                <w:szCs w:val="20"/>
              </w:rPr>
              <w:t>ΤΟΠΟΣ                                      ΥΠΟΒΟΛΗΣ ΦΥΣΙΚΩΝ ΔΙΚΑΙΟΛΟΓΗΤΙΚΩΝ</w:t>
            </w:r>
          </w:p>
        </w:tc>
        <w:tc>
          <w:tcPr>
            <w:tcW w:w="1725" w:type="dxa"/>
            <w:tcBorders>
              <w:top w:val="single" w:sz="6" w:space="0" w:color="000000"/>
              <w:left w:val="single" w:sz="4" w:space="0" w:color="000000"/>
              <w:bottom w:val="single" w:sz="6" w:space="0" w:color="000000"/>
              <w:right w:val="single" w:sz="4" w:space="0" w:color="000000"/>
            </w:tcBorders>
            <w:vAlign w:val="center"/>
          </w:tcPr>
          <w:p w14:paraId="55F01834" w14:textId="77777777" w:rsidR="00B84EA5" w:rsidRPr="006A0E25" w:rsidRDefault="00455447" w:rsidP="00B84EA5">
            <w:pPr>
              <w:spacing w:line="264" w:lineRule="auto"/>
              <w:jc w:val="center"/>
              <w:rPr>
                <w:rFonts w:asciiTheme="minorHAnsi" w:hAnsiTheme="minorHAnsi" w:cs="Calibri"/>
                <w:sz w:val="20"/>
                <w:szCs w:val="20"/>
              </w:rPr>
            </w:pPr>
            <w:r w:rsidRPr="006A0E25">
              <w:rPr>
                <w:rFonts w:asciiTheme="minorHAnsi" w:hAnsiTheme="minorHAnsi" w:cs="Calibri"/>
                <w:color w:val="000000"/>
                <w:sz w:val="20"/>
                <w:szCs w:val="20"/>
                <w:lang w:eastAsia="en-US"/>
              </w:rPr>
              <w:t xml:space="preserve">ΗΜΕΡΟΜΗΝΙΑ, ΗΜΕΡΑ, ΩΡΑ </w:t>
            </w:r>
          </w:p>
          <w:p w14:paraId="76DD55C2" w14:textId="77777777" w:rsidR="00455447" w:rsidRPr="006A0E25" w:rsidRDefault="00455447" w:rsidP="00DA71E7">
            <w:pPr>
              <w:pStyle w:val="Default"/>
              <w:spacing w:line="264" w:lineRule="auto"/>
              <w:jc w:val="center"/>
              <w:rPr>
                <w:rFonts w:asciiTheme="minorHAnsi" w:hAnsiTheme="minorHAnsi" w:cs="Calibri"/>
                <w:sz w:val="20"/>
                <w:szCs w:val="20"/>
              </w:rPr>
            </w:pPr>
            <w:r w:rsidRPr="006A0E25">
              <w:rPr>
                <w:rFonts w:asciiTheme="minorHAnsi" w:hAnsiTheme="minorHAnsi" w:cs="Calibri"/>
                <w:sz w:val="20"/>
                <w:szCs w:val="20"/>
              </w:rPr>
              <w:t>ΑΠΟΣΦΡΑΓΙΣΗΣ ΠΡΟΣΦΟΡΩΝ</w:t>
            </w:r>
          </w:p>
        </w:tc>
      </w:tr>
      <w:tr w:rsidR="006A0E25" w:rsidRPr="00453F02" w14:paraId="28F92D17" w14:textId="77777777" w:rsidTr="006D5307">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14:paraId="5E08F2F1" w14:textId="77777777" w:rsidR="006A0E25" w:rsidRPr="006A0E25" w:rsidRDefault="006A0E25" w:rsidP="006A0E25">
            <w:pPr>
              <w:pStyle w:val="Default"/>
              <w:spacing w:line="264" w:lineRule="auto"/>
              <w:jc w:val="left"/>
              <w:rPr>
                <w:rFonts w:asciiTheme="minorHAnsi" w:hAnsiTheme="minorHAnsi" w:cs="Calibri"/>
                <w:b/>
                <w:color w:val="auto"/>
                <w:sz w:val="20"/>
                <w:szCs w:val="20"/>
              </w:rPr>
            </w:pPr>
            <w:r w:rsidRPr="006A0E25">
              <w:rPr>
                <w:rFonts w:asciiTheme="minorHAnsi" w:hAnsiTheme="minorHAnsi" w:cs="Calibri"/>
                <w:b/>
                <w:color w:val="auto"/>
                <w:sz w:val="20"/>
                <w:szCs w:val="20"/>
              </w:rPr>
              <w:t xml:space="preserve">Διαδικτυακή πύλη www.promitheus.gov.gr του Ε.Σ.Η.ΔΗ.Σ. </w:t>
            </w:r>
          </w:p>
        </w:tc>
        <w:tc>
          <w:tcPr>
            <w:tcW w:w="2381" w:type="dxa"/>
            <w:tcBorders>
              <w:top w:val="single" w:sz="6" w:space="0" w:color="000000"/>
              <w:left w:val="single" w:sz="4" w:space="0" w:color="000000"/>
              <w:bottom w:val="single" w:sz="6" w:space="0" w:color="000000"/>
              <w:right w:val="single" w:sz="4" w:space="0" w:color="000000"/>
            </w:tcBorders>
            <w:vAlign w:val="center"/>
          </w:tcPr>
          <w:p w14:paraId="61CDEC51" w14:textId="0037E49F" w:rsidR="006A0E25" w:rsidRPr="006A0E25" w:rsidRDefault="006A0E25" w:rsidP="006A0E25">
            <w:pPr>
              <w:autoSpaceDE w:val="0"/>
              <w:spacing w:line="264" w:lineRule="auto"/>
              <w:jc w:val="center"/>
              <w:rPr>
                <w:rFonts w:asciiTheme="minorHAnsi" w:hAnsiTheme="minorHAnsi" w:cs="Arial"/>
                <w:b/>
                <w:color w:val="000000"/>
                <w:sz w:val="20"/>
                <w:szCs w:val="20"/>
              </w:rPr>
            </w:pPr>
            <w:r>
              <w:rPr>
                <w:rFonts w:asciiTheme="minorHAnsi" w:hAnsiTheme="minorHAnsi" w:cs="Arial"/>
                <w:b/>
                <w:color w:val="000000"/>
                <w:sz w:val="20"/>
                <w:szCs w:val="20"/>
              </w:rPr>
              <w:t>31</w:t>
            </w:r>
            <w:r w:rsidRPr="006A0E25">
              <w:rPr>
                <w:rFonts w:asciiTheme="minorHAnsi" w:hAnsiTheme="minorHAnsi" w:cs="Arial"/>
                <w:b/>
                <w:color w:val="000000"/>
                <w:sz w:val="20"/>
                <w:szCs w:val="20"/>
              </w:rPr>
              <w:t>/10/2022</w:t>
            </w:r>
          </w:p>
          <w:p w14:paraId="3E146CF1" w14:textId="34CECF49" w:rsidR="006A0E25" w:rsidRPr="006A0E25" w:rsidRDefault="006A0E25" w:rsidP="006A0E25">
            <w:pPr>
              <w:pStyle w:val="Default"/>
              <w:spacing w:line="264" w:lineRule="auto"/>
              <w:jc w:val="center"/>
              <w:rPr>
                <w:rFonts w:asciiTheme="minorHAnsi" w:hAnsiTheme="minorHAnsi"/>
                <w:b/>
                <w:strike/>
                <w:sz w:val="20"/>
                <w:szCs w:val="20"/>
              </w:rPr>
            </w:pPr>
            <w:r w:rsidRPr="006A0E25">
              <w:rPr>
                <w:rFonts w:ascii="Calibri" w:hAnsi="Calibri" w:cs="Calibri"/>
                <w:b/>
                <w:sz w:val="20"/>
                <w:szCs w:val="20"/>
              </w:rPr>
              <w:t xml:space="preserve">ΗΜΕΡΑ  </w:t>
            </w:r>
            <w:r>
              <w:rPr>
                <w:rFonts w:ascii="Calibri" w:hAnsi="Calibri" w:cs="Calibri"/>
                <w:b/>
                <w:sz w:val="20"/>
                <w:szCs w:val="20"/>
              </w:rPr>
              <w:t>ΔΕΥΤΕΡΑ</w:t>
            </w:r>
          </w:p>
        </w:tc>
        <w:tc>
          <w:tcPr>
            <w:tcW w:w="2091" w:type="dxa"/>
            <w:tcBorders>
              <w:top w:val="single" w:sz="6" w:space="0" w:color="000000"/>
              <w:left w:val="single" w:sz="4" w:space="0" w:color="000000"/>
              <w:bottom w:val="single" w:sz="6" w:space="0" w:color="000000"/>
              <w:right w:val="single" w:sz="4" w:space="0" w:color="000000"/>
            </w:tcBorders>
            <w:vAlign w:val="center"/>
          </w:tcPr>
          <w:p w14:paraId="2FB55444" w14:textId="77777777" w:rsidR="006A0E25" w:rsidRPr="006A0E25" w:rsidRDefault="006A0E25" w:rsidP="006A0E25">
            <w:pPr>
              <w:autoSpaceDE w:val="0"/>
              <w:spacing w:line="264" w:lineRule="auto"/>
              <w:jc w:val="center"/>
              <w:rPr>
                <w:rFonts w:ascii="Calibri" w:hAnsi="Calibri" w:cs="Calibri"/>
                <w:b/>
                <w:color w:val="000000"/>
                <w:sz w:val="20"/>
                <w:szCs w:val="20"/>
              </w:rPr>
            </w:pPr>
            <w:r w:rsidRPr="006A0E25">
              <w:rPr>
                <w:rFonts w:ascii="Calibri" w:hAnsi="Calibri" w:cs="Calibri"/>
                <w:b/>
                <w:color w:val="000000"/>
                <w:sz w:val="20"/>
                <w:szCs w:val="20"/>
              </w:rPr>
              <w:t>06/12/2022</w:t>
            </w:r>
          </w:p>
          <w:p w14:paraId="24070F84" w14:textId="5A6E75F7" w:rsidR="006A0E25" w:rsidRPr="006A0E25" w:rsidRDefault="006A0E25" w:rsidP="006A0E25">
            <w:pPr>
              <w:pStyle w:val="Default"/>
              <w:spacing w:line="264" w:lineRule="auto"/>
              <w:jc w:val="center"/>
              <w:rPr>
                <w:rFonts w:asciiTheme="minorHAnsi" w:hAnsiTheme="minorHAnsi" w:cs="Calibri"/>
                <w:b/>
                <w:strike/>
                <w:sz w:val="20"/>
                <w:szCs w:val="20"/>
              </w:rPr>
            </w:pPr>
            <w:r w:rsidRPr="006A0E25">
              <w:rPr>
                <w:rFonts w:ascii="Calibri" w:hAnsi="Calibri" w:cs="Calibri"/>
                <w:b/>
                <w:sz w:val="20"/>
                <w:szCs w:val="20"/>
              </w:rPr>
              <w:t>ΗΜΕΡΑ ΤΡΙΤΗ ΚΑΙ ΩΡΑ 23:30</w:t>
            </w:r>
          </w:p>
        </w:tc>
        <w:tc>
          <w:tcPr>
            <w:tcW w:w="1857" w:type="dxa"/>
            <w:tcBorders>
              <w:top w:val="single" w:sz="6" w:space="0" w:color="000000"/>
              <w:left w:val="single" w:sz="4" w:space="0" w:color="000000"/>
              <w:bottom w:val="single" w:sz="6" w:space="0" w:color="000000"/>
              <w:right w:val="single" w:sz="4" w:space="0" w:color="000000"/>
            </w:tcBorders>
            <w:vAlign w:val="center"/>
          </w:tcPr>
          <w:p w14:paraId="3DEAEECE" w14:textId="77777777" w:rsidR="006A0E25" w:rsidRPr="006A0E25" w:rsidRDefault="006A0E25" w:rsidP="006A0E25">
            <w:pPr>
              <w:pStyle w:val="Default"/>
              <w:spacing w:line="264" w:lineRule="auto"/>
              <w:jc w:val="center"/>
              <w:rPr>
                <w:rFonts w:asciiTheme="minorHAnsi" w:hAnsiTheme="minorHAnsi" w:cs="Calibri"/>
                <w:b/>
                <w:sz w:val="20"/>
                <w:szCs w:val="20"/>
              </w:rPr>
            </w:pPr>
            <w:r w:rsidRPr="006A0E25">
              <w:rPr>
                <w:rFonts w:asciiTheme="minorHAnsi" w:hAnsiTheme="minorHAnsi" w:cs="Calibri"/>
                <w:b/>
                <w:sz w:val="20"/>
                <w:szCs w:val="20"/>
              </w:rPr>
              <w:t>ΓΕΝΙΚΟ ΧΗΜΕΙΟ ΤΟΥ ΚΡΑΤΟΥΣ, Αν. Τσόχα 16, Τ.Κ. 115 21, ΑΘΗΝΑ</w:t>
            </w:r>
          </w:p>
        </w:tc>
        <w:tc>
          <w:tcPr>
            <w:tcW w:w="1725" w:type="dxa"/>
            <w:tcBorders>
              <w:top w:val="single" w:sz="6" w:space="0" w:color="000000"/>
              <w:left w:val="single" w:sz="4" w:space="0" w:color="000000"/>
              <w:bottom w:val="single" w:sz="6" w:space="0" w:color="000000"/>
              <w:right w:val="single" w:sz="4" w:space="0" w:color="000000"/>
            </w:tcBorders>
            <w:vAlign w:val="center"/>
          </w:tcPr>
          <w:p w14:paraId="5E63A0FD" w14:textId="77777777" w:rsidR="006A0E25" w:rsidRPr="006A0E25" w:rsidRDefault="006A0E25" w:rsidP="006A0E25">
            <w:pPr>
              <w:autoSpaceDE w:val="0"/>
              <w:spacing w:line="264" w:lineRule="auto"/>
              <w:jc w:val="center"/>
              <w:rPr>
                <w:rFonts w:ascii="Calibri" w:hAnsi="Calibri" w:cs="Calibri"/>
                <w:b/>
                <w:color w:val="000000"/>
                <w:sz w:val="20"/>
                <w:szCs w:val="20"/>
              </w:rPr>
            </w:pPr>
            <w:r w:rsidRPr="006A0E25">
              <w:rPr>
                <w:rFonts w:ascii="Calibri" w:hAnsi="Calibri" w:cs="Calibri"/>
                <w:b/>
                <w:color w:val="000000"/>
                <w:sz w:val="20"/>
                <w:szCs w:val="20"/>
              </w:rPr>
              <w:t>12/12/2022</w:t>
            </w:r>
          </w:p>
          <w:p w14:paraId="2F240565" w14:textId="77777777" w:rsidR="006A0E25" w:rsidRPr="006A0E25" w:rsidRDefault="006A0E25" w:rsidP="006A0E25">
            <w:pPr>
              <w:autoSpaceDE w:val="0"/>
              <w:spacing w:line="264" w:lineRule="auto"/>
              <w:jc w:val="center"/>
              <w:rPr>
                <w:rFonts w:ascii="Calibri" w:hAnsi="Calibri" w:cs="Calibri"/>
                <w:b/>
                <w:color w:val="000000"/>
                <w:sz w:val="20"/>
                <w:szCs w:val="20"/>
              </w:rPr>
            </w:pPr>
            <w:r w:rsidRPr="006A0E25">
              <w:rPr>
                <w:rFonts w:ascii="Calibri" w:hAnsi="Calibri" w:cs="Calibri"/>
                <w:b/>
                <w:color w:val="000000"/>
                <w:sz w:val="20"/>
                <w:szCs w:val="20"/>
              </w:rPr>
              <w:t>ΗΜΕΡΑ ΔΕΥΤΕΡΑ</w:t>
            </w:r>
          </w:p>
          <w:p w14:paraId="533164E9" w14:textId="13EFB45C" w:rsidR="006A0E25" w:rsidRPr="006A0E25" w:rsidRDefault="006A0E25" w:rsidP="006A0E25">
            <w:pPr>
              <w:pStyle w:val="Default"/>
              <w:spacing w:line="264" w:lineRule="auto"/>
              <w:jc w:val="center"/>
              <w:rPr>
                <w:rFonts w:asciiTheme="minorHAnsi" w:hAnsiTheme="minorHAnsi" w:cs="Calibri"/>
                <w:b/>
                <w:strike/>
                <w:sz w:val="20"/>
                <w:szCs w:val="20"/>
              </w:rPr>
            </w:pPr>
            <w:r w:rsidRPr="006A0E25">
              <w:rPr>
                <w:rFonts w:ascii="Calibri" w:hAnsi="Calibri" w:cs="Calibri"/>
                <w:b/>
                <w:sz w:val="20"/>
                <w:szCs w:val="20"/>
              </w:rPr>
              <w:t>ΚΑΙ ΩΡΑ 10:00 π.μ.</w:t>
            </w:r>
          </w:p>
        </w:tc>
      </w:tr>
    </w:tbl>
    <w:p w14:paraId="7A439B27" w14:textId="300C3C67" w:rsidR="00455447" w:rsidRDefault="00455447" w:rsidP="00DA71E7">
      <w:pPr>
        <w:spacing w:after="120" w:line="264" w:lineRule="auto"/>
        <w:rPr>
          <w:rFonts w:asciiTheme="minorHAnsi" w:hAnsiTheme="minorHAnsi" w:cs="Arial"/>
          <w:b/>
          <w:sz w:val="20"/>
          <w:szCs w:val="20"/>
        </w:rPr>
      </w:pPr>
    </w:p>
    <w:p w14:paraId="0EA4122B" w14:textId="2213FE44" w:rsidR="00455447" w:rsidRDefault="00455447" w:rsidP="00067AB3">
      <w:pPr>
        <w:pStyle w:val="2"/>
        <w:spacing w:after="120" w:line="264" w:lineRule="auto"/>
        <w:rPr>
          <w:rFonts w:asciiTheme="minorHAnsi" w:hAnsiTheme="minorHAnsi"/>
          <w:sz w:val="20"/>
          <w:szCs w:val="20"/>
          <w:u w:val="single"/>
        </w:rPr>
      </w:pPr>
      <w:bookmarkStart w:id="9" w:name="_Toc535577357"/>
      <w:bookmarkStart w:id="10" w:name="_Toc115180049"/>
      <w:r w:rsidRPr="009A7AFD">
        <w:rPr>
          <w:rFonts w:asciiTheme="minorHAnsi" w:hAnsiTheme="minorHAnsi"/>
          <w:sz w:val="20"/>
          <w:szCs w:val="20"/>
          <w:u w:val="single"/>
        </w:rPr>
        <w:t>1.6 Δημοσιότητα</w:t>
      </w:r>
      <w:bookmarkEnd w:id="9"/>
      <w:bookmarkEnd w:id="10"/>
    </w:p>
    <w:p w14:paraId="4759BDC8" w14:textId="056BA4E1" w:rsidR="00455447" w:rsidRPr="00607F44" w:rsidRDefault="00455447" w:rsidP="00607F44">
      <w:pPr>
        <w:spacing w:after="120" w:line="264" w:lineRule="auto"/>
        <w:rPr>
          <w:rFonts w:asciiTheme="minorHAnsi" w:hAnsiTheme="minorHAnsi"/>
          <w:b/>
          <w:bCs/>
          <w:sz w:val="20"/>
          <w:szCs w:val="20"/>
        </w:rPr>
      </w:pPr>
      <w:bookmarkStart w:id="11" w:name="_Toc535577358"/>
      <w:r w:rsidRPr="00607F44">
        <w:rPr>
          <w:rFonts w:asciiTheme="minorHAnsi" w:hAnsiTheme="minorHAnsi"/>
          <w:b/>
          <w:bCs/>
          <w:sz w:val="20"/>
          <w:szCs w:val="20"/>
        </w:rPr>
        <w:t>Α. Δημοσίευση στην Επίσημη Εφημερίδα της Ευρωπαϊκής Ένωσης</w:t>
      </w:r>
      <w:bookmarkEnd w:id="11"/>
      <w:r w:rsidRPr="00607F44">
        <w:rPr>
          <w:rFonts w:asciiTheme="minorHAnsi" w:hAnsiTheme="minorHAnsi"/>
          <w:b/>
          <w:bCs/>
          <w:sz w:val="20"/>
          <w:szCs w:val="20"/>
        </w:rPr>
        <w:t xml:space="preserve"> </w:t>
      </w:r>
    </w:p>
    <w:p w14:paraId="58D28A68" w14:textId="7AE3555D" w:rsidR="001878F7" w:rsidRDefault="00455447" w:rsidP="00DA71E7">
      <w:pPr>
        <w:spacing w:after="120" w:line="264" w:lineRule="auto"/>
        <w:rPr>
          <w:rFonts w:asciiTheme="minorHAnsi" w:hAnsiTheme="minorHAnsi"/>
          <w:sz w:val="20"/>
          <w:szCs w:val="20"/>
        </w:rPr>
      </w:pPr>
      <w:r w:rsidRPr="008D1002">
        <w:rPr>
          <w:rFonts w:asciiTheme="minorHAnsi" w:hAnsiTheme="minorHAnsi"/>
          <w:sz w:val="20"/>
          <w:szCs w:val="20"/>
        </w:rPr>
        <w:t xml:space="preserve">Προκήρυξη σύμβασης </w:t>
      </w:r>
      <w:r w:rsidR="00BA2502" w:rsidRPr="008D1002">
        <w:rPr>
          <w:rFonts w:asciiTheme="minorHAnsi" w:hAnsiTheme="minorHAnsi"/>
          <w:sz w:val="20"/>
          <w:szCs w:val="20"/>
        </w:rPr>
        <w:t xml:space="preserve">της παρούσας </w:t>
      </w:r>
      <w:r w:rsidR="00BA2502" w:rsidRPr="00BA2502">
        <w:rPr>
          <w:rFonts w:asciiTheme="minorHAnsi" w:hAnsiTheme="minorHAnsi"/>
          <w:sz w:val="20"/>
          <w:szCs w:val="20"/>
        </w:rPr>
        <w:t xml:space="preserve">συμφωνίας-πλαίσιο </w:t>
      </w:r>
      <w:r w:rsidRPr="008D1002">
        <w:rPr>
          <w:rFonts w:asciiTheme="minorHAnsi" w:hAnsiTheme="minorHAnsi"/>
          <w:sz w:val="20"/>
          <w:szCs w:val="20"/>
        </w:rPr>
        <w:t xml:space="preserve">απεστάλη με ηλεκτρονικά μέσα για δημοσίευση </w:t>
      </w:r>
      <w:r w:rsidRPr="000C0FF7">
        <w:rPr>
          <w:rFonts w:asciiTheme="minorHAnsi" w:hAnsiTheme="minorHAnsi"/>
          <w:sz w:val="20"/>
          <w:szCs w:val="20"/>
        </w:rPr>
        <w:t xml:space="preserve">στις </w:t>
      </w:r>
      <w:r w:rsidR="006A0E25">
        <w:rPr>
          <w:rFonts w:asciiTheme="minorHAnsi" w:hAnsiTheme="minorHAnsi"/>
          <w:sz w:val="20"/>
          <w:szCs w:val="20"/>
        </w:rPr>
        <w:t>24</w:t>
      </w:r>
      <w:r w:rsidR="00691C1E" w:rsidRPr="000C0FF7">
        <w:rPr>
          <w:rFonts w:asciiTheme="minorHAnsi" w:hAnsiTheme="minorHAnsi"/>
          <w:sz w:val="20"/>
          <w:szCs w:val="20"/>
        </w:rPr>
        <w:t>/</w:t>
      </w:r>
      <w:r w:rsidR="006A0E25">
        <w:rPr>
          <w:rFonts w:asciiTheme="minorHAnsi" w:hAnsiTheme="minorHAnsi"/>
          <w:sz w:val="20"/>
          <w:szCs w:val="20"/>
        </w:rPr>
        <w:t>10</w:t>
      </w:r>
      <w:r w:rsidR="00691C1E" w:rsidRPr="000C0FF7">
        <w:rPr>
          <w:rFonts w:asciiTheme="minorHAnsi" w:hAnsiTheme="minorHAnsi"/>
          <w:sz w:val="20"/>
          <w:szCs w:val="20"/>
        </w:rPr>
        <w:t>/202</w:t>
      </w:r>
      <w:r w:rsidR="00C6778F">
        <w:rPr>
          <w:rFonts w:asciiTheme="minorHAnsi" w:hAnsiTheme="minorHAnsi"/>
          <w:sz w:val="20"/>
          <w:szCs w:val="20"/>
        </w:rPr>
        <w:t>2</w:t>
      </w:r>
      <w:r w:rsidR="006E6B25" w:rsidRPr="000C0FF7">
        <w:rPr>
          <w:rFonts w:asciiTheme="minorHAnsi" w:hAnsiTheme="minorHAnsi"/>
          <w:sz w:val="20"/>
          <w:szCs w:val="20"/>
        </w:rPr>
        <w:t xml:space="preserve"> </w:t>
      </w:r>
      <w:r w:rsidRPr="000C0FF7">
        <w:rPr>
          <w:rFonts w:asciiTheme="minorHAnsi" w:hAnsiTheme="minorHAnsi"/>
          <w:sz w:val="20"/>
          <w:szCs w:val="20"/>
        </w:rPr>
        <w:t xml:space="preserve"> στην</w:t>
      </w:r>
      <w:r w:rsidRPr="00B2246D">
        <w:rPr>
          <w:rFonts w:asciiTheme="minorHAnsi" w:hAnsiTheme="minorHAnsi"/>
          <w:sz w:val="20"/>
          <w:szCs w:val="20"/>
        </w:rPr>
        <w:t xml:space="preserve"> Υπηρεσία Εκδόσεων της Ευρωπαϊκής Ένωσης.</w:t>
      </w:r>
      <w:r w:rsidRPr="00D75DDC">
        <w:t xml:space="preserve"> </w:t>
      </w:r>
      <w:bookmarkStart w:id="12" w:name="_Toc535577359"/>
    </w:p>
    <w:p w14:paraId="20148F13" w14:textId="075012A1" w:rsidR="00455447" w:rsidRPr="00607F44" w:rsidRDefault="00455447" w:rsidP="00607F44">
      <w:pPr>
        <w:spacing w:after="120" w:line="264" w:lineRule="auto"/>
        <w:rPr>
          <w:rFonts w:asciiTheme="minorHAnsi" w:hAnsiTheme="minorHAnsi"/>
          <w:b/>
          <w:bCs/>
          <w:sz w:val="20"/>
          <w:szCs w:val="20"/>
        </w:rPr>
      </w:pPr>
      <w:r w:rsidRPr="00607F44">
        <w:rPr>
          <w:rFonts w:asciiTheme="minorHAnsi" w:hAnsiTheme="minorHAnsi"/>
          <w:b/>
          <w:bCs/>
          <w:sz w:val="20"/>
          <w:szCs w:val="20"/>
        </w:rPr>
        <w:t>Β. Δημοσίευση σε εθνικό επίπεδο</w:t>
      </w:r>
      <w:bookmarkEnd w:id="12"/>
    </w:p>
    <w:p w14:paraId="4FC196D4" w14:textId="77777777" w:rsidR="00455447" w:rsidRPr="00D75DDC" w:rsidRDefault="00455447" w:rsidP="00067AB3">
      <w:pPr>
        <w:spacing w:after="120" w:line="264" w:lineRule="auto"/>
        <w:rPr>
          <w:rFonts w:asciiTheme="minorHAnsi" w:hAnsiTheme="minorHAnsi"/>
          <w:sz w:val="20"/>
          <w:szCs w:val="20"/>
        </w:rPr>
      </w:pPr>
      <w:r w:rsidRPr="00D75DDC">
        <w:rPr>
          <w:rFonts w:asciiTheme="minorHAnsi" w:hAnsiTheme="minorHAnsi"/>
          <w:sz w:val="20"/>
          <w:szCs w:val="20"/>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14:paraId="50C4356E" w14:textId="5CC95F10" w:rsidR="00CC4128" w:rsidRDefault="00CC4128" w:rsidP="00067AB3">
      <w:pPr>
        <w:spacing w:after="120" w:line="264" w:lineRule="auto"/>
        <w:rPr>
          <w:rFonts w:asciiTheme="minorHAnsi" w:hAnsiTheme="minorHAnsi"/>
          <w:sz w:val="20"/>
          <w:szCs w:val="20"/>
        </w:rPr>
      </w:pPr>
      <w:r w:rsidRPr="00CC4128">
        <w:rPr>
          <w:rFonts w:asciiTheme="minorHAnsi" w:hAnsiTheme="minorHAnsi"/>
          <w:sz w:val="20"/>
          <w:szCs w:val="20"/>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w:t>
      </w:r>
      <w:r w:rsidR="007F516E">
        <w:rPr>
          <w:rFonts w:asciiTheme="minorHAnsi" w:hAnsiTheme="minorHAnsi"/>
          <w:b/>
          <w:sz w:val="20"/>
          <w:szCs w:val="20"/>
        </w:rPr>
        <w:t>155095</w:t>
      </w:r>
      <w:r w:rsidRPr="00CC4128">
        <w:rPr>
          <w:rFonts w:asciiTheme="minorHAnsi" w:hAnsiTheme="minorHAnsi"/>
          <w:sz w:val="20"/>
          <w:szCs w:val="20"/>
        </w:rPr>
        <w:t xml:space="preserve"> και αναρτήθηκαν στη Διαδικτυακή Πύλη (www.promitheus.gov.gr) του ΟΠΣ ΕΣΗΔΗΣ. </w:t>
      </w:r>
    </w:p>
    <w:p w14:paraId="1242A4D1" w14:textId="77777777" w:rsidR="00455447" w:rsidRPr="00CA0610" w:rsidRDefault="00453D61" w:rsidP="00067AB3">
      <w:pPr>
        <w:spacing w:after="120" w:line="264" w:lineRule="auto"/>
        <w:rPr>
          <w:rFonts w:asciiTheme="minorHAnsi" w:hAnsiTheme="minorHAnsi"/>
          <w:sz w:val="20"/>
          <w:szCs w:val="20"/>
        </w:rPr>
      </w:pPr>
      <w:r>
        <w:rPr>
          <w:rFonts w:asciiTheme="minorHAnsi" w:hAnsiTheme="minorHAnsi"/>
          <w:sz w:val="20"/>
          <w:szCs w:val="20"/>
        </w:rPr>
        <w:t>Π</w:t>
      </w:r>
      <w:r w:rsidR="00455447" w:rsidRPr="00D75DDC">
        <w:rPr>
          <w:rFonts w:asciiTheme="minorHAnsi" w:hAnsiTheme="minorHAnsi"/>
          <w:sz w:val="20"/>
          <w:szCs w:val="20"/>
        </w:rPr>
        <w:t>ερίληψη της παρούσας Διακήρυξης</w:t>
      </w:r>
      <w:r w:rsidR="00BF2A6B" w:rsidRPr="00C93A72">
        <w:rPr>
          <w:rFonts w:asciiTheme="minorHAnsi" w:hAnsiTheme="minorHAnsi"/>
          <w:sz w:val="20"/>
          <w:szCs w:val="20"/>
        </w:rPr>
        <w:t>,</w:t>
      </w:r>
      <w:r w:rsidR="00455447" w:rsidRPr="00D75DDC">
        <w:rPr>
          <w:rFonts w:asciiTheme="minorHAnsi" w:hAnsiTheme="minorHAnsi"/>
          <w:sz w:val="20"/>
          <w:szCs w:val="20"/>
        </w:rPr>
        <w:t xml:space="preserve"> όπως</w:t>
      </w:r>
      <w:r w:rsidR="00455447" w:rsidRPr="00D75DDC">
        <w:rPr>
          <w:rFonts w:asciiTheme="minorHAnsi" w:hAnsiTheme="minorHAnsi"/>
          <w:sz w:val="20"/>
          <w:szCs w:val="20"/>
          <w:lang w:eastAsia="el-GR"/>
        </w:rPr>
        <w:t xml:space="preserve"> προβλέπεται στην περίπτωση </w:t>
      </w:r>
      <w:r>
        <w:rPr>
          <w:rFonts w:asciiTheme="minorHAnsi" w:hAnsiTheme="minorHAnsi"/>
          <w:sz w:val="20"/>
          <w:szCs w:val="20"/>
          <w:lang w:eastAsia="el-GR"/>
        </w:rPr>
        <w:t>(ιστ) της παραγράφου 3 του άρθρου 76</w:t>
      </w:r>
      <w:r w:rsidR="00455447" w:rsidRPr="00CA0610">
        <w:rPr>
          <w:rFonts w:asciiTheme="minorHAnsi" w:hAnsiTheme="minorHAnsi"/>
          <w:sz w:val="20"/>
          <w:szCs w:val="20"/>
          <w:lang w:eastAsia="el-GR"/>
        </w:rPr>
        <w:t xml:space="preserve"> του Ν. </w:t>
      </w:r>
      <w:r w:rsidRPr="00453D61">
        <w:rPr>
          <w:rFonts w:asciiTheme="minorHAnsi" w:hAnsiTheme="minorHAnsi"/>
          <w:sz w:val="20"/>
          <w:szCs w:val="20"/>
          <w:lang w:eastAsia="el-GR"/>
        </w:rPr>
        <w:t>4727/2020</w:t>
      </w:r>
      <w:r w:rsidR="00455447" w:rsidRPr="00CA0610">
        <w:rPr>
          <w:rFonts w:asciiTheme="minorHAnsi" w:hAnsiTheme="minorHAnsi"/>
          <w:sz w:val="20"/>
          <w:szCs w:val="20"/>
          <w:lang w:eastAsia="el-GR"/>
        </w:rPr>
        <w:t xml:space="preserve">, αναρτήθηκε στο διαδίκτυο, στον ιστότοπο </w:t>
      </w:r>
      <w:hyperlink r:id="rId25" w:history="1">
        <w:r w:rsidR="00455447" w:rsidRPr="00CA0610">
          <w:rPr>
            <w:rStyle w:val="-"/>
            <w:rFonts w:asciiTheme="minorHAnsi" w:hAnsiTheme="minorHAnsi"/>
            <w:color w:val="000000"/>
            <w:sz w:val="20"/>
            <w:szCs w:val="20"/>
            <w:lang w:eastAsia="el-GR"/>
          </w:rPr>
          <w:t>http://et.diavgeia.gov.gr/</w:t>
        </w:r>
      </w:hyperlink>
      <w:r w:rsidR="00455447" w:rsidRPr="00CA0610">
        <w:rPr>
          <w:rFonts w:asciiTheme="minorHAnsi" w:hAnsiTheme="minorHAnsi"/>
          <w:sz w:val="20"/>
          <w:szCs w:val="20"/>
          <w:lang w:eastAsia="el-GR"/>
        </w:rPr>
        <w:t xml:space="preserve"> (ΠΡ</w:t>
      </w:r>
      <w:r w:rsidR="00BF2A6B">
        <w:rPr>
          <w:rFonts w:asciiTheme="minorHAnsi" w:hAnsiTheme="minorHAnsi"/>
          <w:sz w:val="20"/>
          <w:szCs w:val="20"/>
          <w:lang w:eastAsia="el-GR"/>
        </w:rPr>
        <w:t>ΟΓΡΑΜΜΑ ΔΙΑΥΓΕΙΑ).</w:t>
      </w:r>
    </w:p>
    <w:p w14:paraId="21B98FF6" w14:textId="77777777" w:rsidR="00455447" w:rsidRPr="00475566" w:rsidRDefault="00455447" w:rsidP="00067AB3">
      <w:pPr>
        <w:spacing w:after="120" w:line="264" w:lineRule="auto"/>
        <w:rPr>
          <w:rFonts w:asciiTheme="minorHAnsi" w:hAnsiTheme="minorHAnsi"/>
          <w:sz w:val="20"/>
          <w:szCs w:val="20"/>
        </w:rPr>
      </w:pPr>
      <w:r w:rsidRPr="00CA0610">
        <w:rPr>
          <w:rFonts w:asciiTheme="minorHAnsi" w:hAnsiTheme="minorHAnsi"/>
          <w:sz w:val="20"/>
          <w:szCs w:val="20"/>
        </w:rPr>
        <w:t>Η Διακήρυξη</w:t>
      </w:r>
      <w:r>
        <w:rPr>
          <w:rFonts w:asciiTheme="minorHAnsi" w:hAnsiTheme="minorHAnsi"/>
          <w:sz w:val="20"/>
          <w:szCs w:val="20"/>
        </w:rPr>
        <w:t xml:space="preserve"> και η προκήρυξη</w:t>
      </w:r>
      <w:r w:rsidRPr="00CA0610">
        <w:rPr>
          <w:rFonts w:asciiTheme="minorHAnsi" w:hAnsiTheme="minorHAnsi"/>
          <w:sz w:val="20"/>
          <w:szCs w:val="20"/>
        </w:rPr>
        <w:t xml:space="preserve"> </w:t>
      </w:r>
      <w:r>
        <w:rPr>
          <w:rFonts w:asciiTheme="minorHAnsi" w:hAnsiTheme="minorHAnsi"/>
          <w:sz w:val="20"/>
          <w:szCs w:val="20"/>
        </w:rPr>
        <w:t>καταχωρήθηκαν</w:t>
      </w:r>
      <w:r w:rsidRPr="00CA0610">
        <w:rPr>
          <w:rFonts w:asciiTheme="minorHAnsi" w:hAnsiTheme="minorHAnsi"/>
          <w:sz w:val="20"/>
          <w:szCs w:val="20"/>
        </w:rPr>
        <w:t xml:space="preserve"> στο διαδίκτυο, στην </w:t>
      </w:r>
      <w:r w:rsidRPr="00475566">
        <w:rPr>
          <w:rFonts w:asciiTheme="minorHAnsi" w:hAnsiTheme="minorHAnsi"/>
          <w:sz w:val="20"/>
          <w:szCs w:val="20"/>
        </w:rPr>
        <w:t xml:space="preserve">ιστοσελίδα </w:t>
      </w:r>
      <w:r w:rsidR="00116597">
        <w:rPr>
          <w:rFonts w:asciiTheme="minorHAnsi" w:hAnsiTheme="minorHAnsi"/>
          <w:sz w:val="20"/>
          <w:szCs w:val="20"/>
        </w:rPr>
        <w:t>της Α.Α.Δ.Ε.</w:t>
      </w:r>
      <w:r w:rsidRPr="00475566">
        <w:rPr>
          <w:rFonts w:asciiTheme="minorHAnsi" w:hAnsiTheme="minorHAnsi"/>
          <w:sz w:val="20"/>
          <w:szCs w:val="20"/>
        </w:rPr>
        <w:t>, στη διεύθυνση (URL) http://www.</w:t>
      </w:r>
      <w:r w:rsidR="00116597">
        <w:rPr>
          <w:rFonts w:asciiTheme="minorHAnsi" w:hAnsiTheme="minorHAnsi"/>
          <w:sz w:val="20"/>
          <w:szCs w:val="20"/>
          <w:lang w:val="en-US"/>
        </w:rPr>
        <w:t>aade</w:t>
      </w:r>
      <w:r w:rsidRPr="00475566">
        <w:rPr>
          <w:rFonts w:asciiTheme="minorHAnsi" w:hAnsiTheme="minorHAnsi"/>
          <w:sz w:val="20"/>
          <w:szCs w:val="20"/>
        </w:rPr>
        <w:t>.gr</w:t>
      </w:r>
      <w:r>
        <w:rPr>
          <w:rFonts w:asciiTheme="minorHAnsi" w:hAnsiTheme="minorHAnsi"/>
          <w:sz w:val="20"/>
          <w:szCs w:val="20"/>
        </w:rPr>
        <w:t>,</w:t>
      </w:r>
      <w:r w:rsidRPr="00475566">
        <w:rPr>
          <w:rFonts w:asciiTheme="minorHAnsi" w:hAnsiTheme="minorHAnsi"/>
          <w:sz w:val="20"/>
          <w:szCs w:val="20"/>
        </w:rPr>
        <w:t xml:space="preserve">  στην διαδρομή : </w:t>
      </w:r>
      <w:r w:rsidR="00116597" w:rsidRPr="00116597">
        <w:rPr>
          <w:rFonts w:asciiTheme="minorHAnsi" w:hAnsiTheme="minorHAnsi"/>
          <w:sz w:val="20"/>
          <w:szCs w:val="20"/>
        </w:rPr>
        <w:t xml:space="preserve">Αρχική σελίδα </w:t>
      </w:r>
      <w:r w:rsidR="00116597" w:rsidRPr="00116597">
        <w:rPr>
          <w:rFonts w:ascii="Arial" w:hAnsi="Arial" w:cs="Arial"/>
          <w:sz w:val="20"/>
          <w:szCs w:val="20"/>
        </w:rPr>
        <w:t>►</w:t>
      </w:r>
      <w:r w:rsidR="00116597" w:rsidRPr="00116597">
        <w:rPr>
          <w:rFonts w:asciiTheme="minorHAnsi" w:hAnsiTheme="minorHAnsi"/>
          <w:sz w:val="20"/>
          <w:szCs w:val="20"/>
        </w:rPr>
        <w:t xml:space="preserve"> Προκηρύξεις </w:t>
      </w:r>
      <w:r w:rsidR="00116597">
        <w:rPr>
          <w:rFonts w:asciiTheme="minorHAnsi" w:hAnsiTheme="minorHAnsi"/>
          <w:sz w:val="20"/>
          <w:szCs w:val="20"/>
        </w:rPr>
        <w:t>–</w:t>
      </w:r>
      <w:r w:rsidR="00116597" w:rsidRPr="00116597">
        <w:rPr>
          <w:rFonts w:asciiTheme="minorHAnsi" w:hAnsiTheme="minorHAnsi"/>
          <w:sz w:val="20"/>
          <w:szCs w:val="20"/>
        </w:rPr>
        <w:t xml:space="preserve"> Διαγωνισμοί</w:t>
      </w:r>
      <w:r w:rsidR="00CC4128">
        <w:rPr>
          <w:rFonts w:asciiTheme="minorHAnsi" w:hAnsiTheme="minorHAnsi"/>
          <w:sz w:val="20"/>
          <w:szCs w:val="20"/>
        </w:rPr>
        <w:t xml:space="preserve"> και στη διεύθυνση </w:t>
      </w:r>
      <w:r w:rsidR="00CC4128" w:rsidRPr="00CC4128">
        <w:rPr>
          <w:rFonts w:asciiTheme="minorHAnsi" w:hAnsiTheme="minorHAnsi"/>
          <w:sz w:val="20"/>
          <w:szCs w:val="20"/>
        </w:rPr>
        <w:t>http://www.aade.gr</w:t>
      </w:r>
      <w:r w:rsidR="00CC4128">
        <w:rPr>
          <w:rFonts w:asciiTheme="minorHAnsi" w:hAnsiTheme="minorHAnsi"/>
          <w:sz w:val="20"/>
          <w:szCs w:val="20"/>
        </w:rPr>
        <w:t>/</w:t>
      </w:r>
      <w:r w:rsidR="00CC4128">
        <w:rPr>
          <w:rFonts w:asciiTheme="minorHAnsi" w:hAnsiTheme="minorHAnsi"/>
          <w:sz w:val="20"/>
          <w:szCs w:val="20"/>
          <w:lang w:val="en-US"/>
        </w:rPr>
        <w:t>gcsl</w:t>
      </w:r>
      <w:r w:rsidR="00116597">
        <w:rPr>
          <w:rFonts w:asciiTheme="minorHAnsi" w:hAnsiTheme="minorHAnsi"/>
          <w:sz w:val="20"/>
          <w:szCs w:val="20"/>
        </w:rPr>
        <w:t xml:space="preserve">. </w:t>
      </w:r>
    </w:p>
    <w:p w14:paraId="66D4A662" w14:textId="77777777" w:rsidR="00455447" w:rsidRPr="000C0A91" w:rsidRDefault="00455447" w:rsidP="00067AB3">
      <w:pPr>
        <w:spacing w:after="120" w:line="264" w:lineRule="auto"/>
        <w:rPr>
          <w:rFonts w:asciiTheme="minorHAnsi" w:hAnsiTheme="minorHAnsi" w:cs="Arial"/>
          <w:b/>
          <w:sz w:val="20"/>
          <w:szCs w:val="20"/>
          <w:u w:val="single"/>
        </w:rPr>
      </w:pPr>
    </w:p>
    <w:p w14:paraId="06FFEB86" w14:textId="09DC6C44" w:rsidR="00455447" w:rsidRPr="009A7AFD" w:rsidRDefault="00455447" w:rsidP="00067AB3">
      <w:pPr>
        <w:pStyle w:val="2"/>
        <w:spacing w:after="120" w:line="264" w:lineRule="auto"/>
        <w:rPr>
          <w:rFonts w:asciiTheme="minorHAnsi" w:hAnsiTheme="minorHAnsi"/>
          <w:sz w:val="20"/>
          <w:szCs w:val="20"/>
          <w:u w:val="single"/>
        </w:rPr>
      </w:pPr>
      <w:bookmarkStart w:id="13" w:name="_Toc535577360"/>
      <w:bookmarkStart w:id="14" w:name="_Toc115180050"/>
      <w:r w:rsidRPr="009A7AFD">
        <w:rPr>
          <w:rFonts w:asciiTheme="minorHAnsi" w:hAnsiTheme="minorHAnsi"/>
          <w:sz w:val="20"/>
          <w:szCs w:val="20"/>
          <w:u w:val="single"/>
        </w:rPr>
        <w:t>1.7 Αρχές εφαρμοζόμενες στη διαδικασία σύναψης</w:t>
      </w:r>
      <w:bookmarkEnd w:id="13"/>
      <w:bookmarkEnd w:id="14"/>
    </w:p>
    <w:p w14:paraId="22FB3911" w14:textId="77777777" w:rsidR="00116597" w:rsidRPr="00116597" w:rsidRDefault="00116597" w:rsidP="00067AB3">
      <w:pPr>
        <w:spacing w:after="120" w:line="264" w:lineRule="auto"/>
        <w:rPr>
          <w:rFonts w:asciiTheme="minorHAnsi" w:hAnsiTheme="minorHAnsi"/>
          <w:sz w:val="20"/>
          <w:szCs w:val="20"/>
        </w:rPr>
      </w:pPr>
      <w:r w:rsidRPr="00116597">
        <w:rPr>
          <w:rFonts w:asciiTheme="minorHAnsi" w:hAnsiTheme="minorHAnsi"/>
          <w:sz w:val="20"/>
          <w:szCs w:val="20"/>
        </w:rPr>
        <w:t>Οι οικονομικοί φορείς δεσμεύονται ότι:</w:t>
      </w:r>
    </w:p>
    <w:p w14:paraId="1AC8FC4C" w14:textId="77777777" w:rsidR="00116597" w:rsidRPr="00116597" w:rsidRDefault="00116597" w:rsidP="00067AB3">
      <w:pPr>
        <w:spacing w:after="120" w:line="264" w:lineRule="auto"/>
        <w:rPr>
          <w:rFonts w:asciiTheme="minorHAnsi" w:hAnsiTheme="minorHAnsi"/>
          <w:sz w:val="20"/>
          <w:szCs w:val="20"/>
        </w:rPr>
      </w:pPr>
      <w:r w:rsidRPr="00116597">
        <w:rPr>
          <w:rFonts w:asciiTheme="minorHAnsi" w:hAnsiTheme="minorHAnsi"/>
          <w:sz w:val="20"/>
          <w:szCs w:val="20"/>
        </w:rPr>
        <w:t xml:space="preserve">α) τηρούν και θα εξακολουθήσουν να τηρούν κατά την εκτέλεση της συμφωνίας-πλαίσιο και των εκτελεστικών συμβάσεων,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2B83AF26" w14:textId="77777777" w:rsidR="00116597" w:rsidRPr="00116597" w:rsidRDefault="00116597" w:rsidP="00067AB3">
      <w:pPr>
        <w:spacing w:after="120" w:line="264" w:lineRule="auto"/>
        <w:rPr>
          <w:rFonts w:asciiTheme="minorHAnsi" w:hAnsiTheme="minorHAnsi"/>
          <w:sz w:val="20"/>
          <w:szCs w:val="20"/>
        </w:rPr>
      </w:pPr>
      <w:r w:rsidRPr="00116597">
        <w:rPr>
          <w:rFonts w:asciiTheme="minorHAnsi" w:hAnsiTheme="minorHAnsi"/>
          <w:sz w:val="20"/>
          <w:szCs w:val="20"/>
        </w:rPr>
        <w:t>β) δεν θα ενεργήσουν αθέμιτα, παράνομα ή καταχρηστικά καθ΄όλη τη διάρκεια της διαδικασίας ανάθεσης, αλλά και κατά το στάδιο εκτέλεσης της συμφωνίας-πλαίσιο και των εκτελεστικών συμβάσεων, εφόσον επιλεγούν</w:t>
      </w:r>
    </w:p>
    <w:p w14:paraId="75E31FD7" w14:textId="77777777" w:rsidR="00455447" w:rsidRDefault="00116597" w:rsidP="00067AB3">
      <w:pPr>
        <w:spacing w:after="120" w:line="264" w:lineRule="auto"/>
        <w:rPr>
          <w:rFonts w:asciiTheme="minorHAnsi" w:hAnsiTheme="minorHAnsi"/>
          <w:sz w:val="20"/>
          <w:szCs w:val="20"/>
        </w:rPr>
      </w:pPr>
      <w:r w:rsidRPr="00116597">
        <w:rPr>
          <w:rFonts w:asciiTheme="minorHAnsi" w:hAnsiTheme="minorHAnsi"/>
          <w:sz w:val="20"/>
          <w:szCs w:val="20"/>
        </w:rPr>
        <w:lastRenderedPageBreak/>
        <w:t>γ) λαμβάνουν τα κατάλληλα μέτρα για να διαφυλάξουν την εμπιστευτικότητα των πληροφοριών που έχουν χαρακτηρισθεί ως τέτοιες.</w:t>
      </w:r>
    </w:p>
    <w:p w14:paraId="25496F8C" w14:textId="4432BC73" w:rsidR="00D97D0D" w:rsidRDefault="00D97D0D" w:rsidP="00067AB3">
      <w:pPr>
        <w:spacing w:after="120" w:line="264" w:lineRule="auto"/>
        <w:rPr>
          <w:rFonts w:asciiTheme="minorHAnsi" w:hAnsiTheme="minorHAnsi"/>
          <w:sz w:val="20"/>
          <w:szCs w:val="20"/>
        </w:rPr>
      </w:pPr>
    </w:p>
    <w:p w14:paraId="0D490BD4" w14:textId="01459098" w:rsidR="00455447" w:rsidRPr="009A7AFD" w:rsidRDefault="00455447" w:rsidP="00067AB3">
      <w:pPr>
        <w:pStyle w:val="1"/>
        <w:tabs>
          <w:tab w:val="left" w:pos="567"/>
        </w:tabs>
        <w:spacing w:after="120" w:line="264" w:lineRule="auto"/>
        <w:ind w:left="567" w:hanging="567"/>
        <w:jc w:val="both"/>
        <w:rPr>
          <w:rFonts w:asciiTheme="minorHAnsi" w:hAnsiTheme="minorHAnsi"/>
          <w:b w:val="0"/>
          <w:sz w:val="20"/>
          <w:szCs w:val="20"/>
          <w:u w:val="single"/>
          <w:lang w:val="el-GR"/>
        </w:rPr>
      </w:pPr>
      <w:bookmarkStart w:id="15" w:name="_Toc535577361"/>
      <w:bookmarkStart w:id="16" w:name="_Toc115180051"/>
      <w:r w:rsidRPr="00B827A2">
        <w:rPr>
          <w:rFonts w:asciiTheme="minorHAnsi" w:hAnsiTheme="minorHAnsi"/>
          <w:sz w:val="20"/>
          <w:szCs w:val="20"/>
          <w:u w:val="single"/>
          <w:lang w:val="el-GR"/>
        </w:rPr>
        <w:t>2. ΓΕΝΙΚOΙ ΚΑΙ ΕΙΔΙΚΟΙ ΟΡΟΙ ΣΥΜΜΕΤΟΧΗΣ</w:t>
      </w:r>
      <w:bookmarkEnd w:id="15"/>
      <w:bookmarkEnd w:id="16"/>
    </w:p>
    <w:p w14:paraId="46577FCF" w14:textId="05990BB5" w:rsidR="00455447" w:rsidRDefault="00455447" w:rsidP="00067AB3">
      <w:pPr>
        <w:pStyle w:val="2"/>
        <w:spacing w:after="120" w:line="264" w:lineRule="auto"/>
        <w:rPr>
          <w:rFonts w:asciiTheme="minorHAnsi" w:hAnsiTheme="minorHAnsi"/>
          <w:b w:val="0"/>
          <w:sz w:val="20"/>
          <w:szCs w:val="20"/>
          <w:u w:val="single"/>
        </w:rPr>
      </w:pPr>
      <w:bookmarkStart w:id="17" w:name="_Toc535577362"/>
      <w:bookmarkStart w:id="18" w:name="_Toc115180052"/>
      <w:r w:rsidRPr="00B827A2">
        <w:rPr>
          <w:rFonts w:asciiTheme="minorHAnsi" w:hAnsiTheme="minorHAnsi"/>
          <w:sz w:val="20"/>
          <w:szCs w:val="20"/>
          <w:u w:val="single"/>
        </w:rPr>
        <w:t>2.1. Γενικές Πληροφορίες</w:t>
      </w:r>
      <w:bookmarkEnd w:id="17"/>
      <w:bookmarkEnd w:id="18"/>
    </w:p>
    <w:p w14:paraId="25CF0018" w14:textId="30430B29" w:rsidR="00455447" w:rsidRPr="006A1A2F" w:rsidRDefault="00455447" w:rsidP="00067AB3">
      <w:pPr>
        <w:pStyle w:val="30"/>
        <w:spacing w:after="120" w:line="264" w:lineRule="auto"/>
        <w:rPr>
          <w:rFonts w:asciiTheme="minorHAnsi" w:hAnsiTheme="minorHAnsi"/>
          <w:b w:val="0"/>
        </w:rPr>
      </w:pPr>
      <w:bookmarkStart w:id="19" w:name="_Toc535577363"/>
      <w:bookmarkStart w:id="20" w:name="_Toc115180053"/>
      <w:r w:rsidRPr="009A7AFD">
        <w:rPr>
          <w:rFonts w:asciiTheme="minorHAnsi" w:hAnsiTheme="minorHAnsi"/>
        </w:rPr>
        <w:t>2.1.1 Έγγραφα της σύμβασης</w:t>
      </w:r>
      <w:bookmarkEnd w:id="19"/>
      <w:r w:rsidR="00BF2A6B">
        <w:rPr>
          <w:rFonts w:asciiTheme="minorHAnsi" w:hAnsiTheme="minorHAnsi"/>
        </w:rPr>
        <w:t>.</w:t>
      </w:r>
      <w:bookmarkEnd w:id="20"/>
    </w:p>
    <w:p w14:paraId="11434EAC" w14:textId="77777777" w:rsidR="00455447" w:rsidRDefault="00455447" w:rsidP="00067AB3">
      <w:pPr>
        <w:spacing w:after="120" w:line="264" w:lineRule="auto"/>
        <w:rPr>
          <w:rFonts w:asciiTheme="minorHAnsi" w:hAnsiTheme="minorHAnsi"/>
          <w:sz w:val="20"/>
          <w:szCs w:val="20"/>
        </w:rPr>
      </w:pPr>
      <w:r w:rsidRPr="00A4585D">
        <w:rPr>
          <w:rFonts w:asciiTheme="minorHAnsi" w:hAnsiTheme="minorHAnsi"/>
          <w:sz w:val="20"/>
          <w:szCs w:val="20"/>
        </w:rPr>
        <w:t>Τα έγγραφα της παρούσας διαδικασίας σύναψης</w:t>
      </w:r>
      <w:r w:rsidRPr="00F97084">
        <w:rPr>
          <w:rFonts w:asciiTheme="minorHAnsi" w:hAnsiTheme="minorHAnsi"/>
          <w:sz w:val="20"/>
          <w:szCs w:val="20"/>
        </w:rPr>
        <w:t xml:space="preserve"> </w:t>
      </w:r>
      <w:r>
        <w:rPr>
          <w:rFonts w:asciiTheme="minorHAnsi" w:hAnsiTheme="minorHAnsi"/>
          <w:sz w:val="20"/>
          <w:szCs w:val="20"/>
        </w:rPr>
        <w:t>της σύμβασης</w:t>
      </w:r>
      <w:r w:rsidRPr="00A4585D">
        <w:rPr>
          <w:rFonts w:asciiTheme="minorHAnsi" w:hAnsiTheme="minorHAnsi"/>
          <w:sz w:val="20"/>
          <w:szCs w:val="20"/>
        </w:rPr>
        <w:t xml:space="preserve"> είναι τα ακόλουθα:</w:t>
      </w:r>
    </w:p>
    <w:p w14:paraId="6997D66D" w14:textId="101BAAB6" w:rsidR="00074BB9" w:rsidRPr="00074BB9" w:rsidRDefault="00455447" w:rsidP="007F516E">
      <w:pPr>
        <w:pStyle w:val="aff0"/>
        <w:numPr>
          <w:ilvl w:val="0"/>
          <w:numId w:val="30"/>
        </w:numPr>
        <w:spacing w:after="120" w:line="264" w:lineRule="auto"/>
        <w:jc w:val="both"/>
      </w:pPr>
      <w:r w:rsidRPr="00074BB9">
        <w:rPr>
          <w:rFonts w:asciiTheme="minorHAnsi" w:hAnsiTheme="minorHAnsi"/>
          <w:sz w:val="20"/>
          <w:szCs w:val="20"/>
        </w:rPr>
        <w:t>η με αρ.</w:t>
      </w:r>
      <w:r w:rsidR="00465E4E" w:rsidRPr="00074BB9">
        <w:rPr>
          <w:rFonts w:asciiTheme="minorHAnsi" w:hAnsiTheme="minorHAnsi"/>
          <w:sz w:val="20"/>
          <w:szCs w:val="20"/>
        </w:rPr>
        <w:t xml:space="preserve"> </w:t>
      </w:r>
      <w:r w:rsidR="003B16F0" w:rsidRPr="003B16F0">
        <w:rPr>
          <w:rFonts w:asciiTheme="minorHAnsi" w:hAnsiTheme="minorHAnsi"/>
          <w:sz w:val="20"/>
          <w:szCs w:val="20"/>
        </w:rPr>
        <w:t>2022/S 209-596572</w:t>
      </w:r>
      <w:r w:rsidRPr="00074BB9">
        <w:rPr>
          <w:rFonts w:asciiTheme="minorHAnsi" w:hAnsiTheme="minorHAnsi"/>
          <w:sz w:val="20"/>
          <w:szCs w:val="20"/>
        </w:rPr>
        <w:t xml:space="preserve"> Προκήρυξη της Σύμβασης (ΑΔΑΜ</w:t>
      </w:r>
      <w:r w:rsidR="00B75BD9" w:rsidRPr="00074BB9">
        <w:rPr>
          <w:rFonts w:asciiTheme="minorHAnsi" w:hAnsiTheme="minorHAnsi"/>
          <w:sz w:val="20"/>
          <w:szCs w:val="20"/>
        </w:rPr>
        <w:t>:</w:t>
      </w:r>
      <w:r w:rsidR="009F660D" w:rsidRPr="00074BB9">
        <w:rPr>
          <w:rFonts w:asciiTheme="minorHAnsi" w:hAnsiTheme="minorHAnsi"/>
          <w:sz w:val="20"/>
          <w:szCs w:val="20"/>
        </w:rPr>
        <w:t xml:space="preserve"> </w:t>
      </w:r>
      <w:r w:rsidR="007F516E" w:rsidRPr="007F516E">
        <w:rPr>
          <w:rFonts w:asciiTheme="minorHAnsi" w:hAnsiTheme="minorHAnsi"/>
          <w:sz w:val="20"/>
          <w:szCs w:val="20"/>
        </w:rPr>
        <w:t>22PROC011506197</w:t>
      </w:r>
      <w:r w:rsidRPr="00074BB9">
        <w:rPr>
          <w:rFonts w:asciiTheme="minorHAnsi" w:hAnsiTheme="minorHAnsi"/>
          <w:sz w:val="20"/>
          <w:szCs w:val="20"/>
        </w:rPr>
        <w:t xml:space="preserve">), </w:t>
      </w:r>
      <w:r w:rsidR="00453D61" w:rsidRPr="00074BB9">
        <w:rPr>
          <w:rFonts w:asciiTheme="minorHAnsi" w:hAnsiTheme="minorHAnsi"/>
          <w:sz w:val="20"/>
          <w:szCs w:val="20"/>
        </w:rPr>
        <w:t xml:space="preserve">με την ένδειξη ότι αφορά συμφωνία-πλαίσιο, </w:t>
      </w:r>
      <w:r w:rsidRPr="00074BB9">
        <w:rPr>
          <w:rFonts w:asciiTheme="minorHAnsi" w:hAnsiTheme="minorHAnsi"/>
          <w:sz w:val="20"/>
          <w:szCs w:val="20"/>
        </w:rPr>
        <w:t>όπως αυτή έχει δημοσιευτεί στην Επίσημη Εφημερίδα της Ευρωπαϊκής Ένωσης</w:t>
      </w:r>
    </w:p>
    <w:p w14:paraId="68B96A43" w14:textId="77777777" w:rsidR="00074BB9" w:rsidRPr="00074BB9" w:rsidRDefault="00453D61" w:rsidP="00F43F11">
      <w:pPr>
        <w:pStyle w:val="aff0"/>
        <w:numPr>
          <w:ilvl w:val="0"/>
          <w:numId w:val="30"/>
        </w:numPr>
        <w:spacing w:after="120" w:line="264" w:lineRule="auto"/>
        <w:jc w:val="both"/>
      </w:pPr>
      <w:r w:rsidRPr="00074BB9">
        <w:rPr>
          <w:rFonts w:asciiTheme="minorHAnsi" w:hAnsiTheme="minorHAnsi"/>
          <w:sz w:val="20"/>
          <w:szCs w:val="20"/>
        </w:rPr>
        <w:t>το Ευρωπαϊκό Ενιαίο Έγγραφο Σύμβασης [ΕΕΕΣ]</w:t>
      </w:r>
    </w:p>
    <w:p w14:paraId="072C9E30" w14:textId="77777777" w:rsidR="00074BB9" w:rsidRPr="00074BB9" w:rsidRDefault="00455447" w:rsidP="00F43F11">
      <w:pPr>
        <w:pStyle w:val="aff0"/>
        <w:numPr>
          <w:ilvl w:val="0"/>
          <w:numId w:val="30"/>
        </w:numPr>
        <w:spacing w:after="120" w:line="264" w:lineRule="auto"/>
        <w:jc w:val="both"/>
      </w:pPr>
      <w:r w:rsidRPr="00074BB9">
        <w:rPr>
          <w:rFonts w:asciiTheme="minorHAnsi" w:hAnsiTheme="minorHAnsi"/>
          <w:sz w:val="20"/>
          <w:szCs w:val="20"/>
        </w:rPr>
        <w:t xml:space="preserve">η παρούσα Διακήρυξη, η οποία έχει συνταχθεί σύμφωνα με το Υπόδειγμα Διακήρυξης για </w:t>
      </w:r>
      <w:r w:rsidR="00116597" w:rsidRPr="00074BB9">
        <w:rPr>
          <w:rFonts w:asciiTheme="minorHAnsi" w:hAnsiTheme="minorHAnsi"/>
          <w:sz w:val="20"/>
          <w:szCs w:val="20"/>
        </w:rPr>
        <w:t xml:space="preserve">τη Σύναψη Συμφωνίας-Πλαίσιο Προμήθειας Αγαθών με Ανοικτή Διαδικασία μέσω ΕΣΗΔΗΣ </w:t>
      </w:r>
      <w:r w:rsidR="00453D61" w:rsidRPr="00074BB9">
        <w:rPr>
          <w:rFonts w:asciiTheme="minorHAnsi" w:hAnsiTheme="minorHAnsi"/>
          <w:sz w:val="20"/>
          <w:szCs w:val="20"/>
        </w:rPr>
        <w:t>/</w:t>
      </w:r>
      <w:r w:rsidRPr="00074BB9">
        <w:rPr>
          <w:rFonts w:asciiTheme="minorHAnsi" w:hAnsiTheme="minorHAnsi"/>
          <w:sz w:val="20"/>
          <w:szCs w:val="20"/>
        </w:rPr>
        <w:t xml:space="preserve">ΕΚΔΟΣΗ : </w:t>
      </w:r>
      <w:r w:rsidR="00453D61" w:rsidRPr="00074BB9">
        <w:rPr>
          <w:rFonts w:asciiTheme="minorHAnsi" w:hAnsiTheme="minorHAnsi"/>
          <w:sz w:val="20"/>
          <w:szCs w:val="20"/>
        </w:rPr>
        <w:t>Σεπτέμβριος 2021</w:t>
      </w:r>
      <w:r w:rsidRPr="00074BB9">
        <w:rPr>
          <w:rFonts w:asciiTheme="minorHAnsi" w:hAnsiTheme="minorHAnsi"/>
          <w:sz w:val="20"/>
          <w:szCs w:val="20"/>
        </w:rPr>
        <w:t>)  με τα  Παραρτήματα που επισυνάπτονται και αποτελούν αναπόσπαστο μέρος αυτής, τα οποία  είναι:</w:t>
      </w:r>
    </w:p>
    <w:p w14:paraId="49197465" w14:textId="67C0D868" w:rsidR="00074BB9" w:rsidRPr="003D19EA" w:rsidRDefault="00455447" w:rsidP="00074BB9">
      <w:pPr>
        <w:pStyle w:val="aff0"/>
        <w:spacing w:after="120" w:line="264" w:lineRule="auto"/>
        <w:rPr>
          <w:rFonts w:asciiTheme="minorHAnsi" w:hAnsiTheme="minorHAnsi"/>
          <w:color w:val="000000" w:themeColor="text1"/>
          <w:sz w:val="20"/>
          <w:szCs w:val="20"/>
        </w:rPr>
      </w:pPr>
      <w:r w:rsidRPr="003D19EA">
        <w:rPr>
          <w:rFonts w:asciiTheme="minorHAnsi" w:hAnsiTheme="minorHAnsi"/>
          <w:color w:val="000000" w:themeColor="text1"/>
          <w:sz w:val="20"/>
          <w:szCs w:val="20"/>
        </w:rPr>
        <w:t>ΠΑΡΑΡΤΗΜΑ A΄ «</w:t>
      </w:r>
      <w:r w:rsidR="00626C20" w:rsidRPr="003D19EA">
        <w:rPr>
          <w:rFonts w:asciiTheme="minorHAnsi" w:hAnsiTheme="minorHAnsi"/>
          <w:color w:val="000000" w:themeColor="text1"/>
          <w:sz w:val="20"/>
          <w:szCs w:val="20"/>
        </w:rPr>
        <w:t>ΑΝΑΛΥΤΙΚΗ ΠΕΡΙΓΡΑΦΗ ΑΝΤΙΚΕΙΜΕΝΟΥ ΤΗΣ ΣΥΜΦΩΝΙΑΣ ΠΛΑΙΣΙΟ</w:t>
      </w:r>
      <w:r w:rsidRPr="003D19EA">
        <w:rPr>
          <w:rFonts w:asciiTheme="minorHAnsi" w:hAnsiTheme="minorHAnsi"/>
          <w:color w:val="000000" w:themeColor="text1"/>
          <w:sz w:val="20"/>
          <w:szCs w:val="20"/>
        </w:rPr>
        <w:t xml:space="preserve">» </w:t>
      </w:r>
    </w:p>
    <w:p w14:paraId="2F15FF6C" w14:textId="2832FF01" w:rsidR="00626C20" w:rsidRPr="003D19EA" w:rsidRDefault="00626C20" w:rsidP="00074BB9">
      <w:pPr>
        <w:pStyle w:val="aff0"/>
        <w:spacing w:after="120" w:line="264" w:lineRule="auto"/>
        <w:rPr>
          <w:rFonts w:asciiTheme="minorHAnsi" w:hAnsiTheme="minorHAnsi" w:cs="Calibri"/>
          <w:color w:val="000000" w:themeColor="text1"/>
          <w:sz w:val="20"/>
          <w:szCs w:val="20"/>
        </w:rPr>
      </w:pPr>
      <w:r w:rsidRPr="003D19EA">
        <w:rPr>
          <w:rFonts w:asciiTheme="minorHAnsi" w:hAnsiTheme="minorHAnsi" w:cs="Calibri"/>
          <w:color w:val="000000" w:themeColor="text1"/>
          <w:sz w:val="20"/>
          <w:szCs w:val="20"/>
        </w:rPr>
        <w:t>ΠΑΡΑΡΤΗΜΑ B’ «</w:t>
      </w:r>
      <w:r w:rsidR="0038690C" w:rsidRPr="003D19EA">
        <w:rPr>
          <w:rFonts w:asciiTheme="minorHAnsi" w:hAnsiTheme="minorHAnsi"/>
          <w:sz w:val="20"/>
          <w:szCs w:val="20"/>
        </w:rPr>
        <w:t>ΠΙΝΑΚΑΣ ΣΥΜΜΟΡΦΩΣΗΣ ΥΠΟΧΡΕΩΣΕΩΝ ΑΝΑΔΟΧΩΝ</w:t>
      </w:r>
      <w:r w:rsidRPr="003D19EA">
        <w:rPr>
          <w:rFonts w:asciiTheme="minorHAnsi" w:hAnsiTheme="minorHAnsi"/>
          <w:sz w:val="20"/>
          <w:szCs w:val="20"/>
        </w:rPr>
        <w:t>»</w:t>
      </w:r>
    </w:p>
    <w:p w14:paraId="33C88031" w14:textId="0D2BD35E" w:rsidR="00074BB9" w:rsidRPr="003D19EA" w:rsidRDefault="00455447" w:rsidP="00074BB9">
      <w:pPr>
        <w:pStyle w:val="aff0"/>
        <w:spacing w:after="120" w:line="264" w:lineRule="auto"/>
        <w:rPr>
          <w:rFonts w:asciiTheme="minorHAnsi" w:hAnsiTheme="minorHAnsi" w:cs="Calibri"/>
          <w:color w:val="000000" w:themeColor="text1"/>
          <w:sz w:val="20"/>
          <w:szCs w:val="20"/>
        </w:rPr>
      </w:pPr>
      <w:r w:rsidRPr="003D19EA">
        <w:rPr>
          <w:rFonts w:asciiTheme="minorHAnsi" w:hAnsiTheme="minorHAnsi" w:cs="Calibri"/>
          <w:color w:val="000000" w:themeColor="text1"/>
          <w:sz w:val="20"/>
          <w:szCs w:val="20"/>
        </w:rPr>
        <w:t xml:space="preserve">ΠΑΡΑΡΤΗΜΑ </w:t>
      </w:r>
      <w:r w:rsidR="007C743F" w:rsidRPr="003D19EA">
        <w:rPr>
          <w:rFonts w:asciiTheme="minorHAnsi" w:hAnsiTheme="minorHAnsi" w:cs="Calibri"/>
          <w:color w:val="000000" w:themeColor="text1"/>
          <w:sz w:val="20"/>
          <w:szCs w:val="20"/>
        </w:rPr>
        <w:t>Γ</w:t>
      </w:r>
      <w:r w:rsidRPr="003D19EA">
        <w:rPr>
          <w:rFonts w:asciiTheme="minorHAnsi" w:hAnsiTheme="minorHAnsi" w:cs="Calibri"/>
          <w:color w:val="000000" w:themeColor="text1"/>
          <w:sz w:val="20"/>
          <w:szCs w:val="20"/>
        </w:rPr>
        <w:t xml:space="preserve">΄«ΥΠΟΔΕΙΓΜΑ </w:t>
      </w:r>
      <w:r w:rsidR="00626C20" w:rsidRPr="003D19EA">
        <w:rPr>
          <w:rFonts w:asciiTheme="minorHAnsi" w:hAnsiTheme="minorHAnsi" w:cs="Calibri"/>
          <w:color w:val="000000" w:themeColor="text1"/>
          <w:sz w:val="20"/>
          <w:szCs w:val="20"/>
        </w:rPr>
        <w:t>ΣΧΕΔΙΟΥ ΣΥΜΒΑΣΗΣ ΣΥΜΦΩΝΙΑΣ ΠΛΑΙΣΙΟ</w:t>
      </w:r>
      <w:r w:rsidRPr="003D19EA">
        <w:rPr>
          <w:rFonts w:asciiTheme="minorHAnsi" w:hAnsiTheme="minorHAnsi" w:cs="Calibri"/>
          <w:color w:val="000000" w:themeColor="text1"/>
          <w:sz w:val="20"/>
          <w:szCs w:val="20"/>
        </w:rPr>
        <w:t xml:space="preserve">» </w:t>
      </w:r>
    </w:p>
    <w:p w14:paraId="6B7BFAE7" w14:textId="0FE21966" w:rsidR="00626C20" w:rsidRPr="003D19EA" w:rsidRDefault="00626C20" w:rsidP="00074BB9">
      <w:pPr>
        <w:pStyle w:val="aff0"/>
        <w:spacing w:after="120" w:line="264" w:lineRule="auto"/>
        <w:rPr>
          <w:rFonts w:asciiTheme="minorHAnsi" w:hAnsiTheme="minorHAnsi" w:cs="Calibri"/>
          <w:color w:val="000000" w:themeColor="text1"/>
          <w:sz w:val="20"/>
          <w:szCs w:val="20"/>
        </w:rPr>
      </w:pPr>
      <w:r w:rsidRPr="003D19EA">
        <w:rPr>
          <w:rFonts w:asciiTheme="minorHAnsi" w:hAnsiTheme="minorHAnsi" w:cs="Calibri"/>
          <w:color w:val="000000" w:themeColor="text1"/>
          <w:sz w:val="20"/>
          <w:szCs w:val="20"/>
        </w:rPr>
        <w:t xml:space="preserve">ΠΑΡΑΡΤΗΜΑ </w:t>
      </w:r>
      <w:r w:rsidR="007C743F" w:rsidRPr="003D19EA">
        <w:rPr>
          <w:rFonts w:asciiTheme="minorHAnsi" w:hAnsiTheme="minorHAnsi" w:cs="Calibri"/>
          <w:color w:val="000000" w:themeColor="text1"/>
          <w:sz w:val="20"/>
          <w:szCs w:val="20"/>
        </w:rPr>
        <w:t>Δ</w:t>
      </w:r>
      <w:r w:rsidRPr="003D19EA">
        <w:rPr>
          <w:rFonts w:asciiTheme="minorHAnsi" w:hAnsiTheme="minorHAnsi" w:cs="Calibri"/>
          <w:color w:val="000000" w:themeColor="text1"/>
          <w:sz w:val="20"/>
          <w:szCs w:val="20"/>
        </w:rPr>
        <w:t>΄ «</w:t>
      </w:r>
      <w:r w:rsidRPr="003D19EA">
        <w:rPr>
          <w:rFonts w:asciiTheme="minorHAnsi" w:hAnsiTheme="minorHAnsi"/>
          <w:sz w:val="20"/>
          <w:szCs w:val="20"/>
        </w:rPr>
        <w:t>ΥΠΟΔΕΙΓΜΑ  ΕΚΤΕΛΕΣΤΙΚΗΣ ΣΥΜΒΑΣΗΣ»</w:t>
      </w:r>
    </w:p>
    <w:p w14:paraId="54151203" w14:textId="5F0A2C59" w:rsidR="00FC3009" w:rsidRPr="003D19EA" w:rsidRDefault="00455447" w:rsidP="00074BB9">
      <w:pPr>
        <w:pStyle w:val="aff0"/>
        <w:spacing w:after="120" w:line="264" w:lineRule="auto"/>
        <w:rPr>
          <w:rFonts w:asciiTheme="minorHAnsi" w:hAnsiTheme="minorHAnsi" w:cs="Arial"/>
          <w:b/>
          <w:color w:val="000000" w:themeColor="text1"/>
          <w:sz w:val="20"/>
          <w:szCs w:val="20"/>
        </w:rPr>
      </w:pPr>
      <w:r w:rsidRPr="003D19EA">
        <w:rPr>
          <w:rFonts w:asciiTheme="minorHAnsi" w:hAnsiTheme="minorHAnsi" w:cs="Calibri"/>
          <w:color w:val="000000" w:themeColor="text1"/>
          <w:sz w:val="20"/>
          <w:szCs w:val="20"/>
        </w:rPr>
        <w:t xml:space="preserve">ΠΑΡΑΡΤΗΜΑ </w:t>
      </w:r>
      <w:r w:rsidR="007C743F" w:rsidRPr="003D19EA">
        <w:rPr>
          <w:rFonts w:asciiTheme="minorHAnsi" w:hAnsiTheme="minorHAnsi" w:cs="Calibri"/>
          <w:color w:val="000000" w:themeColor="text1"/>
          <w:sz w:val="20"/>
          <w:szCs w:val="20"/>
        </w:rPr>
        <w:t>Ε</w:t>
      </w:r>
      <w:r w:rsidRPr="003D19EA">
        <w:rPr>
          <w:rFonts w:asciiTheme="minorHAnsi" w:hAnsiTheme="minorHAnsi" w:cs="Calibri"/>
          <w:color w:val="000000" w:themeColor="text1"/>
          <w:sz w:val="20"/>
          <w:szCs w:val="20"/>
        </w:rPr>
        <w:t>΄ «ΕΥΡΩΠΑΪΚΟ ΕΝΙΑΙΟ ΕΓΓΡΑΦΟ ΣΥΜΒΑΣΗΣ (ΕΕΕΣ)»</w:t>
      </w:r>
      <w:r w:rsidRPr="003D19EA">
        <w:rPr>
          <w:rFonts w:asciiTheme="minorHAnsi" w:hAnsiTheme="minorHAnsi" w:cs="Arial"/>
          <w:b/>
          <w:color w:val="000000" w:themeColor="text1"/>
          <w:sz w:val="20"/>
          <w:szCs w:val="20"/>
        </w:rPr>
        <w:t xml:space="preserve"> </w:t>
      </w:r>
    </w:p>
    <w:p w14:paraId="245447AC" w14:textId="292D7269" w:rsidR="009D7E6F" w:rsidRPr="003D19EA" w:rsidRDefault="009D7E6F" w:rsidP="009D7E6F">
      <w:pPr>
        <w:pStyle w:val="aff0"/>
        <w:spacing w:after="120" w:line="264" w:lineRule="auto"/>
        <w:rPr>
          <w:rFonts w:asciiTheme="minorHAnsi" w:hAnsiTheme="minorHAnsi" w:cs="Arial"/>
          <w:b/>
          <w:color w:val="000000" w:themeColor="text1"/>
          <w:sz w:val="20"/>
          <w:szCs w:val="20"/>
        </w:rPr>
      </w:pPr>
      <w:r w:rsidRPr="003D19EA">
        <w:rPr>
          <w:rFonts w:asciiTheme="minorHAnsi" w:hAnsiTheme="minorHAnsi" w:cs="Calibri"/>
          <w:color w:val="000000" w:themeColor="text1"/>
          <w:sz w:val="20"/>
          <w:szCs w:val="20"/>
        </w:rPr>
        <w:t>ΠΑΡΑΡΤΗΜΑ ΣΤ΄ «</w:t>
      </w:r>
      <w:r w:rsidR="00D22239" w:rsidRPr="003D19EA">
        <w:rPr>
          <w:rFonts w:asciiTheme="minorHAnsi" w:hAnsiTheme="minorHAnsi" w:cs="Calibri"/>
          <w:color w:val="000000" w:themeColor="text1"/>
          <w:sz w:val="20"/>
          <w:szCs w:val="20"/>
        </w:rPr>
        <w:t>ΥΠΟΔΕΙΓΜΑ ΥΠΕΥΘΥΝΗΣ ΔΗΛΩΣΗΣ»</w:t>
      </w:r>
    </w:p>
    <w:p w14:paraId="5F2532DE" w14:textId="17C1CF7D" w:rsidR="00074BB9" w:rsidRPr="003D19EA" w:rsidRDefault="00FC3009" w:rsidP="00FC3009">
      <w:pPr>
        <w:pStyle w:val="aff0"/>
        <w:spacing w:after="120" w:line="264" w:lineRule="auto"/>
        <w:rPr>
          <w:rFonts w:asciiTheme="minorHAnsi" w:hAnsiTheme="minorHAnsi" w:cs="Calibri"/>
          <w:color w:val="000000" w:themeColor="text1"/>
          <w:sz w:val="20"/>
          <w:szCs w:val="20"/>
        </w:rPr>
      </w:pPr>
      <w:r w:rsidRPr="003D19EA">
        <w:rPr>
          <w:rFonts w:asciiTheme="minorHAnsi" w:hAnsiTheme="minorHAnsi" w:cs="Calibri"/>
          <w:color w:val="000000" w:themeColor="text1"/>
          <w:sz w:val="20"/>
          <w:szCs w:val="20"/>
        </w:rPr>
        <w:t xml:space="preserve">ΠΑΡΑΡΤΗΜΑ </w:t>
      </w:r>
      <w:r w:rsidR="009D7E6F" w:rsidRPr="003D19EA">
        <w:rPr>
          <w:rFonts w:asciiTheme="minorHAnsi" w:hAnsiTheme="minorHAnsi" w:cs="Calibri"/>
          <w:color w:val="000000" w:themeColor="text1"/>
          <w:sz w:val="20"/>
          <w:szCs w:val="20"/>
        </w:rPr>
        <w:t>Ζ</w:t>
      </w:r>
      <w:r w:rsidRPr="003D19EA">
        <w:rPr>
          <w:rFonts w:asciiTheme="minorHAnsi" w:hAnsiTheme="minorHAnsi" w:cs="Calibri"/>
          <w:color w:val="000000" w:themeColor="text1"/>
          <w:sz w:val="20"/>
          <w:szCs w:val="20"/>
        </w:rPr>
        <w:t>΄ «ΕΝΗΜΕΡΩΣΗ ΓΙΑ ΤΗΝ ΕΠΕΞΕΡΓΑΣΙΑ ΤΩΝ ΠΡΟΣΩΠΙΚΩΝ ΔΕΔΟΜΕΝΩΝ»</w:t>
      </w:r>
    </w:p>
    <w:p w14:paraId="2F49E917" w14:textId="5F9B2D49" w:rsidR="00455447" w:rsidRPr="00040229" w:rsidRDefault="00455447" w:rsidP="00074BB9">
      <w:pPr>
        <w:pStyle w:val="aff0"/>
        <w:numPr>
          <w:ilvl w:val="0"/>
          <w:numId w:val="30"/>
        </w:numPr>
        <w:spacing w:after="120" w:line="264" w:lineRule="auto"/>
      </w:pPr>
      <w:r w:rsidRPr="00074BB9">
        <w:rPr>
          <w:rFonts w:asciiTheme="minorHAnsi" w:hAnsiTheme="minorHAnsi"/>
          <w:sz w:val="20"/>
          <w:szCs w:val="20"/>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7601B2CE" w14:textId="77777777" w:rsidR="00040229" w:rsidRPr="00074BB9" w:rsidRDefault="00040229" w:rsidP="00040229">
      <w:pPr>
        <w:spacing w:after="120" w:line="264" w:lineRule="auto"/>
      </w:pPr>
    </w:p>
    <w:p w14:paraId="628051EA" w14:textId="001177A9" w:rsidR="00455447" w:rsidRDefault="00455447" w:rsidP="00067AB3">
      <w:pPr>
        <w:pStyle w:val="30"/>
        <w:spacing w:after="120" w:line="264" w:lineRule="auto"/>
        <w:rPr>
          <w:rFonts w:asciiTheme="minorHAnsi" w:hAnsiTheme="minorHAnsi"/>
        </w:rPr>
      </w:pPr>
      <w:bookmarkStart w:id="21" w:name="_Toc535577364"/>
      <w:bookmarkStart w:id="22" w:name="_Toc115180054"/>
      <w:r w:rsidRPr="009A7AFD">
        <w:rPr>
          <w:rFonts w:asciiTheme="minorHAnsi" w:hAnsiTheme="minorHAnsi"/>
        </w:rPr>
        <w:t>2.1.2</w:t>
      </w:r>
      <w:r>
        <w:rPr>
          <w:rFonts w:asciiTheme="minorHAnsi" w:hAnsiTheme="minorHAnsi"/>
        </w:rPr>
        <w:t xml:space="preserve">. </w:t>
      </w:r>
      <w:r w:rsidRPr="009A7AFD">
        <w:rPr>
          <w:rFonts w:asciiTheme="minorHAnsi" w:hAnsiTheme="minorHAnsi"/>
        </w:rPr>
        <w:t>Επικοινωνία – Πρόσβαση στα έγγραφα της Σύμβασης</w:t>
      </w:r>
      <w:bookmarkEnd w:id="21"/>
      <w:bookmarkEnd w:id="22"/>
    </w:p>
    <w:p w14:paraId="6FD36AF3" w14:textId="77777777" w:rsidR="00455447" w:rsidRDefault="00455447" w:rsidP="00067AB3">
      <w:pPr>
        <w:spacing w:after="120" w:line="264" w:lineRule="auto"/>
        <w:rPr>
          <w:rFonts w:asciiTheme="minorHAnsi" w:hAnsiTheme="minorHAnsi"/>
          <w:sz w:val="20"/>
          <w:szCs w:val="20"/>
        </w:rPr>
      </w:pPr>
      <w:r w:rsidRPr="007E449A">
        <w:rPr>
          <w:rFonts w:asciiTheme="minorHAnsi" w:hAnsiTheme="minorHAnsi"/>
          <w:sz w:val="20"/>
          <w:szCs w:val="20"/>
        </w:rPr>
        <w:t xml:space="preserve">Όλες οι επικοινωνίες σε σχέση με τα βασικά στοιχεία της διαδικασίας σύναψης </w:t>
      </w:r>
      <w:r w:rsidR="00096396" w:rsidRPr="00096396">
        <w:rPr>
          <w:rFonts w:asciiTheme="minorHAnsi" w:hAnsiTheme="minorHAnsi"/>
          <w:sz w:val="20"/>
          <w:szCs w:val="20"/>
        </w:rPr>
        <w:t>της συμφωνίας-πλαίσιο</w:t>
      </w:r>
      <w:r w:rsidR="00453D61">
        <w:rPr>
          <w:rFonts w:asciiTheme="minorHAnsi" w:hAnsiTheme="minorHAnsi"/>
          <w:sz w:val="20"/>
          <w:szCs w:val="20"/>
        </w:rPr>
        <w:t xml:space="preserve"> </w:t>
      </w:r>
      <w:r w:rsidR="00453D61" w:rsidRPr="00453D61">
        <w:rPr>
          <w:rFonts w:asciiTheme="minorHAnsi" w:hAnsiTheme="minorHAnsi"/>
          <w:sz w:val="20"/>
          <w:szCs w:val="20"/>
        </w:rPr>
        <w:t>και των εκτελεστικών συμβάσεων αυτής</w:t>
      </w:r>
      <w:r w:rsidRPr="007E449A">
        <w:rPr>
          <w:rFonts w:asciiTheme="minorHAnsi" w:hAnsiTheme="minorHAnsi"/>
          <w:sz w:val="20"/>
          <w:szCs w:val="20"/>
        </w:rPr>
        <w:t xml:space="preserve">,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w:t>
      </w:r>
      <w:r w:rsidR="00453D61" w:rsidRPr="00453D61">
        <w:rPr>
          <w:rFonts w:asciiTheme="minorHAnsi" w:hAnsiTheme="minorHAnsi"/>
          <w:sz w:val="20"/>
          <w:szCs w:val="20"/>
        </w:rPr>
        <w:t>η οποία είναι προσβάσιμη μέσω της Διαδικτυακής Πύλης (</w:t>
      </w:r>
      <w:hyperlink r:id="rId26" w:history="1">
        <w:r w:rsidR="00453D61" w:rsidRPr="004770A1">
          <w:rPr>
            <w:rStyle w:val="-"/>
            <w:rFonts w:asciiTheme="minorHAnsi" w:hAnsiTheme="minorHAnsi"/>
            <w:sz w:val="20"/>
            <w:szCs w:val="20"/>
          </w:rPr>
          <w:t>www.promitheus.gov.gr</w:t>
        </w:r>
      </w:hyperlink>
      <w:r w:rsidR="00453D61" w:rsidRPr="00453D61">
        <w:rPr>
          <w:rFonts w:asciiTheme="minorHAnsi" w:hAnsiTheme="minorHAnsi"/>
          <w:sz w:val="20"/>
          <w:szCs w:val="20"/>
        </w:rPr>
        <w:t>)</w:t>
      </w:r>
      <w:r w:rsidR="00453D61">
        <w:rPr>
          <w:rFonts w:asciiTheme="minorHAnsi" w:hAnsiTheme="minorHAnsi"/>
          <w:sz w:val="20"/>
          <w:szCs w:val="20"/>
        </w:rPr>
        <w:t xml:space="preserve">. </w:t>
      </w:r>
    </w:p>
    <w:p w14:paraId="1CBAF087" w14:textId="77777777" w:rsidR="00453D61" w:rsidRDefault="00453D61" w:rsidP="00067AB3">
      <w:pPr>
        <w:spacing w:after="120" w:line="264" w:lineRule="auto"/>
        <w:rPr>
          <w:rFonts w:asciiTheme="minorHAnsi" w:hAnsiTheme="minorHAnsi"/>
          <w:sz w:val="20"/>
          <w:szCs w:val="20"/>
        </w:rPr>
      </w:pPr>
    </w:p>
    <w:p w14:paraId="4AAA3572" w14:textId="7DCB375B" w:rsidR="00455447" w:rsidRDefault="00455447" w:rsidP="00067AB3">
      <w:pPr>
        <w:pStyle w:val="30"/>
        <w:spacing w:after="120" w:line="264" w:lineRule="auto"/>
        <w:rPr>
          <w:rFonts w:asciiTheme="minorHAnsi" w:hAnsiTheme="minorHAnsi"/>
        </w:rPr>
      </w:pPr>
      <w:bookmarkStart w:id="23" w:name="_Toc535577365"/>
      <w:bookmarkStart w:id="24" w:name="_Toc115180055"/>
      <w:r w:rsidRPr="009A7AFD">
        <w:rPr>
          <w:rFonts w:asciiTheme="minorHAnsi" w:hAnsiTheme="minorHAnsi"/>
        </w:rPr>
        <w:t>2.1.3. Παροχή διευκρινίσεων</w:t>
      </w:r>
      <w:bookmarkEnd w:id="23"/>
      <w:bookmarkEnd w:id="24"/>
    </w:p>
    <w:p w14:paraId="7ED13E69" w14:textId="77777777" w:rsidR="00455447" w:rsidRDefault="00455447" w:rsidP="00067AB3">
      <w:pPr>
        <w:spacing w:after="120" w:line="264" w:lineRule="auto"/>
        <w:rPr>
          <w:rFonts w:asciiTheme="minorHAnsi" w:hAnsiTheme="minorHAnsi"/>
          <w:sz w:val="20"/>
          <w:szCs w:val="20"/>
        </w:rPr>
      </w:pPr>
      <w:r w:rsidRPr="00987846">
        <w:rPr>
          <w:rFonts w:asciiTheme="minorHAnsi" w:hAnsiTheme="minorHAnsi"/>
          <w:sz w:val="20"/>
          <w:szCs w:val="20"/>
        </w:rPr>
        <w:t>Τα σχετικά αιτήματα παροχής διευκρινίσεων υποβάλλονται ηλεκτρονικά</w:t>
      </w:r>
      <w:r w:rsidRPr="0063277F">
        <w:rPr>
          <w:rFonts w:asciiTheme="minorHAnsi" w:hAnsiTheme="minorHAnsi"/>
          <w:sz w:val="20"/>
          <w:szCs w:val="20"/>
        </w:rPr>
        <w:t xml:space="preserve">,  </w:t>
      </w:r>
      <w:r w:rsidR="00284639" w:rsidRPr="0063277F">
        <w:rPr>
          <w:rFonts w:asciiTheme="minorHAnsi" w:hAnsiTheme="minorHAnsi"/>
          <w:sz w:val="20"/>
          <w:szCs w:val="20"/>
        </w:rPr>
        <w:t xml:space="preserve">το αργότερο δεκαπέντε (15)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27" w:history="1">
        <w:r w:rsidR="00284639" w:rsidRPr="0063277F">
          <w:rPr>
            <w:rFonts w:asciiTheme="minorHAnsi" w:hAnsiTheme="minorHAnsi"/>
            <w:sz w:val="20"/>
            <w:szCs w:val="20"/>
          </w:rPr>
          <w:t>www.promitheus.gov.gr</w:t>
        </w:r>
      </w:hyperlink>
      <w:r w:rsidR="00753321">
        <w:rPr>
          <w:rFonts w:asciiTheme="minorHAnsi" w:hAnsiTheme="minorHAnsi"/>
          <w:sz w:val="20"/>
          <w:szCs w:val="20"/>
        </w:rPr>
        <w:t xml:space="preserve">. </w:t>
      </w:r>
      <w:r w:rsidRPr="0063277F">
        <w:rPr>
          <w:rFonts w:asciiTheme="minorHAnsi" w:hAnsiTheme="minorHAnsi"/>
          <w:sz w:val="20"/>
          <w:szCs w:val="20"/>
        </w:rPr>
        <w:t>Αιτήματα παροχής συμπληρωματικών</w:t>
      </w:r>
      <w:r w:rsidRPr="00987846">
        <w:rPr>
          <w:rFonts w:asciiTheme="minorHAnsi" w:hAnsiTheme="minorHAnsi"/>
          <w:sz w:val="20"/>
          <w:szCs w:val="20"/>
        </w:rPr>
        <w:t xml:space="preserve">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w:t>
      </w:r>
      <w:r w:rsidR="00AE5D96">
        <w:rPr>
          <w:rFonts w:asciiTheme="minorHAnsi" w:hAnsiTheme="minorHAnsi"/>
          <w:sz w:val="20"/>
          <w:szCs w:val="20"/>
        </w:rPr>
        <w:t xml:space="preserve">μένο. Αιτήματα παροχής </w:t>
      </w:r>
      <w:r w:rsidR="00AE5D96" w:rsidRPr="00C93A72">
        <w:rPr>
          <w:rFonts w:asciiTheme="minorHAnsi" w:hAnsiTheme="minorHAnsi"/>
          <w:sz w:val="20"/>
          <w:szCs w:val="20"/>
        </w:rPr>
        <w:t>διευκρινί</w:t>
      </w:r>
      <w:r w:rsidRPr="00C93A72">
        <w:rPr>
          <w:rFonts w:asciiTheme="minorHAnsi" w:hAnsiTheme="minorHAnsi"/>
          <w:sz w:val="20"/>
          <w:szCs w:val="20"/>
        </w:rPr>
        <w:t>σεων</w:t>
      </w:r>
      <w:r w:rsidRPr="00987846">
        <w:rPr>
          <w:rFonts w:asciiTheme="minorHAnsi" w:hAnsiTheme="minorHAnsi"/>
          <w:sz w:val="20"/>
          <w:szCs w:val="20"/>
        </w:rPr>
        <w:t xml:space="preserve"> που υποβάλλονται είτε με άλλο τρόπο είτε το ηλεκτρονικό αρχείο που τα συνοδεύει δεν είναι ηλεκτρονικά υπογεγραμμένο, δεν εξετάζονται.</w:t>
      </w:r>
      <w:r w:rsidR="00777CD6">
        <w:rPr>
          <w:rFonts w:asciiTheme="minorHAnsi" w:hAnsiTheme="minorHAnsi"/>
          <w:sz w:val="20"/>
          <w:szCs w:val="20"/>
        </w:rPr>
        <w:t xml:space="preserve"> </w:t>
      </w:r>
    </w:p>
    <w:p w14:paraId="3C5446D8" w14:textId="77777777" w:rsidR="00455447" w:rsidRPr="004923F7" w:rsidRDefault="00455447" w:rsidP="00067AB3">
      <w:pPr>
        <w:spacing w:after="120" w:line="264" w:lineRule="auto"/>
        <w:rPr>
          <w:rFonts w:asciiTheme="minorHAnsi" w:hAnsiTheme="minorHAnsi"/>
          <w:sz w:val="20"/>
          <w:szCs w:val="20"/>
        </w:rPr>
      </w:pPr>
      <w:r w:rsidRPr="004923F7">
        <w:rPr>
          <w:rFonts w:asciiTheme="minorHAnsi" w:hAnsiTheme="minorHAnsi"/>
          <w:sz w:val="20"/>
          <w:szCs w:val="20"/>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082E9A53" w14:textId="77777777" w:rsidR="00455447" w:rsidRPr="004923F7" w:rsidRDefault="00455447" w:rsidP="00067AB3">
      <w:pPr>
        <w:spacing w:after="120" w:line="264" w:lineRule="auto"/>
        <w:rPr>
          <w:rFonts w:asciiTheme="minorHAnsi" w:hAnsiTheme="minorHAnsi"/>
          <w:sz w:val="20"/>
          <w:szCs w:val="20"/>
        </w:rPr>
      </w:pPr>
      <w:r w:rsidRPr="004923F7">
        <w:rPr>
          <w:rFonts w:asciiTheme="minorHAnsi" w:hAnsiTheme="minorHAnsi"/>
          <w:sz w:val="20"/>
          <w:szCs w:val="20"/>
        </w:rPr>
        <w:lastRenderedPageBreak/>
        <w:t xml:space="preserve">α) Όταν, για οποιονδήποτε λόγο, πρόσθετες πληροφορίες, αν και ζητήθηκαν από τον οικονομικό φορέα έγκαιρα δεν έχουν παρασχεθεί </w:t>
      </w:r>
      <w:r w:rsidRPr="001A5D8E">
        <w:rPr>
          <w:rFonts w:asciiTheme="minorHAnsi" w:hAnsiTheme="minorHAnsi"/>
          <w:sz w:val="20"/>
          <w:szCs w:val="20"/>
        </w:rPr>
        <w:t xml:space="preserve">το αργότερο </w:t>
      </w:r>
      <w:r w:rsidR="007028E1">
        <w:rPr>
          <w:rFonts w:asciiTheme="minorHAnsi" w:hAnsiTheme="minorHAnsi"/>
          <w:sz w:val="20"/>
          <w:szCs w:val="20"/>
        </w:rPr>
        <w:t>έξι (6</w:t>
      </w:r>
      <w:r w:rsidR="00B424A3" w:rsidRPr="00B424A3">
        <w:rPr>
          <w:rFonts w:asciiTheme="minorHAnsi" w:hAnsiTheme="minorHAnsi"/>
          <w:sz w:val="20"/>
          <w:szCs w:val="20"/>
        </w:rPr>
        <w:t xml:space="preserve">) ημέρες </w:t>
      </w:r>
      <w:r w:rsidRPr="0070659B">
        <w:rPr>
          <w:rFonts w:asciiTheme="minorHAnsi" w:hAnsiTheme="minorHAnsi"/>
          <w:sz w:val="20"/>
          <w:szCs w:val="20"/>
        </w:rPr>
        <w:t>πριν από</w:t>
      </w:r>
      <w:r w:rsidRPr="004923F7">
        <w:rPr>
          <w:rFonts w:asciiTheme="minorHAnsi" w:hAnsiTheme="minorHAnsi"/>
          <w:sz w:val="20"/>
          <w:szCs w:val="20"/>
        </w:rPr>
        <w:t xml:space="preserve"> την προθεσμία που ορίζεται για την παραλαβή των προσφορών.</w:t>
      </w:r>
    </w:p>
    <w:p w14:paraId="7EE30B0F" w14:textId="77777777" w:rsidR="00455447" w:rsidRPr="004923F7" w:rsidRDefault="00455447" w:rsidP="00067AB3">
      <w:pPr>
        <w:spacing w:after="120" w:line="264" w:lineRule="auto"/>
        <w:rPr>
          <w:rFonts w:asciiTheme="minorHAnsi" w:hAnsiTheme="minorHAnsi"/>
          <w:sz w:val="20"/>
          <w:szCs w:val="20"/>
        </w:rPr>
      </w:pPr>
      <w:r w:rsidRPr="004923F7">
        <w:rPr>
          <w:rFonts w:asciiTheme="minorHAnsi" w:hAnsiTheme="minorHAnsi"/>
          <w:sz w:val="20"/>
          <w:szCs w:val="20"/>
        </w:rPr>
        <w:t>β) Όταν τα έγγραφα της σύμβασης υφίστανται σημαντικές αλλαγές.</w:t>
      </w:r>
    </w:p>
    <w:p w14:paraId="672C4565" w14:textId="77777777" w:rsidR="00455447" w:rsidRPr="004923F7" w:rsidRDefault="00455447" w:rsidP="00067AB3">
      <w:pPr>
        <w:spacing w:after="120" w:line="264" w:lineRule="auto"/>
        <w:rPr>
          <w:rFonts w:asciiTheme="minorHAnsi" w:hAnsiTheme="minorHAnsi"/>
          <w:sz w:val="20"/>
          <w:szCs w:val="20"/>
        </w:rPr>
      </w:pPr>
      <w:r w:rsidRPr="004923F7">
        <w:rPr>
          <w:rFonts w:asciiTheme="minorHAnsi" w:hAnsiTheme="minorHAnsi"/>
          <w:sz w:val="20"/>
          <w:szCs w:val="20"/>
        </w:rPr>
        <w:t>Η διάρκεια της παράτασης θα είναι ανάλογη με τη σπουδαιότητα των πληροφοριών που ζητήθηκαν ή των αλλαγών.</w:t>
      </w:r>
    </w:p>
    <w:p w14:paraId="286F12C7" w14:textId="77777777" w:rsidR="00455447" w:rsidRPr="004923F7" w:rsidRDefault="00455447" w:rsidP="00067AB3">
      <w:pPr>
        <w:spacing w:after="120" w:line="264" w:lineRule="auto"/>
        <w:rPr>
          <w:rFonts w:asciiTheme="minorHAnsi" w:hAnsiTheme="minorHAnsi"/>
          <w:sz w:val="20"/>
          <w:szCs w:val="20"/>
        </w:rPr>
      </w:pPr>
      <w:r w:rsidRPr="004923F7">
        <w:rPr>
          <w:rFonts w:asciiTheme="minorHAnsi" w:hAnsiTheme="minorHAnsi"/>
          <w:sz w:val="20"/>
          <w:szCs w:val="20"/>
        </w:rPr>
        <w:t xml:space="preserve">Όταν οι πρόσθετες πληροφορίες δεν έχουν ζητηθεί έγκαιρα ή δεν έχουν σημασία για την προετοιμασία κατάλληλων προσφορών, </w:t>
      </w:r>
      <w:r w:rsidR="00777CD6" w:rsidRPr="00777CD6">
        <w:rPr>
          <w:rFonts w:asciiTheme="minorHAnsi" w:hAnsiTheme="minorHAnsi"/>
          <w:sz w:val="20"/>
          <w:szCs w:val="20"/>
        </w:rPr>
        <w:t>η παράταση της προθεσμίας εναπόκειται στη διακριτική ευχέρεια της αναθέτουσας αρχής</w:t>
      </w:r>
      <w:r>
        <w:rPr>
          <w:rFonts w:asciiTheme="minorHAnsi" w:hAnsiTheme="minorHAnsi"/>
          <w:sz w:val="20"/>
          <w:szCs w:val="20"/>
        </w:rPr>
        <w:t>.</w:t>
      </w:r>
    </w:p>
    <w:p w14:paraId="48302306" w14:textId="77777777" w:rsidR="00455447" w:rsidRDefault="00B424A3" w:rsidP="00067AB3">
      <w:pPr>
        <w:spacing w:after="120" w:line="264" w:lineRule="auto"/>
        <w:rPr>
          <w:rFonts w:asciiTheme="minorHAnsi" w:hAnsiTheme="minorHAnsi" w:cs="Arial"/>
          <w:sz w:val="20"/>
          <w:szCs w:val="20"/>
        </w:rPr>
      </w:pPr>
      <w:r w:rsidRPr="00B424A3">
        <w:rPr>
          <w:rFonts w:asciiTheme="minorHAnsi" w:hAnsiTheme="minorHAnsi" w:cs="Arial"/>
          <w:sz w:val="20"/>
          <w:szCs w:val="20"/>
        </w:rPr>
        <w:t xml:space="preserve">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w:t>
      </w:r>
      <w:r w:rsidR="004344A5" w:rsidRPr="004344A5">
        <w:rPr>
          <w:rFonts w:asciiTheme="minorHAnsi" w:hAnsiTheme="minorHAnsi" w:cs="Arial"/>
          <w:sz w:val="20"/>
          <w:szCs w:val="20"/>
        </w:rPr>
        <w:t>στην ΕΕΕΕ (με το τ</w:t>
      </w:r>
      <w:r w:rsidR="004344A5">
        <w:rPr>
          <w:rFonts w:asciiTheme="minorHAnsi" w:hAnsiTheme="minorHAnsi" w:cs="Arial"/>
          <w:sz w:val="20"/>
          <w:szCs w:val="20"/>
        </w:rPr>
        <w:t>υποποιημένο έντυπο «Διορθωτικό»</w:t>
      </w:r>
      <w:r w:rsidR="004344A5" w:rsidRPr="004344A5">
        <w:rPr>
          <w:rFonts w:asciiTheme="minorHAnsi" w:hAnsiTheme="minorHAnsi" w:cs="Arial"/>
          <w:sz w:val="20"/>
          <w:szCs w:val="20"/>
        </w:rPr>
        <w:t>) και στο ΚΗΜΔΗΣ</w:t>
      </w:r>
      <w:r w:rsidRPr="004344A5">
        <w:rPr>
          <w:rFonts w:asciiTheme="minorHAnsi" w:hAnsiTheme="minorHAnsi" w:cs="Arial"/>
          <w:sz w:val="20"/>
          <w:szCs w:val="20"/>
        </w:rPr>
        <w:t>.</w:t>
      </w:r>
    </w:p>
    <w:p w14:paraId="79BC8900" w14:textId="77777777" w:rsidR="00B424A3" w:rsidRDefault="00B424A3" w:rsidP="00067AB3">
      <w:pPr>
        <w:spacing w:after="120" w:line="264" w:lineRule="auto"/>
        <w:rPr>
          <w:rFonts w:asciiTheme="minorHAnsi" w:hAnsiTheme="minorHAnsi" w:cs="Arial"/>
          <w:sz w:val="20"/>
          <w:szCs w:val="20"/>
        </w:rPr>
      </w:pPr>
    </w:p>
    <w:p w14:paraId="50E0AD73" w14:textId="497599B6" w:rsidR="00AD2380" w:rsidRPr="009A7AFD" w:rsidRDefault="00AD2380" w:rsidP="00067AB3">
      <w:pPr>
        <w:pStyle w:val="30"/>
        <w:spacing w:after="120" w:line="264" w:lineRule="auto"/>
        <w:rPr>
          <w:rFonts w:asciiTheme="minorHAnsi" w:hAnsiTheme="minorHAnsi"/>
        </w:rPr>
      </w:pPr>
      <w:bookmarkStart w:id="25" w:name="_Toc535577366"/>
      <w:bookmarkStart w:id="26" w:name="_Toc115180056"/>
      <w:r w:rsidRPr="009A7AFD">
        <w:rPr>
          <w:rFonts w:asciiTheme="minorHAnsi" w:hAnsiTheme="minorHAnsi"/>
        </w:rPr>
        <w:t>2.1.4 Γλώσσα</w:t>
      </w:r>
      <w:bookmarkEnd w:id="25"/>
      <w:bookmarkEnd w:id="26"/>
      <w:r w:rsidRPr="009A7AFD">
        <w:rPr>
          <w:rFonts w:asciiTheme="minorHAnsi" w:hAnsiTheme="minorHAnsi"/>
        </w:rPr>
        <w:t xml:space="preserve"> </w:t>
      </w:r>
    </w:p>
    <w:p w14:paraId="566AF6B5" w14:textId="77777777" w:rsidR="00AD2380" w:rsidRDefault="00AD2380" w:rsidP="00067AB3">
      <w:pPr>
        <w:spacing w:after="120" w:line="264" w:lineRule="auto"/>
        <w:rPr>
          <w:rFonts w:asciiTheme="minorHAnsi" w:hAnsiTheme="minorHAnsi" w:cs="Cambria"/>
          <w:sz w:val="20"/>
          <w:szCs w:val="20"/>
        </w:rPr>
      </w:pPr>
      <w:r w:rsidRPr="007F4186">
        <w:rPr>
          <w:rFonts w:asciiTheme="minorHAnsi" w:hAnsiTheme="minorHAnsi" w:cs="Cambria"/>
          <w:sz w:val="20"/>
          <w:szCs w:val="20"/>
        </w:rPr>
        <w:t xml:space="preserve">Τα έγγραφα της σύμβασης </w:t>
      </w:r>
      <w:r>
        <w:rPr>
          <w:rFonts w:asciiTheme="minorHAnsi" w:hAnsiTheme="minorHAnsi" w:cs="Cambria"/>
          <w:sz w:val="20"/>
          <w:szCs w:val="20"/>
        </w:rPr>
        <w:t>έχουν συνταχθεί</w:t>
      </w:r>
      <w:r w:rsidRPr="007F4186">
        <w:rPr>
          <w:rFonts w:asciiTheme="minorHAnsi" w:hAnsiTheme="minorHAnsi" w:cs="Cambria"/>
          <w:sz w:val="20"/>
          <w:szCs w:val="20"/>
        </w:rPr>
        <w:t xml:space="preserve"> στην ελληνική γλώσσα</w:t>
      </w:r>
      <w:r>
        <w:rPr>
          <w:rFonts w:asciiTheme="minorHAnsi" w:hAnsiTheme="minorHAnsi" w:cs="Cambria"/>
          <w:sz w:val="20"/>
          <w:szCs w:val="20"/>
        </w:rPr>
        <w:t>.</w:t>
      </w:r>
      <w:r w:rsidRPr="007F4186">
        <w:rPr>
          <w:rFonts w:asciiTheme="minorHAnsi" w:hAnsiTheme="minorHAnsi" w:cs="Cambria"/>
          <w:sz w:val="20"/>
          <w:szCs w:val="20"/>
        </w:rPr>
        <w:t xml:space="preserve"> </w:t>
      </w:r>
    </w:p>
    <w:p w14:paraId="6087671A" w14:textId="77777777" w:rsidR="00AD2380" w:rsidRDefault="00AD2380" w:rsidP="00067AB3">
      <w:pPr>
        <w:spacing w:after="120" w:line="264" w:lineRule="auto"/>
        <w:rPr>
          <w:rFonts w:asciiTheme="minorHAnsi" w:hAnsiTheme="minorHAnsi" w:cs="Arial"/>
          <w:sz w:val="20"/>
          <w:szCs w:val="20"/>
        </w:rPr>
      </w:pPr>
      <w:r w:rsidRPr="00757A8B">
        <w:rPr>
          <w:rFonts w:asciiTheme="minorHAnsi" w:hAnsiTheme="minorHAnsi" w:cs="Arial"/>
          <w:sz w:val="20"/>
          <w:szCs w:val="20"/>
        </w:rPr>
        <w:t xml:space="preserve">Τυχόν </w:t>
      </w:r>
      <w:r w:rsidRPr="007F4186">
        <w:rPr>
          <w:rFonts w:asciiTheme="minorHAnsi" w:hAnsiTheme="minorHAnsi" w:cs="Arial"/>
          <w:sz w:val="20"/>
          <w:szCs w:val="20"/>
        </w:rPr>
        <w:t>προδικαστικές προσφυγές υποβ</w:t>
      </w:r>
      <w:r>
        <w:rPr>
          <w:rFonts w:asciiTheme="minorHAnsi" w:hAnsiTheme="minorHAnsi" w:cs="Arial"/>
          <w:sz w:val="20"/>
          <w:szCs w:val="20"/>
        </w:rPr>
        <w:t xml:space="preserve">άλλονται στην ελληνική γλώσσα. </w:t>
      </w:r>
    </w:p>
    <w:p w14:paraId="458B391F" w14:textId="77777777" w:rsidR="00B424A3" w:rsidRDefault="00B424A3" w:rsidP="00067AB3">
      <w:pPr>
        <w:spacing w:after="120" w:line="264" w:lineRule="auto"/>
        <w:rPr>
          <w:rFonts w:asciiTheme="minorHAnsi" w:hAnsiTheme="minorHAnsi"/>
          <w:color w:val="000000"/>
          <w:sz w:val="20"/>
          <w:szCs w:val="20"/>
        </w:rPr>
      </w:pPr>
      <w:r w:rsidRPr="00B424A3">
        <w:rPr>
          <w:rFonts w:asciiTheme="minorHAnsi" w:hAnsiTheme="minorHAnsi"/>
          <w:color w:val="000000"/>
          <w:sz w:val="20"/>
          <w:szCs w:val="20"/>
        </w:rPr>
        <w:t xml:space="preserve">Οι </w:t>
      </w:r>
      <w:r w:rsidRPr="00B424A3">
        <w:rPr>
          <w:rFonts w:asciiTheme="minorHAnsi" w:hAnsiTheme="minorHAnsi"/>
          <w:b/>
          <w:color w:val="000000"/>
          <w:sz w:val="20"/>
          <w:szCs w:val="20"/>
        </w:rPr>
        <w:t>προσφορές</w:t>
      </w:r>
      <w:r w:rsidRPr="00B424A3">
        <w:rPr>
          <w:rFonts w:asciiTheme="minorHAnsi" w:hAnsiTheme="minorHAnsi"/>
          <w:color w:val="000000"/>
          <w:sz w:val="20"/>
          <w:szCs w:val="20"/>
        </w:rPr>
        <w:t xml:space="preserve">,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w:t>
      </w:r>
      <w:r w:rsidR="00AD2380" w:rsidRPr="00987846">
        <w:rPr>
          <w:rFonts w:asciiTheme="minorHAnsi" w:hAnsiTheme="minorHAnsi"/>
          <w:color w:val="000000"/>
          <w:sz w:val="20"/>
          <w:szCs w:val="20"/>
        </w:rPr>
        <w:t xml:space="preserve">συντάσσονται στην ελληνική γλώσσα ή συνοδεύονται από επίσημη μετάφρασή τους στην ελληνική γλώσσα. </w:t>
      </w:r>
    </w:p>
    <w:p w14:paraId="091B2A97" w14:textId="77777777" w:rsidR="00AD2380" w:rsidRPr="00987846" w:rsidRDefault="00B424A3" w:rsidP="00067AB3">
      <w:pPr>
        <w:spacing w:after="120" w:line="264" w:lineRule="auto"/>
        <w:rPr>
          <w:rFonts w:asciiTheme="minorHAnsi" w:hAnsiTheme="minorHAnsi"/>
          <w:sz w:val="20"/>
          <w:szCs w:val="20"/>
        </w:rPr>
      </w:pPr>
      <w:r w:rsidRPr="00B424A3">
        <w:rPr>
          <w:rFonts w:asciiTheme="minorHAnsi" w:hAnsiTheme="minorHAnsi"/>
          <w:color w:val="000000"/>
          <w:sz w:val="20"/>
          <w:szCs w:val="20"/>
        </w:rPr>
        <w:t>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r w:rsidR="00AD2380" w:rsidRPr="00987846">
        <w:rPr>
          <w:rStyle w:val="FootnoteReference2"/>
          <w:rFonts w:asciiTheme="minorHAnsi" w:hAnsiTheme="minorHAnsi"/>
          <w:color w:val="000000"/>
          <w:sz w:val="20"/>
          <w:szCs w:val="20"/>
        </w:rPr>
        <w:t xml:space="preserve"> </w:t>
      </w:r>
    </w:p>
    <w:p w14:paraId="723D8B8A" w14:textId="77777777" w:rsidR="00B424A3" w:rsidRDefault="00AD2380" w:rsidP="00067AB3">
      <w:pPr>
        <w:spacing w:after="120" w:line="264" w:lineRule="auto"/>
        <w:rPr>
          <w:rFonts w:asciiTheme="minorHAnsi" w:hAnsiTheme="minorHAnsi" w:cs="Arial"/>
          <w:sz w:val="20"/>
          <w:szCs w:val="20"/>
        </w:rPr>
      </w:pPr>
      <w:r w:rsidRPr="00A9752E">
        <w:rPr>
          <w:rFonts w:asciiTheme="minorHAnsi" w:hAnsiTheme="minorHAnsi" w:cs="Arial"/>
          <w:sz w:val="20"/>
          <w:szCs w:val="20"/>
        </w:rPr>
        <w:t>Ενημερωτικά και τεχνικά φυλλάδια και άλλα έντυπα</w:t>
      </w:r>
      <w:r w:rsidR="00B424A3">
        <w:rPr>
          <w:rFonts w:asciiTheme="minorHAnsi" w:hAnsiTheme="minorHAnsi" w:cs="Arial"/>
          <w:sz w:val="20"/>
          <w:szCs w:val="20"/>
        </w:rPr>
        <w:t xml:space="preserve">, εταιρικά ή μη, </w:t>
      </w:r>
      <w:r w:rsidRPr="00A9752E">
        <w:rPr>
          <w:rFonts w:asciiTheme="minorHAnsi" w:hAnsiTheme="minorHAnsi" w:cs="Arial"/>
          <w:sz w:val="20"/>
          <w:szCs w:val="20"/>
        </w:rPr>
        <w:t>με ειδικό τεχνικό περιεχόμενο</w:t>
      </w:r>
      <w:r w:rsidR="00B424A3">
        <w:rPr>
          <w:rFonts w:asciiTheme="minorHAnsi" w:hAnsiTheme="minorHAnsi" w:cs="Arial"/>
          <w:sz w:val="20"/>
          <w:szCs w:val="20"/>
        </w:rPr>
        <w:t xml:space="preserve">, </w:t>
      </w:r>
      <w:r w:rsidR="00B424A3" w:rsidRPr="00B424A3">
        <w:rPr>
          <w:rFonts w:asciiTheme="minorHAnsi" w:hAnsiTheme="minorHAnsi" w:cs="Arial"/>
          <w:sz w:val="20"/>
          <w:szCs w:val="20"/>
        </w:rPr>
        <w:t xml:space="preserve">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w:t>
      </w:r>
      <w:r w:rsidR="007028E1" w:rsidRPr="004344A5">
        <w:rPr>
          <w:rFonts w:asciiTheme="minorHAnsi" w:hAnsiTheme="minorHAnsi" w:cs="Arial"/>
          <w:sz w:val="20"/>
          <w:szCs w:val="20"/>
        </w:rPr>
        <w:t>στην αγγλική</w:t>
      </w:r>
      <w:r w:rsidR="00B424A3" w:rsidRPr="004344A5">
        <w:rPr>
          <w:rFonts w:asciiTheme="minorHAnsi" w:hAnsiTheme="minorHAnsi" w:cs="Arial"/>
          <w:sz w:val="20"/>
          <w:szCs w:val="20"/>
        </w:rPr>
        <w:t xml:space="preserve"> γλώσσα</w:t>
      </w:r>
      <w:r w:rsidR="00B424A3" w:rsidRPr="00B424A3">
        <w:rPr>
          <w:rFonts w:asciiTheme="minorHAnsi" w:hAnsiTheme="minorHAnsi" w:cs="Arial"/>
          <w:sz w:val="20"/>
          <w:szCs w:val="20"/>
        </w:rPr>
        <w:t>, χωρίς να συνοδεύονται από μετάφραση στην ελληνική</w:t>
      </w:r>
      <w:r w:rsidR="00B424A3">
        <w:rPr>
          <w:rFonts w:asciiTheme="minorHAnsi" w:hAnsiTheme="minorHAnsi" w:cs="Arial"/>
          <w:sz w:val="20"/>
          <w:szCs w:val="20"/>
        </w:rPr>
        <w:t>.</w:t>
      </w:r>
    </w:p>
    <w:p w14:paraId="3E1F1F2D" w14:textId="77777777" w:rsidR="00AD2380" w:rsidRDefault="00AD2380" w:rsidP="00067AB3">
      <w:pPr>
        <w:spacing w:after="120" w:line="264" w:lineRule="auto"/>
        <w:rPr>
          <w:rFonts w:asciiTheme="minorHAnsi" w:hAnsiTheme="minorHAnsi" w:cs="Arial"/>
          <w:sz w:val="20"/>
          <w:szCs w:val="20"/>
        </w:rPr>
      </w:pPr>
      <w:r w:rsidRPr="00FF40A2">
        <w:rPr>
          <w:rFonts w:asciiTheme="minorHAnsi" w:hAnsiTheme="minorHAnsi" w:cs="Arial"/>
          <w:sz w:val="20"/>
          <w:szCs w:val="20"/>
        </w:rPr>
        <w:t>Κάθε μορφής επικοινωνία με την αναθέτουσα αρχή, καθώς και μεταξύ</w:t>
      </w:r>
      <w:r>
        <w:rPr>
          <w:rFonts w:asciiTheme="minorHAnsi" w:hAnsiTheme="minorHAnsi" w:cs="Arial"/>
          <w:sz w:val="20"/>
          <w:szCs w:val="20"/>
        </w:rPr>
        <w:t xml:space="preserve"> αυτής και του αναδόχου, θα γίνε</w:t>
      </w:r>
      <w:r w:rsidRPr="00FF40A2">
        <w:rPr>
          <w:rFonts w:asciiTheme="minorHAnsi" w:hAnsiTheme="minorHAnsi" w:cs="Arial"/>
          <w:sz w:val="20"/>
          <w:szCs w:val="20"/>
        </w:rPr>
        <w:t>ται υποχρεωτικά στην ελληνική γλώσσα</w:t>
      </w:r>
      <w:r>
        <w:rPr>
          <w:rFonts w:asciiTheme="minorHAnsi" w:hAnsiTheme="minorHAnsi" w:cs="Arial"/>
          <w:sz w:val="20"/>
          <w:szCs w:val="20"/>
        </w:rPr>
        <w:t>.</w:t>
      </w:r>
    </w:p>
    <w:p w14:paraId="4AFBC682" w14:textId="77777777" w:rsidR="00B424A3" w:rsidRDefault="00B424A3" w:rsidP="00067AB3">
      <w:pPr>
        <w:spacing w:after="120" w:line="264" w:lineRule="auto"/>
        <w:rPr>
          <w:rFonts w:asciiTheme="minorHAnsi" w:hAnsiTheme="minorHAnsi" w:cs="Arial"/>
          <w:sz w:val="20"/>
          <w:szCs w:val="20"/>
        </w:rPr>
      </w:pPr>
    </w:p>
    <w:p w14:paraId="37FB35CE" w14:textId="3924BFE4" w:rsidR="00AD2380" w:rsidRPr="009A7AFD" w:rsidRDefault="00AD2380" w:rsidP="00067AB3">
      <w:pPr>
        <w:pStyle w:val="30"/>
        <w:spacing w:after="120" w:line="264" w:lineRule="auto"/>
        <w:rPr>
          <w:rFonts w:asciiTheme="minorHAnsi" w:hAnsiTheme="minorHAnsi"/>
        </w:rPr>
      </w:pPr>
      <w:bookmarkStart w:id="27" w:name="_Toc535577367"/>
      <w:bookmarkStart w:id="28" w:name="_Toc115180057"/>
      <w:r w:rsidRPr="009A7AFD">
        <w:rPr>
          <w:rFonts w:asciiTheme="minorHAnsi" w:hAnsiTheme="minorHAnsi"/>
        </w:rPr>
        <w:t>2.1.5 Εγγυήσεις</w:t>
      </w:r>
      <w:bookmarkEnd w:id="27"/>
      <w:bookmarkEnd w:id="28"/>
    </w:p>
    <w:p w14:paraId="3B4BEBBD" w14:textId="77777777" w:rsidR="00AD2380" w:rsidRPr="007F4186" w:rsidRDefault="00AD2380" w:rsidP="00067AB3">
      <w:pPr>
        <w:pStyle w:val="af3"/>
        <w:spacing w:after="120" w:line="264" w:lineRule="auto"/>
        <w:rPr>
          <w:rStyle w:val="10"/>
          <w:rFonts w:ascii="Arial" w:hAnsi="Arial" w:cs="Arial"/>
          <w:b/>
        </w:rPr>
      </w:pPr>
      <w:r w:rsidRPr="007F4186">
        <w:rPr>
          <w:rFonts w:asciiTheme="minorHAnsi" w:hAnsiTheme="minorHAnsi"/>
        </w:rPr>
        <w:t>Οι εγγυητικές επιστολές</w:t>
      </w:r>
      <w:r w:rsidR="00B424A3">
        <w:rPr>
          <w:rFonts w:asciiTheme="minorHAnsi" w:hAnsiTheme="minorHAnsi"/>
        </w:rPr>
        <w:t>,</w:t>
      </w:r>
      <w:r w:rsidRPr="007F4186">
        <w:rPr>
          <w:rFonts w:asciiTheme="minorHAnsi" w:hAnsiTheme="minorHAnsi"/>
        </w:rPr>
        <w:t xml:space="preserve"> </w:t>
      </w:r>
      <w:r w:rsidR="00B424A3" w:rsidRPr="00B424A3">
        <w:rPr>
          <w:rFonts w:asciiTheme="minorHAnsi" w:hAnsiTheme="minorHAnsi"/>
        </w:rPr>
        <w:t>οι οποίες προβλέπονται, στην παρούσα Διακήρυξη</w:t>
      </w:r>
      <w:r w:rsidR="00B424A3">
        <w:rPr>
          <w:rFonts w:asciiTheme="minorHAnsi" w:hAnsiTheme="minorHAnsi"/>
        </w:rPr>
        <w:t>,</w:t>
      </w:r>
      <w:r w:rsidR="00B424A3" w:rsidRPr="00B424A3">
        <w:rPr>
          <w:rFonts w:asciiTheme="minorHAnsi" w:hAnsiTheme="minorHAnsi"/>
        </w:rPr>
        <w:t xml:space="preserve"> </w:t>
      </w:r>
      <w:r w:rsidRPr="00F620DF">
        <w:rPr>
          <w:rFonts w:asciiTheme="minorHAnsi" w:hAnsiTheme="minorHAnsi"/>
        </w:rPr>
        <w:t>εκδίδονται</w:t>
      </w:r>
      <w:r w:rsidRPr="007F4186">
        <w:rPr>
          <w:rFonts w:asciiTheme="minorHAnsi" w:hAnsiTheme="minorHAnsi"/>
        </w:rPr>
        <w:t xml:space="preserve"> α</w:t>
      </w:r>
      <w:r w:rsidRPr="007F4186">
        <w:rPr>
          <w:rFonts w:asciiTheme="minorHAnsi" w:hAnsiTheme="minorHAnsi"/>
        </w:rPr>
        <w:softHyphen/>
        <w:t>πό πιστωτικά ιδρύματα</w:t>
      </w:r>
      <w:r>
        <w:rPr>
          <w:rFonts w:asciiTheme="minorHAnsi" w:hAnsiTheme="minorHAnsi"/>
        </w:rPr>
        <w:t xml:space="preserve"> </w:t>
      </w:r>
      <w:r w:rsidRPr="004E5DC7">
        <w:rPr>
          <w:rFonts w:asciiTheme="minorHAnsi" w:hAnsiTheme="minorHAnsi" w:cstheme="minorHAnsi"/>
          <w:lang w:eastAsia="el-GR"/>
        </w:rPr>
        <w:t>ή χρηματοδοτικά ιδρύματα ή ασφαλιστικές επιχειρήσεις κατά την έννοια των περιπτώσεων β΄ και γ΄ της παρ. 1 του άρθρου 14 του ν. 4364/ 2016 (Α΄13</w:t>
      </w:r>
      <w:r>
        <w:rPr>
          <w:rFonts w:asciiTheme="minorHAnsi" w:hAnsiTheme="minorHAnsi" w:cstheme="minorHAnsi"/>
          <w:lang w:eastAsia="el-GR"/>
        </w:rPr>
        <w:t>),</w:t>
      </w:r>
      <w:r w:rsidRPr="007F4186">
        <w:rPr>
          <w:rFonts w:asciiTheme="minorHAnsi" w:hAnsiTheme="minorHAnsi"/>
        </w:rPr>
        <w:t xml:space="preserve"> που λειτουργού</w:t>
      </w:r>
      <w:r>
        <w:rPr>
          <w:rFonts w:asciiTheme="minorHAnsi" w:hAnsiTheme="minorHAnsi"/>
        </w:rPr>
        <w:t>ν νόμιμα στα κρά</w:t>
      </w:r>
      <w:r>
        <w:rPr>
          <w:rFonts w:asciiTheme="minorHAnsi" w:hAnsiTheme="minorHAnsi"/>
        </w:rPr>
        <w:softHyphen/>
        <w:t>τη - μέλη της Έ</w:t>
      </w:r>
      <w:r w:rsidRPr="007F4186">
        <w:rPr>
          <w:rFonts w:asciiTheme="minorHAnsi" w:hAnsiTheme="minorHAnsi"/>
        </w:rPr>
        <w:t xml:space="preserve">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w:t>
      </w:r>
      <w:r w:rsidR="00B424A3">
        <w:rPr>
          <w:rFonts w:asciiTheme="minorHAnsi" w:hAnsiTheme="minorHAnsi"/>
        </w:rPr>
        <w:t>Τ</w:t>
      </w:r>
      <w:r w:rsidRPr="007F4186">
        <w:rPr>
          <w:rFonts w:asciiTheme="minorHAnsi" w:hAnsiTheme="minorHAnsi"/>
        </w:rPr>
        <w:t>.Μ.Ε.Δ.Ε. ή να παρέχονται με γραμμάτιο του Ταμείου Παρακαταθη</w:t>
      </w:r>
      <w:r w:rsidRPr="007F4186">
        <w:rPr>
          <w:rFonts w:asciiTheme="minorHAnsi" w:hAnsiTheme="minorHAnsi"/>
        </w:rPr>
        <w:softHyphen/>
        <w:t>κών και Δανείων με παρακατάθεση σε αυτό του αντίστοι</w:t>
      </w:r>
      <w:r w:rsidRPr="007F4186">
        <w:rPr>
          <w:rFonts w:asciiTheme="minorHAnsi" w:hAnsiTheme="minorHAnsi"/>
        </w:rPr>
        <w:softHyphen/>
        <w:t>χου χρηματικού ποσού. Αν συσταθεί παρακαταθήκη με γραμμάτιο παρακατάθεσης χρεογράφων στο Ταμείο Πα</w:t>
      </w:r>
      <w:r w:rsidRPr="007F4186">
        <w:rPr>
          <w:rFonts w:asciiTheme="minorHAnsi" w:hAnsiTheme="minorHAnsi"/>
        </w:rPr>
        <w:softHyphen/>
        <w:t>ρακαταθηκών και Δανείων, τα τοκομερίδια ή μερίσματα που λήγουν κατά τη διάρκεια της εγγύησης επιστρέφο</w:t>
      </w:r>
      <w:r w:rsidRPr="007F4186">
        <w:rPr>
          <w:rFonts w:asciiTheme="minorHAnsi" w:hAnsiTheme="minorHAnsi"/>
        </w:rPr>
        <w:softHyphen/>
        <w:t>νται μετά τη λήξη τους στον υπέρ ου η εγγύηση οικονο</w:t>
      </w:r>
      <w:r w:rsidRPr="007F4186">
        <w:rPr>
          <w:rFonts w:asciiTheme="minorHAnsi" w:hAnsiTheme="minorHAnsi"/>
        </w:rPr>
        <w:softHyphen/>
        <w:t>μικό φορέα.</w:t>
      </w:r>
    </w:p>
    <w:p w14:paraId="6A9F8B92" w14:textId="77777777" w:rsidR="00AD2380" w:rsidRDefault="00AD2380" w:rsidP="00067AB3">
      <w:pPr>
        <w:pStyle w:val="para-2"/>
        <w:tabs>
          <w:tab w:val="clear" w:pos="1021"/>
          <w:tab w:val="clear" w:pos="1588"/>
          <w:tab w:val="clear" w:pos="2155"/>
          <w:tab w:val="left" w:pos="426"/>
        </w:tabs>
        <w:spacing w:after="120" w:line="264" w:lineRule="auto"/>
        <w:ind w:left="0" w:firstLine="0"/>
        <w:rPr>
          <w:rFonts w:asciiTheme="minorHAnsi" w:hAnsiTheme="minorHAnsi"/>
          <w:spacing w:val="0"/>
          <w:sz w:val="20"/>
        </w:rPr>
      </w:pPr>
      <w:r w:rsidRPr="007F4186">
        <w:rPr>
          <w:rStyle w:val="10"/>
          <w:rFonts w:asciiTheme="minorHAnsi" w:hAnsiTheme="minorHAnsi" w:cs="Cambria"/>
          <w:iCs/>
          <w:sz w:val="20"/>
        </w:rPr>
        <w:t xml:space="preserve">Οι </w:t>
      </w:r>
      <w:r w:rsidRPr="007F4186">
        <w:rPr>
          <w:rFonts w:asciiTheme="minorHAnsi" w:hAnsiTheme="minorHAnsi"/>
          <w:spacing w:val="0"/>
          <w:sz w:val="20"/>
        </w:rPr>
        <w:t xml:space="preserve">εγγυητικές επιστολές εκδίδονται κατ’ επιλογή </w:t>
      </w:r>
      <w:r>
        <w:rPr>
          <w:rFonts w:asciiTheme="minorHAnsi" w:hAnsiTheme="minorHAnsi"/>
          <w:spacing w:val="0"/>
          <w:sz w:val="20"/>
        </w:rPr>
        <w:t>των οικονομικών φορέων</w:t>
      </w:r>
      <w:r w:rsidRPr="007F4186">
        <w:rPr>
          <w:rFonts w:asciiTheme="minorHAnsi" w:hAnsiTheme="minorHAnsi"/>
          <w:spacing w:val="0"/>
          <w:sz w:val="20"/>
        </w:rPr>
        <w:t xml:space="preserve"> από </w:t>
      </w:r>
      <w:r w:rsidRPr="00C93A72">
        <w:rPr>
          <w:rFonts w:asciiTheme="minorHAnsi" w:hAnsiTheme="minorHAnsi"/>
          <w:spacing w:val="0"/>
          <w:sz w:val="20"/>
        </w:rPr>
        <w:t>ένα</w:t>
      </w:r>
      <w:r w:rsidR="00AA1EF1" w:rsidRPr="00C93A72">
        <w:rPr>
          <w:rFonts w:asciiTheme="minorHAnsi" w:hAnsiTheme="minorHAnsi"/>
          <w:spacing w:val="0"/>
          <w:sz w:val="20"/>
        </w:rPr>
        <w:t>ν</w:t>
      </w:r>
      <w:r w:rsidRPr="007F4186">
        <w:rPr>
          <w:rFonts w:asciiTheme="minorHAnsi" w:hAnsiTheme="minorHAnsi"/>
          <w:spacing w:val="0"/>
          <w:sz w:val="20"/>
        </w:rPr>
        <w:t xml:space="preserve"> ή περισσότερους εκδότες της παραπάνω παραγράφου.  </w:t>
      </w:r>
    </w:p>
    <w:p w14:paraId="05BA5F0C" w14:textId="35C7354D" w:rsidR="004B0E93" w:rsidRDefault="00AD2380" w:rsidP="00067AB3">
      <w:pPr>
        <w:spacing w:after="120" w:line="264" w:lineRule="auto"/>
        <w:rPr>
          <w:rFonts w:asciiTheme="minorHAnsi" w:hAnsiTheme="minorHAnsi"/>
          <w:sz w:val="20"/>
        </w:rPr>
      </w:pPr>
      <w:r w:rsidRPr="0064349A">
        <w:rPr>
          <w:rFonts w:asciiTheme="minorHAnsi" w:hAnsiTheme="minorHAnsi"/>
          <w:sz w:val="20"/>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w:t>
      </w:r>
      <w:r w:rsidRPr="005710B8">
        <w:rPr>
          <w:rFonts w:asciiTheme="minorHAnsi" w:hAnsiTheme="minorHAnsi"/>
          <w:sz w:val="20"/>
        </w:rPr>
        <w:t>καταληκτική ημερομηνία υποβολής προσφορών,</w:t>
      </w:r>
      <w:r w:rsidRPr="0064349A">
        <w:rPr>
          <w:rFonts w:asciiTheme="minorHAnsi" w:hAnsiTheme="minorHAnsi"/>
          <w:sz w:val="20"/>
        </w:rPr>
        <w:t xml:space="preserve">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w:t>
      </w:r>
      <w:r w:rsidRPr="00987846">
        <w:rPr>
          <w:rFonts w:asciiTheme="minorHAnsi" w:hAnsiTheme="minorHAnsi"/>
          <w:sz w:val="20"/>
        </w:rPr>
        <w:lastRenderedPageBreak/>
        <w:t>προς τον οποίο απευθύνεται και ια) στην περίπτωση των εγγυήσεων καλής εκτέλεσης</w:t>
      </w:r>
      <w:r>
        <w:rPr>
          <w:rFonts w:asciiTheme="minorHAnsi" w:hAnsiTheme="minorHAnsi"/>
          <w:sz w:val="20"/>
        </w:rPr>
        <w:t>,</w:t>
      </w:r>
      <w:r w:rsidRPr="00987846">
        <w:rPr>
          <w:rFonts w:asciiTheme="minorHAnsi" w:hAnsiTheme="minorHAnsi"/>
          <w:sz w:val="20"/>
        </w:rPr>
        <w:t xml:space="preserve"> τον τίτλο της σχετικής σύμβασης</w:t>
      </w:r>
      <w:r w:rsidR="005A5AD3">
        <w:rPr>
          <w:rFonts w:asciiTheme="minorHAnsi" w:hAnsiTheme="minorHAnsi"/>
          <w:sz w:val="20"/>
        </w:rPr>
        <w:t xml:space="preserve">. </w:t>
      </w:r>
    </w:p>
    <w:p w14:paraId="59DCFE43" w14:textId="77777777" w:rsidR="004B0E93" w:rsidRDefault="004B0E93" w:rsidP="00067AB3">
      <w:pPr>
        <w:spacing w:after="120" w:line="264" w:lineRule="auto"/>
        <w:rPr>
          <w:rFonts w:asciiTheme="minorHAnsi" w:hAnsiTheme="minorHAnsi"/>
          <w:sz w:val="20"/>
        </w:rPr>
      </w:pPr>
      <w:r w:rsidRPr="004B0E93">
        <w:rPr>
          <w:rFonts w:asciiTheme="minorHAnsi" w:hAnsiTheme="minorHAnsi"/>
          <w:sz w:val="20"/>
        </w:rPr>
        <w:t>Η περ. αα’ του προηγούμενου εδαφίου ζ΄ δεν εφαρμόζεται για τις εγγυήσεις που παρέχονται με γραμμάτιο του Ταμείου Παρακαταθηκών και Δανείων.</w:t>
      </w:r>
    </w:p>
    <w:p w14:paraId="0E13454E" w14:textId="77777777" w:rsidR="00AD2380" w:rsidRDefault="00AD2380" w:rsidP="00067AB3">
      <w:pPr>
        <w:pStyle w:val="para-2"/>
        <w:tabs>
          <w:tab w:val="clear" w:pos="1021"/>
          <w:tab w:val="clear" w:pos="1588"/>
          <w:tab w:val="clear" w:pos="2155"/>
          <w:tab w:val="left" w:pos="426"/>
        </w:tabs>
        <w:spacing w:after="120" w:line="264" w:lineRule="auto"/>
        <w:ind w:left="0" w:firstLine="0"/>
        <w:rPr>
          <w:rFonts w:asciiTheme="minorHAnsi" w:hAnsiTheme="minorHAnsi"/>
          <w:spacing w:val="0"/>
          <w:sz w:val="20"/>
        </w:rPr>
      </w:pPr>
      <w:r w:rsidRPr="00987846">
        <w:rPr>
          <w:rFonts w:asciiTheme="minorHAnsi" w:hAnsiTheme="minorHAnsi"/>
          <w:spacing w:val="0"/>
          <w:sz w:val="20"/>
        </w:rPr>
        <w:t>Η αναθέτουσα αρχή επικοινωνεί με τους εκδότες των εγγυητικών επιστολών προκειμένου να διαπιστώσει την εγκυρότητά τους.</w:t>
      </w:r>
    </w:p>
    <w:p w14:paraId="14568992" w14:textId="77777777" w:rsidR="00F50CD5" w:rsidRDefault="00F50CD5" w:rsidP="00067AB3">
      <w:pPr>
        <w:pStyle w:val="para-2"/>
        <w:tabs>
          <w:tab w:val="clear" w:pos="1021"/>
          <w:tab w:val="clear" w:pos="1588"/>
          <w:tab w:val="clear" w:pos="2155"/>
          <w:tab w:val="left" w:pos="426"/>
        </w:tabs>
        <w:spacing w:after="120" w:line="264" w:lineRule="auto"/>
        <w:ind w:left="0" w:firstLine="0"/>
        <w:rPr>
          <w:rFonts w:asciiTheme="minorHAnsi" w:hAnsiTheme="minorHAnsi"/>
          <w:spacing w:val="0"/>
          <w:sz w:val="20"/>
        </w:rPr>
      </w:pPr>
    </w:p>
    <w:p w14:paraId="56E85D69" w14:textId="474365CD" w:rsidR="00AF69EA" w:rsidRDefault="00AF69EA" w:rsidP="00AF69EA">
      <w:pPr>
        <w:pStyle w:val="30"/>
        <w:spacing w:after="120" w:line="264" w:lineRule="auto"/>
        <w:rPr>
          <w:rFonts w:asciiTheme="minorHAnsi" w:hAnsiTheme="minorHAnsi"/>
        </w:rPr>
      </w:pPr>
      <w:bookmarkStart w:id="29" w:name="_Toc115180058"/>
      <w:r w:rsidRPr="00AF69EA">
        <w:rPr>
          <w:rFonts w:asciiTheme="minorHAnsi" w:hAnsiTheme="minorHAnsi"/>
        </w:rPr>
        <w:t>2.1.6</w:t>
      </w:r>
      <w:r w:rsidR="001F14BB" w:rsidRPr="00CA4B92">
        <w:rPr>
          <w:rFonts w:asciiTheme="minorHAnsi" w:hAnsiTheme="minorHAnsi"/>
        </w:rPr>
        <w:t xml:space="preserve">  </w:t>
      </w:r>
      <w:r w:rsidRPr="00AF69EA">
        <w:rPr>
          <w:rFonts w:asciiTheme="minorHAnsi" w:hAnsiTheme="minorHAnsi"/>
        </w:rPr>
        <w:t>Προστασία Προσωπικών Δεδομένων</w:t>
      </w:r>
      <w:bookmarkEnd w:id="29"/>
    </w:p>
    <w:p w14:paraId="2B5467E7" w14:textId="14F4B053" w:rsidR="004B0E93" w:rsidRPr="00FC3009" w:rsidRDefault="004B0E93" w:rsidP="00FC3009">
      <w:pPr>
        <w:pStyle w:val="para-2"/>
        <w:tabs>
          <w:tab w:val="clear" w:pos="1021"/>
          <w:tab w:val="clear" w:pos="1588"/>
          <w:tab w:val="clear" w:pos="2155"/>
          <w:tab w:val="left" w:pos="426"/>
        </w:tabs>
        <w:spacing w:after="120" w:line="264" w:lineRule="auto"/>
        <w:ind w:left="0" w:firstLine="0"/>
        <w:rPr>
          <w:rFonts w:asciiTheme="minorHAnsi" w:hAnsiTheme="minorHAnsi"/>
          <w:spacing w:val="0"/>
          <w:sz w:val="20"/>
        </w:rPr>
      </w:pPr>
      <w:r w:rsidRPr="004B0E93">
        <w:rPr>
          <w:rFonts w:asciiTheme="minorHAnsi" w:hAnsiTheme="minorHAnsi"/>
          <w:spacing w:val="0"/>
          <w:sz w:val="20"/>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w:t>
      </w:r>
      <w:r w:rsidR="00FC3009">
        <w:rPr>
          <w:rFonts w:asciiTheme="minorHAnsi" w:hAnsiTheme="minorHAnsi"/>
          <w:spacing w:val="0"/>
          <w:sz w:val="20"/>
        </w:rPr>
        <w:t>ροστασίας προσωπικών δεδομένων,</w:t>
      </w:r>
      <w:r w:rsidR="00FC3009" w:rsidRPr="00FC3009">
        <w:t xml:space="preserve"> </w:t>
      </w:r>
      <w:r w:rsidR="00FC3009" w:rsidRPr="00FC3009">
        <w:rPr>
          <w:rFonts w:asciiTheme="minorHAnsi" w:hAnsiTheme="minorHAnsi"/>
          <w:spacing w:val="0"/>
          <w:sz w:val="20"/>
        </w:rPr>
        <w:t>κατά τα αναλυτικώς αναφερόμενα στην ενημέρωση που</w:t>
      </w:r>
      <w:r w:rsidR="00404C62">
        <w:rPr>
          <w:rFonts w:asciiTheme="minorHAnsi" w:hAnsiTheme="minorHAnsi"/>
          <w:spacing w:val="0"/>
          <w:sz w:val="20"/>
        </w:rPr>
        <w:t xml:space="preserve"> επισυνάπτεται στο ΠΑΡΑΡΤΗΜΑ ΣΤ’</w:t>
      </w:r>
      <w:r w:rsidR="00FC3009" w:rsidRPr="00FC3009">
        <w:rPr>
          <w:rFonts w:asciiTheme="minorHAnsi" w:hAnsiTheme="minorHAnsi"/>
          <w:spacing w:val="0"/>
          <w:sz w:val="20"/>
        </w:rPr>
        <w:t xml:space="preserve"> της  παρούσας.</w:t>
      </w:r>
    </w:p>
    <w:p w14:paraId="6022CBD4" w14:textId="77777777" w:rsidR="00455447" w:rsidRPr="00B94070" w:rsidRDefault="00455447" w:rsidP="00067AB3">
      <w:pPr>
        <w:pStyle w:val="para-2"/>
        <w:tabs>
          <w:tab w:val="clear" w:pos="1021"/>
          <w:tab w:val="clear" w:pos="1588"/>
          <w:tab w:val="clear" w:pos="2155"/>
          <w:tab w:val="left" w:pos="426"/>
        </w:tabs>
        <w:spacing w:after="120" w:line="264" w:lineRule="auto"/>
        <w:ind w:left="0" w:firstLine="0"/>
        <w:rPr>
          <w:rFonts w:asciiTheme="minorHAnsi" w:hAnsiTheme="minorHAnsi"/>
          <w:spacing w:val="0"/>
          <w:sz w:val="20"/>
        </w:rPr>
      </w:pPr>
    </w:p>
    <w:p w14:paraId="31F265B9" w14:textId="0F32DFB8" w:rsidR="00455447" w:rsidRPr="006F54C3" w:rsidRDefault="00455447" w:rsidP="00067AB3">
      <w:pPr>
        <w:pStyle w:val="2"/>
        <w:spacing w:after="120" w:line="264" w:lineRule="auto"/>
        <w:rPr>
          <w:rFonts w:asciiTheme="minorHAnsi" w:hAnsiTheme="minorHAnsi"/>
          <w:sz w:val="20"/>
          <w:szCs w:val="20"/>
          <w:u w:val="single"/>
        </w:rPr>
      </w:pPr>
      <w:bookmarkStart w:id="30" w:name="_Toc535577368"/>
      <w:bookmarkStart w:id="31" w:name="_Toc115180059"/>
      <w:r w:rsidRPr="006F54C3">
        <w:rPr>
          <w:rFonts w:asciiTheme="minorHAnsi" w:hAnsiTheme="minorHAnsi"/>
          <w:sz w:val="20"/>
          <w:szCs w:val="20"/>
          <w:u w:val="single"/>
        </w:rPr>
        <w:t>2.2 Δικαίωμα Συμμετοχής - Κριτήρια Ποιοτικής Επιλογής</w:t>
      </w:r>
      <w:bookmarkEnd w:id="30"/>
      <w:bookmarkEnd w:id="31"/>
    </w:p>
    <w:p w14:paraId="3B353EA7" w14:textId="580D5905" w:rsidR="00455447" w:rsidRPr="000F6102" w:rsidRDefault="00455447" w:rsidP="00067AB3">
      <w:pPr>
        <w:pStyle w:val="30"/>
        <w:spacing w:after="120" w:line="264" w:lineRule="auto"/>
        <w:rPr>
          <w:rFonts w:asciiTheme="minorHAnsi" w:hAnsiTheme="minorHAnsi"/>
        </w:rPr>
      </w:pPr>
      <w:bookmarkStart w:id="32" w:name="__RefHeading___Toc470009787"/>
      <w:bookmarkStart w:id="33" w:name="_Toc535577369"/>
      <w:bookmarkStart w:id="34" w:name="_Toc115180060"/>
      <w:r>
        <w:rPr>
          <w:rFonts w:asciiTheme="minorHAnsi" w:hAnsiTheme="minorHAnsi"/>
        </w:rPr>
        <w:t xml:space="preserve">2.2.1 </w:t>
      </w:r>
      <w:r w:rsidRPr="000F6102">
        <w:rPr>
          <w:rFonts w:asciiTheme="minorHAnsi" w:hAnsiTheme="minorHAnsi"/>
        </w:rPr>
        <w:t>Δικαίωμα συμμετοχής</w:t>
      </w:r>
      <w:bookmarkEnd w:id="32"/>
      <w:bookmarkEnd w:id="33"/>
      <w:bookmarkEnd w:id="34"/>
      <w:r w:rsidRPr="000F6102">
        <w:rPr>
          <w:rFonts w:asciiTheme="minorHAnsi" w:hAnsiTheme="minorHAnsi"/>
        </w:rPr>
        <w:t xml:space="preserve"> </w:t>
      </w:r>
    </w:p>
    <w:p w14:paraId="04B15B59" w14:textId="77777777" w:rsidR="00455447" w:rsidRPr="000F6102" w:rsidRDefault="00455447" w:rsidP="00067AB3">
      <w:pPr>
        <w:spacing w:after="120" w:line="264" w:lineRule="auto"/>
        <w:rPr>
          <w:rFonts w:asciiTheme="minorHAnsi" w:hAnsiTheme="minorHAnsi"/>
          <w:sz w:val="20"/>
          <w:szCs w:val="20"/>
        </w:rPr>
      </w:pPr>
      <w:r w:rsidRPr="000F6102">
        <w:rPr>
          <w:rFonts w:asciiTheme="minorHAnsi" w:hAnsiTheme="minorHAnsi"/>
          <w:b/>
          <w:bCs/>
          <w:sz w:val="20"/>
          <w:szCs w:val="20"/>
        </w:rPr>
        <w:t>1.</w:t>
      </w:r>
      <w:r w:rsidRPr="000F6102">
        <w:rPr>
          <w:rFonts w:asciiTheme="minorHAnsi" w:hAnsiTheme="minorHAnsi"/>
          <w:sz w:val="20"/>
          <w:szCs w:val="20"/>
        </w:rPr>
        <w:t xml:space="preserve"> Δικαίωμα συμμετοχής στη διαδικασία σύναψης της παρούσας </w:t>
      </w:r>
      <w:r w:rsidR="00096396" w:rsidRPr="00096396">
        <w:rPr>
          <w:rFonts w:asciiTheme="minorHAnsi" w:hAnsiTheme="minorHAnsi"/>
          <w:sz w:val="20"/>
          <w:szCs w:val="20"/>
        </w:rPr>
        <w:t xml:space="preserve">συμφωνίας-πλαίσιο </w:t>
      </w:r>
      <w:r w:rsidRPr="000F6102">
        <w:rPr>
          <w:rFonts w:asciiTheme="minorHAnsi" w:hAnsiTheme="minorHAnsi"/>
          <w:sz w:val="20"/>
          <w:szCs w:val="20"/>
        </w:rPr>
        <w:t>έχουν φυσικά ή νομικά πρόσωπα και, σε περίπτωση ενώσεων οικονομικών φορέων, τα μέλη αυτών, που είναι εγκατεστημένα σε:</w:t>
      </w:r>
    </w:p>
    <w:p w14:paraId="230A0E2C" w14:textId="77777777" w:rsidR="00455447" w:rsidRPr="000F6102" w:rsidRDefault="00455447" w:rsidP="00067AB3">
      <w:pPr>
        <w:spacing w:after="120" w:line="264" w:lineRule="auto"/>
        <w:rPr>
          <w:rFonts w:asciiTheme="minorHAnsi" w:hAnsiTheme="minorHAnsi"/>
          <w:sz w:val="20"/>
          <w:szCs w:val="20"/>
        </w:rPr>
      </w:pPr>
      <w:r w:rsidRPr="000F6102">
        <w:rPr>
          <w:rFonts w:asciiTheme="minorHAnsi" w:hAnsiTheme="minorHAnsi"/>
          <w:sz w:val="20"/>
          <w:szCs w:val="20"/>
        </w:rPr>
        <w:t>α) κράτος-μέλος της Ένωσης,</w:t>
      </w:r>
    </w:p>
    <w:p w14:paraId="53CE613C" w14:textId="77777777" w:rsidR="00455447" w:rsidRPr="000F6102" w:rsidRDefault="00455447" w:rsidP="00067AB3">
      <w:pPr>
        <w:spacing w:after="120" w:line="264" w:lineRule="auto"/>
        <w:rPr>
          <w:rFonts w:asciiTheme="minorHAnsi" w:hAnsiTheme="minorHAnsi"/>
          <w:sz w:val="20"/>
          <w:szCs w:val="20"/>
        </w:rPr>
      </w:pPr>
      <w:r w:rsidRPr="000F6102">
        <w:rPr>
          <w:rFonts w:asciiTheme="minorHAnsi" w:hAnsiTheme="minorHAnsi"/>
          <w:sz w:val="20"/>
          <w:szCs w:val="20"/>
        </w:rPr>
        <w:t>β) κράτος-μέλος του Ευρωπαϊκού Οικονομικού Χώρου (Ε.Ο.Χ.),</w:t>
      </w:r>
    </w:p>
    <w:p w14:paraId="2F751DEE" w14:textId="77777777" w:rsidR="00455447" w:rsidRPr="000F6102" w:rsidRDefault="00455447" w:rsidP="00067AB3">
      <w:pPr>
        <w:spacing w:after="120" w:line="264" w:lineRule="auto"/>
        <w:rPr>
          <w:rFonts w:asciiTheme="minorHAnsi" w:hAnsiTheme="minorHAnsi"/>
          <w:sz w:val="20"/>
          <w:szCs w:val="20"/>
        </w:rPr>
      </w:pPr>
      <w:r w:rsidRPr="000F6102">
        <w:rPr>
          <w:rFonts w:asciiTheme="minorHAnsi" w:hAnsiTheme="minorHAnsi"/>
          <w:sz w:val="20"/>
          <w:szCs w:val="20"/>
        </w:rPr>
        <w:t xml:space="preserve">γ) τρίτες χώρες που έχουν υπογράψει και κυρώσει τη ΣΔΣ, στο βαθμό που η υπό ανάθεση δημόσια σύμβαση καλύπτεται από τα Παραρτήματα </w:t>
      </w:r>
      <w:r w:rsidR="00B25E2A" w:rsidRPr="00B25E2A">
        <w:rPr>
          <w:rFonts w:asciiTheme="minorHAnsi" w:hAnsiTheme="minorHAnsi"/>
          <w:sz w:val="20"/>
          <w:szCs w:val="20"/>
        </w:rPr>
        <w:t>1, 2, 4, 5, 6 και 7</w:t>
      </w:r>
      <w:r w:rsidR="00B25E2A">
        <w:rPr>
          <w:rFonts w:asciiTheme="minorHAnsi" w:hAnsiTheme="minorHAnsi"/>
          <w:sz w:val="20"/>
          <w:szCs w:val="20"/>
        </w:rPr>
        <w:t xml:space="preserve"> </w:t>
      </w:r>
      <w:r w:rsidRPr="000F6102">
        <w:rPr>
          <w:rFonts w:asciiTheme="minorHAnsi" w:hAnsiTheme="minorHAnsi"/>
          <w:sz w:val="20"/>
          <w:szCs w:val="20"/>
        </w:rPr>
        <w:t xml:space="preserve">και τις γενικές σημειώσεις του σχετικού με την Ένωση Προσαρτήματος I της ως άνω Συμφωνίας, καθώς και </w:t>
      </w:r>
    </w:p>
    <w:p w14:paraId="3B09F2DA" w14:textId="77777777" w:rsidR="00455447" w:rsidRDefault="00455447" w:rsidP="00067AB3">
      <w:pPr>
        <w:spacing w:after="120" w:line="264" w:lineRule="auto"/>
        <w:rPr>
          <w:rFonts w:asciiTheme="minorHAnsi" w:hAnsiTheme="minorHAnsi"/>
          <w:sz w:val="20"/>
          <w:szCs w:val="20"/>
        </w:rPr>
      </w:pPr>
      <w:r w:rsidRPr="000F6102">
        <w:rPr>
          <w:rFonts w:asciiTheme="minorHAnsi" w:hAnsiTheme="minorHAns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07B6624D" w14:textId="2BF79350" w:rsidR="00B25E2A" w:rsidRDefault="00B25E2A" w:rsidP="00067AB3">
      <w:pPr>
        <w:spacing w:after="120" w:line="264" w:lineRule="auto"/>
        <w:rPr>
          <w:rFonts w:asciiTheme="minorHAnsi" w:hAnsiTheme="minorHAnsi"/>
          <w:bCs/>
          <w:sz w:val="20"/>
          <w:szCs w:val="20"/>
        </w:rPr>
      </w:pPr>
      <w:r w:rsidRPr="00B25E2A">
        <w:rPr>
          <w:rFonts w:asciiTheme="minorHAnsi" w:hAnsiTheme="minorHAnsi"/>
          <w:bCs/>
          <w:sz w:val="20"/>
          <w:szCs w:val="20"/>
        </w:rPr>
        <w:t xml:space="preserve">Στο βαθμό που καλύπτονται από τα Παραρτήματα 1, 2, 4 και 5, 6 και 7 και τις γενικές σημειώσεις του σχετικού με την Ένωση Προσαρτήματος Ι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 </w:t>
      </w:r>
    </w:p>
    <w:p w14:paraId="4CAB063A" w14:textId="77777777" w:rsidR="009D7E6F" w:rsidRPr="00421EFF" w:rsidRDefault="00C2092C" w:rsidP="00C2092C">
      <w:pPr>
        <w:spacing w:after="120" w:line="264" w:lineRule="auto"/>
        <w:rPr>
          <w:rFonts w:asciiTheme="minorHAnsi" w:hAnsiTheme="minorHAnsi"/>
          <w:bCs/>
          <w:sz w:val="20"/>
          <w:szCs w:val="20"/>
        </w:rPr>
      </w:pPr>
      <w:r w:rsidRPr="00421EFF">
        <w:rPr>
          <w:rFonts w:asciiTheme="minorHAnsi" w:hAnsiTheme="minorHAnsi"/>
          <w:bCs/>
          <w:sz w:val="20"/>
          <w:szCs w:val="20"/>
        </w:rPr>
        <w:t xml:space="preserve">Δυνάμει 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 Απαγορεύεται η ανάθεση οποιασδήποτε δημόσιας σύμβασης ή σύμβασης παραχώρησης που εμπίπτει στο πεδίο εφαρμογής των οδηγιών για τις δημόσιες συμβάσεις, καθώς και του άρθρου 10 παράγραφοι 1 και 3, παράγραφος 6 στοιχεία α) έως ε), παράγραφοι 8, 9 και 10 και των άρθρων 11, 12, 13 και 14 της οδηγίας 2014/23/ΕΕ, των άρθρων 7 και 8, του άρθρου 10 στοιχεία β) έως στ) και η) έως ι) της οδηγίας 2014/24/ΕΕ, του άρθρου 18, του άρθρου 21 στοιχεία β) έως ε), και ζ) έως θ) και των άρθρων 29 και 30 της οδηγίας 2014/25/ΕΕ, καθώς και του άρθρου 13 στοιχεία α) έως δ), στ) έως η) και ι) της οδηγίας 2009/81/ΕΚ, σε ή με: </w:t>
      </w:r>
    </w:p>
    <w:p w14:paraId="515F3E16" w14:textId="77777777" w:rsidR="009D7E6F" w:rsidRPr="00421EFF" w:rsidRDefault="00C2092C" w:rsidP="00C2092C">
      <w:pPr>
        <w:spacing w:after="120" w:line="264" w:lineRule="auto"/>
        <w:rPr>
          <w:rFonts w:asciiTheme="minorHAnsi" w:hAnsiTheme="minorHAnsi"/>
          <w:bCs/>
          <w:sz w:val="20"/>
          <w:szCs w:val="20"/>
        </w:rPr>
      </w:pPr>
      <w:r w:rsidRPr="00421EFF">
        <w:rPr>
          <w:rFonts w:asciiTheme="minorHAnsi" w:hAnsiTheme="minorHAnsi"/>
          <w:bCs/>
          <w:sz w:val="20"/>
          <w:szCs w:val="20"/>
        </w:rPr>
        <w:t xml:space="preserve">α) Ρώσο υπήκοο ή φυσικό ή νομικό πρόσωπο, οντότητα ή φορέα που έχει την έδρα του στη Ρωσία, </w:t>
      </w:r>
    </w:p>
    <w:p w14:paraId="11ACD03B" w14:textId="77777777" w:rsidR="009D7E6F" w:rsidRPr="00421EFF" w:rsidRDefault="00C2092C" w:rsidP="00C2092C">
      <w:pPr>
        <w:spacing w:after="120" w:line="264" w:lineRule="auto"/>
        <w:rPr>
          <w:rFonts w:asciiTheme="minorHAnsi" w:hAnsiTheme="minorHAnsi"/>
          <w:bCs/>
          <w:sz w:val="20"/>
          <w:szCs w:val="20"/>
        </w:rPr>
      </w:pPr>
      <w:r w:rsidRPr="00421EFF">
        <w:rPr>
          <w:rFonts w:asciiTheme="minorHAnsi" w:hAnsiTheme="minorHAnsi"/>
          <w:bCs/>
          <w:sz w:val="20"/>
          <w:szCs w:val="20"/>
        </w:rPr>
        <w:t xml:space="preserve">β) νομικό πρόσωπο, οντότητα ή φορέα του οποίου τα δικαιώματα ιδιοκτησίας κατέχει άμεσα ή έμμεσα σε ποσοστό άνω του 50% οντότητα αναφερόμενη στο στοιχείο α) της παρούσας παραγράφου ή </w:t>
      </w:r>
    </w:p>
    <w:p w14:paraId="53DB228D" w14:textId="3431CEA1" w:rsidR="00C2092C" w:rsidRPr="00421EFF" w:rsidRDefault="00C2092C" w:rsidP="00C2092C">
      <w:pPr>
        <w:spacing w:after="120" w:line="264" w:lineRule="auto"/>
        <w:rPr>
          <w:rFonts w:asciiTheme="minorHAnsi" w:hAnsiTheme="minorHAnsi"/>
          <w:bCs/>
          <w:sz w:val="20"/>
          <w:szCs w:val="20"/>
        </w:rPr>
      </w:pPr>
      <w:r w:rsidRPr="00421EFF">
        <w:rPr>
          <w:rFonts w:asciiTheme="minorHAnsi" w:hAnsiTheme="minorHAnsi"/>
          <w:bCs/>
          <w:sz w:val="20"/>
          <w:szCs w:val="20"/>
        </w:rPr>
        <w:t xml:space="preserve">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w:t>
      </w:r>
      <w:r w:rsidRPr="00421EFF">
        <w:rPr>
          <w:rFonts w:asciiTheme="minorHAnsi" w:hAnsiTheme="minorHAnsi"/>
          <w:bCs/>
          <w:sz w:val="20"/>
          <w:szCs w:val="20"/>
        </w:rPr>
        <w:lastRenderedPageBreak/>
        <w:t>της αξίας της σύμβασης, των υπεργολάβων, προμηθευτών ή οντοτήτων στις ικανότητες των οποίων στηρίζεται κατά την έννοια των οδηγιών για τις δημόσιες συμβάσεις.</w:t>
      </w:r>
    </w:p>
    <w:p w14:paraId="75D0B56D" w14:textId="15520907" w:rsidR="009D7E6F" w:rsidRPr="00B25E2A" w:rsidRDefault="009D7E6F" w:rsidP="009D7E6F">
      <w:pPr>
        <w:spacing w:after="120" w:line="264" w:lineRule="auto"/>
        <w:rPr>
          <w:rFonts w:asciiTheme="minorHAnsi" w:hAnsiTheme="minorHAnsi"/>
          <w:bCs/>
          <w:sz w:val="20"/>
          <w:szCs w:val="20"/>
        </w:rPr>
      </w:pPr>
      <w:r w:rsidRPr="00421EFF">
        <w:rPr>
          <w:rFonts w:asciiTheme="minorHAnsi" w:hAnsiTheme="minorHAnsi"/>
          <w:bCs/>
          <w:sz w:val="20"/>
          <w:szCs w:val="20"/>
        </w:rPr>
        <w:t>Οι οικονομικοί φορείς υποβάλλουν σχετική υπεύθυνη δήλωση με αντίστοιχο περιεχόμενο μαζί με τα λοιπά δικαιολογητικά συμμετοχής τους, σύμφωνα με τα αναλυτικότερα οριζόμενα στην υποπαρ. 2.4.3.1 και το Παράρτημα ΣΤ’ της παρούσας.</w:t>
      </w:r>
    </w:p>
    <w:p w14:paraId="7AE5D3EC" w14:textId="77777777" w:rsidR="00B25E2A" w:rsidRDefault="00455447" w:rsidP="00067AB3">
      <w:pPr>
        <w:spacing w:after="120" w:line="264" w:lineRule="auto"/>
        <w:rPr>
          <w:rFonts w:asciiTheme="minorHAnsi" w:hAnsiTheme="minorHAnsi"/>
          <w:sz w:val="20"/>
          <w:szCs w:val="20"/>
        </w:rPr>
      </w:pPr>
      <w:r w:rsidRPr="000F6102">
        <w:rPr>
          <w:rFonts w:asciiTheme="minorHAnsi" w:hAnsiTheme="minorHAnsi"/>
          <w:b/>
          <w:bCs/>
          <w:sz w:val="20"/>
          <w:szCs w:val="20"/>
        </w:rPr>
        <w:t>2.</w:t>
      </w:r>
      <w:r w:rsidRPr="000F6102">
        <w:rPr>
          <w:rFonts w:asciiTheme="minorHAnsi" w:hAnsiTheme="minorHAnsi"/>
          <w:sz w:val="20"/>
          <w:szCs w:val="20"/>
        </w:rPr>
        <w:t xml:space="preserve"> </w:t>
      </w:r>
      <w:r w:rsidR="00B25E2A" w:rsidRPr="00B25E2A">
        <w:rPr>
          <w:rFonts w:asciiTheme="minorHAnsi" w:hAnsiTheme="minorHAnsi"/>
          <w:sz w:val="20"/>
          <w:szCs w:val="20"/>
        </w:rPr>
        <w:t>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5E000E87" w14:textId="77777777" w:rsidR="00455447" w:rsidRPr="000F6102" w:rsidRDefault="00B25E2A" w:rsidP="00067AB3">
      <w:pPr>
        <w:spacing w:after="120" w:line="264" w:lineRule="auto"/>
        <w:rPr>
          <w:rFonts w:asciiTheme="minorHAnsi" w:eastAsia="Calibri" w:hAnsiTheme="minorHAnsi"/>
          <w:i/>
          <w:iCs/>
          <w:color w:val="0070C0"/>
          <w:sz w:val="20"/>
          <w:szCs w:val="20"/>
        </w:rPr>
      </w:pPr>
      <w:r w:rsidRPr="00B25E2A">
        <w:rPr>
          <w:rFonts w:asciiTheme="minorHAnsi" w:hAnsiTheme="minorHAnsi"/>
          <w:sz w:val="20"/>
          <w:szCs w:val="20"/>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sidR="00455447" w:rsidRPr="000F6102">
        <w:rPr>
          <w:rFonts w:asciiTheme="minorHAnsi" w:hAnsiTheme="minorHAnsi"/>
          <w:sz w:val="20"/>
          <w:szCs w:val="20"/>
        </w:rPr>
        <w:t>.</w:t>
      </w:r>
    </w:p>
    <w:p w14:paraId="433A2C61" w14:textId="77777777" w:rsidR="00F74958" w:rsidRPr="007F4186" w:rsidRDefault="00F74958" w:rsidP="00067AB3">
      <w:pPr>
        <w:pStyle w:val="Default"/>
        <w:spacing w:after="120" w:line="264" w:lineRule="auto"/>
        <w:rPr>
          <w:rFonts w:asciiTheme="minorHAnsi" w:hAnsiTheme="minorHAnsi"/>
          <w:sz w:val="20"/>
          <w:szCs w:val="20"/>
          <w:lang w:eastAsia="en-US"/>
        </w:rPr>
      </w:pPr>
    </w:p>
    <w:p w14:paraId="29C56F30" w14:textId="60662B71" w:rsidR="00455447" w:rsidRPr="008339AF" w:rsidRDefault="00455447" w:rsidP="008339AF">
      <w:pPr>
        <w:pStyle w:val="30"/>
        <w:spacing w:after="120" w:line="264" w:lineRule="auto"/>
        <w:rPr>
          <w:rFonts w:asciiTheme="minorHAnsi" w:hAnsiTheme="minorHAnsi"/>
        </w:rPr>
      </w:pPr>
      <w:bookmarkStart w:id="35" w:name="_Toc535577370"/>
      <w:bookmarkStart w:id="36" w:name="_Toc115180061"/>
      <w:r w:rsidRPr="009A7AFD">
        <w:rPr>
          <w:rFonts w:asciiTheme="minorHAnsi" w:hAnsiTheme="minorHAnsi"/>
        </w:rPr>
        <w:t>2.2.2 Εγγυήσ</w:t>
      </w:r>
      <w:r w:rsidR="00C65335">
        <w:rPr>
          <w:rFonts w:asciiTheme="minorHAnsi" w:hAnsiTheme="minorHAnsi"/>
        </w:rPr>
        <w:t>εις</w:t>
      </w:r>
      <w:r w:rsidRPr="009A7AFD">
        <w:rPr>
          <w:rFonts w:asciiTheme="minorHAnsi" w:hAnsiTheme="minorHAnsi"/>
        </w:rPr>
        <w:t xml:space="preserve"> συμμετοχής</w:t>
      </w:r>
      <w:bookmarkEnd w:id="35"/>
      <w:bookmarkEnd w:id="36"/>
    </w:p>
    <w:p w14:paraId="16475823" w14:textId="77777777" w:rsidR="001F2C3F" w:rsidRPr="001F2C3F" w:rsidRDefault="001F2C3F" w:rsidP="00067AB3">
      <w:pPr>
        <w:spacing w:after="120" w:line="264" w:lineRule="auto"/>
        <w:rPr>
          <w:rFonts w:asciiTheme="minorHAnsi" w:hAnsiTheme="minorHAnsi"/>
          <w:bCs/>
          <w:sz w:val="20"/>
          <w:szCs w:val="20"/>
        </w:rPr>
      </w:pPr>
      <w:r w:rsidRPr="001F2C3F">
        <w:rPr>
          <w:rFonts w:asciiTheme="minorHAnsi" w:hAnsiTheme="minorHAnsi"/>
          <w:bCs/>
          <w:sz w:val="20"/>
          <w:szCs w:val="20"/>
        </w:rPr>
        <w:t xml:space="preserve">Για τη συμμετοχή στην παρούσα διαδικασία σύναψης συμφωνίας-πλαίσιο δεν απαιτείται η κατάθεση εγγύησης συμμετοχής από τους προσφέροντες </w:t>
      </w:r>
    </w:p>
    <w:p w14:paraId="4A0CE612" w14:textId="77777777" w:rsidR="001D4353" w:rsidRPr="000027BA" w:rsidRDefault="001D4353" w:rsidP="00067AB3">
      <w:pPr>
        <w:suppressAutoHyphens w:val="0"/>
        <w:spacing w:after="120" w:line="264" w:lineRule="auto"/>
        <w:rPr>
          <w:rFonts w:asciiTheme="minorHAnsi" w:hAnsiTheme="minorHAnsi"/>
          <w:bCs/>
          <w:sz w:val="20"/>
          <w:szCs w:val="20"/>
        </w:rPr>
      </w:pPr>
    </w:p>
    <w:p w14:paraId="6BE31295" w14:textId="1E44AA6E" w:rsidR="001D4353" w:rsidRPr="009A7AFD" w:rsidRDefault="001D4353" w:rsidP="00067AB3">
      <w:pPr>
        <w:pStyle w:val="30"/>
        <w:spacing w:after="120" w:line="264" w:lineRule="auto"/>
        <w:rPr>
          <w:rFonts w:asciiTheme="minorHAnsi" w:hAnsiTheme="minorHAnsi"/>
        </w:rPr>
      </w:pPr>
      <w:bookmarkStart w:id="37" w:name="_Toc535577371"/>
      <w:bookmarkStart w:id="38" w:name="_Toc115180062"/>
      <w:r w:rsidRPr="009A7AFD">
        <w:rPr>
          <w:rFonts w:asciiTheme="minorHAnsi" w:hAnsiTheme="minorHAnsi"/>
        </w:rPr>
        <w:t>2.2.3 Λόγοι αποκλεισμού</w:t>
      </w:r>
      <w:bookmarkEnd w:id="37"/>
      <w:bookmarkEnd w:id="38"/>
    </w:p>
    <w:p w14:paraId="014CDA5D" w14:textId="77777777" w:rsidR="001D4353" w:rsidRPr="008339AF" w:rsidRDefault="001D4353" w:rsidP="00067AB3">
      <w:pPr>
        <w:spacing w:after="120" w:line="264" w:lineRule="auto"/>
        <w:rPr>
          <w:rFonts w:asciiTheme="minorHAnsi" w:hAnsiTheme="minorHAnsi"/>
          <w:sz w:val="20"/>
          <w:szCs w:val="20"/>
        </w:rPr>
      </w:pPr>
      <w:r w:rsidRPr="00FB4EF2">
        <w:rPr>
          <w:rFonts w:asciiTheme="minorHAnsi" w:hAnsiTheme="minorHAnsi"/>
          <w:sz w:val="20"/>
          <w:szCs w:val="20"/>
        </w:rPr>
        <w:t xml:space="preserve">Αποκλείεται από τη συμμετοχή στην παρούσα διαδικασία σύναψης </w:t>
      </w:r>
      <w:r w:rsidR="001F2C3F" w:rsidRPr="001F2C3F">
        <w:rPr>
          <w:rFonts w:asciiTheme="minorHAnsi" w:hAnsiTheme="minorHAnsi"/>
          <w:sz w:val="20"/>
          <w:szCs w:val="20"/>
        </w:rPr>
        <w:t xml:space="preserve">συμφωνίας-πλαίσιο </w:t>
      </w:r>
      <w:r w:rsidRPr="00FB4EF2">
        <w:rPr>
          <w:rFonts w:asciiTheme="minorHAnsi" w:hAnsiTheme="minorHAnsi"/>
          <w:sz w:val="20"/>
          <w:szCs w:val="20"/>
        </w:rPr>
        <w:t>(διαγωνισμό)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7C61DB8D" w14:textId="77777777" w:rsidR="001D4353" w:rsidRPr="007F4186" w:rsidRDefault="001D4353" w:rsidP="00067AB3">
      <w:pPr>
        <w:suppressAutoHyphens w:val="0"/>
        <w:spacing w:after="120" w:line="264" w:lineRule="auto"/>
        <w:rPr>
          <w:rFonts w:asciiTheme="minorHAnsi" w:hAnsiTheme="minorHAnsi" w:cs="Arial"/>
          <w:sz w:val="20"/>
          <w:szCs w:val="20"/>
        </w:rPr>
      </w:pPr>
      <w:r>
        <w:rPr>
          <w:rFonts w:asciiTheme="minorHAnsi" w:eastAsia="Calibri" w:hAnsiTheme="minorHAnsi" w:cs="Calibri"/>
          <w:b/>
          <w:sz w:val="20"/>
          <w:szCs w:val="20"/>
        </w:rPr>
        <w:t>2.2.3</w:t>
      </w:r>
      <w:r w:rsidRPr="007F4186">
        <w:rPr>
          <w:rFonts w:asciiTheme="minorHAnsi" w:eastAsia="Calibri" w:hAnsiTheme="minorHAnsi" w:cs="Calibri"/>
          <w:b/>
          <w:sz w:val="20"/>
          <w:szCs w:val="20"/>
        </w:rPr>
        <w:t>.1</w:t>
      </w:r>
      <w:r w:rsidRPr="007F4186">
        <w:rPr>
          <w:rFonts w:asciiTheme="minorHAnsi" w:eastAsia="Calibri" w:hAnsiTheme="minorHAnsi" w:cs="Calibri"/>
          <w:sz w:val="20"/>
          <w:szCs w:val="20"/>
        </w:rPr>
        <w:t xml:space="preserve"> </w:t>
      </w:r>
      <w:r w:rsidRPr="007F4186">
        <w:rPr>
          <w:rFonts w:asciiTheme="minorHAnsi" w:hAnsiTheme="minorHAnsi" w:cs="Arial"/>
          <w:sz w:val="20"/>
          <w:szCs w:val="20"/>
        </w:rPr>
        <w:t>Όταν υ</w:t>
      </w:r>
      <w:r>
        <w:rPr>
          <w:rFonts w:asciiTheme="minorHAnsi" w:hAnsiTheme="minorHAnsi" w:cs="Arial"/>
          <w:sz w:val="20"/>
          <w:szCs w:val="20"/>
        </w:rPr>
        <w:t xml:space="preserve">πάρχει εις βάρος του </w:t>
      </w:r>
      <w:r w:rsidRPr="000027BA">
        <w:rPr>
          <w:rFonts w:asciiTheme="minorHAnsi" w:hAnsiTheme="minorHAnsi" w:cs="Arial"/>
          <w:sz w:val="20"/>
          <w:szCs w:val="20"/>
        </w:rPr>
        <w:t>αμετάκλητη καταδικαστική</w:t>
      </w:r>
      <w:r w:rsidRPr="007F4186">
        <w:rPr>
          <w:rFonts w:asciiTheme="minorHAnsi" w:hAnsiTheme="minorHAnsi" w:cs="Arial"/>
          <w:sz w:val="20"/>
          <w:szCs w:val="20"/>
        </w:rPr>
        <w:t xml:space="preserve"> απόφαση για έναν </w:t>
      </w:r>
      <w:r w:rsidR="00F57373" w:rsidRPr="00F57373">
        <w:rPr>
          <w:rFonts w:asciiTheme="minorHAnsi" w:hAnsiTheme="minorHAnsi" w:cs="Arial"/>
          <w:sz w:val="20"/>
          <w:szCs w:val="20"/>
        </w:rPr>
        <w:t>από τα ακόλουθα εγκλήματα :</w:t>
      </w:r>
      <w:r w:rsidRPr="007F4186">
        <w:rPr>
          <w:rFonts w:asciiTheme="minorHAnsi" w:hAnsiTheme="minorHAnsi" w:cs="Arial"/>
          <w:sz w:val="20"/>
          <w:szCs w:val="20"/>
        </w:rPr>
        <w:t> </w:t>
      </w:r>
    </w:p>
    <w:p w14:paraId="5130B226" w14:textId="77777777" w:rsidR="00F57373" w:rsidRPr="00F57373" w:rsidRDefault="00F57373" w:rsidP="00067AB3">
      <w:pPr>
        <w:suppressAutoHyphens w:val="0"/>
        <w:spacing w:after="120" w:line="264" w:lineRule="auto"/>
        <w:rPr>
          <w:rFonts w:asciiTheme="minorHAnsi" w:hAnsiTheme="minorHAnsi" w:cs="Arial"/>
          <w:sz w:val="20"/>
          <w:szCs w:val="20"/>
        </w:rPr>
      </w:pPr>
      <w:r w:rsidRPr="00F57373">
        <w:rPr>
          <w:rFonts w:asciiTheme="minorHAnsi" w:hAnsiTheme="minorHAnsi" w:cs="Arial"/>
          <w:sz w:val="20"/>
          <w:szCs w:val="20"/>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 </w:t>
      </w:r>
    </w:p>
    <w:p w14:paraId="542F3FD5" w14:textId="77777777" w:rsidR="00F57373" w:rsidRPr="00F57373" w:rsidRDefault="00F57373" w:rsidP="00067AB3">
      <w:pPr>
        <w:suppressAutoHyphens w:val="0"/>
        <w:spacing w:after="120" w:line="264" w:lineRule="auto"/>
        <w:rPr>
          <w:rFonts w:asciiTheme="minorHAnsi" w:hAnsiTheme="minorHAnsi" w:cs="Arial"/>
          <w:sz w:val="20"/>
          <w:szCs w:val="20"/>
        </w:rPr>
      </w:pPr>
      <w:r w:rsidRPr="00F57373">
        <w:rPr>
          <w:rFonts w:asciiTheme="minorHAnsi" w:hAnsiTheme="minorHAnsi" w:cs="Arial"/>
          <w:sz w:val="20"/>
          <w:szCs w:val="20"/>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33B0BB07" w14:textId="77777777" w:rsidR="00F57373" w:rsidRPr="00F57373" w:rsidRDefault="00F57373" w:rsidP="00067AB3">
      <w:pPr>
        <w:suppressAutoHyphens w:val="0"/>
        <w:spacing w:after="120" w:line="264" w:lineRule="auto"/>
        <w:rPr>
          <w:rFonts w:asciiTheme="minorHAnsi" w:hAnsiTheme="minorHAnsi" w:cs="Arial"/>
          <w:sz w:val="20"/>
          <w:szCs w:val="20"/>
        </w:rPr>
      </w:pPr>
      <w:r w:rsidRPr="00F57373">
        <w:rPr>
          <w:rFonts w:asciiTheme="minorHAnsi" w:hAnsiTheme="minorHAnsi" w:cs="Arial"/>
          <w:sz w:val="20"/>
          <w:szCs w:val="20"/>
        </w:rPr>
        <w:t>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1E03BD8F" w14:textId="77777777" w:rsidR="00F57373" w:rsidRPr="00F57373" w:rsidRDefault="00F57373" w:rsidP="00067AB3">
      <w:pPr>
        <w:suppressAutoHyphens w:val="0"/>
        <w:spacing w:after="120" w:line="264" w:lineRule="auto"/>
        <w:rPr>
          <w:rFonts w:asciiTheme="minorHAnsi" w:hAnsiTheme="minorHAnsi" w:cs="Arial"/>
          <w:sz w:val="20"/>
          <w:szCs w:val="20"/>
        </w:rPr>
      </w:pPr>
      <w:r w:rsidRPr="00F57373">
        <w:rPr>
          <w:rFonts w:asciiTheme="minorHAnsi" w:hAnsiTheme="minorHAnsi" w:cs="Arial"/>
          <w:sz w:val="20"/>
          <w:szCs w:val="20"/>
        </w:rPr>
        <w:t xml:space="preserve">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w:t>
      </w:r>
      <w:r w:rsidRPr="00F57373">
        <w:rPr>
          <w:rFonts w:asciiTheme="minorHAnsi" w:hAnsiTheme="minorHAnsi" w:cs="Arial"/>
          <w:sz w:val="20"/>
          <w:szCs w:val="20"/>
        </w:rPr>
        <w:lastRenderedPageBreak/>
        <w:t xml:space="preserve">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 </w:t>
      </w:r>
    </w:p>
    <w:p w14:paraId="108BCB67" w14:textId="77777777" w:rsidR="00F57373" w:rsidRDefault="00F57373" w:rsidP="00067AB3">
      <w:pPr>
        <w:suppressAutoHyphens w:val="0"/>
        <w:spacing w:after="120" w:line="264" w:lineRule="auto"/>
        <w:rPr>
          <w:rFonts w:asciiTheme="minorHAnsi" w:hAnsiTheme="minorHAnsi" w:cs="Arial"/>
          <w:sz w:val="20"/>
          <w:szCs w:val="20"/>
        </w:rPr>
      </w:pPr>
      <w:r w:rsidRPr="00F57373">
        <w:rPr>
          <w:rFonts w:asciiTheme="minorHAnsi" w:hAnsiTheme="minorHAnsi" w:cs="Arial"/>
          <w:sz w:val="20"/>
          <w:szCs w:val="20"/>
        </w:rP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14:paraId="5E06E796" w14:textId="77777777" w:rsidR="00F57373" w:rsidRPr="00F57373" w:rsidRDefault="00F57373" w:rsidP="00067AB3">
      <w:pPr>
        <w:suppressAutoHyphens w:val="0"/>
        <w:spacing w:after="120" w:line="264" w:lineRule="auto"/>
        <w:rPr>
          <w:rFonts w:asciiTheme="minorHAnsi" w:hAnsiTheme="minorHAnsi" w:cs="Arial"/>
          <w:sz w:val="20"/>
          <w:szCs w:val="20"/>
        </w:rPr>
      </w:pPr>
      <w:r w:rsidRPr="00F57373">
        <w:rPr>
          <w:rFonts w:asciiTheme="minorHAnsi" w:hAnsiTheme="minorHAnsi" w:cs="Arial"/>
          <w:sz w:val="20"/>
          <w:szCs w:val="20"/>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 Α του Ποινικού Κώδικα (εμπορία ανθρώπων). </w:t>
      </w:r>
    </w:p>
    <w:p w14:paraId="49EF5609" w14:textId="77777777" w:rsidR="00F57373" w:rsidRPr="00F57373" w:rsidRDefault="00F57373" w:rsidP="00067AB3">
      <w:pPr>
        <w:suppressAutoHyphens w:val="0"/>
        <w:spacing w:after="120" w:line="264" w:lineRule="auto"/>
        <w:rPr>
          <w:rFonts w:asciiTheme="minorHAnsi" w:hAnsiTheme="minorHAnsi" w:cs="Arial"/>
          <w:sz w:val="20"/>
          <w:szCs w:val="20"/>
        </w:rPr>
      </w:pPr>
      <w:r w:rsidRPr="00F57373">
        <w:rPr>
          <w:rFonts w:asciiTheme="minorHAnsi" w:hAnsiTheme="minorHAnsi" w:cs="Arial"/>
          <w:sz w:val="20"/>
          <w:szCs w:val="20"/>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 </w:t>
      </w:r>
    </w:p>
    <w:p w14:paraId="7DC46A5D" w14:textId="77777777" w:rsidR="00F57373" w:rsidRPr="00F57373" w:rsidRDefault="00F57373" w:rsidP="00067AB3">
      <w:pPr>
        <w:pStyle w:val="aff0"/>
        <w:numPr>
          <w:ilvl w:val="0"/>
          <w:numId w:val="21"/>
        </w:numPr>
        <w:spacing w:after="120" w:line="264" w:lineRule="auto"/>
        <w:ind w:left="426"/>
        <w:rPr>
          <w:rFonts w:asciiTheme="minorHAnsi" w:hAnsiTheme="minorHAnsi" w:cs="Arial"/>
          <w:sz w:val="20"/>
          <w:szCs w:val="20"/>
        </w:rPr>
      </w:pPr>
      <w:r w:rsidRPr="00F57373">
        <w:rPr>
          <w:rFonts w:asciiTheme="minorHAnsi" w:hAnsiTheme="minorHAnsi" w:cs="Arial"/>
          <w:sz w:val="20"/>
          <w:szCs w:val="20"/>
        </w:rPr>
        <w:t>στις περιπτώσεις εταιρειών περιορισμένης ευθύνης (Ε.Π.Ε.), ιδιωτικών κεφαλαιουχικών εταιρειών (Ι.Κ.Ε.)  και προσωπικών εταιρειών (Ο.Ε. και Ε.Ε.),  στους διαχειριστές,</w:t>
      </w:r>
    </w:p>
    <w:p w14:paraId="73315C7B" w14:textId="77777777" w:rsidR="00F57373" w:rsidRPr="00F57373" w:rsidRDefault="00F57373" w:rsidP="00067AB3">
      <w:pPr>
        <w:pStyle w:val="aff0"/>
        <w:numPr>
          <w:ilvl w:val="0"/>
          <w:numId w:val="21"/>
        </w:numPr>
        <w:spacing w:after="120" w:line="264" w:lineRule="auto"/>
        <w:ind w:left="426"/>
        <w:rPr>
          <w:rFonts w:asciiTheme="minorHAnsi" w:hAnsiTheme="minorHAnsi" w:cs="Arial"/>
          <w:sz w:val="20"/>
          <w:szCs w:val="20"/>
        </w:rPr>
      </w:pPr>
      <w:r w:rsidRPr="00F57373">
        <w:rPr>
          <w:rFonts w:asciiTheme="minorHAnsi" w:hAnsiTheme="minorHAnsi" w:cs="Arial"/>
          <w:sz w:val="20"/>
          <w:szCs w:val="20"/>
        </w:rPr>
        <w:t>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47B5CDB3" w14:textId="77777777" w:rsidR="00F57373" w:rsidRPr="00F57373" w:rsidRDefault="00F57373" w:rsidP="00067AB3">
      <w:pPr>
        <w:pStyle w:val="aff0"/>
        <w:numPr>
          <w:ilvl w:val="0"/>
          <w:numId w:val="21"/>
        </w:numPr>
        <w:spacing w:after="120" w:line="264" w:lineRule="auto"/>
        <w:ind w:left="426"/>
        <w:rPr>
          <w:rFonts w:asciiTheme="minorHAnsi" w:hAnsiTheme="minorHAnsi" w:cs="Arial"/>
          <w:sz w:val="20"/>
          <w:szCs w:val="20"/>
        </w:rPr>
      </w:pPr>
      <w:r w:rsidRPr="00F57373">
        <w:rPr>
          <w:rFonts w:asciiTheme="minorHAnsi" w:hAnsiTheme="minorHAnsi" w:cs="Arial"/>
          <w:sz w:val="20"/>
          <w:szCs w:val="20"/>
        </w:rPr>
        <w:t>στις περιπτώσεις Συνεταιρισμών, τα μέλη του Διοικητικού Συμβουλίου,</w:t>
      </w:r>
    </w:p>
    <w:p w14:paraId="24A11EFA" w14:textId="77777777" w:rsidR="00F57373" w:rsidRPr="00F57373" w:rsidRDefault="00F57373" w:rsidP="00067AB3">
      <w:pPr>
        <w:pStyle w:val="aff0"/>
        <w:numPr>
          <w:ilvl w:val="0"/>
          <w:numId w:val="21"/>
        </w:numPr>
        <w:spacing w:after="120" w:line="264" w:lineRule="auto"/>
        <w:ind w:left="426"/>
        <w:rPr>
          <w:rFonts w:asciiTheme="minorHAnsi" w:hAnsiTheme="minorHAnsi" w:cs="Arial"/>
          <w:sz w:val="20"/>
          <w:szCs w:val="20"/>
        </w:rPr>
      </w:pPr>
      <w:r w:rsidRPr="00F57373">
        <w:rPr>
          <w:rFonts w:asciiTheme="minorHAnsi" w:hAnsiTheme="minorHAnsi" w:cs="Arial"/>
          <w:sz w:val="20"/>
          <w:szCs w:val="20"/>
        </w:rPr>
        <w:t xml:space="preserve">σε όλες τις υπόλοιπες περιπτώσεις νομικών προσώπων, τον κατά περίπτωση νόμιμο  εκπρόσωπο. </w:t>
      </w:r>
    </w:p>
    <w:p w14:paraId="542E1338" w14:textId="77777777" w:rsidR="00F57373" w:rsidRPr="008339AF" w:rsidRDefault="00F57373" w:rsidP="008339AF">
      <w:pPr>
        <w:suppressAutoHyphens w:val="0"/>
        <w:spacing w:after="120" w:line="264" w:lineRule="auto"/>
        <w:rPr>
          <w:rFonts w:asciiTheme="minorHAnsi" w:hAnsiTheme="minorHAnsi" w:cs="Arial"/>
          <w:b/>
          <w:sz w:val="20"/>
          <w:szCs w:val="20"/>
        </w:rPr>
      </w:pPr>
      <w:r w:rsidRPr="008339AF">
        <w:rPr>
          <w:rFonts w:asciiTheme="minorHAnsi" w:hAnsiTheme="minorHAnsi" w:cs="Arial"/>
          <w:b/>
          <w:sz w:val="20"/>
          <w:szCs w:val="20"/>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w:t>
      </w:r>
      <w:r w:rsidR="008339AF">
        <w:rPr>
          <w:rFonts w:asciiTheme="minorHAnsi" w:hAnsiTheme="minorHAnsi" w:cs="Arial"/>
          <w:b/>
          <w:sz w:val="20"/>
          <w:szCs w:val="20"/>
        </w:rPr>
        <w:t>αταδίκης με αμετάκλητη απόφαση.</w:t>
      </w:r>
    </w:p>
    <w:p w14:paraId="06A4203E" w14:textId="77777777" w:rsidR="001D4353" w:rsidRPr="000027BA" w:rsidRDefault="001D4353" w:rsidP="00067AB3">
      <w:pPr>
        <w:spacing w:after="120" w:line="264" w:lineRule="auto"/>
        <w:rPr>
          <w:rFonts w:asciiTheme="minorHAnsi" w:hAnsiTheme="minorHAnsi"/>
          <w:sz w:val="20"/>
          <w:szCs w:val="20"/>
        </w:rPr>
      </w:pPr>
      <w:r w:rsidRPr="000027BA">
        <w:rPr>
          <w:rFonts w:asciiTheme="minorHAnsi" w:hAnsiTheme="minorHAnsi"/>
          <w:b/>
          <w:bCs/>
          <w:sz w:val="20"/>
          <w:szCs w:val="20"/>
        </w:rPr>
        <w:t>2.2.3.2.</w:t>
      </w:r>
      <w:r w:rsidRPr="000027BA">
        <w:rPr>
          <w:rFonts w:asciiTheme="minorHAnsi" w:hAnsiTheme="minorHAnsi"/>
          <w:sz w:val="20"/>
          <w:szCs w:val="20"/>
        </w:rPr>
        <w:t xml:space="preserve"> Στις ακόλουθες περιπτώσεις :</w:t>
      </w:r>
    </w:p>
    <w:p w14:paraId="61759648" w14:textId="77777777" w:rsidR="009610C9" w:rsidRPr="009610C9" w:rsidRDefault="009610C9" w:rsidP="00067AB3">
      <w:pPr>
        <w:suppressAutoHyphens w:val="0"/>
        <w:spacing w:after="120" w:line="264" w:lineRule="auto"/>
        <w:rPr>
          <w:rFonts w:asciiTheme="minorHAnsi" w:hAnsiTheme="minorHAnsi"/>
          <w:sz w:val="20"/>
          <w:szCs w:val="20"/>
        </w:rPr>
      </w:pPr>
      <w:r w:rsidRPr="009610C9">
        <w:rPr>
          <w:rFonts w:asciiTheme="minorHAnsi" w:hAnsiTheme="minorHAnsi"/>
          <w:sz w:val="20"/>
          <w:szCs w:val="20"/>
        </w:rPr>
        <w:t>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w:t>
      </w:r>
    </w:p>
    <w:p w14:paraId="771324FD" w14:textId="77777777" w:rsidR="009610C9" w:rsidRPr="009610C9" w:rsidRDefault="009610C9" w:rsidP="00067AB3">
      <w:pPr>
        <w:suppressAutoHyphens w:val="0"/>
        <w:spacing w:after="120" w:line="264" w:lineRule="auto"/>
        <w:rPr>
          <w:rFonts w:asciiTheme="minorHAnsi" w:hAnsiTheme="minorHAnsi"/>
          <w:sz w:val="20"/>
          <w:szCs w:val="20"/>
        </w:rPr>
      </w:pPr>
      <w:r w:rsidRPr="009610C9">
        <w:rPr>
          <w:rFonts w:asciiTheme="minorHAnsi" w:hAnsiTheme="minorHAnsi"/>
          <w:sz w:val="20"/>
          <w:szCs w:val="20"/>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347F0023" w14:textId="77777777" w:rsidR="009610C9" w:rsidRPr="009610C9" w:rsidRDefault="009610C9" w:rsidP="00067AB3">
      <w:pPr>
        <w:suppressAutoHyphens w:val="0"/>
        <w:spacing w:after="120" w:line="264" w:lineRule="auto"/>
        <w:rPr>
          <w:rFonts w:asciiTheme="minorHAnsi" w:hAnsiTheme="minorHAnsi"/>
          <w:sz w:val="20"/>
          <w:szCs w:val="20"/>
        </w:rPr>
      </w:pPr>
      <w:r w:rsidRPr="009610C9">
        <w:rPr>
          <w:rFonts w:asciiTheme="minorHAnsi" w:hAnsiTheme="minorHAnsi"/>
          <w:sz w:val="20"/>
          <w:szCs w:val="20"/>
        </w:rPr>
        <w:t>Αν ο οικονομικός φορέας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w:t>
      </w:r>
    </w:p>
    <w:p w14:paraId="07350CDE" w14:textId="77777777" w:rsidR="009610C9" w:rsidRPr="009610C9" w:rsidRDefault="009610C9" w:rsidP="00067AB3">
      <w:pPr>
        <w:suppressAutoHyphens w:val="0"/>
        <w:spacing w:after="120" w:line="264" w:lineRule="auto"/>
        <w:rPr>
          <w:rFonts w:asciiTheme="minorHAnsi" w:hAnsiTheme="minorHAnsi"/>
          <w:sz w:val="20"/>
          <w:szCs w:val="20"/>
        </w:rPr>
      </w:pPr>
      <w:r w:rsidRPr="009610C9">
        <w:rPr>
          <w:rFonts w:asciiTheme="minorHAnsi" w:hAnsiTheme="minorHAnsi"/>
          <w:sz w:val="20"/>
          <w:szCs w:val="20"/>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w:t>
      </w:r>
      <w:r>
        <w:rPr>
          <w:rFonts w:asciiTheme="minorHAnsi" w:hAnsiTheme="minorHAnsi"/>
          <w:sz w:val="20"/>
          <w:szCs w:val="20"/>
        </w:rPr>
        <w:t>τικό διακανονισμό που τηρείται.</w:t>
      </w:r>
    </w:p>
    <w:p w14:paraId="193B656F" w14:textId="77777777" w:rsidR="009610C9" w:rsidRDefault="009610C9" w:rsidP="00067AB3">
      <w:pPr>
        <w:suppressAutoHyphens w:val="0"/>
        <w:spacing w:after="120" w:line="264" w:lineRule="auto"/>
        <w:rPr>
          <w:rFonts w:asciiTheme="minorHAnsi" w:hAnsiTheme="minorHAnsi"/>
          <w:sz w:val="20"/>
          <w:szCs w:val="20"/>
        </w:rPr>
      </w:pPr>
      <w:r w:rsidRPr="009610C9">
        <w:rPr>
          <w:rFonts w:asciiTheme="minorHAnsi" w:hAnsiTheme="minorHAnsi"/>
          <w:sz w:val="20"/>
          <w:szCs w:val="20"/>
        </w:rPr>
        <w:t xml:space="preserve">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 </w:t>
      </w:r>
    </w:p>
    <w:p w14:paraId="16AF236D" w14:textId="77777777" w:rsidR="009610C9" w:rsidRPr="009610C9" w:rsidRDefault="001D4353" w:rsidP="00093E35">
      <w:pPr>
        <w:suppressAutoHyphens w:val="0"/>
        <w:spacing w:after="120" w:line="264" w:lineRule="auto"/>
        <w:rPr>
          <w:rFonts w:asciiTheme="minorHAnsi" w:eastAsia="Calibri" w:hAnsiTheme="minorHAnsi" w:cs="Calibri"/>
          <w:sz w:val="20"/>
          <w:szCs w:val="20"/>
        </w:rPr>
      </w:pPr>
      <w:r>
        <w:rPr>
          <w:rFonts w:asciiTheme="minorHAnsi" w:eastAsia="Calibri" w:hAnsiTheme="minorHAnsi" w:cs="Calibri"/>
          <w:b/>
          <w:sz w:val="20"/>
          <w:szCs w:val="20"/>
        </w:rPr>
        <w:t>2.2.3</w:t>
      </w:r>
      <w:r w:rsidRPr="007F4186">
        <w:rPr>
          <w:rFonts w:asciiTheme="minorHAnsi" w:eastAsia="Calibri" w:hAnsiTheme="minorHAnsi" w:cs="Calibri"/>
          <w:b/>
          <w:sz w:val="20"/>
          <w:szCs w:val="20"/>
        </w:rPr>
        <w:t>.</w:t>
      </w:r>
      <w:r>
        <w:rPr>
          <w:rFonts w:asciiTheme="minorHAnsi" w:eastAsia="Calibri" w:hAnsiTheme="minorHAnsi" w:cs="Calibri"/>
          <w:b/>
          <w:sz w:val="20"/>
          <w:szCs w:val="20"/>
        </w:rPr>
        <w:t>3</w:t>
      </w:r>
      <w:r w:rsidR="00093E35" w:rsidRPr="00093E35">
        <w:rPr>
          <w:rFonts w:asciiTheme="minorHAnsi" w:eastAsia="Calibri" w:hAnsiTheme="minorHAnsi" w:cs="Calibri"/>
          <w:b/>
          <w:sz w:val="20"/>
          <w:szCs w:val="20"/>
        </w:rPr>
        <w:t>.</w:t>
      </w:r>
      <w:r w:rsidRPr="007F4186">
        <w:rPr>
          <w:rFonts w:asciiTheme="minorHAnsi" w:eastAsia="Calibri" w:hAnsiTheme="minorHAnsi" w:cs="Calibri"/>
          <w:b/>
          <w:sz w:val="20"/>
          <w:szCs w:val="20"/>
        </w:rPr>
        <w:t xml:space="preserve"> </w:t>
      </w:r>
      <w:r w:rsidR="00093E35" w:rsidRPr="00093E35">
        <w:rPr>
          <w:rFonts w:asciiTheme="minorHAnsi" w:eastAsia="Calibri" w:hAnsiTheme="minorHAnsi" w:cs="Calibri"/>
          <w:sz w:val="20"/>
          <w:szCs w:val="20"/>
        </w:rPr>
        <w:t>Ο οικονομικός φορέας αποκλείεται σε οποιοδήποτε χρονικό σημείο κατά τη διάρκεια της διαδικασίας σύναψης της παρούσας συμφωνίας-πλαίσιο, όταν αποδεικνύεται ότι βρίσκεται, λόγω πράξεων ή παραλείψεών του, είτε πριν είτε κατά τη διαδικασία, σε μία από τις ως άνω περιπτώσεις</w:t>
      </w:r>
    </w:p>
    <w:p w14:paraId="57EEC6BE" w14:textId="77777777" w:rsidR="00C33500" w:rsidRDefault="00093E35" w:rsidP="00067AB3">
      <w:pPr>
        <w:suppressAutoHyphens w:val="0"/>
        <w:spacing w:after="120" w:line="264" w:lineRule="auto"/>
        <w:rPr>
          <w:rFonts w:asciiTheme="minorHAnsi" w:eastAsia="Calibri" w:hAnsiTheme="minorHAnsi" w:cs="Calibri"/>
          <w:sz w:val="20"/>
          <w:szCs w:val="20"/>
        </w:rPr>
      </w:pPr>
      <w:r>
        <w:rPr>
          <w:rFonts w:asciiTheme="minorHAnsi" w:eastAsia="Calibri" w:hAnsiTheme="minorHAnsi" w:cs="Calibri"/>
          <w:b/>
          <w:sz w:val="20"/>
          <w:szCs w:val="20"/>
        </w:rPr>
        <w:t>2.2.3.4</w:t>
      </w:r>
      <w:r w:rsidR="00C33500" w:rsidRPr="00C33500">
        <w:rPr>
          <w:rFonts w:asciiTheme="minorHAnsi" w:eastAsia="Calibri" w:hAnsiTheme="minorHAnsi" w:cs="Calibri"/>
          <w:b/>
          <w:sz w:val="20"/>
          <w:szCs w:val="20"/>
        </w:rPr>
        <w:t>.</w:t>
      </w:r>
      <w:r w:rsidR="00C33500" w:rsidRPr="00C33500">
        <w:rPr>
          <w:rFonts w:asciiTheme="minorHAnsi" w:eastAsia="Calibri" w:hAnsiTheme="minorHAnsi" w:cs="Calibri"/>
          <w:sz w:val="20"/>
          <w:szCs w:val="20"/>
        </w:rPr>
        <w:t xml:space="preserve"> Οικονομικός φορέας που εμπίπτει σε μια από τις καταστάσεις που αναφέρονται στις</w:t>
      </w:r>
      <w:r>
        <w:rPr>
          <w:rFonts w:asciiTheme="minorHAnsi" w:eastAsia="Calibri" w:hAnsiTheme="minorHAnsi" w:cs="Calibri"/>
          <w:sz w:val="20"/>
          <w:szCs w:val="20"/>
        </w:rPr>
        <w:t xml:space="preserve"> παραγράφους 2.2.3.1.</w:t>
      </w:r>
      <w:r w:rsidR="00C33500" w:rsidRPr="00C33500">
        <w:rPr>
          <w:rFonts w:asciiTheme="minorHAnsi" w:eastAsia="Calibri" w:hAnsiTheme="minorHAnsi" w:cs="Calibri"/>
          <w:sz w:val="20"/>
          <w:szCs w:val="20"/>
        </w:rPr>
        <w:t>, μπορεί να προσκομίζει στοιχεία</w:t>
      </w:r>
      <w:r w:rsidR="00C33500" w:rsidRPr="00C33500">
        <w:t xml:space="preserve"> </w:t>
      </w:r>
      <w:r w:rsidR="00C33500" w:rsidRPr="00C33500">
        <w:rPr>
          <w:rFonts w:asciiTheme="minorHAnsi" w:eastAsia="Calibri" w:hAnsiTheme="minorHAnsi" w:cs="Calibri"/>
          <w:sz w:val="20"/>
          <w:szCs w:val="20"/>
        </w:rPr>
        <w:t xml:space="preserve">προκειμένου να αποδείξει ότι τα μέτρα που έλαβε επαρκούν για να αποδείξουν την </w:t>
      </w:r>
      <w:r w:rsidR="00C33500" w:rsidRPr="00C33500">
        <w:rPr>
          <w:rFonts w:asciiTheme="minorHAnsi" w:eastAsia="Calibri" w:hAnsiTheme="minorHAnsi" w:cs="Calibri"/>
          <w:sz w:val="20"/>
          <w:szCs w:val="20"/>
        </w:rPr>
        <w:lastRenderedPageBreak/>
        <w:t>αξιοπιστία του, παρότι συντρέχει ο σχετικός λόγος αποκλεισμού (αυτοκάθαρση). Για το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της συμφωνίας-πλαίσιο.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r w:rsidR="00C33500">
        <w:rPr>
          <w:rFonts w:asciiTheme="minorHAnsi" w:eastAsia="Calibri" w:hAnsiTheme="minorHAnsi" w:cs="Calibri"/>
          <w:sz w:val="20"/>
          <w:szCs w:val="20"/>
        </w:rPr>
        <w:t>.</w:t>
      </w:r>
    </w:p>
    <w:p w14:paraId="7E4B3F10" w14:textId="77777777" w:rsidR="00C33500" w:rsidRPr="00C33500" w:rsidRDefault="005F6764" w:rsidP="00067AB3">
      <w:pPr>
        <w:suppressAutoHyphens w:val="0"/>
        <w:spacing w:after="120" w:line="264" w:lineRule="auto"/>
        <w:rPr>
          <w:rFonts w:asciiTheme="minorHAnsi" w:eastAsia="Calibri" w:hAnsiTheme="minorHAnsi" w:cs="Calibri"/>
          <w:sz w:val="20"/>
          <w:szCs w:val="20"/>
        </w:rPr>
      </w:pPr>
      <w:r>
        <w:rPr>
          <w:rFonts w:asciiTheme="minorHAnsi" w:eastAsia="Calibri" w:hAnsiTheme="minorHAnsi" w:cs="Calibri"/>
          <w:b/>
          <w:sz w:val="20"/>
          <w:szCs w:val="20"/>
        </w:rPr>
        <w:t>2.2.3.5</w:t>
      </w:r>
      <w:r w:rsidR="00C33500" w:rsidRPr="00C33500">
        <w:rPr>
          <w:rFonts w:asciiTheme="minorHAnsi" w:eastAsia="Calibri" w:hAnsiTheme="minorHAnsi" w:cs="Calibri"/>
          <w:b/>
          <w:sz w:val="20"/>
          <w:szCs w:val="20"/>
        </w:rPr>
        <w:t>.</w:t>
      </w:r>
      <w:r w:rsidR="00C33500" w:rsidRPr="00C33500">
        <w:rPr>
          <w:rFonts w:asciiTheme="minorHAnsi" w:eastAsia="Calibri" w:hAnsiTheme="minorHAnsi" w:cs="Calibri"/>
          <w:sz w:val="20"/>
          <w:szCs w:val="20"/>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w:t>
      </w:r>
    </w:p>
    <w:p w14:paraId="27BF3310" w14:textId="77777777" w:rsidR="00C33500" w:rsidRPr="00C33500" w:rsidRDefault="005F6764" w:rsidP="00067AB3">
      <w:pPr>
        <w:suppressAutoHyphens w:val="0"/>
        <w:spacing w:after="120" w:line="264" w:lineRule="auto"/>
        <w:rPr>
          <w:rFonts w:asciiTheme="minorHAnsi" w:eastAsia="Calibri" w:hAnsiTheme="minorHAnsi" w:cs="Calibri"/>
          <w:sz w:val="20"/>
          <w:szCs w:val="20"/>
        </w:rPr>
      </w:pPr>
      <w:r>
        <w:rPr>
          <w:rFonts w:asciiTheme="minorHAnsi" w:eastAsia="Calibri" w:hAnsiTheme="minorHAnsi" w:cs="Calibri"/>
          <w:b/>
          <w:sz w:val="20"/>
          <w:szCs w:val="20"/>
        </w:rPr>
        <w:t>2.2.3.6</w:t>
      </w:r>
      <w:r w:rsidR="00C33500" w:rsidRPr="00C33500">
        <w:rPr>
          <w:rFonts w:asciiTheme="minorHAnsi" w:eastAsia="Calibri" w:hAnsiTheme="minorHAnsi" w:cs="Calibri"/>
          <w:b/>
          <w:sz w:val="20"/>
          <w:szCs w:val="20"/>
        </w:rPr>
        <w:t>.</w:t>
      </w:r>
      <w:r w:rsidR="00C33500" w:rsidRPr="00C33500">
        <w:rPr>
          <w:rFonts w:asciiTheme="minorHAnsi" w:eastAsia="Calibri" w:hAnsiTheme="minorHAnsi" w:cs="Calibri"/>
          <w:sz w:val="20"/>
          <w:szCs w:val="20"/>
        </w:rPr>
        <w:t xml:space="preserve"> Οικονομικός φορέας, σε </w:t>
      </w:r>
      <w:r>
        <w:rPr>
          <w:rFonts w:asciiTheme="minorHAnsi" w:eastAsia="Calibri" w:hAnsiTheme="minorHAnsi" w:cs="Calibri"/>
          <w:sz w:val="20"/>
          <w:szCs w:val="20"/>
        </w:rPr>
        <w:t>βάρος του οποίου έχει επιβληθεί</w:t>
      </w:r>
      <w:r w:rsidR="00C33500" w:rsidRPr="00C33500">
        <w:rPr>
          <w:rFonts w:asciiTheme="minorHAnsi" w:eastAsia="Calibri" w:hAnsiTheme="minorHAnsi" w:cs="Calibri"/>
          <w:sz w:val="20"/>
          <w:szCs w:val="20"/>
        </w:rPr>
        <w:t xml:space="preserve">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συμφωνίας-πλαίσιο.</w:t>
      </w:r>
    </w:p>
    <w:p w14:paraId="6D16B62A" w14:textId="77777777" w:rsidR="00AF6FE8" w:rsidRDefault="00AF6FE8" w:rsidP="00140F70">
      <w:pPr>
        <w:rPr>
          <w:rFonts w:asciiTheme="minorHAnsi" w:hAnsiTheme="minorHAnsi"/>
        </w:rPr>
      </w:pPr>
      <w:bookmarkStart w:id="39" w:name="_Toc535577372"/>
    </w:p>
    <w:p w14:paraId="1B5762CB" w14:textId="3776D40B" w:rsidR="001D4353" w:rsidRPr="007F4186" w:rsidRDefault="001D4353" w:rsidP="00067AB3">
      <w:pPr>
        <w:pStyle w:val="30"/>
        <w:spacing w:after="120" w:line="264" w:lineRule="auto"/>
        <w:rPr>
          <w:rFonts w:asciiTheme="minorHAnsi" w:hAnsiTheme="minorHAnsi"/>
        </w:rPr>
      </w:pPr>
      <w:bookmarkStart w:id="40" w:name="_Toc115180063"/>
      <w:r w:rsidRPr="009A7AFD">
        <w:rPr>
          <w:rFonts w:asciiTheme="minorHAnsi" w:hAnsiTheme="minorHAnsi"/>
        </w:rPr>
        <w:t xml:space="preserve">2.2.4. </w:t>
      </w:r>
      <w:r w:rsidR="00035121">
        <w:rPr>
          <w:rFonts w:asciiTheme="minorHAnsi" w:hAnsiTheme="minorHAnsi"/>
        </w:rPr>
        <w:t xml:space="preserve"> </w:t>
      </w:r>
      <w:r w:rsidRPr="009A7AFD">
        <w:rPr>
          <w:rFonts w:asciiTheme="minorHAnsi" w:hAnsiTheme="minorHAnsi"/>
        </w:rPr>
        <w:t>Καταλληλόλητα για την άσκηση της επαγγελματικής δραστηριότητας</w:t>
      </w:r>
      <w:bookmarkEnd w:id="39"/>
      <w:bookmarkEnd w:id="40"/>
    </w:p>
    <w:p w14:paraId="0275D134" w14:textId="77777777" w:rsidR="00F83940" w:rsidRDefault="001D4353" w:rsidP="00067AB3">
      <w:pPr>
        <w:tabs>
          <w:tab w:val="left" w:pos="4769"/>
        </w:tabs>
        <w:suppressAutoHyphens w:val="0"/>
        <w:spacing w:after="120" w:line="264" w:lineRule="auto"/>
        <w:rPr>
          <w:rFonts w:asciiTheme="minorHAnsi" w:eastAsia="Calibri" w:hAnsiTheme="minorHAnsi"/>
          <w:bCs/>
          <w:color w:val="000000"/>
          <w:sz w:val="20"/>
          <w:szCs w:val="20"/>
        </w:rPr>
      </w:pPr>
      <w:r w:rsidRPr="0022482C">
        <w:rPr>
          <w:rFonts w:asciiTheme="minorHAnsi" w:eastAsia="Calibri" w:hAnsiTheme="minorHAnsi"/>
          <w:bCs/>
          <w:color w:val="000000"/>
          <w:sz w:val="20"/>
          <w:szCs w:val="20"/>
        </w:rPr>
        <w:t xml:space="preserve">Οι οικονομικοί φορείς που συμμετέχουν στη διαδικασία σύναψης της παρούσας </w:t>
      </w:r>
      <w:r w:rsidR="00031197" w:rsidRPr="00031197">
        <w:rPr>
          <w:rFonts w:asciiTheme="minorHAnsi" w:eastAsia="Calibri" w:hAnsiTheme="minorHAnsi"/>
          <w:bCs/>
          <w:color w:val="000000"/>
          <w:sz w:val="20"/>
          <w:szCs w:val="20"/>
        </w:rPr>
        <w:t xml:space="preserve">συμφωνίας-πλαίσιο </w:t>
      </w:r>
      <w:r w:rsidRPr="0022482C">
        <w:rPr>
          <w:rFonts w:asciiTheme="minorHAnsi" w:eastAsia="Calibri" w:hAnsiTheme="minorHAnsi"/>
          <w:bCs/>
          <w:color w:val="000000"/>
          <w:sz w:val="20"/>
          <w:szCs w:val="20"/>
        </w:rPr>
        <w:t xml:space="preserve">απαιτείται να ασκούν εμπορική ή βιομηχανική ή βιοτεχνική δραστηριότητα συναφή με το αντικείμενο της προμήθειας. </w:t>
      </w:r>
    </w:p>
    <w:p w14:paraId="7CE767FE" w14:textId="77777777" w:rsidR="00F83940" w:rsidRDefault="001D4353" w:rsidP="00067AB3">
      <w:pPr>
        <w:tabs>
          <w:tab w:val="left" w:pos="4769"/>
        </w:tabs>
        <w:suppressAutoHyphens w:val="0"/>
        <w:spacing w:after="120" w:line="264" w:lineRule="auto"/>
        <w:rPr>
          <w:rFonts w:asciiTheme="minorHAnsi" w:eastAsia="Calibri" w:hAnsiTheme="minorHAnsi"/>
          <w:bCs/>
          <w:color w:val="000000"/>
          <w:sz w:val="20"/>
          <w:szCs w:val="20"/>
        </w:rPr>
      </w:pPr>
      <w:r w:rsidRPr="0022482C">
        <w:rPr>
          <w:rFonts w:asciiTheme="minorHAnsi" w:eastAsia="Calibri" w:hAnsiTheme="minorHAnsi"/>
          <w:bCs/>
          <w:color w:val="000000"/>
          <w:sz w:val="20"/>
          <w:szCs w:val="20"/>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548D6CA4" w14:textId="77777777" w:rsidR="00A55CBD" w:rsidRDefault="001D4353" w:rsidP="00067AB3">
      <w:pPr>
        <w:tabs>
          <w:tab w:val="left" w:pos="4769"/>
        </w:tabs>
        <w:suppressAutoHyphens w:val="0"/>
        <w:spacing w:after="120" w:line="264" w:lineRule="auto"/>
        <w:rPr>
          <w:rFonts w:asciiTheme="minorHAnsi" w:eastAsia="Calibri" w:hAnsiTheme="minorHAnsi"/>
          <w:bCs/>
          <w:color w:val="000000"/>
          <w:sz w:val="20"/>
          <w:szCs w:val="20"/>
        </w:rPr>
      </w:pPr>
      <w:r w:rsidRPr="0022482C">
        <w:rPr>
          <w:rFonts w:asciiTheme="minorHAnsi" w:eastAsia="Calibri" w:hAnsiTheme="minorHAnsi"/>
          <w:bCs/>
          <w:color w:val="000000"/>
          <w:sz w:val="20"/>
          <w:szCs w:val="20"/>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r w:rsidRPr="00672E98">
        <w:rPr>
          <w:rFonts w:asciiTheme="minorHAnsi" w:eastAsia="Calibri" w:hAnsiTheme="minorHAnsi"/>
          <w:bCs/>
          <w:color w:val="000000"/>
          <w:sz w:val="20"/>
          <w:szCs w:val="20"/>
        </w:rPr>
        <w:t xml:space="preserve">. </w:t>
      </w:r>
    </w:p>
    <w:p w14:paraId="508DB99A" w14:textId="77777777" w:rsidR="001D4353" w:rsidRDefault="001D4353" w:rsidP="00067AB3">
      <w:pPr>
        <w:tabs>
          <w:tab w:val="left" w:pos="4769"/>
        </w:tabs>
        <w:suppressAutoHyphens w:val="0"/>
        <w:spacing w:after="120" w:line="264" w:lineRule="auto"/>
        <w:rPr>
          <w:rFonts w:asciiTheme="minorHAnsi" w:eastAsia="Calibri" w:hAnsiTheme="minorHAnsi"/>
          <w:bCs/>
          <w:color w:val="000000"/>
          <w:sz w:val="20"/>
          <w:szCs w:val="20"/>
        </w:rPr>
      </w:pPr>
      <w:r w:rsidRPr="00672E98">
        <w:rPr>
          <w:rFonts w:asciiTheme="minorHAnsi" w:eastAsia="Calibri" w:hAnsiTheme="minorHAnsi"/>
          <w:bCs/>
          <w:color w:val="000000"/>
          <w:sz w:val="20"/>
          <w:szCs w:val="20"/>
        </w:rPr>
        <w:t>Οι εγκατεστημένοι στην Ελλάδα οικονομικοί φορείς απαιτείται να είναι εγγεγραμμένοι στο Βιοτεχνικό ή Εμπορικό ή Βιομηχανικό Επιμελητήριο</w:t>
      </w:r>
      <w:r w:rsidR="00F45FE3" w:rsidRPr="00CD60F5">
        <w:rPr>
          <w:rFonts w:asciiTheme="minorHAnsi" w:eastAsia="Calibri" w:hAnsiTheme="minorHAnsi"/>
          <w:bCs/>
          <w:color w:val="000000"/>
          <w:sz w:val="20"/>
          <w:szCs w:val="20"/>
        </w:rPr>
        <w:t>, με εγγεγραμμένη δραστηριότητα αυτήν του αντικειμένου της παρούσας.</w:t>
      </w:r>
    </w:p>
    <w:p w14:paraId="6816239B" w14:textId="77777777" w:rsidR="00AF6FE8" w:rsidRDefault="00AF6FE8" w:rsidP="00067AB3">
      <w:pPr>
        <w:tabs>
          <w:tab w:val="left" w:pos="4769"/>
        </w:tabs>
        <w:suppressAutoHyphens w:val="0"/>
        <w:spacing w:after="120" w:line="264" w:lineRule="auto"/>
        <w:rPr>
          <w:rFonts w:asciiTheme="minorHAnsi" w:eastAsia="Calibri" w:hAnsiTheme="minorHAnsi" w:cs="Calibri"/>
          <w:b/>
          <w:sz w:val="20"/>
          <w:szCs w:val="20"/>
        </w:rPr>
      </w:pPr>
    </w:p>
    <w:p w14:paraId="3460E945" w14:textId="65A252FB" w:rsidR="00F971D4" w:rsidRPr="00F971D4" w:rsidRDefault="00F971D4" w:rsidP="00F971D4">
      <w:pPr>
        <w:pStyle w:val="30"/>
        <w:spacing w:after="120" w:line="264" w:lineRule="auto"/>
        <w:rPr>
          <w:rFonts w:asciiTheme="minorHAnsi" w:hAnsiTheme="minorHAnsi"/>
        </w:rPr>
      </w:pPr>
      <w:bookmarkStart w:id="41" w:name="_Toc115180064"/>
      <w:r>
        <w:rPr>
          <w:rFonts w:asciiTheme="minorHAnsi" w:hAnsiTheme="minorHAnsi"/>
        </w:rPr>
        <w:t>2.2.5.</w:t>
      </w:r>
      <w:r w:rsidR="00035121">
        <w:rPr>
          <w:rFonts w:asciiTheme="minorHAnsi" w:hAnsiTheme="minorHAnsi"/>
        </w:rPr>
        <w:t xml:space="preserve">  </w:t>
      </w:r>
      <w:r w:rsidRPr="00F971D4">
        <w:rPr>
          <w:rFonts w:asciiTheme="minorHAnsi" w:hAnsiTheme="minorHAnsi"/>
        </w:rPr>
        <w:t>Υπεργολαβία</w:t>
      </w:r>
      <w:bookmarkEnd w:id="41"/>
    </w:p>
    <w:p w14:paraId="04E1CE7E" w14:textId="77777777" w:rsidR="00F971D4" w:rsidRDefault="00F971D4" w:rsidP="00F971D4">
      <w:pPr>
        <w:tabs>
          <w:tab w:val="left" w:pos="4769"/>
        </w:tabs>
        <w:suppressAutoHyphens w:val="0"/>
        <w:spacing w:after="120" w:line="264" w:lineRule="auto"/>
        <w:rPr>
          <w:rFonts w:asciiTheme="minorHAnsi" w:eastAsia="Calibri" w:hAnsiTheme="minorHAnsi"/>
          <w:bCs/>
          <w:color w:val="000000"/>
          <w:sz w:val="20"/>
          <w:szCs w:val="20"/>
        </w:rPr>
      </w:pPr>
      <w:r w:rsidRPr="00F971D4">
        <w:rPr>
          <w:rFonts w:asciiTheme="minorHAnsi" w:eastAsia="Calibri" w:hAnsiTheme="minorHAnsi"/>
          <w:bCs/>
          <w:color w:val="000000"/>
          <w:sz w:val="20"/>
          <w:szCs w:val="20"/>
        </w:rPr>
        <w:t>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 Ο οικονομικός φορέας υποχρεούται να αντικαταστήσει έναν υπεργολάβο, εφόσον συντρέχουν στο πρόσωπό του λόγοι αποκλεισμού της ως άνω παραγράφου 2.2.3.</w:t>
      </w:r>
    </w:p>
    <w:p w14:paraId="65BB63C1" w14:textId="77777777" w:rsidR="00F971D4" w:rsidRPr="00F971D4" w:rsidRDefault="00F971D4" w:rsidP="00F971D4">
      <w:pPr>
        <w:tabs>
          <w:tab w:val="left" w:pos="4769"/>
        </w:tabs>
        <w:suppressAutoHyphens w:val="0"/>
        <w:spacing w:after="120" w:line="264" w:lineRule="auto"/>
        <w:rPr>
          <w:rFonts w:asciiTheme="minorHAnsi" w:eastAsia="Calibri" w:hAnsiTheme="minorHAnsi"/>
          <w:bCs/>
          <w:color w:val="000000"/>
          <w:sz w:val="20"/>
          <w:szCs w:val="20"/>
        </w:rPr>
      </w:pPr>
    </w:p>
    <w:p w14:paraId="60EED4DA" w14:textId="3FF52092" w:rsidR="001D4353" w:rsidRDefault="001D4353" w:rsidP="003D224C">
      <w:pPr>
        <w:pStyle w:val="30"/>
        <w:spacing w:after="120" w:line="264" w:lineRule="auto"/>
        <w:rPr>
          <w:rFonts w:asciiTheme="minorHAnsi" w:hAnsiTheme="minorHAnsi"/>
        </w:rPr>
      </w:pPr>
      <w:bookmarkStart w:id="42" w:name="_Toc535577373"/>
      <w:bookmarkStart w:id="43" w:name="_Toc115180065"/>
      <w:r>
        <w:rPr>
          <w:rFonts w:asciiTheme="minorHAnsi" w:hAnsiTheme="minorHAnsi"/>
        </w:rPr>
        <w:t>2.2</w:t>
      </w:r>
      <w:r w:rsidRPr="00605A42">
        <w:rPr>
          <w:rFonts w:asciiTheme="minorHAnsi" w:hAnsiTheme="minorHAnsi"/>
        </w:rPr>
        <w:t>.</w:t>
      </w:r>
      <w:r w:rsidR="00D360B2">
        <w:rPr>
          <w:rFonts w:asciiTheme="minorHAnsi" w:hAnsiTheme="minorHAnsi"/>
        </w:rPr>
        <w:t>6</w:t>
      </w:r>
      <w:r w:rsidR="00035121">
        <w:rPr>
          <w:rFonts w:asciiTheme="minorHAnsi" w:hAnsiTheme="minorHAnsi"/>
        </w:rPr>
        <w:t xml:space="preserve">.  </w:t>
      </w:r>
      <w:r w:rsidRPr="00605A42">
        <w:rPr>
          <w:rFonts w:asciiTheme="minorHAnsi" w:hAnsiTheme="minorHAnsi"/>
        </w:rPr>
        <w:t>Κανόνες απόδειξης ποιοτικής επιλογής</w:t>
      </w:r>
      <w:bookmarkEnd w:id="42"/>
      <w:bookmarkEnd w:id="43"/>
    </w:p>
    <w:p w14:paraId="4568A50F" w14:textId="77777777" w:rsidR="00D360B2" w:rsidRDefault="00D360B2" w:rsidP="00D360B2">
      <w:pPr>
        <w:spacing w:after="120" w:line="264" w:lineRule="auto"/>
        <w:rPr>
          <w:rFonts w:asciiTheme="minorHAnsi" w:eastAsia="Calibri" w:hAnsiTheme="minorHAnsi"/>
          <w:bCs/>
          <w:color w:val="000000"/>
          <w:sz w:val="20"/>
          <w:szCs w:val="20"/>
        </w:rPr>
      </w:pPr>
      <w:r w:rsidRPr="00D360B2">
        <w:rPr>
          <w:rFonts w:asciiTheme="minorHAnsi" w:eastAsia="Calibri" w:hAnsiTheme="minorHAnsi"/>
          <w:bCs/>
          <w:color w:val="000000"/>
          <w:sz w:val="20"/>
          <w:szCs w:val="20"/>
        </w:rPr>
        <w:t xml:space="preserve">Το δικαίωμα συμμετοχής των οικονομικών φορέων και οι όροι και προϋποθέσεις συμμετοχής τους, όπως ορίζονται </w:t>
      </w:r>
      <w:r>
        <w:rPr>
          <w:rFonts w:asciiTheme="minorHAnsi" w:eastAsia="Calibri" w:hAnsiTheme="minorHAnsi"/>
          <w:bCs/>
          <w:color w:val="000000"/>
          <w:sz w:val="20"/>
          <w:szCs w:val="20"/>
        </w:rPr>
        <w:t>στις παραγράφους 2.2.1 έως 2.2.</w:t>
      </w:r>
      <w:r w:rsidRPr="00D360B2">
        <w:rPr>
          <w:rFonts w:asciiTheme="minorHAnsi" w:eastAsia="Calibri" w:hAnsiTheme="minorHAnsi"/>
          <w:bCs/>
          <w:color w:val="000000"/>
          <w:sz w:val="20"/>
          <w:szCs w:val="20"/>
        </w:rPr>
        <w:t>5, κρίνονται κατά την υποβολή της προσφοράς δια του ΕΕΕΣ κατά τα οριζόμενα στην παράγραφο 2</w:t>
      </w:r>
      <w:r>
        <w:rPr>
          <w:rFonts w:asciiTheme="minorHAnsi" w:eastAsia="Calibri" w:hAnsiTheme="minorHAnsi"/>
          <w:bCs/>
          <w:color w:val="000000"/>
          <w:sz w:val="20"/>
          <w:szCs w:val="20"/>
        </w:rPr>
        <w:t>.2.6</w:t>
      </w:r>
      <w:r w:rsidRPr="00D360B2">
        <w:rPr>
          <w:rFonts w:asciiTheme="minorHAnsi" w:eastAsia="Calibri" w:hAnsiTheme="minorHAnsi"/>
          <w:bCs/>
          <w:color w:val="000000"/>
          <w:sz w:val="20"/>
          <w:szCs w:val="20"/>
        </w:rPr>
        <w:t>.1, κατά την υποβολή των δικα</w:t>
      </w:r>
      <w:r>
        <w:rPr>
          <w:rFonts w:asciiTheme="minorHAnsi" w:eastAsia="Calibri" w:hAnsiTheme="minorHAnsi"/>
          <w:bCs/>
          <w:color w:val="000000"/>
          <w:sz w:val="20"/>
          <w:szCs w:val="20"/>
        </w:rPr>
        <w:t>ιολογητικών της παραγράφου 2.2.6</w:t>
      </w:r>
      <w:r w:rsidRPr="00D360B2">
        <w:rPr>
          <w:rFonts w:asciiTheme="minorHAnsi" w:eastAsia="Calibri" w:hAnsiTheme="minorHAnsi"/>
          <w:bCs/>
          <w:color w:val="000000"/>
          <w:sz w:val="20"/>
          <w:szCs w:val="20"/>
        </w:rPr>
        <w:t>.2 και κατά τη σύναψη της σύμβασης δια της υπεύθυνης δήλωσης, της περ. δ΄ της παρ. 3 του άρθρου 105 του ν. 4412/2016.</w:t>
      </w:r>
    </w:p>
    <w:p w14:paraId="07A97D0D" w14:textId="77777777" w:rsidR="00D360B2" w:rsidRPr="00D360B2" w:rsidRDefault="00D360B2" w:rsidP="00D360B2">
      <w:pPr>
        <w:spacing w:after="120" w:line="264" w:lineRule="auto"/>
        <w:rPr>
          <w:rFonts w:asciiTheme="minorHAnsi" w:eastAsia="Calibri" w:hAnsiTheme="minorHAnsi"/>
          <w:bCs/>
          <w:color w:val="000000"/>
          <w:sz w:val="20"/>
          <w:szCs w:val="20"/>
        </w:rPr>
      </w:pPr>
      <w:r w:rsidRPr="00D360B2">
        <w:rPr>
          <w:rFonts w:asciiTheme="minorHAnsi" w:eastAsia="Calibri" w:hAnsiTheme="minorHAnsi"/>
          <w:bCs/>
          <w:color w:val="000000"/>
          <w:sz w:val="20"/>
          <w:szCs w:val="20"/>
        </w:rPr>
        <w:t xml:space="preserve">Στην περίπτωση που </w:t>
      </w:r>
      <w:r w:rsidRPr="00D360B2">
        <w:rPr>
          <w:rFonts w:asciiTheme="minorHAnsi" w:eastAsia="Calibri" w:hAnsiTheme="minorHAnsi"/>
          <w:bCs/>
          <w:color w:val="000000"/>
          <w:sz w:val="20"/>
          <w:szCs w:val="20"/>
          <w:lang w:val="en-US"/>
        </w:rPr>
        <w:t>o</w:t>
      </w:r>
      <w:r w:rsidRPr="00D360B2">
        <w:rPr>
          <w:rFonts w:asciiTheme="minorHAnsi" w:eastAsia="Calibri" w:hAnsiTheme="minorHAnsi"/>
          <w:bCs/>
          <w:color w:val="000000"/>
          <w:sz w:val="20"/>
          <w:szCs w:val="20"/>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w:t>
      </w:r>
      <w:r w:rsidRPr="00D360B2">
        <w:rPr>
          <w:rFonts w:asciiTheme="minorHAnsi" w:eastAsia="Calibri" w:hAnsiTheme="minorHAnsi"/>
          <w:bCs/>
          <w:color w:val="000000"/>
          <w:sz w:val="20"/>
          <w:szCs w:val="20"/>
        </w:rPr>
        <w:lastRenderedPageBreak/>
        <w:t xml:space="preserve">αξίας της σύμβασης, οι υπεργολάβοι υποχρεούνται να αποδεικνύουν, κατά τα </w:t>
      </w:r>
      <w:r w:rsidR="00593560">
        <w:rPr>
          <w:rFonts w:asciiTheme="minorHAnsi" w:eastAsia="Calibri" w:hAnsiTheme="minorHAnsi"/>
          <w:bCs/>
          <w:color w:val="000000"/>
          <w:sz w:val="20"/>
          <w:szCs w:val="20"/>
        </w:rPr>
        <w:t>οριζόμενα στις παραγράφους 2.2.6.1 και 2.2.6</w:t>
      </w:r>
      <w:r w:rsidRPr="00D360B2">
        <w:rPr>
          <w:rFonts w:asciiTheme="minorHAnsi" w:eastAsia="Calibri" w:hAnsiTheme="minorHAnsi"/>
          <w:bCs/>
          <w:color w:val="000000"/>
          <w:sz w:val="20"/>
          <w:szCs w:val="20"/>
        </w:rPr>
        <w:t xml:space="preserve">.2, ότι δεν συντρέχουν οι λόγοι αποκλεισμού της παραγράφου 2.2.3 της παρούσας . </w:t>
      </w:r>
    </w:p>
    <w:p w14:paraId="0C2F1C9D" w14:textId="77777777" w:rsidR="00D360B2" w:rsidRDefault="00D360B2" w:rsidP="00D360B2">
      <w:pPr>
        <w:spacing w:after="120" w:line="264" w:lineRule="auto"/>
        <w:rPr>
          <w:rFonts w:asciiTheme="minorHAnsi" w:eastAsia="Calibri" w:hAnsiTheme="minorHAnsi"/>
          <w:bCs/>
          <w:color w:val="000000"/>
          <w:sz w:val="20"/>
          <w:szCs w:val="20"/>
        </w:rPr>
      </w:pPr>
      <w:r w:rsidRPr="00D360B2">
        <w:rPr>
          <w:rFonts w:asciiTheme="minorHAnsi" w:eastAsia="Calibri" w:hAnsiTheme="minorHAnsi"/>
          <w:bCs/>
          <w:color w:val="000000"/>
          <w:sz w:val="20"/>
          <w:szCs w:val="20"/>
        </w:rPr>
        <w:t>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w:t>
      </w:r>
      <w:r w:rsidR="00593560">
        <w:rPr>
          <w:rFonts w:asciiTheme="minorHAnsi" w:eastAsia="Calibri" w:hAnsiTheme="minorHAnsi"/>
          <w:bCs/>
          <w:color w:val="000000"/>
          <w:sz w:val="20"/>
          <w:szCs w:val="20"/>
        </w:rPr>
        <w:t xml:space="preserve"> αμελλητί την αναθέτουσα αρχή.</w:t>
      </w:r>
    </w:p>
    <w:p w14:paraId="0669720E" w14:textId="77777777" w:rsidR="00DE02F8" w:rsidRPr="00D360B2" w:rsidRDefault="00DE02F8" w:rsidP="00D360B2">
      <w:pPr>
        <w:spacing w:after="120" w:line="264" w:lineRule="auto"/>
        <w:rPr>
          <w:rFonts w:asciiTheme="minorHAnsi" w:eastAsia="Calibri" w:hAnsiTheme="minorHAnsi"/>
          <w:bCs/>
          <w:color w:val="000000"/>
          <w:sz w:val="20"/>
          <w:szCs w:val="20"/>
        </w:rPr>
      </w:pPr>
    </w:p>
    <w:p w14:paraId="16492D59" w14:textId="77777777" w:rsidR="001D4353" w:rsidRPr="00605A42" w:rsidRDefault="001D4353" w:rsidP="00067AB3">
      <w:pPr>
        <w:pStyle w:val="4"/>
        <w:spacing w:after="120" w:line="264" w:lineRule="auto"/>
        <w:ind w:left="567" w:hanging="567"/>
        <w:rPr>
          <w:rFonts w:asciiTheme="minorHAnsi" w:hAnsiTheme="minorHAnsi"/>
          <w:i/>
          <w:color w:val="5B9BD5"/>
          <w:sz w:val="20"/>
        </w:rPr>
      </w:pPr>
      <w:r>
        <w:rPr>
          <w:rFonts w:asciiTheme="minorHAnsi" w:hAnsiTheme="minorHAnsi"/>
          <w:sz w:val="20"/>
        </w:rPr>
        <w:t>2.2</w:t>
      </w:r>
      <w:r w:rsidRPr="00605A42">
        <w:rPr>
          <w:rFonts w:asciiTheme="minorHAnsi" w:hAnsiTheme="minorHAnsi"/>
          <w:sz w:val="20"/>
        </w:rPr>
        <w:t>.</w:t>
      </w:r>
      <w:r w:rsidR="00593560">
        <w:rPr>
          <w:rFonts w:asciiTheme="minorHAnsi" w:hAnsiTheme="minorHAnsi"/>
          <w:sz w:val="20"/>
        </w:rPr>
        <w:t>6</w:t>
      </w:r>
      <w:r w:rsidRPr="00605A42">
        <w:rPr>
          <w:rFonts w:asciiTheme="minorHAnsi" w:hAnsiTheme="minorHAnsi"/>
          <w:sz w:val="20"/>
        </w:rPr>
        <w:t>.1</w:t>
      </w:r>
      <w:r w:rsidRPr="00605A42">
        <w:rPr>
          <w:rFonts w:asciiTheme="minorHAnsi" w:hAnsiTheme="minorHAnsi"/>
          <w:sz w:val="20"/>
        </w:rPr>
        <w:tab/>
      </w:r>
      <w:r>
        <w:rPr>
          <w:rFonts w:asciiTheme="minorHAnsi" w:hAnsiTheme="minorHAnsi"/>
          <w:sz w:val="20"/>
        </w:rPr>
        <w:t xml:space="preserve"> </w:t>
      </w:r>
      <w:r w:rsidRPr="00605A42">
        <w:rPr>
          <w:rFonts w:asciiTheme="minorHAnsi" w:hAnsiTheme="minorHAnsi"/>
          <w:sz w:val="20"/>
        </w:rPr>
        <w:t xml:space="preserve">Προκαταρκτική απόδειξη κατά την υποβολή προσφορών </w:t>
      </w:r>
    </w:p>
    <w:p w14:paraId="105D73E5" w14:textId="1CDF74E0" w:rsidR="004C7796" w:rsidRPr="00F6083B" w:rsidRDefault="001D4353" w:rsidP="00067AB3">
      <w:pPr>
        <w:spacing w:after="120" w:line="264" w:lineRule="auto"/>
        <w:rPr>
          <w:rFonts w:asciiTheme="minorHAnsi" w:hAnsiTheme="minorHAnsi"/>
          <w:sz w:val="20"/>
          <w:szCs w:val="20"/>
        </w:rPr>
      </w:pPr>
      <w:r w:rsidRPr="00605A42">
        <w:rPr>
          <w:rFonts w:asciiTheme="minorHAnsi" w:hAnsiTheme="minorHAnsi"/>
          <w:sz w:val="20"/>
          <w:szCs w:val="20"/>
        </w:rPr>
        <w:t xml:space="preserve">Προς προκαταρκτική απόδειξη ότι οι προσφέροντες οικονομικοί φορείς: α) δεν βρίσκονται σε μία από τις καταστάσεις της παραγράφου </w:t>
      </w:r>
      <w:r>
        <w:rPr>
          <w:rFonts w:asciiTheme="minorHAnsi" w:hAnsiTheme="minorHAnsi"/>
          <w:sz w:val="20"/>
          <w:szCs w:val="20"/>
        </w:rPr>
        <w:t>2.2.3 και β) πληρούν το σχετικό κριτήριο επιλογής της</w:t>
      </w:r>
      <w:r w:rsidRPr="00605A42">
        <w:rPr>
          <w:rFonts w:asciiTheme="minorHAnsi" w:hAnsiTheme="minorHAnsi"/>
          <w:sz w:val="20"/>
          <w:szCs w:val="20"/>
        </w:rPr>
        <w:t xml:space="preserve"> παρα</w:t>
      </w:r>
      <w:r>
        <w:rPr>
          <w:rFonts w:asciiTheme="minorHAnsi" w:hAnsiTheme="minorHAnsi"/>
          <w:sz w:val="20"/>
          <w:szCs w:val="20"/>
        </w:rPr>
        <w:t>γράφου</w:t>
      </w:r>
      <w:r w:rsidRPr="00605A42">
        <w:rPr>
          <w:rFonts w:asciiTheme="minorHAnsi" w:hAnsiTheme="minorHAnsi"/>
          <w:sz w:val="20"/>
          <w:szCs w:val="20"/>
        </w:rPr>
        <w:t xml:space="preserve"> </w:t>
      </w:r>
      <w:r>
        <w:rPr>
          <w:rFonts w:asciiTheme="minorHAnsi" w:hAnsiTheme="minorHAnsi"/>
          <w:sz w:val="20"/>
          <w:szCs w:val="20"/>
        </w:rPr>
        <w:t>2.2.4</w:t>
      </w:r>
      <w:r w:rsidRPr="00605A42">
        <w:rPr>
          <w:rFonts w:asciiTheme="minorHAnsi" w:hAnsiTheme="minorHAnsi"/>
          <w:sz w:val="20"/>
          <w:szCs w:val="20"/>
        </w:rPr>
        <w:t xml:space="preserve"> της παρούσης, προσκομίζουν κατά την </w:t>
      </w:r>
      <w:r w:rsidRPr="00E079BB">
        <w:rPr>
          <w:rFonts w:asciiTheme="minorHAnsi" w:hAnsiTheme="minorHAnsi"/>
          <w:sz w:val="20"/>
          <w:szCs w:val="20"/>
        </w:rPr>
        <w:t xml:space="preserve">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επισυναπτόμενο στην </w:t>
      </w:r>
      <w:r w:rsidRPr="00883985">
        <w:rPr>
          <w:rFonts w:asciiTheme="minorHAnsi" w:hAnsiTheme="minorHAnsi"/>
          <w:sz w:val="20"/>
          <w:szCs w:val="20"/>
        </w:rPr>
        <w:t xml:space="preserve">παρούσα </w:t>
      </w:r>
      <w:r w:rsidRPr="003A0F85">
        <w:rPr>
          <w:rFonts w:asciiTheme="minorHAnsi" w:hAnsiTheme="minorHAnsi"/>
          <w:sz w:val="20"/>
          <w:szCs w:val="20"/>
        </w:rPr>
        <w:t xml:space="preserve">Παράρτημα </w:t>
      </w:r>
      <w:r w:rsidR="008E360C">
        <w:rPr>
          <w:rFonts w:asciiTheme="minorHAnsi" w:hAnsiTheme="minorHAnsi"/>
          <w:sz w:val="20"/>
          <w:szCs w:val="20"/>
        </w:rPr>
        <w:t>Ε,</w:t>
      </w:r>
      <w:r w:rsidRPr="00883985">
        <w:rPr>
          <w:rFonts w:asciiTheme="minorHAnsi" w:hAnsiTheme="minorHAnsi"/>
          <w:sz w:val="20"/>
          <w:szCs w:val="20"/>
        </w:rPr>
        <w:t xml:space="preserve"> το</w:t>
      </w:r>
      <w:r w:rsidRPr="00E079BB">
        <w:rPr>
          <w:rFonts w:asciiTheme="minorHAnsi" w:hAnsiTheme="minorHAnsi"/>
          <w:sz w:val="20"/>
          <w:szCs w:val="20"/>
        </w:rPr>
        <w:t xml:space="preserve"> οποίο αποτελεί ενημερωμένη υπεύθυνη δήλωση,</w:t>
      </w:r>
      <w:r w:rsidRPr="00A24A75">
        <w:rPr>
          <w:rFonts w:asciiTheme="minorHAnsi" w:hAnsiTheme="minorHAnsi"/>
          <w:sz w:val="20"/>
          <w:szCs w:val="20"/>
        </w:rPr>
        <w:t xml:space="preserve"> με τις συνέπειες του ν. 1599/1986. Το ΕΕΕΣ καταρτίζεται </w:t>
      </w:r>
      <w:r w:rsidR="008E360C">
        <w:rPr>
          <w:rFonts w:asciiTheme="minorHAnsi" w:hAnsiTheme="minorHAnsi"/>
          <w:sz w:val="20"/>
          <w:szCs w:val="20"/>
        </w:rPr>
        <w:t>βάσει του τυποποιημένου εντύπου</w:t>
      </w:r>
      <w:r w:rsidRPr="00A24A75">
        <w:rPr>
          <w:rFonts w:asciiTheme="minorHAnsi" w:hAnsiTheme="minorHAnsi"/>
          <w:sz w:val="20"/>
          <w:szCs w:val="20"/>
        </w:rPr>
        <w:t xml:space="preserve"> του Παραρτήματος 2 του Κανονισμού (ΕΕ) 2016/7 και συμπληρώνεται από τους προσφέροντες οικονομικούς φορείς σύμφωνα με τις οδηγίες  του </w:t>
      </w:r>
      <w:r w:rsidRPr="00F6083B">
        <w:rPr>
          <w:rFonts w:asciiTheme="minorHAnsi" w:hAnsiTheme="minorHAnsi"/>
          <w:sz w:val="20"/>
          <w:szCs w:val="20"/>
        </w:rPr>
        <w:t>Παραρτήματος 1</w:t>
      </w:r>
      <w:r w:rsidR="004C7796" w:rsidRPr="00F6083B">
        <w:rPr>
          <w:rFonts w:asciiTheme="minorHAnsi" w:hAnsiTheme="minorHAnsi"/>
          <w:sz w:val="20"/>
          <w:szCs w:val="20"/>
        </w:rPr>
        <w:t xml:space="preserve">, οι οποίες είναι αναρτημένες στην ηλεκτρονική διεύθυνση: </w:t>
      </w:r>
    </w:p>
    <w:p w14:paraId="6C33D362" w14:textId="77777777" w:rsidR="004C7796" w:rsidRPr="00F6083B" w:rsidRDefault="00EA4F07" w:rsidP="00067AB3">
      <w:pPr>
        <w:spacing w:after="120" w:line="264" w:lineRule="auto"/>
        <w:rPr>
          <w:rFonts w:asciiTheme="minorHAnsi" w:hAnsiTheme="minorHAnsi"/>
          <w:sz w:val="20"/>
          <w:szCs w:val="20"/>
        </w:rPr>
      </w:pPr>
      <w:hyperlink r:id="rId28" w:history="1">
        <w:r w:rsidR="004C7796" w:rsidRPr="00F6083B">
          <w:rPr>
            <w:rFonts w:asciiTheme="minorHAnsi" w:hAnsiTheme="minorHAnsi"/>
            <w:sz w:val="20"/>
            <w:szCs w:val="20"/>
          </w:rPr>
          <w:t>http://www.promitheus.gov.gr/webcenter/files/anakinoseis/eees_odigies.pdf</w:t>
        </w:r>
      </w:hyperlink>
    </w:p>
    <w:p w14:paraId="1B41437A" w14:textId="77777777" w:rsidR="004C7796" w:rsidRPr="004C7796" w:rsidRDefault="004C7796" w:rsidP="00067AB3">
      <w:pPr>
        <w:spacing w:after="120" w:line="264" w:lineRule="auto"/>
        <w:rPr>
          <w:rFonts w:asciiTheme="minorHAnsi" w:hAnsiTheme="minorHAnsi"/>
          <w:sz w:val="20"/>
          <w:szCs w:val="20"/>
        </w:rPr>
      </w:pPr>
      <w:r w:rsidRPr="00F6083B">
        <w:rPr>
          <w:rFonts w:asciiTheme="minorHAnsi" w:hAnsiTheme="minorHAnsi"/>
          <w:sz w:val="20"/>
          <w:szCs w:val="20"/>
        </w:rPr>
        <w:t>Επισημαίνεται ότι:</w:t>
      </w:r>
      <w:r w:rsidRPr="004C7796">
        <w:rPr>
          <w:rFonts w:asciiTheme="minorHAnsi" w:hAnsiTheme="minorHAnsi"/>
          <w:sz w:val="20"/>
          <w:szCs w:val="20"/>
        </w:rPr>
        <w:t xml:space="preserve"> </w:t>
      </w:r>
    </w:p>
    <w:p w14:paraId="31C64FF3" w14:textId="77777777" w:rsidR="00A55CBD" w:rsidRDefault="00A55CBD" w:rsidP="00067AB3">
      <w:pPr>
        <w:spacing w:after="120" w:line="264" w:lineRule="auto"/>
        <w:rPr>
          <w:rFonts w:asciiTheme="minorHAnsi" w:hAnsiTheme="minorHAnsi"/>
          <w:sz w:val="20"/>
          <w:szCs w:val="20"/>
        </w:rPr>
      </w:pPr>
      <w:r w:rsidRPr="00A55CBD">
        <w:rPr>
          <w:rFonts w:asciiTheme="minorHAnsi" w:hAnsiTheme="minorHAnsi"/>
          <w:sz w:val="20"/>
          <w:szCs w:val="20"/>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1FF5F2B3" w14:textId="77777777" w:rsidR="003A0F85" w:rsidRPr="003A0F85" w:rsidRDefault="003A0F85" w:rsidP="00067AB3">
      <w:pPr>
        <w:spacing w:after="120" w:line="264" w:lineRule="auto"/>
        <w:rPr>
          <w:rFonts w:asciiTheme="minorHAnsi" w:hAnsiTheme="minorHAnsi"/>
          <w:sz w:val="20"/>
          <w:szCs w:val="20"/>
        </w:rPr>
      </w:pPr>
      <w:r w:rsidRPr="003A0F85">
        <w:rPr>
          <w:rFonts w:asciiTheme="minorHAnsi" w:hAnsiTheme="minorHAnsi"/>
          <w:sz w:val="20"/>
          <w:szCs w:val="20"/>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14:paraId="396C7334" w14:textId="77777777" w:rsidR="00FD269F" w:rsidRDefault="00FD269F" w:rsidP="00067AB3">
      <w:pPr>
        <w:spacing w:after="120" w:line="264" w:lineRule="auto"/>
        <w:rPr>
          <w:rFonts w:asciiTheme="minorHAnsi" w:hAnsiTheme="minorHAnsi"/>
          <w:sz w:val="20"/>
          <w:szCs w:val="20"/>
        </w:rPr>
      </w:pPr>
      <w:r w:rsidRPr="00FD269F">
        <w:rPr>
          <w:rFonts w:asciiTheme="minorHAnsi" w:hAnsiTheme="minorHAnsi"/>
          <w:sz w:val="20"/>
          <w:szCs w:val="20"/>
        </w:rPr>
        <w:t xml:space="preserve">Κατά την υποβολή του ΕΕΕΣ,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στο άρθρο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108C51E2" w14:textId="77777777" w:rsidR="001D4353" w:rsidRDefault="001D4353" w:rsidP="00067AB3">
      <w:pPr>
        <w:spacing w:after="120" w:line="264" w:lineRule="auto"/>
        <w:rPr>
          <w:rFonts w:asciiTheme="minorHAnsi" w:hAnsiTheme="minorHAnsi"/>
          <w:sz w:val="20"/>
          <w:szCs w:val="20"/>
        </w:rPr>
      </w:pPr>
      <w:r w:rsidRPr="00A24A75">
        <w:rPr>
          <w:rFonts w:asciiTheme="minorHAnsi" w:hAnsiTheme="minorHAnsi"/>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722E0338" w14:textId="77777777" w:rsidR="003A0F85" w:rsidRPr="003A0F85" w:rsidRDefault="003A0F85" w:rsidP="00067AB3">
      <w:pPr>
        <w:spacing w:after="120" w:line="264" w:lineRule="auto"/>
        <w:rPr>
          <w:rFonts w:asciiTheme="minorHAnsi" w:hAnsiTheme="minorHAnsi"/>
          <w:sz w:val="20"/>
          <w:szCs w:val="20"/>
        </w:rPr>
      </w:pPr>
      <w:r w:rsidRPr="003A0F85">
        <w:rPr>
          <w:rFonts w:asciiTheme="minorHAnsi" w:hAnsiTheme="minorHAnsi"/>
          <w:sz w:val="20"/>
          <w:szCs w:val="20"/>
        </w:rPr>
        <w:t xml:space="preserve">Στην περίπτωση υποβολής προσφοράς από ένωση οικονομικών φορέων, το ΕΕΕΣ υποβάλλεται χωριστά από κάθε μέλος της ένωσης. Στο ΕΕΕΣ, ή στη συνοδευτική αυτού υπεύθυνη δήλωση,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w:t>
      </w:r>
      <w:r>
        <w:rPr>
          <w:rFonts w:asciiTheme="minorHAnsi" w:hAnsiTheme="minorHAnsi"/>
          <w:sz w:val="20"/>
          <w:szCs w:val="20"/>
        </w:rPr>
        <w:t>αυτής</w:t>
      </w:r>
      <w:r w:rsidRPr="003A0F85">
        <w:rPr>
          <w:rFonts w:asciiTheme="minorHAnsi" w:hAnsiTheme="minorHAnsi"/>
          <w:sz w:val="20"/>
          <w:szCs w:val="20"/>
        </w:rPr>
        <w:t>.</w:t>
      </w:r>
    </w:p>
    <w:p w14:paraId="6A3E7D6B" w14:textId="77777777" w:rsidR="003A0F85" w:rsidRPr="003A0F85" w:rsidRDefault="003A0F85" w:rsidP="00067AB3">
      <w:pPr>
        <w:spacing w:after="120" w:line="264" w:lineRule="auto"/>
        <w:rPr>
          <w:rFonts w:asciiTheme="minorHAnsi" w:hAnsiTheme="minorHAnsi"/>
          <w:sz w:val="20"/>
          <w:szCs w:val="20"/>
        </w:rPr>
      </w:pPr>
      <w:r w:rsidRPr="003A0F85">
        <w:rPr>
          <w:rFonts w:asciiTheme="minorHAnsi" w:hAnsiTheme="minorHAnsi"/>
          <w:sz w:val="20"/>
          <w:szCs w:val="20"/>
        </w:rPr>
        <w:t>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ληφθέντα μέτρα προς αποκατάσταση της αξιοπιστίας του.</w:t>
      </w:r>
    </w:p>
    <w:p w14:paraId="7A5E584B" w14:textId="77777777" w:rsidR="001D4353" w:rsidRPr="002D0E0D" w:rsidRDefault="002D0E0D" w:rsidP="00067AB3">
      <w:pPr>
        <w:spacing w:after="120" w:line="264" w:lineRule="auto"/>
        <w:rPr>
          <w:rFonts w:asciiTheme="minorHAnsi" w:hAnsiTheme="minorHAnsi"/>
          <w:sz w:val="20"/>
          <w:szCs w:val="20"/>
        </w:rPr>
      </w:pPr>
      <w:r w:rsidRPr="002D0E0D">
        <w:rPr>
          <w:rFonts w:asciiTheme="minorHAnsi" w:hAnsiTheme="minorHAnsi"/>
          <w:sz w:val="20"/>
          <w:szCs w:val="20"/>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106E4111" w14:textId="77777777" w:rsidR="001D4353" w:rsidRDefault="001D4353" w:rsidP="00067AB3">
      <w:pPr>
        <w:spacing w:after="120" w:line="264" w:lineRule="auto"/>
        <w:rPr>
          <w:rFonts w:asciiTheme="minorHAnsi" w:hAnsiTheme="minorHAnsi"/>
          <w:sz w:val="20"/>
          <w:szCs w:val="20"/>
        </w:rPr>
      </w:pPr>
    </w:p>
    <w:p w14:paraId="70C2DA8D" w14:textId="4A7A35CC" w:rsidR="001D4353" w:rsidRPr="00521C62" w:rsidRDefault="001D4353" w:rsidP="00067AB3">
      <w:pPr>
        <w:pStyle w:val="4"/>
        <w:spacing w:after="120" w:line="264" w:lineRule="auto"/>
        <w:rPr>
          <w:rFonts w:asciiTheme="minorHAnsi" w:hAnsiTheme="minorHAnsi"/>
          <w:sz w:val="20"/>
        </w:rPr>
      </w:pPr>
      <w:r w:rsidRPr="00521C62">
        <w:rPr>
          <w:rFonts w:asciiTheme="minorHAnsi" w:hAnsiTheme="minorHAnsi"/>
          <w:sz w:val="20"/>
        </w:rPr>
        <w:lastRenderedPageBreak/>
        <w:t>2.2.</w:t>
      </w:r>
      <w:r w:rsidR="002D0E0D">
        <w:rPr>
          <w:rFonts w:asciiTheme="minorHAnsi" w:hAnsiTheme="minorHAnsi"/>
          <w:sz w:val="20"/>
        </w:rPr>
        <w:t>6</w:t>
      </w:r>
      <w:r w:rsidR="00035121">
        <w:rPr>
          <w:rFonts w:asciiTheme="minorHAnsi" w:hAnsiTheme="minorHAnsi"/>
          <w:sz w:val="20"/>
        </w:rPr>
        <w:t xml:space="preserve">.2  </w:t>
      </w:r>
      <w:r w:rsidRPr="00521C62">
        <w:rPr>
          <w:rFonts w:asciiTheme="minorHAnsi" w:hAnsiTheme="minorHAnsi"/>
          <w:sz w:val="20"/>
        </w:rPr>
        <w:t>Αποδεικτικά μέσα</w:t>
      </w:r>
    </w:p>
    <w:p w14:paraId="7E4747F5" w14:textId="77777777" w:rsidR="00FD269F" w:rsidRPr="00521C62" w:rsidRDefault="001D4353" w:rsidP="00067AB3">
      <w:pPr>
        <w:spacing w:after="120" w:line="264" w:lineRule="auto"/>
        <w:rPr>
          <w:rFonts w:asciiTheme="minorHAnsi" w:hAnsiTheme="minorHAnsi"/>
          <w:bCs/>
          <w:sz w:val="20"/>
          <w:szCs w:val="20"/>
        </w:rPr>
      </w:pPr>
      <w:r w:rsidRPr="00521C62">
        <w:rPr>
          <w:rFonts w:asciiTheme="minorHAnsi" w:hAnsiTheme="minorHAnsi"/>
          <w:b/>
          <w:bCs/>
          <w:sz w:val="20"/>
          <w:szCs w:val="20"/>
        </w:rPr>
        <w:t>Α</w:t>
      </w:r>
      <w:r w:rsidRPr="00521C62">
        <w:rPr>
          <w:rFonts w:asciiTheme="minorHAnsi" w:hAnsiTheme="minorHAnsi"/>
          <w:bCs/>
          <w:sz w:val="20"/>
          <w:szCs w:val="20"/>
        </w:rPr>
        <w:t xml:space="preserve">. </w:t>
      </w:r>
      <w:r w:rsidR="00FD269F" w:rsidRPr="00FD269F">
        <w:rPr>
          <w:rFonts w:asciiTheme="minorHAnsi" w:hAnsiTheme="minorHAnsi"/>
          <w:bCs/>
          <w:sz w:val="20"/>
          <w:szCs w:val="20"/>
        </w:rPr>
        <w:t>Για την απόδειξη της μη συνδρομής λόγων αποκλεισμού κατ’ άρθρο 2.2.3 και της πλήρωσης των κριτηρίων ποιοτικής επι</w:t>
      </w:r>
      <w:r w:rsidR="00FD269F">
        <w:rPr>
          <w:rFonts w:asciiTheme="minorHAnsi" w:hAnsiTheme="minorHAnsi"/>
          <w:bCs/>
          <w:sz w:val="20"/>
          <w:szCs w:val="20"/>
        </w:rPr>
        <w:t>λογ</w:t>
      </w:r>
      <w:r w:rsidR="002D0E0D">
        <w:rPr>
          <w:rFonts w:asciiTheme="minorHAnsi" w:hAnsiTheme="minorHAnsi"/>
          <w:bCs/>
          <w:sz w:val="20"/>
          <w:szCs w:val="20"/>
        </w:rPr>
        <w:t>ής κατά την παράγραφο</w:t>
      </w:r>
      <w:r w:rsidR="00FD269F">
        <w:rPr>
          <w:rFonts w:asciiTheme="minorHAnsi" w:hAnsiTheme="minorHAnsi"/>
          <w:bCs/>
          <w:sz w:val="20"/>
          <w:szCs w:val="20"/>
        </w:rPr>
        <w:t xml:space="preserve"> 2.2.4</w:t>
      </w:r>
      <w:r w:rsidR="00FD269F" w:rsidRPr="00FD269F">
        <w:rPr>
          <w:rFonts w:asciiTheme="minorHAnsi" w:hAnsiTheme="minorHAnsi"/>
          <w:bCs/>
          <w:sz w:val="20"/>
          <w:szCs w:val="20"/>
        </w:rPr>
        <w:t>,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0FA08236" w14:textId="77777777" w:rsidR="001D4353" w:rsidRPr="002D0E0D" w:rsidRDefault="001D4353" w:rsidP="002D0E0D">
      <w:pPr>
        <w:spacing w:after="120" w:line="264" w:lineRule="auto"/>
        <w:rPr>
          <w:rFonts w:asciiTheme="minorHAnsi" w:hAnsiTheme="minorHAnsi"/>
          <w:bCs/>
          <w:sz w:val="20"/>
          <w:szCs w:val="20"/>
        </w:rPr>
      </w:pPr>
      <w:r w:rsidRPr="00521C62">
        <w:rPr>
          <w:rFonts w:asciiTheme="minorHAnsi" w:hAnsiTheme="minorHAnsi"/>
          <w:bCs/>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Pr="003821E5">
        <w:rPr>
          <w:rFonts w:asciiTheme="minorHAnsi" w:hAnsiTheme="minorHAnsi"/>
          <w:bCs/>
          <w:sz w:val="20"/>
          <w:szCs w:val="20"/>
        </w:rPr>
        <w:t>στο Ευρωπαϊκό</w:t>
      </w:r>
      <w:r w:rsidR="002D0E0D">
        <w:rPr>
          <w:rFonts w:asciiTheme="minorHAnsi" w:hAnsiTheme="minorHAnsi"/>
          <w:bCs/>
          <w:sz w:val="20"/>
          <w:szCs w:val="20"/>
        </w:rPr>
        <w:t xml:space="preserve"> Ενιαίο Έγγραφο Σύμβασης (ΕΕΕΣ), </w:t>
      </w:r>
      <w:r w:rsidR="002D0E0D" w:rsidRPr="002D0E0D">
        <w:rPr>
          <w:rFonts w:asciiTheme="minorHAnsi" w:hAnsiTheme="minorHAnsi"/>
          <w:bCs/>
          <w:sz w:val="20"/>
          <w:szCs w:val="20"/>
        </w:rPr>
        <w:t>στο οποίο</w:t>
      </w:r>
      <w:r w:rsidR="002D0E0D">
        <w:rPr>
          <w:rFonts w:asciiTheme="minorHAnsi" w:hAnsiTheme="minorHAnsi"/>
          <w:bCs/>
          <w:sz w:val="20"/>
          <w:szCs w:val="20"/>
        </w:rPr>
        <w:t xml:space="preserve"> </w:t>
      </w:r>
      <w:r w:rsidR="002D0E0D" w:rsidRPr="002D0E0D">
        <w:rPr>
          <w:rFonts w:asciiTheme="minorHAnsi" w:hAnsiTheme="minorHAnsi"/>
          <w:bCs/>
          <w:sz w:val="20"/>
          <w:szCs w:val="20"/>
        </w:rPr>
        <w:t>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sidR="002D0E0D">
        <w:rPr>
          <w:rFonts w:asciiTheme="minorHAnsi" w:hAnsiTheme="minorHAnsi"/>
          <w:bCs/>
          <w:sz w:val="20"/>
          <w:szCs w:val="20"/>
        </w:rPr>
        <w:t>.</w:t>
      </w:r>
    </w:p>
    <w:p w14:paraId="1BAFFD01" w14:textId="77777777" w:rsidR="001D4353" w:rsidRDefault="001D4353" w:rsidP="00067AB3">
      <w:pPr>
        <w:spacing w:after="120" w:line="264" w:lineRule="auto"/>
        <w:rPr>
          <w:rFonts w:asciiTheme="minorHAnsi" w:hAnsiTheme="minorHAnsi"/>
          <w:bCs/>
          <w:sz w:val="20"/>
          <w:szCs w:val="20"/>
        </w:rPr>
      </w:pPr>
      <w:r w:rsidRPr="00521C62">
        <w:rPr>
          <w:rFonts w:asciiTheme="minorHAnsi" w:hAnsiTheme="minorHAnsi"/>
          <w:bCs/>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4989C95C" w14:textId="77777777" w:rsidR="00F33694" w:rsidRPr="00F33694" w:rsidRDefault="00F33694" w:rsidP="00067AB3">
      <w:pPr>
        <w:spacing w:after="120" w:line="264" w:lineRule="auto"/>
        <w:rPr>
          <w:rFonts w:asciiTheme="minorHAnsi" w:hAnsiTheme="minorHAnsi"/>
          <w:bCs/>
          <w:sz w:val="20"/>
          <w:szCs w:val="20"/>
        </w:rPr>
      </w:pPr>
      <w:r w:rsidRPr="00F33694">
        <w:rPr>
          <w:rFonts w:asciiTheme="minorHAnsi" w:hAnsiTheme="minorHAnsi"/>
          <w:bCs/>
          <w:sz w:val="20"/>
          <w:szCs w:val="20"/>
        </w:rPr>
        <w:t xml:space="preserve">Τα δικαιολογητικά του παρόντος υποβάλλονται και γίνονται αποδεκτά σύμφωνα με την παράγραφο </w:t>
      </w:r>
      <w:r w:rsidRPr="002D0E0D">
        <w:rPr>
          <w:rFonts w:asciiTheme="minorHAnsi" w:hAnsiTheme="minorHAnsi"/>
          <w:bCs/>
          <w:sz w:val="20"/>
          <w:szCs w:val="20"/>
        </w:rPr>
        <w:t>2.4.2.5. και 3.2</w:t>
      </w:r>
      <w:r w:rsidRPr="00F33694">
        <w:rPr>
          <w:rFonts w:asciiTheme="minorHAnsi" w:hAnsiTheme="minorHAnsi"/>
          <w:bCs/>
          <w:sz w:val="20"/>
          <w:szCs w:val="20"/>
        </w:rPr>
        <w:t xml:space="preserve"> της παρούσας.</w:t>
      </w:r>
    </w:p>
    <w:p w14:paraId="45FE9887" w14:textId="77777777" w:rsidR="00F33694" w:rsidRPr="00F33694" w:rsidRDefault="00F33694" w:rsidP="00067AB3">
      <w:pPr>
        <w:spacing w:after="120" w:line="264" w:lineRule="auto"/>
        <w:rPr>
          <w:rFonts w:asciiTheme="minorHAnsi" w:hAnsiTheme="minorHAnsi"/>
          <w:bCs/>
          <w:sz w:val="20"/>
          <w:szCs w:val="20"/>
        </w:rPr>
      </w:pPr>
      <w:r w:rsidRPr="00F33694">
        <w:rPr>
          <w:rFonts w:asciiTheme="minorHAnsi" w:hAnsiTheme="minorHAnsi"/>
          <w:bCs/>
          <w:sz w:val="20"/>
          <w:szCs w:val="20"/>
        </w:rPr>
        <w:t>Τα αποδεικτικά έγγραφα συντάσσονται στην ελληνική γλώσσα ή συνοδεύονται από επίσημη μετάφρασή τους στην ελληνική γλώσσα σύμφωνα με την παράγραφο 2.1.4.</w:t>
      </w:r>
    </w:p>
    <w:p w14:paraId="532E3F2B" w14:textId="77777777" w:rsidR="00AF1CF8" w:rsidRDefault="00AF1CF8" w:rsidP="00067AB3">
      <w:pPr>
        <w:spacing w:after="120" w:line="264" w:lineRule="auto"/>
        <w:rPr>
          <w:rFonts w:asciiTheme="minorHAnsi" w:hAnsiTheme="minorHAnsi"/>
          <w:bCs/>
          <w:sz w:val="20"/>
          <w:szCs w:val="20"/>
        </w:rPr>
      </w:pPr>
    </w:p>
    <w:p w14:paraId="303A4371" w14:textId="77777777" w:rsidR="00B55D81" w:rsidRDefault="001D4353" w:rsidP="00067AB3">
      <w:pPr>
        <w:spacing w:after="120" w:line="264" w:lineRule="auto"/>
        <w:rPr>
          <w:rFonts w:asciiTheme="minorHAnsi" w:hAnsiTheme="minorHAnsi"/>
          <w:sz w:val="20"/>
          <w:szCs w:val="20"/>
        </w:rPr>
      </w:pPr>
      <w:r w:rsidRPr="00E857DE">
        <w:rPr>
          <w:rFonts w:asciiTheme="minorHAnsi" w:hAnsiTheme="minorHAnsi"/>
          <w:b/>
          <w:bCs/>
          <w:sz w:val="20"/>
          <w:szCs w:val="20"/>
        </w:rPr>
        <w:t>Β.</w:t>
      </w:r>
      <w:r w:rsidRPr="00E857DE">
        <w:rPr>
          <w:rFonts w:asciiTheme="minorHAnsi" w:hAnsiTheme="minorHAnsi"/>
          <w:b/>
          <w:sz w:val="20"/>
          <w:szCs w:val="20"/>
        </w:rPr>
        <w:t>1.</w:t>
      </w:r>
      <w:r w:rsidRPr="00E857DE">
        <w:rPr>
          <w:rFonts w:asciiTheme="minorHAnsi" w:hAnsiTheme="minorHAnsi"/>
          <w:sz w:val="20"/>
          <w:szCs w:val="20"/>
        </w:rPr>
        <w:t xml:space="preserve"> Για την απόδειξη της μη συνδρομής των λόγων αποκλεισμού της παραγράφου 2.2.3 οι προσφέροντες οικονομικοί φορείς προσκομίζουν αντίστοιχα </w:t>
      </w:r>
      <w:r w:rsidR="00F33694" w:rsidRPr="00F33694">
        <w:rPr>
          <w:rFonts w:asciiTheme="minorHAnsi" w:hAnsiTheme="minorHAnsi"/>
          <w:sz w:val="20"/>
          <w:szCs w:val="20"/>
        </w:rPr>
        <w:t>τα δικαιολογητικά που αναφέρονται παρακάτω</w:t>
      </w:r>
      <w:r w:rsidR="00F33694">
        <w:rPr>
          <w:rFonts w:asciiTheme="minorHAnsi" w:hAnsiTheme="minorHAnsi"/>
          <w:sz w:val="20"/>
          <w:szCs w:val="20"/>
        </w:rPr>
        <w:t>.</w:t>
      </w:r>
    </w:p>
    <w:p w14:paraId="463A1254" w14:textId="77777777" w:rsidR="002300F5" w:rsidRPr="002300F5" w:rsidRDefault="002300F5" w:rsidP="002300F5">
      <w:pPr>
        <w:spacing w:after="120" w:line="264" w:lineRule="auto"/>
        <w:rPr>
          <w:rFonts w:asciiTheme="minorHAnsi" w:hAnsiTheme="minorHAnsi"/>
          <w:sz w:val="20"/>
          <w:szCs w:val="20"/>
        </w:rPr>
      </w:pPr>
      <w:r w:rsidRPr="002300F5">
        <w:rPr>
          <w:rFonts w:asciiTheme="minorHAnsi" w:hAnsiTheme="minorHAnsi"/>
          <w:sz w:val="20"/>
          <w:szCs w:val="20"/>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(e-Certis) του άρθρου 81 του ν. 4412/2016.</w:t>
      </w:r>
    </w:p>
    <w:p w14:paraId="3CDDF6E9" w14:textId="77777777" w:rsidR="002300F5" w:rsidRPr="00985D7C" w:rsidRDefault="002300F5" w:rsidP="002300F5">
      <w:pPr>
        <w:spacing w:after="120" w:line="264" w:lineRule="auto"/>
        <w:rPr>
          <w:rFonts w:asciiTheme="minorHAnsi" w:hAnsiTheme="minorHAnsi"/>
          <w:sz w:val="20"/>
          <w:szCs w:val="20"/>
        </w:rPr>
      </w:pPr>
      <w:r w:rsidRPr="002300F5">
        <w:rPr>
          <w:rFonts w:asciiTheme="minorHAnsi" w:hAnsiTheme="minorHAnsi"/>
          <w:sz w:val="20"/>
          <w:szCs w:val="20"/>
        </w:rPr>
        <w:t>Ειδικότερα οι οικονομικοί φορείς προσκομίζουν:</w:t>
      </w:r>
    </w:p>
    <w:p w14:paraId="2A560CAE" w14:textId="77777777" w:rsidR="00F33694" w:rsidRPr="00F33694" w:rsidRDefault="001D4353" w:rsidP="00067AB3">
      <w:pPr>
        <w:spacing w:after="120" w:line="264" w:lineRule="auto"/>
        <w:rPr>
          <w:rFonts w:asciiTheme="minorHAnsi" w:hAnsiTheme="minorHAnsi"/>
          <w:sz w:val="20"/>
          <w:szCs w:val="20"/>
        </w:rPr>
      </w:pPr>
      <w:r w:rsidRPr="00E857DE">
        <w:rPr>
          <w:rFonts w:asciiTheme="minorHAnsi" w:hAnsiTheme="minorHAnsi"/>
          <w:b/>
          <w:bCs/>
          <w:sz w:val="20"/>
          <w:szCs w:val="20"/>
        </w:rPr>
        <w:t>α)</w:t>
      </w:r>
      <w:r w:rsidRPr="00E857DE">
        <w:rPr>
          <w:rFonts w:asciiTheme="minorHAnsi" w:hAnsiTheme="minorHAnsi"/>
          <w:sz w:val="20"/>
          <w:szCs w:val="20"/>
        </w:rPr>
        <w:t xml:space="preserve"> </w:t>
      </w:r>
      <w:r w:rsidR="00F33694" w:rsidRPr="00F33694">
        <w:rPr>
          <w:rFonts w:asciiTheme="minorHAnsi" w:hAnsiTheme="minorHAnsi"/>
          <w:sz w:val="20"/>
          <w:szCs w:val="20"/>
        </w:rPr>
        <w:t xml:space="preserve">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 </w:t>
      </w:r>
    </w:p>
    <w:p w14:paraId="4231465A" w14:textId="77777777" w:rsidR="00B55D81" w:rsidRPr="00E857DE" w:rsidRDefault="00F33694" w:rsidP="00067AB3">
      <w:pPr>
        <w:spacing w:after="120" w:line="264" w:lineRule="auto"/>
        <w:rPr>
          <w:rFonts w:asciiTheme="minorHAnsi" w:hAnsiTheme="minorHAnsi"/>
          <w:sz w:val="20"/>
          <w:szCs w:val="20"/>
        </w:rPr>
      </w:pPr>
      <w:r w:rsidRPr="00F33694">
        <w:rPr>
          <w:rFonts w:asciiTheme="minorHAnsi" w:hAnsiTheme="minorHAnsi"/>
          <w:sz w:val="20"/>
          <w:szCs w:val="20"/>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7764CE0C" w14:textId="77777777" w:rsidR="00244628" w:rsidRDefault="001D4353" w:rsidP="00067AB3">
      <w:pPr>
        <w:shd w:val="clear" w:color="auto" w:fill="FFFFFF"/>
        <w:tabs>
          <w:tab w:val="left" w:pos="709"/>
        </w:tabs>
        <w:adjustRightInd w:val="0"/>
        <w:spacing w:after="120" w:line="264" w:lineRule="auto"/>
        <w:rPr>
          <w:rFonts w:asciiTheme="minorHAnsi" w:hAnsiTheme="minorHAnsi"/>
          <w:bCs/>
          <w:sz w:val="20"/>
          <w:szCs w:val="20"/>
        </w:rPr>
      </w:pPr>
      <w:r w:rsidRPr="00E857DE">
        <w:rPr>
          <w:rFonts w:asciiTheme="minorHAnsi" w:hAnsiTheme="minorHAnsi"/>
          <w:b/>
          <w:bCs/>
          <w:sz w:val="20"/>
          <w:szCs w:val="20"/>
        </w:rPr>
        <w:t>β)</w:t>
      </w:r>
      <w:r w:rsidRPr="00E857DE">
        <w:rPr>
          <w:rFonts w:asciiTheme="minorHAnsi" w:hAnsiTheme="minorHAnsi"/>
          <w:sz w:val="20"/>
          <w:szCs w:val="20"/>
        </w:rPr>
        <w:t xml:space="preserve"> </w:t>
      </w:r>
      <w:r w:rsidR="00F33694" w:rsidRPr="00F33694">
        <w:rPr>
          <w:rFonts w:asciiTheme="minorHAnsi" w:hAnsiTheme="minorHAnsi"/>
          <w:sz w:val="20"/>
          <w:szCs w:val="20"/>
        </w:rPr>
        <w:t>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00244628" w:rsidRPr="00244628">
        <w:rPr>
          <w:rFonts w:asciiTheme="minorHAnsi" w:hAnsiTheme="minorHAnsi"/>
          <w:bCs/>
          <w:sz w:val="20"/>
          <w:szCs w:val="20"/>
        </w:rPr>
        <w:t xml:space="preserve">   </w:t>
      </w:r>
    </w:p>
    <w:p w14:paraId="71419D04" w14:textId="77777777" w:rsidR="00F33694" w:rsidRPr="00F33694" w:rsidRDefault="00F33694" w:rsidP="00067AB3">
      <w:pPr>
        <w:shd w:val="clear" w:color="auto" w:fill="FFFFFF"/>
        <w:tabs>
          <w:tab w:val="left" w:pos="709"/>
        </w:tabs>
        <w:adjustRightInd w:val="0"/>
        <w:spacing w:after="120" w:line="264" w:lineRule="auto"/>
        <w:rPr>
          <w:rFonts w:asciiTheme="minorHAnsi" w:hAnsiTheme="minorHAnsi"/>
          <w:bCs/>
          <w:sz w:val="20"/>
          <w:szCs w:val="20"/>
        </w:rPr>
      </w:pPr>
      <w:r w:rsidRPr="00F33694">
        <w:rPr>
          <w:rFonts w:asciiTheme="minorHAnsi" w:hAnsiTheme="minorHAnsi"/>
          <w:bCs/>
          <w:sz w:val="20"/>
          <w:szCs w:val="20"/>
        </w:rPr>
        <w:t>Ιδίως οι οικονομικοί φορείς που είναι εγκατεστημένοι στην Ελλάδα προσκομίζουν:</w:t>
      </w:r>
    </w:p>
    <w:p w14:paraId="7D3189A0" w14:textId="77777777" w:rsidR="00F33694" w:rsidRPr="00F33694" w:rsidRDefault="00F33694" w:rsidP="00067AB3">
      <w:pPr>
        <w:shd w:val="clear" w:color="auto" w:fill="FFFFFF"/>
        <w:tabs>
          <w:tab w:val="left" w:pos="709"/>
        </w:tabs>
        <w:adjustRightInd w:val="0"/>
        <w:spacing w:after="120" w:line="264" w:lineRule="auto"/>
        <w:rPr>
          <w:rFonts w:asciiTheme="minorHAnsi" w:hAnsiTheme="minorHAnsi"/>
          <w:bCs/>
          <w:sz w:val="20"/>
          <w:szCs w:val="20"/>
        </w:rPr>
      </w:pPr>
      <w:r w:rsidRPr="00F33694">
        <w:rPr>
          <w:rFonts w:asciiTheme="minorHAnsi" w:hAnsiTheme="minorHAnsi"/>
          <w:bCs/>
          <w:sz w:val="20"/>
          <w:szCs w:val="20"/>
        </w:rPr>
        <w:lastRenderedPageBreak/>
        <w:t>i) Για την απόδειξη της εκπλήρωσης των φορολογικών υποχρεώσεων της παραγράφου 2.2.3.2 περίπτωση α’ αποδεικτικό ενημερότητας εκδιδόμενο από την Α.Α.Δ.Ε..</w:t>
      </w:r>
    </w:p>
    <w:p w14:paraId="7079C3F8" w14:textId="77777777" w:rsidR="00F33694" w:rsidRPr="00F33694" w:rsidRDefault="00F33694" w:rsidP="00067AB3">
      <w:pPr>
        <w:shd w:val="clear" w:color="auto" w:fill="FFFFFF"/>
        <w:tabs>
          <w:tab w:val="left" w:pos="709"/>
        </w:tabs>
        <w:adjustRightInd w:val="0"/>
        <w:spacing w:after="120" w:line="264" w:lineRule="auto"/>
        <w:rPr>
          <w:rFonts w:asciiTheme="minorHAnsi" w:hAnsiTheme="minorHAnsi"/>
          <w:bCs/>
          <w:sz w:val="20"/>
          <w:szCs w:val="20"/>
        </w:rPr>
      </w:pPr>
      <w:r w:rsidRPr="00F33694">
        <w:rPr>
          <w:rFonts w:asciiTheme="minorHAnsi" w:hAnsiTheme="minorHAnsi"/>
          <w:bCs/>
          <w:sz w:val="20"/>
          <w:szCs w:val="20"/>
        </w:rPr>
        <w:t>ii) 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w:t>
      </w:r>
    </w:p>
    <w:p w14:paraId="0A60033F" w14:textId="77777777" w:rsidR="00F33694" w:rsidRPr="00F33694" w:rsidRDefault="00F33694" w:rsidP="00067AB3">
      <w:pPr>
        <w:shd w:val="clear" w:color="auto" w:fill="FFFFFF"/>
        <w:tabs>
          <w:tab w:val="left" w:pos="709"/>
        </w:tabs>
        <w:adjustRightInd w:val="0"/>
        <w:spacing w:after="120" w:line="264" w:lineRule="auto"/>
        <w:rPr>
          <w:rFonts w:asciiTheme="minorHAnsi" w:hAnsiTheme="minorHAnsi"/>
          <w:bCs/>
          <w:sz w:val="20"/>
          <w:szCs w:val="20"/>
        </w:rPr>
      </w:pPr>
      <w:r>
        <w:rPr>
          <w:rFonts w:asciiTheme="minorHAnsi" w:hAnsiTheme="minorHAnsi"/>
          <w:bCs/>
          <w:sz w:val="20"/>
          <w:szCs w:val="20"/>
          <w:lang w:val="en-US"/>
        </w:rPr>
        <w:t>iii</w:t>
      </w:r>
      <w:r w:rsidRPr="00F33694">
        <w:rPr>
          <w:rFonts w:asciiTheme="minorHAnsi" w:hAnsiTheme="minorHAnsi"/>
          <w:bCs/>
          <w:sz w:val="20"/>
          <w:szCs w:val="20"/>
        </w:rPr>
        <w:t>) 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20694EFF" w14:textId="77777777" w:rsidR="001D4353" w:rsidRPr="00B938F3" w:rsidRDefault="002300F5" w:rsidP="00067AB3">
      <w:pPr>
        <w:spacing w:after="120" w:line="264" w:lineRule="auto"/>
        <w:rPr>
          <w:rFonts w:asciiTheme="minorHAnsi" w:hAnsiTheme="minorHAnsi"/>
          <w:bCs/>
          <w:sz w:val="20"/>
          <w:szCs w:val="20"/>
        </w:rPr>
      </w:pPr>
      <w:r>
        <w:rPr>
          <w:rFonts w:asciiTheme="minorHAnsi" w:hAnsiTheme="minorHAnsi"/>
          <w:b/>
          <w:bCs/>
          <w:sz w:val="20"/>
          <w:szCs w:val="20"/>
        </w:rPr>
        <w:t>γ</w:t>
      </w:r>
      <w:r w:rsidR="00B938F3" w:rsidRPr="00B938F3">
        <w:rPr>
          <w:rFonts w:asciiTheme="minorHAnsi" w:hAnsiTheme="minorHAnsi"/>
          <w:b/>
          <w:bCs/>
          <w:sz w:val="20"/>
          <w:szCs w:val="20"/>
        </w:rPr>
        <w:t xml:space="preserve">) </w:t>
      </w:r>
      <w:r>
        <w:rPr>
          <w:rFonts w:asciiTheme="minorHAnsi" w:hAnsiTheme="minorHAnsi"/>
          <w:bCs/>
          <w:sz w:val="20"/>
          <w:szCs w:val="20"/>
        </w:rPr>
        <w:t>για την παράγραφο 2.2.3.6</w:t>
      </w:r>
      <w:r w:rsidR="00B938F3" w:rsidRPr="00B938F3">
        <w:rPr>
          <w:rFonts w:asciiTheme="minorHAnsi" w:hAnsiTheme="minorHAnsi"/>
          <w:bCs/>
          <w:sz w:val="20"/>
          <w:szCs w:val="20"/>
        </w:rPr>
        <w:t>.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r>
        <w:rPr>
          <w:rFonts w:asciiTheme="minorHAnsi" w:hAnsiTheme="minorHAnsi"/>
          <w:bCs/>
          <w:sz w:val="20"/>
          <w:szCs w:val="20"/>
        </w:rPr>
        <w:t>.</w:t>
      </w:r>
    </w:p>
    <w:p w14:paraId="03084E94" w14:textId="77777777" w:rsidR="001D4353" w:rsidRPr="00521C62" w:rsidRDefault="001D4353" w:rsidP="00067AB3">
      <w:pPr>
        <w:spacing w:after="120" w:line="264" w:lineRule="auto"/>
        <w:rPr>
          <w:rFonts w:asciiTheme="minorHAnsi" w:eastAsia="Calibri" w:hAnsiTheme="minorHAnsi"/>
          <w:sz w:val="20"/>
          <w:szCs w:val="20"/>
        </w:rPr>
      </w:pPr>
      <w:r w:rsidRPr="00521C62">
        <w:rPr>
          <w:rFonts w:asciiTheme="minorHAnsi" w:hAnsiTheme="minorHAnsi"/>
          <w:b/>
          <w:bCs/>
          <w:sz w:val="20"/>
          <w:szCs w:val="20"/>
          <w:lang w:val="en-US"/>
        </w:rPr>
        <w:t>B</w:t>
      </w:r>
      <w:r>
        <w:rPr>
          <w:rFonts w:asciiTheme="minorHAnsi" w:hAnsiTheme="minorHAnsi"/>
          <w:b/>
          <w:bCs/>
          <w:sz w:val="20"/>
          <w:szCs w:val="20"/>
        </w:rPr>
        <w:t>.</w:t>
      </w:r>
      <w:r w:rsidRPr="00521C62">
        <w:rPr>
          <w:rFonts w:asciiTheme="minorHAnsi" w:hAnsiTheme="minorHAnsi"/>
          <w:b/>
          <w:bCs/>
          <w:sz w:val="20"/>
          <w:szCs w:val="20"/>
        </w:rPr>
        <w:t>2.</w:t>
      </w:r>
      <w:r w:rsidRPr="00521C62">
        <w:rPr>
          <w:rFonts w:asciiTheme="minorHAnsi" w:hAnsiTheme="minorHAnsi"/>
          <w:sz w:val="20"/>
          <w:szCs w:val="20"/>
        </w:rPr>
        <w:t xml:space="preserve"> </w:t>
      </w:r>
      <w:r w:rsidRPr="00521C62">
        <w:rPr>
          <w:rFonts w:asciiTheme="minorHAnsi" w:eastAsia="Calibri" w:hAnsiTheme="minorHAnsi"/>
          <w:sz w:val="20"/>
          <w:szCs w:val="20"/>
        </w:rPr>
        <w:t>Για την απόδειξη της απαίτησης του άρθρου 2.2.4. (απόδειξη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70BB313F" w14:textId="77777777" w:rsidR="009F5BF4" w:rsidRPr="000259AB" w:rsidRDefault="001D4353" w:rsidP="00067AB3">
      <w:pPr>
        <w:spacing w:after="120" w:line="264" w:lineRule="auto"/>
        <w:rPr>
          <w:rFonts w:asciiTheme="minorHAnsi" w:eastAsia="Calibri" w:hAnsiTheme="minorHAnsi"/>
          <w:color w:val="000000" w:themeColor="text1"/>
          <w:sz w:val="20"/>
          <w:szCs w:val="20"/>
        </w:rPr>
      </w:pPr>
      <w:r w:rsidRPr="008E0265">
        <w:rPr>
          <w:rFonts w:asciiTheme="minorHAnsi" w:eastAsia="Calibri" w:hAnsiTheme="minorHAnsi"/>
          <w:sz w:val="20"/>
          <w:szCs w:val="20"/>
        </w:rPr>
        <w:t>Οι  εγκατεστημένοι στην Ελλάδα οικονομικοί φορείς προσκομίζουν βεβαίωση εγγραφής στο Βιοτεχνικό ή Εμπορικό ή Βιομηχανικό Επιμελητήριο</w:t>
      </w:r>
      <w:r w:rsidR="007E258B">
        <w:rPr>
          <w:rFonts w:asciiTheme="minorHAnsi" w:eastAsia="Calibri" w:hAnsiTheme="minorHAnsi"/>
          <w:color w:val="000000" w:themeColor="text1"/>
          <w:sz w:val="20"/>
          <w:szCs w:val="20"/>
        </w:rPr>
        <w:t xml:space="preserve"> </w:t>
      </w:r>
      <w:r w:rsidR="007E258B" w:rsidRPr="007E258B">
        <w:rPr>
          <w:rFonts w:asciiTheme="minorHAnsi" w:eastAsia="Calibri" w:hAnsiTheme="minorHAnsi"/>
          <w:color w:val="000000" w:themeColor="text1"/>
          <w:sz w:val="20"/>
          <w:szCs w:val="20"/>
        </w:rPr>
        <w:t>ή πιστοποιητικό που εκδίδεται από την οικεία υπηρεσία του Γ.Ε.Μ.Η. των ως άνω Επιμελητηρίων.</w:t>
      </w:r>
    </w:p>
    <w:p w14:paraId="585D218B" w14:textId="77777777" w:rsidR="00C027F1" w:rsidRPr="00CD4BD3" w:rsidRDefault="00E53CDC" w:rsidP="00067AB3">
      <w:pPr>
        <w:spacing w:after="120" w:line="264" w:lineRule="auto"/>
        <w:rPr>
          <w:rFonts w:asciiTheme="minorHAnsi" w:eastAsia="Calibri" w:hAnsiTheme="minorHAnsi"/>
          <w:sz w:val="20"/>
          <w:szCs w:val="20"/>
        </w:rPr>
      </w:pPr>
      <w:r w:rsidRPr="007E258B">
        <w:rPr>
          <w:rFonts w:asciiTheme="minorHAnsi" w:eastAsia="Calibri" w:hAnsiTheme="minorHAnsi"/>
          <w:sz w:val="20"/>
          <w:szCs w:val="20"/>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αν, σύμφωνα με τις ειδικότερες διατάξεις αυτών, φέ</w:t>
      </w:r>
      <w:r w:rsidR="004E7EB3">
        <w:rPr>
          <w:rFonts w:asciiTheme="minorHAnsi" w:eastAsia="Calibri" w:hAnsiTheme="minorHAnsi"/>
          <w:sz w:val="20"/>
          <w:szCs w:val="20"/>
        </w:rPr>
        <w:t>ρουν συγκεκριμένο χρόνο ισχύος.</w:t>
      </w:r>
    </w:p>
    <w:p w14:paraId="07DCB262" w14:textId="77777777" w:rsidR="002300F5" w:rsidRPr="002300F5" w:rsidRDefault="001D4353" w:rsidP="002300F5">
      <w:pPr>
        <w:spacing w:after="120" w:line="264" w:lineRule="auto"/>
        <w:rPr>
          <w:rFonts w:asciiTheme="minorHAnsi" w:eastAsia="Calibri" w:hAnsiTheme="minorHAnsi"/>
          <w:sz w:val="20"/>
          <w:szCs w:val="20"/>
        </w:rPr>
      </w:pPr>
      <w:r>
        <w:rPr>
          <w:rFonts w:asciiTheme="minorHAnsi" w:hAnsiTheme="minorHAnsi"/>
          <w:b/>
          <w:bCs/>
          <w:sz w:val="20"/>
          <w:szCs w:val="20"/>
        </w:rPr>
        <w:t>Β.3</w:t>
      </w:r>
      <w:r w:rsidRPr="00521C62">
        <w:rPr>
          <w:rFonts w:asciiTheme="minorHAnsi" w:hAnsiTheme="minorHAnsi"/>
          <w:b/>
          <w:bCs/>
          <w:sz w:val="20"/>
          <w:szCs w:val="20"/>
        </w:rPr>
        <w:t>.</w:t>
      </w:r>
      <w:r w:rsidR="00864BD3">
        <w:rPr>
          <w:rFonts w:asciiTheme="minorHAnsi" w:hAnsiTheme="minorHAnsi"/>
          <w:b/>
          <w:bCs/>
          <w:sz w:val="20"/>
          <w:szCs w:val="20"/>
        </w:rPr>
        <w:t xml:space="preserve"> </w:t>
      </w:r>
      <w:r w:rsidR="002300F5" w:rsidRPr="002300F5">
        <w:rPr>
          <w:rFonts w:asciiTheme="minorHAnsi" w:eastAsia="Calibri" w:hAnsiTheme="minorHAnsi"/>
          <w:sz w:val="20"/>
          <w:szCs w:val="20"/>
        </w:rPr>
        <w:t>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38B407C2" w14:textId="77777777" w:rsidR="002300F5" w:rsidRPr="002300F5" w:rsidRDefault="002300F5" w:rsidP="002300F5">
      <w:pPr>
        <w:spacing w:after="120" w:line="264" w:lineRule="auto"/>
        <w:rPr>
          <w:rFonts w:asciiTheme="minorHAnsi" w:eastAsia="Calibri" w:hAnsiTheme="minorHAnsi"/>
          <w:sz w:val="20"/>
          <w:szCs w:val="20"/>
        </w:rPr>
      </w:pPr>
      <w:r w:rsidRPr="002300F5">
        <w:rPr>
          <w:rFonts w:asciiTheme="minorHAnsi" w:eastAsia="Calibri" w:hAnsiTheme="minorHAnsi"/>
          <w:sz w:val="20"/>
          <w:szCs w:val="20"/>
        </w:rPr>
        <w:t>Ειδικότερα για τους ημεδαπούς οικονομικούς φορείς προσκομίζονται:</w:t>
      </w:r>
    </w:p>
    <w:p w14:paraId="6D9A731E" w14:textId="77777777" w:rsidR="002300F5" w:rsidRPr="002300F5" w:rsidRDefault="002300F5" w:rsidP="002300F5">
      <w:pPr>
        <w:spacing w:after="120" w:line="264" w:lineRule="auto"/>
        <w:rPr>
          <w:rFonts w:asciiTheme="minorHAnsi" w:hAnsiTheme="minorHAnsi"/>
          <w:sz w:val="20"/>
          <w:szCs w:val="20"/>
        </w:rPr>
      </w:pPr>
      <w:r w:rsidRPr="002300F5">
        <w:rPr>
          <w:rFonts w:asciiTheme="minorHAnsi" w:hAnsiTheme="minorHAnsi"/>
          <w:sz w:val="20"/>
          <w:szCs w:val="20"/>
        </w:rPr>
        <w:t xml:space="preserve">i) </w:t>
      </w:r>
      <w:r w:rsidRPr="002300F5">
        <w:rPr>
          <w:rFonts w:asciiTheme="minorHAnsi" w:hAnsiTheme="minorHAnsi"/>
          <w:b/>
          <w:sz w:val="20"/>
          <w:szCs w:val="20"/>
        </w:rPr>
        <w:t>για την απόδειξη της νόμιμης εκπροσώπησης</w:t>
      </w:r>
      <w:r w:rsidRPr="002300F5">
        <w:rPr>
          <w:rFonts w:asciiTheme="minorHAnsi" w:hAnsiTheme="minorHAnsi"/>
          <w:sz w:val="20"/>
          <w:szCs w:val="20"/>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 προσκομίζει σχετικό πιστοποιητικό ισχύουσας εκπροσώπησης , το οποίο πρέπει να έχει εκδοθεί έως τριάντα (30) εργάσιμες ημέρες πριν από την υποβολή του.  </w:t>
      </w:r>
    </w:p>
    <w:p w14:paraId="593F3757" w14:textId="77777777" w:rsidR="002300F5" w:rsidRPr="002300F5" w:rsidRDefault="002300F5" w:rsidP="002300F5">
      <w:pPr>
        <w:spacing w:after="120" w:line="264" w:lineRule="auto"/>
        <w:rPr>
          <w:rFonts w:asciiTheme="minorHAnsi" w:hAnsiTheme="minorHAnsi"/>
          <w:sz w:val="20"/>
          <w:szCs w:val="20"/>
        </w:rPr>
      </w:pPr>
      <w:r w:rsidRPr="002300F5">
        <w:rPr>
          <w:rFonts w:asciiTheme="minorHAnsi" w:hAnsiTheme="minorHAnsi"/>
          <w:sz w:val="20"/>
          <w:szCs w:val="20"/>
        </w:rPr>
        <w:t xml:space="preserve">ii) Για την </w:t>
      </w:r>
      <w:r w:rsidRPr="002300F5">
        <w:rPr>
          <w:rFonts w:asciiTheme="minorHAnsi" w:hAnsiTheme="minorHAnsi"/>
          <w:b/>
          <w:sz w:val="20"/>
          <w:szCs w:val="20"/>
        </w:rPr>
        <w:t>απόδειξη της νόμιμης σύστασης και των μεταβολών</w:t>
      </w:r>
      <w:r w:rsidRPr="002300F5">
        <w:rPr>
          <w:rFonts w:asciiTheme="minorHAnsi" w:hAnsiTheme="minorHAnsi"/>
          <w:sz w:val="20"/>
          <w:szCs w:val="20"/>
        </w:rPr>
        <w:t xml:space="preserve"> του νομικού προσώπου γενικό πιστοποιητικό μεταβολών του ΓΕΜΗ, εφόσον έχει εκδοθεί έως τρεις (3) μήνες πριν από την υποβολή του.</w:t>
      </w:r>
    </w:p>
    <w:p w14:paraId="693ADEBE" w14:textId="77777777" w:rsidR="002300F5" w:rsidRPr="002300F5" w:rsidRDefault="002300F5" w:rsidP="002300F5">
      <w:pPr>
        <w:spacing w:after="120" w:line="264" w:lineRule="auto"/>
        <w:rPr>
          <w:rFonts w:asciiTheme="minorHAnsi" w:hAnsiTheme="minorHAnsi"/>
          <w:sz w:val="20"/>
          <w:szCs w:val="20"/>
        </w:rPr>
      </w:pPr>
      <w:r w:rsidRPr="002300F5">
        <w:rPr>
          <w:rFonts w:asciiTheme="minorHAnsi" w:hAnsiTheme="minorHAnsi"/>
          <w:sz w:val="20"/>
          <w:szCs w:val="20"/>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12800C92" w14:textId="77777777" w:rsidR="002300F5" w:rsidRPr="002300F5" w:rsidRDefault="002300F5" w:rsidP="002300F5">
      <w:pPr>
        <w:spacing w:after="120" w:line="264" w:lineRule="auto"/>
        <w:rPr>
          <w:rFonts w:asciiTheme="minorHAnsi" w:hAnsiTheme="minorHAnsi"/>
          <w:sz w:val="20"/>
          <w:szCs w:val="20"/>
        </w:rPr>
      </w:pPr>
      <w:r w:rsidRPr="002300F5">
        <w:rPr>
          <w:rFonts w:asciiTheme="minorHAnsi" w:hAnsiTheme="minorHAnsi"/>
          <w:sz w:val="20"/>
          <w:szCs w:val="20"/>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556F05F1" w14:textId="77777777" w:rsidR="002300F5" w:rsidRPr="002300F5" w:rsidRDefault="002300F5" w:rsidP="002300F5">
      <w:pPr>
        <w:spacing w:after="120" w:line="264" w:lineRule="auto"/>
        <w:rPr>
          <w:rFonts w:asciiTheme="minorHAnsi" w:hAnsiTheme="minorHAnsi"/>
          <w:sz w:val="20"/>
          <w:szCs w:val="20"/>
        </w:rPr>
      </w:pPr>
      <w:r w:rsidRPr="002300F5">
        <w:rPr>
          <w:rFonts w:asciiTheme="minorHAnsi" w:hAnsiTheme="minorHAnsi"/>
          <w:sz w:val="20"/>
          <w:szCs w:val="20"/>
        </w:rPr>
        <w:lastRenderedPageBreak/>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1F43E4A4" w14:textId="77777777" w:rsidR="002300F5" w:rsidRPr="002300F5" w:rsidRDefault="002300F5" w:rsidP="002300F5">
      <w:pPr>
        <w:spacing w:after="120" w:line="264" w:lineRule="auto"/>
        <w:rPr>
          <w:rFonts w:asciiTheme="minorHAnsi" w:hAnsiTheme="minorHAnsi"/>
          <w:sz w:val="20"/>
          <w:szCs w:val="20"/>
        </w:rPr>
      </w:pPr>
      <w:r w:rsidRPr="002300F5">
        <w:rPr>
          <w:rFonts w:asciiTheme="minorHAnsi" w:hAnsiTheme="minorHAnsi"/>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0AA7253F" w14:textId="77777777" w:rsidR="002300F5" w:rsidRPr="00140F70" w:rsidRDefault="002300F5" w:rsidP="00067AB3">
      <w:pPr>
        <w:spacing w:after="120" w:line="264" w:lineRule="auto"/>
        <w:rPr>
          <w:rFonts w:asciiTheme="minorHAnsi" w:hAnsiTheme="minorHAnsi" w:cstheme="minorHAnsi"/>
          <w:sz w:val="20"/>
          <w:szCs w:val="20"/>
        </w:rPr>
      </w:pPr>
      <w:r w:rsidRPr="002300F5">
        <w:rPr>
          <w:rFonts w:asciiTheme="minorHAnsi" w:hAnsiTheme="minorHAnsi"/>
          <w:sz w:val="20"/>
          <w:szCs w:val="20"/>
        </w:rPr>
        <w:t xml:space="preserve">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w:t>
      </w:r>
      <w:r w:rsidRPr="00140F70">
        <w:rPr>
          <w:rFonts w:asciiTheme="minorHAnsi" w:hAnsiTheme="minorHAnsi" w:cstheme="minorHAnsi"/>
          <w:sz w:val="20"/>
          <w:szCs w:val="20"/>
        </w:rPr>
        <w:t>χορηγηθεί εξουσία εκπροσώπησης, καθώς και η θητεία του/των ή/και των μελών του οργάνου διοίκησης/ νόμιμου εκπροσώπου.</w:t>
      </w:r>
    </w:p>
    <w:p w14:paraId="494CA82B" w14:textId="77777777" w:rsidR="00453DC5" w:rsidRPr="00140F70" w:rsidRDefault="001D4353" w:rsidP="00067AB3">
      <w:pPr>
        <w:spacing w:after="120" w:line="264" w:lineRule="auto"/>
        <w:rPr>
          <w:rFonts w:asciiTheme="minorHAnsi" w:hAnsiTheme="minorHAnsi" w:cstheme="minorHAnsi"/>
          <w:sz w:val="20"/>
          <w:szCs w:val="20"/>
        </w:rPr>
      </w:pPr>
      <w:r w:rsidRPr="00140F70">
        <w:rPr>
          <w:rFonts w:asciiTheme="minorHAnsi" w:hAnsiTheme="minorHAnsi" w:cstheme="minorHAnsi"/>
          <w:b/>
          <w:bCs/>
          <w:sz w:val="20"/>
          <w:szCs w:val="20"/>
        </w:rPr>
        <w:t>Β.4.</w:t>
      </w:r>
      <w:r w:rsidRPr="00140F70">
        <w:rPr>
          <w:rFonts w:asciiTheme="minorHAnsi" w:hAnsiTheme="minorHAnsi" w:cs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1CDC6200" w14:textId="77777777" w:rsidR="002300F5" w:rsidRPr="00140F70" w:rsidRDefault="004E7EB3" w:rsidP="00067AB3">
      <w:pPr>
        <w:spacing w:after="120" w:line="264" w:lineRule="auto"/>
        <w:rPr>
          <w:rFonts w:asciiTheme="minorHAnsi" w:hAnsiTheme="minorHAnsi" w:cstheme="minorHAnsi"/>
          <w:sz w:val="20"/>
          <w:szCs w:val="20"/>
        </w:rPr>
      </w:pPr>
      <w:r w:rsidRPr="00140F70">
        <w:rPr>
          <w:rFonts w:asciiTheme="minorHAnsi" w:hAnsiTheme="minorHAnsi" w:cstheme="minorHAnsi"/>
          <w:b/>
          <w:bCs/>
          <w:sz w:val="20"/>
          <w:szCs w:val="20"/>
        </w:rPr>
        <w:t xml:space="preserve">Β.5 </w:t>
      </w:r>
      <w:r w:rsidR="002300F5" w:rsidRPr="00140F70">
        <w:rPr>
          <w:rFonts w:asciiTheme="minorHAnsi" w:hAnsiTheme="minorHAnsi" w:cstheme="minorHAnsi"/>
          <w:sz w:val="20"/>
          <w:szCs w:val="20"/>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w:t>
      </w:r>
    </w:p>
    <w:p w14:paraId="4DA84E73" w14:textId="77777777" w:rsidR="007E258B" w:rsidRPr="00140F70" w:rsidRDefault="002300F5" w:rsidP="00067AB3">
      <w:pPr>
        <w:spacing w:after="120" w:line="264" w:lineRule="auto"/>
        <w:rPr>
          <w:rFonts w:asciiTheme="minorHAnsi" w:hAnsiTheme="minorHAnsi" w:cstheme="minorHAnsi"/>
          <w:bCs/>
          <w:sz w:val="20"/>
          <w:szCs w:val="20"/>
        </w:rPr>
      </w:pPr>
      <w:r w:rsidRPr="00140F70">
        <w:rPr>
          <w:rFonts w:asciiTheme="minorHAnsi" w:hAnsiTheme="minorHAnsi" w:cstheme="minorHAnsi"/>
          <w:b/>
          <w:bCs/>
          <w:sz w:val="20"/>
          <w:szCs w:val="20"/>
        </w:rPr>
        <w:t>Β.6</w:t>
      </w:r>
      <w:r w:rsidRPr="00140F70">
        <w:rPr>
          <w:rFonts w:asciiTheme="minorHAnsi" w:hAnsiTheme="minorHAnsi" w:cstheme="minorHAnsi"/>
          <w:bCs/>
          <w:sz w:val="20"/>
          <w:szCs w:val="20"/>
        </w:rPr>
        <w:t xml:space="preserve"> </w:t>
      </w:r>
      <w:r w:rsidR="007E258B" w:rsidRPr="00140F70">
        <w:rPr>
          <w:rFonts w:asciiTheme="minorHAnsi" w:hAnsiTheme="minorHAnsi" w:cstheme="minorHAnsi"/>
          <w:bCs/>
          <w:sz w:val="20"/>
          <w:szCs w:val="20"/>
        </w:rPr>
        <w:t>Επισημαίνεται ότι γίνονται αποδεκτές:</w:t>
      </w:r>
    </w:p>
    <w:p w14:paraId="4CD6714F" w14:textId="77777777" w:rsidR="007E258B" w:rsidRPr="00140F70" w:rsidRDefault="007E258B" w:rsidP="00067AB3">
      <w:pPr>
        <w:spacing w:after="120" w:line="264" w:lineRule="auto"/>
        <w:ind w:left="284"/>
        <w:rPr>
          <w:rFonts w:asciiTheme="minorHAnsi" w:hAnsiTheme="minorHAnsi" w:cstheme="minorHAnsi"/>
          <w:bCs/>
          <w:sz w:val="20"/>
          <w:szCs w:val="20"/>
        </w:rPr>
      </w:pPr>
      <w:r w:rsidRPr="00140F70">
        <w:rPr>
          <w:rFonts w:asciiTheme="minorHAnsi" w:hAnsiTheme="minorHAnsi" w:cstheme="minorHAnsi"/>
          <w:bCs/>
          <w:sz w:val="20"/>
          <w:szCs w:val="20"/>
        </w:rPr>
        <w:t>•</w:t>
      </w:r>
      <w:r w:rsidRPr="00140F70">
        <w:rPr>
          <w:rFonts w:asciiTheme="minorHAnsi" w:hAnsiTheme="minorHAnsi" w:cstheme="minorHAnsi"/>
          <w:bCs/>
          <w:sz w:val="20"/>
          <w:szCs w:val="20"/>
        </w:rPr>
        <w:tab/>
        <w:t xml:space="preserve">οι ένορκες βεβαιώσεις που αναφέρονται στην παρούσα Διακήρυξη, εφόσον έχουν συνταχθεί έως τρεις (3) μήνες πριν από την υποβολή τους, </w:t>
      </w:r>
    </w:p>
    <w:p w14:paraId="59C5D43E" w14:textId="77777777" w:rsidR="007E258B" w:rsidRPr="00140F70" w:rsidRDefault="007E258B" w:rsidP="00067AB3">
      <w:pPr>
        <w:spacing w:after="120" w:line="264" w:lineRule="auto"/>
        <w:ind w:left="284"/>
        <w:rPr>
          <w:rFonts w:asciiTheme="minorHAnsi" w:hAnsiTheme="minorHAnsi" w:cstheme="minorHAnsi"/>
          <w:bCs/>
          <w:sz w:val="20"/>
          <w:szCs w:val="20"/>
        </w:rPr>
      </w:pPr>
      <w:r w:rsidRPr="00140F70">
        <w:rPr>
          <w:rFonts w:asciiTheme="minorHAnsi" w:hAnsiTheme="minorHAnsi" w:cstheme="minorHAnsi"/>
          <w:bCs/>
          <w:sz w:val="20"/>
          <w:szCs w:val="20"/>
        </w:rPr>
        <w:t>•</w:t>
      </w:r>
      <w:r w:rsidRPr="00140F70">
        <w:rPr>
          <w:rFonts w:asciiTheme="minorHAnsi" w:hAnsiTheme="minorHAnsi" w:cstheme="minorHAnsi"/>
          <w:bCs/>
          <w:sz w:val="20"/>
          <w:szCs w:val="20"/>
        </w:rPr>
        <w:tab/>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156C219F" w14:textId="77777777" w:rsidR="001D4353" w:rsidRPr="00140F70" w:rsidRDefault="001D4353" w:rsidP="00067AB3">
      <w:pPr>
        <w:suppressAutoHyphens w:val="0"/>
        <w:spacing w:after="120" w:line="264" w:lineRule="auto"/>
        <w:jc w:val="left"/>
        <w:rPr>
          <w:rFonts w:asciiTheme="minorHAnsi" w:hAnsiTheme="minorHAnsi" w:cstheme="minorHAnsi"/>
          <w:b/>
          <w:bCs/>
          <w:sz w:val="20"/>
          <w:szCs w:val="20"/>
          <w:u w:val="single"/>
        </w:rPr>
      </w:pPr>
    </w:p>
    <w:p w14:paraId="70529518" w14:textId="3587C6C0" w:rsidR="00B24980" w:rsidRPr="00140F70" w:rsidRDefault="004322B5" w:rsidP="00067AB3">
      <w:pPr>
        <w:pStyle w:val="2"/>
        <w:spacing w:after="120" w:line="264" w:lineRule="auto"/>
        <w:rPr>
          <w:rFonts w:asciiTheme="minorHAnsi" w:hAnsiTheme="minorHAnsi" w:cstheme="minorHAnsi"/>
          <w:sz w:val="20"/>
          <w:szCs w:val="20"/>
          <w:u w:val="single"/>
        </w:rPr>
      </w:pPr>
      <w:bookmarkStart w:id="44" w:name="_Toc535577374"/>
      <w:bookmarkStart w:id="45" w:name="_Toc115180066"/>
      <w:r w:rsidRPr="00140F70">
        <w:rPr>
          <w:rFonts w:asciiTheme="minorHAnsi" w:hAnsiTheme="minorHAnsi" w:cstheme="minorHAnsi"/>
          <w:sz w:val="20"/>
          <w:szCs w:val="20"/>
          <w:u w:val="single"/>
        </w:rPr>
        <w:t>2.3 Κριτήρια</w:t>
      </w:r>
      <w:r w:rsidR="001D4353" w:rsidRPr="00140F70">
        <w:rPr>
          <w:rFonts w:asciiTheme="minorHAnsi" w:hAnsiTheme="minorHAnsi" w:cstheme="minorHAnsi"/>
          <w:sz w:val="20"/>
          <w:szCs w:val="20"/>
          <w:u w:val="single"/>
        </w:rPr>
        <w:t xml:space="preserve"> Ανάθεσης</w:t>
      </w:r>
      <w:bookmarkEnd w:id="44"/>
      <w:bookmarkEnd w:id="45"/>
    </w:p>
    <w:p w14:paraId="2B2EACBC" w14:textId="40234218" w:rsidR="004322B5" w:rsidRPr="00140F70" w:rsidRDefault="00035121" w:rsidP="004322B5">
      <w:pPr>
        <w:pStyle w:val="30"/>
        <w:spacing w:after="120" w:line="264" w:lineRule="auto"/>
        <w:rPr>
          <w:rFonts w:asciiTheme="minorHAnsi" w:hAnsiTheme="minorHAnsi" w:cstheme="minorHAnsi"/>
        </w:rPr>
      </w:pPr>
      <w:bookmarkStart w:id="46" w:name="_Toc115180067"/>
      <w:r w:rsidRPr="00140F70">
        <w:rPr>
          <w:rFonts w:asciiTheme="minorHAnsi" w:hAnsiTheme="minorHAnsi" w:cstheme="minorHAnsi"/>
        </w:rPr>
        <w:t xml:space="preserve">2.3.1  </w:t>
      </w:r>
      <w:r w:rsidR="004322B5" w:rsidRPr="00140F70">
        <w:rPr>
          <w:rFonts w:asciiTheme="minorHAnsi" w:hAnsiTheme="minorHAnsi" w:cstheme="minorHAnsi"/>
        </w:rPr>
        <w:t>Κριτήριο ανάθεσης της συμφωνίας-πλαίσιο</w:t>
      </w:r>
      <w:bookmarkEnd w:id="46"/>
    </w:p>
    <w:p w14:paraId="38A57B3E" w14:textId="02C7C307" w:rsidR="00B24980" w:rsidRPr="00140F70" w:rsidRDefault="00B24980" w:rsidP="004322B5">
      <w:pPr>
        <w:pStyle w:val="para-1"/>
        <w:tabs>
          <w:tab w:val="clear" w:pos="1021"/>
          <w:tab w:val="clear" w:pos="1588"/>
          <w:tab w:val="left" w:pos="1600"/>
        </w:tabs>
        <w:spacing w:after="120" w:line="264" w:lineRule="auto"/>
        <w:ind w:left="0" w:firstLine="0"/>
        <w:rPr>
          <w:rFonts w:asciiTheme="minorHAnsi" w:hAnsiTheme="minorHAnsi" w:cstheme="minorHAnsi"/>
          <w:spacing w:val="0"/>
          <w:sz w:val="20"/>
        </w:rPr>
      </w:pPr>
      <w:r w:rsidRPr="00140F70">
        <w:rPr>
          <w:rFonts w:asciiTheme="minorHAnsi" w:hAnsiTheme="minorHAnsi" w:cstheme="minorHAnsi"/>
          <w:spacing w:val="0"/>
          <w:sz w:val="20"/>
        </w:rPr>
        <w:t xml:space="preserve">Κριτήριο για την ανάθεση της </w:t>
      </w:r>
      <w:r w:rsidR="00453DC5" w:rsidRPr="00140F70">
        <w:rPr>
          <w:rFonts w:asciiTheme="minorHAnsi" w:hAnsiTheme="minorHAnsi" w:cstheme="minorHAnsi"/>
          <w:spacing w:val="0"/>
          <w:sz w:val="20"/>
        </w:rPr>
        <w:t xml:space="preserve">συμφωνίας-πλαίσιο </w:t>
      </w:r>
      <w:r w:rsidRPr="00140F70">
        <w:rPr>
          <w:rFonts w:asciiTheme="minorHAnsi" w:hAnsiTheme="minorHAnsi" w:cstheme="minorHAnsi"/>
          <w:spacing w:val="0"/>
          <w:sz w:val="20"/>
        </w:rPr>
        <w:t>είναι η πλέον συμφέρουσα από οικονομική άποψη προσφορά βάσει τιμής (χαμηλότ</w:t>
      </w:r>
      <w:r w:rsidR="00044596" w:rsidRPr="00140F70">
        <w:rPr>
          <w:rFonts w:asciiTheme="minorHAnsi" w:hAnsiTheme="minorHAnsi" w:cstheme="minorHAnsi"/>
          <w:spacing w:val="0"/>
          <w:sz w:val="20"/>
        </w:rPr>
        <w:t>ερη τιμή</w:t>
      </w:r>
      <w:r w:rsidR="00453DC5" w:rsidRPr="00140F70">
        <w:rPr>
          <w:rFonts w:asciiTheme="minorHAnsi" w:hAnsiTheme="minorHAnsi" w:cstheme="minorHAnsi"/>
          <w:spacing w:val="0"/>
          <w:sz w:val="20"/>
        </w:rPr>
        <w:t xml:space="preserve">) εργατοώρας </w:t>
      </w:r>
      <w:r w:rsidR="00C32F01" w:rsidRPr="00140F70">
        <w:rPr>
          <w:rFonts w:asciiTheme="minorHAnsi" w:hAnsiTheme="minorHAnsi" w:cstheme="minorHAnsi"/>
          <w:spacing w:val="0"/>
          <w:sz w:val="20"/>
        </w:rPr>
        <w:t xml:space="preserve">(€) για παροχή </w:t>
      </w:r>
      <w:r w:rsidR="00453DC5" w:rsidRPr="00140F70">
        <w:rPr>
          <w:rFonts w:asciiTheme="minorHAnsi" w:hAnsiTheme="minorHAnsi" w:cstheme="minorHAnsi"/>
          <w:spacing w:val="0"/>
          <w:sz w:val="20"/>
        </w:rPr>
        <w:t>υπηρεσίας συντήρησης ή/και επισκευής βλάβης</w:t>
      </w:r>
      <w:r w:rsidR="00C32F01" w:rsidRPr="00140F70">
        <w:rPr>
          <w:rFonts w:asciiTheme="minorHAnsi" w:hAnsiTheme="minorHAnsi" w:cstheme="minorHAnsi"/>
          <w:spacing w:val="0"/>
          <w:sz w:val="20"/>
        </w:rPr>
        <w:t xml:space="preserve"> για κάθε </w:t>
      </w:r>
      <w:r w:rsidR="00E13559" w:rsidRPr="008F40E9">
        <w:rPr>
          <w:rFonts w:asciiTheme="minorHAnsi" w:hAnsiTheme="minorHAnsi" w:cstheme="minorHAnsi"/>
          <w:spacing w:val="0"/>
          <w:sz w:val="20"/>
        </w:rPr>
        <w:t>αναλυτικ</w:t>
      </w:r>
      <w:r w:rsidR="008F40E9" w:rsidRPr="008F40E9">
        <w:rPr>
          <w:rFonts w:asciiTheme="minorHAnsi" w:hAnsiTheme="minorHAnsi" w:cstheme="minorHAnsi"/>
          <w:spacing w:val="0"/>
          <w:sz w:val="20"/>
        </w:rPr>
        <w:t>ή</w:t>
      </w:r>
      <w:r w:rsidR="00E13559" w:rsidRPr="008F40E9">
        <w:rPr>
          <w:rFonts w:asciiTheme="minorHAnsi" w:hAnsiTheme="minorHAnsi" w:cstheme="minorHAnsi"/>
          <w:spacing w:val="0"/>
          <w:sz w:val="20"/>
        </w:rPr>
        <w:t xml:space="preserve"> συσκευ</w:t>
      </w:r>
      <w:r w:rsidR="008F40E9" w:rsidRPr="008F40E9">
        <w:rPr>
          <w:rFonts w:asciiTheme="minorHAnsi" w:hAnsiTheme="minorHAnsi" w:cstheme="minorHAnsi"/>
          <w:spacing w:val="0"/>
          <w:sz w:val="20"/>
        </w:rPr>
        <w:t>ή</w:t>
      </w:r>
      <w:r w:rsidR="00226589">
        <w:rPr>
          <w:rFonts w:asciiTheme="minorHAnsi" w:hAnsiTheme="minorHAnsi" w:cstheme="minorHAnsi"/>
          <w:spacing w:val="0"/>
          <w:sz w:val="20"/>
        </w:rPr>
        <w:t xml:space="preserve"> (τμήμα)</w:t>
      </w:r>
      <w:r w:rsidR="001E095C" w:rsidRPr="00140F70">
        <w:rPr>
          <w:rFonts w:asciiTheme="minorHAnsi" w:hAnsiTheme="minorHAnsi" w:cstheme="minorHAnsi"/>
          <w:spacing w:val="0"/>
          <w:sz w:val="20"/>
        </w:rPr>
        <w:t>.</w:t>
      </w:r>
    </w:p>
    <w:p w14:paraId="3F75D649" w14:textId="77777777" w:rsidR="001D4353" w:rsidRPr="00140F70" w:rsidRDefault="001D4353" w:rsidP="00067AB3">
      <w:pPr>
        <w:pStyle w:val="Default"/>
        <w:spacing w:after="120" w:line="264" w:lineRule="auto"/>
        <w:rPr>
          <w:rFonts w:asciiTheme="minorHAnsi" w:hAnsiTheme="minorHAnsi" w:cstheme="minorHAnsi"/>
          <w:sz w:val="20"/>
          <w:szCs w:val="20"/>
          <w:lang w:eastAsia="en-US"/>
        </w:rPr>
      </w:pPr>
    </w:p>
    <w:p w14:paraId="26AA836A" w14:textId="35BC83CC" w:rsidR="004322B5" w:rsidRPr="00140F70" w:rsidRDefault="004322B5" w:rsidP="004322B5">
      <w:pPr>
        <w:pStyle w:val="30"/>
        <w:spacing w:after="120" w:line="264" w:lineRule="auto"/>
        <w:rPr>
          <w:rFonts w:asciiTheme="minorHAnsi" w:hAnsiTheme="minorHAnsi" w:cstheme="minorHAnsi"/>
        </w:rPr>
      </w:pPr>
      <w:bookmarkStart w:id="47" w:name="_Toc115180068"/>
      <w:r w:rsidRPr="00140F70">
        <w:rPr>
          <w:rFonts w:asciiTheme="minorHAnsi" w:hAnsiTheme="minorHAnsi" w:cstheme="minorHAnsi"/>
        </w:rPr>
        <w:t>2.3.2</w:t>
      </w:r>
      <w:r w:rsidR="00035121" w:rsidRPr="00140F70">
        <w:rPr>
          <w:rFonts w:asciiTheme="minorHAnsi" w:hAnsiTheme="minorHAnsi" w:cstheme="minorHAnsi"/>
        </w:rPr>
        <w:t xml:space="preserve">  </w:t>
      </w:r>
      <w:r w:rsidRPr="00140F70">
        <w:rPr>
          <w:rFonts w:asciiTheme="minorHAnsi" w:hAnsiTheme="minorHAnsi" w:cstheme="minorHAnsi"/>
        </w:rPr>
        <w:t>Ανάθεση συμβάσεων που βασίζονται στη συμφωνία-πλαίσιο (“εκτελεστικές συμβάσεις”)</w:t>
      </w:r>
      <w:bookmarkEnd w:id="47"/>
    </w:p>
    <w:p w14:paraId="76804BA0" w14:textId="77777777" w:rsidR="004322B5" w:rsidRPr="00140F70" w:rsidRDefault="004322B5" w:rsidP="008577D4">
      <w:pPr>
        <w:spacing w:after="120" w:line="264" w:lineRule="auto"/>
        <w:rPr>
          <w:rFonts w:asciiTheme="minorHAnsi" w:hAnsiTheme="minorHAnsi" w:cstheme="minorHAnsi"/>
          <w:sz w:val="20"/>
          <w:szCs w:val="20"/>
        </w:rPr>
      </w:pPr>
      <w:r w:rsidRPr="00140F70">
        <w:rPr>
          <w:rFonts w:asciiTheme="minorHAnsi" w:hAnsiTheme="minorHAnsi" w:cstheme="minorHAnsi"/>
          <w:sz w:val="20"/>
          <w:szCs w:val="20"/>
        </w:rPr>
        <w:t>Οι εκτελεστικές συμβάσεις ανατίθενται μετά την προκήρυξη νέου διαγωνισμού</w:t>
      </w:r>
      <w:r w:rsidR="009F58BE" w:rsidRPr="00140F70">
        <w:rPr>
          <w:rFonts w:asciiTheme="minorHAnsi" w:hAnsiTheme="minorHAnsi" w:cstheme="minorHAnsi"/>
          <w:sz w:val="20"/>
          <w:szCs w:val="20"/>
        </w:rPr>
        <w:t>,</w:t>
      </w:r>
      <w:r w:rsidRPr="00140F70">
        <w:rPr>
          <w:rFonts w:asciiTheme="minorHAnsi" w:hAnsiTheme="minorHAnsi" w:cstheme="minorHAnsi"/>
          <w:sz w:val="20"/>
          <w:szCs w:val="20"/>
        </w:rPr>
        <w:t xml:space="preserve"> </w:t>
      </w:r>
      <w:r w:rsidR="009F58BE" w:rsidRPr="00140F70">
        <w:rPr>
          <w:rFonts w:asciiTheme="minorHAnsi" w:hAnsiTheme="minorHAnsi" w:cstheme="minorHAnsi"/>
          <w:sz w:val="20"/>
          <w:szCs w:val="20"/>
        </w:rPr>
        <w:t>καθώς</w:t>
      </w:r>
      <w:r w:rsidRPr="00140F70">
        <w:rPr>
          <w:rFonts w:asciiTheme="minorHAnsi" w:hAnsiTheme="minorHAnsi" w:cstheme="minorHAnsi"/>
          <w:sz w:val="20"/>
          <w:szCs w:val="20"/>
        </w:rPr>
        <w:t xml:space="preserve"> δεν έχουν καθοριστεί όλοι οι όροι που διέπουν την εκτέλεση των συμβάσεων, μεταξύ των οικονομικών φορέων που είναι συμβαλλόμενα μέρη στη συμφωνία πλαίσιο, με κριτήριο ανάθεσης αυτό της πλέον συμφέρουσας από οικονομική άποψη προσφοράς, βάσει </w:t>
      </w:r>
      <w:r w:rsidR="009F58BE" w:rsidRPr="00140F70">
        <w:rPr>
          <w:rFonts w:asciiTheme="minorHAnsi" w:hAnsiTheme="minorHAnsi" w:cstheme="minorHAnsi"/>
          <w:sz w:val="20"/>
          <w:szCs w:val="20"/>
        </w:rPr>
        <w:t>τιμής</w:t>
      </w:r>
      <w:r w:rsidR="008577D4" w:rsidRPr="00140F70">
        <w:rPr>
          <w:rFonts w:asciiTheme="minorHAnsi" w:hAnsiTheme="minorHAnsi" w:cstheme="minorHAnsi"/>
          <w:sz w:val="20"/>
          <w:szCs w:val="20"/>
        </w:rPr>
        <w:t>, η οποία θα υπολογίζεται σύμφωνα με τον τύπο:</w:t>
      </w:r>
    </w:p>
    <w:p w14:paraId="32E23C53" w14:textId="77777777" w:rsidR="008577D4" w:rsidRPr="00140F70" w:rsidRDefault="008577D4" w:rsidP="008577D4">
      <w:pPr>
        <w:spacing w:after="120" w:line="264" w:lineRule="auto"/>
        <w:jc w:val="center"/>
        <w:rPr>
          <w:rFonts w:asciiTheme="minorHAnsi" w:hAnsiTheme="minorHAnsi" w:cstheme="minorHAnsi"/>
          <w:b/>
          <w:sz w:val="20"/>
          <w:szCs w:val="20"/>
        </w:rPr>
      </w:pPr>
      <w:r w:rsidRPr="00140F70">
        <w:rPr>
          <w:rFonts w:asciiTheme="minorHAnsi" w:hAnsiTheme="minorHAnsi" w:cstheme="minorHAnsi"/>
          <w:b/>
          <w:sz w:val="20"/>
          <w:szCs w:val="20"/>
        </w:rPr>
        <w:t>Συνολική Τιμή = Κόστος Υπηρεσίας + Κόστος Ανταλλακτικών</w:t>
      </w:r>
    </w:p>
    <w:p w14:paraId="2C311817" w14:textId="11D3ADB9" w:rsidR="008577D4" w:rsidRPr="00140F70" w:rsidRDefault="005D2172" w:rsidP="008577D4">
      <w:pPr>
        <w:spacing w:after="120" w:line="264" w:lineRule="auto"/>
        <w:rPr>
          <w:rFonts w:asciiTheme="minorHAnsi" w:hAnsiTheme="minorHAnsi" w:cstheme="minorHAnsi"/>
          <w:sz w:val="20"/>
          <w:szCs w:val="20"/>
        </w:rPr>
      </w:pPr>
      <w:r w:rsidRPr="00140F70">
        <w:rPr>
          <w:rFonts w:asciiTheme="minorHAnsi" w:hAnsiTheme="minorHAnsi" w:cstheme="minorHAnsi"/>
          <w:sz w:val="20"/>
          <w:szCs w:val="20"/>
        </w:rPr>
        <w:t>ό</w:t>
      </w:r>
      <w:r w:rsidR="008577D4" w:rsidRPr="00140F70">
        <w:rPr>
          <w:rFonts w:asciiTheme="minorHAnsi" w:hAnsiTheme="minorHAnsi" w:cstheme="minorHAnsi"/>
          <w:sz w:val="20"/>
          <w:szCs w:val="20"/>
        </w:rPr>
        <w:t>που</w:t>
      </w:r>
      <w:r w:rsidRPr="00140F70">
        <w:rPr>
          <w:rFonts w:asciiTheme="minorHAnsi" w:hAnsiTheme="minorHAnsi" w:cstheme="minorHAnsi"/>
          <w:sz w:val="20"/>
          <w:szCs w:val="20"/>
        </w:rPr>
        <w:t>:</w:t>
      </w:r>
      <w:r w:rsidR="008577D4" w:rsidRPr="00140F70">
        <w:rPr>
          <w:rFonts w:asciiTheme="minorHAnsi" w:hAnsiTheme="minorHAnsi" w:cstheme="minorHAnsi"/>
          <w:sz w:val="20"/>
          <w:szCs w:val="20"/>
        </w:rPr>
        <w:t xml:space="preserve">    </w:t>
      </w:r>
      <w:r w:rsidR="008577D4" w:rsidRPr="00140F70">
        <w:rPr>
          <w:rFonts w:asciiTheme="minorHAnsi" w:hAnsiTheme="minorHAnsi" w:cstheme="minorHAnsi"/>
          <w:b/>
          <w:bCs/>
          <w:sz w:val="20"/>
          <w:szCs w:val="20"/>
        </w:rPr>
        <w:t xml:space="preserve">Κόστος Υπηρεσίας = (Ώρες Εργασίας </w:t>
      </w:r>
      <w:r w:rsidRPr="00140F70">
        <w:rPr>
          <w:rFonts w:asciiTheme="minorHAnsi" w:hAnsiTheme="minorHAnsi" w:cstheme="minorHAnsi"/>
          <w:b/>
          <w:bCs/>
          <w:sz w:val="20"/>
          <w:szCs w:val="20"/>
        </w:rPr>
        <w:t>*</w:t>
      </w:r>
      <w:r w:rsidR="008577D4" w:rsidRPr="00140F70">
        <w:rPr>
          <w:rFonts w:asciiTheme="minorHAnsi" w:hAnsiTheme="minorHAnsi" w:cstheme="minorHAnsi"/>
          <w:b/>
          <w:bCs/>
          <w:sz w:val="20"/>
          <w:szCs w:val="20"/>
        </w:rPr>
        <w:t xml:space="preserve"> Τιμή Εργατοώρας)</w:t>
      </w:r>
      <w:r w:rsidRPr="00140F70">
        <w:rPr>
          <w:rFonts w:asciiTheme="minorHAnsi" w:hAnsiTheme="minorHAnsi" w:cstheme="minorHAnsi"/>
          <w:b/>
          <w:bCs/>
          <w:sz w:val="20"/>
          <w:szCs w:val="20"/>
        </w:rPr>
        <w:t xml:space="preserve"> </w:t>
      </w:r>
      <w:r w:rsidR="008577D4" w:rsidRPr="00140F70">
        <w:rPr>
          <w:rFonts w:asciiTheme="minorHAnsi" w:hAnsiTheme="minorHAnsi" w:cstheme="minorHAnsi"/>
          <w:b/>
          <w:bCs/>
          <w:sz w:val="20"/>
          <w:szCs w:val="20"/>
        </w:rPr>
        <w:t>+</w:t>
      </w:r>
      <w:r w:rsidRPr="00140F70">
        <w:rPr>
          <w:rFonts w:asciiTheme="minorHAnsi" w:hAnsiTheme="minorHAnsi" w:cstheme="minorHAnsi"/>
          <w:b/>
          <w:bCs/>
          <w:sz w:val="20"/>
          <w:szCs w:val="20"/>
        </w:rPr>
        <w:t xml:space="preserve"> </w:t>
      </w:r>
      <w:r w:rsidR="008577D4" w:rsidRPr="00140F70">
        <w:rPr>
          <w:rFonts w:asciiTheme="minorHAnsi" w:hAnsiTheme="minorHAnsi" w:cstheme="minorHAnsi"/>
          <w:b/>
          <w:bCs/>
          <w:sz w:val="20"/>
          <w:szCs w:val="20"/>
        </w:rPr>
        <w:t>Κόστος Επίσκεψης</w:t>
      </w:r>
    </w:p>
    <w:p w14:paraId="7275FF52" w14:textId="77777777" w:rsidR="008577D4" w:rsidRPr="00140F70" w:rsidRDefault="008577D4" w:rsidP="008577D4">
      <w:pPr>
        <w:spacing w:after="120" w:line="264" w:lineRule="auto"/>
        <w:rPr>
          <w:rFonts w:asciiTheme="minorHAnsi" w:hAnsiTheme="minorHAnsi" w:cstheme="minorHAnsi"/>
          <w:sz w:val="20"/>
          <w:szCs w:val="20"/>
        </w:rPr>
      </w:pPr>
      <w:r w:rsidRPr="00140F70">
        <w:rPr>
          <w:rFonts w:asciiTheme="minorHAnsi" w:hAnsiTheme="minorHAnsi" w:cstheme="minorHAnsi"/>
          <w:sz w:val="20"/>
          <w:szCs w:val="20"/>
        </w:rPr>
        <w:t>Η παραπάνω «Τιμή Εργατοώρας» δεν μπορεί να υπερβαίνει την προσφερθείσα τιμή στη Συμφωνία-Πλαίσιο. Το «Κόστος Ανταλλακτικών» και το «Κόστος Επίσκεψης» πρέπει να τεκμηριώνονται επαρκώς.</w:t>
      </w:r>
    </w:p>
    <w:p w14:paraId="33D0EC3E" w14:textId="77777777" w:rsidR="004322B5" w:rsidRPr="00140F70" w:rsidRDefault="004322B5" w:rsidP="008577D4">
      <w:pPr>
        <w:spacing w:after="120" w:line="264" w:lineRule="auto"/>
        <w:rPr>
          <w:rFonts w:asciiTheme="minorHAnsi" w:hAnsiTheme="minorHAnsi" w:cstheme="minorHAnsi"/>
          <w:sz w:val="20"/>
          <w:szCs w:val="20"/>
        </w:rPr>
      </w:pPr>
      <w:r w:rsidRPr="00140F70">
        <w:rPr>
          <w:rFonts w:asciiTheme="minorHAnsi" w:hAnsiTheme="minorHAnsi" w:cstheme="minorHAnsi"/>
          <w:sz w:val="20"/>
          <w:szCs w:val="20"/>
        </w:rPr>
        <w:t>Για τη διενέργεια του νέου διαγωνισμού</w:t>
      </w:r>
      <w:r w:rsidR="008577D4" w:rsidRPr="00140F70">
        <w:rPr>
          <w:rFonts w:asciiTheme="minorHAnsi" w:hAnsiTheme="minorHAnsi" w:cstheme="minorHAnsi"/>
          <w:sz w:val="20"/>
          <w:szCs w:val="20"/>
        </w:rPr>
        <w:t xml:space="preserve"> αποστέλλεται σχετική πρόσκληση</w:t>
      </w:r>
      <w:r w:rsidRPr="00140F70">
        <w:rPr>
          <w:rFonts w:asciiTheme="minorHAnsi" w:hAnsiTheme="minorHAnsi" w:cstheme="minorHAnsi"/>
          <w:sz w:val="20"/>
          <w:szCs w:val="20"/>
        </w:rPr>
        <w:t xml:space="preserve"> προς τους οικονομικούς φορείς που εί</w:t>
      </w:r>
      <w:r w:rsidR="008577D4" w:rsidRPr="00140F70">
        <w:rPr>
          <w:rFonts w:asciiTheme="minorHAnsi" w:hAnsiTheme="minorHAnsi" w:cstheme="minorHAnsi"/>
          <w:sz w:val="20"/>
          <w:szCs w:val="20"/>
        </w:rPr>
        <w:t xml:space="preserve">ναι </w:t>
      </w:r>
      <w:r w:rsidRPr="00140F70">
        <w:rPr>
          <w:rFonts w:asciiTheme="minorHAnsi" w:hAnsiTheme="minorHAnsi" w:cstheme="minorHAnsi"/>
          <w:sz w:val="20"/>
          <w:szCs w:val="20"/>
        </w:rPr>
        <w:t>συμβαλλόμενα μέρη στη συμφωνία-πλαίσιο. Στην εν λόγω πρόσκληση αναφέρονται οι ειδικότεροι όροι διενέργειας του διαγωνισμού, και ιδίως:</w:t>
      </w:r>
    </w:p>
    <w:p w14:paraId="7103DF50" w14:textId="77777777" w:rsidR="008577D4" w:rsidRPr="00140F70" w:rsidRDefault="004322B5" w:rsidP="008577D4">
      <w:pPr>
        <w:pStyle w:val="aff0"/>
        <w:numPr>
          <w:ilvl w:val="0"/>
          <w:numId w:val="24"/>
        </w:numPr>
        <w:spacing w:after="120" w:line="264" w:lineRule="auto"/>
        <w:rPr>
          <w:rFonts w:asciiTheme="minorHAnsi" w:hAnsiTheme="minorHAnsi" w:cstheme="minorHAnsi"/>
          <w:sz w:val="20"/>
          <w:szCs w:val="20"/>
        </w:rPr>
      </w:pPr>
      <w:r w:rsidRPr="00140F70">
        <w:rPr>
          <w:rFonts w:asciiTheme="minorHAnsi" w:hAnsiTheme="minorHAnsi" w:cstheme="minorHAnsi"/>
          <w:sz w:val="20"/>
          <w:szCs w:val="20"/>
        </w:rPr>
        <w:t>η εκτιμώμενη αξία της εκτελεστικής σύμβασης, συμπεριλαμβανομένων, τυχόν, δικαιωμάτων προαίρεσης, κατά το άρθρο 132 παρ. 1 περ. α του ν. 4412/2016,</w:t>
      </w:r>
    </w:p>
    <w:p w14:paraId="3C9AE345" w14:textId="77777777" w:rsidR="008577D4" w:rsidRPr="00140F70" w:rsidRDefault="004322B5" w:rsidP="008577D4">
      <w:pPr>
        <w:pStyle w:val="aff0"/>
        <w:numPr>
          <w:ilvl w:val="0"/>
          <w:numId w:val="24"/>
        </w:numPr>
        <w:spacing w:after="120" w:line="264" w:lineRule="auto"/>
        <w:rPr>
          <w:rFonts w:asciiTheme="minorHAnsi" w:hAnsiTheme="minorHAnsi" w:cstheme="minorHAnsi"/>
          <w:sz w:val="20"/>
          <w:szCs w:val="20"/>
        </w:rPr>
      </w:pPr>
      <w:r w:rsidRPr="00140F70">
        <w:rPr>
          <w:rFonts w:asciiTheme="minorHAnsi" w:hAnsiTheme="minorHAnsi" w:cstheme="minorHAnsi"/>
          <w:sz w:val="20"/>
          <w:szCs w:val="20"/>
        </w:rPr>
        <w:t>η  προθεσμία για την υποβολή των προσφορών,</w:t>
      </w:r>
    </w:p>
    <w:p w14:paraId="1D0D946D" w14:textId="77777777" w:rsidR="004322B5" w:rsidRPr="00140F70" w:rsidRDefault="004322B5" w:rsidP="004322B5">
      <w:pPr>
        <w:pStyle w:val="aff0"/>
        <w:numPr>
          <w:ilvl w:val="0"/>
          <w:numId w:val="24"/>
        </w:numPr>
        <w:spacing w:after="120" w:line="264" w:lineRule="auto"/>
        <w:rPr>
          <w:rFonts w:asciiTheme="minorHAnsi" w:hAnsiTheme="minorHAnsi" w:cstheme="minorHAnsi"/>
          <w:sz w:val="20"/>
          <w:szCs w:val="20"/>
        </w:rPr>
      </w:pPr>
      <w:r w:rsidRPr="00140F70">
        <w:rPr>
          <w:rFonts w:asciiTheme="minorHAnsi" w:hAnsiTheme="minorHAnsi" w:cstheme="minorHAnsi"/>
          <w:sz w:val="20"/>
          <w:szCs w:val="20"/>
        </w:rPr>
        <w:lastRenderedPageBreak/>
        <w:t>ο τρόπος υποβολής προσφορών.</w:t>
      </w:r>
    </w:p>
    <w:p w14:paraId="09181E76" w14:textId="77777777" w:rsidR="004322B5" w:rsidRPr="00140F70" w:rsidRDefault="004322B5" w:rsidP="00140F70">
      <w:pPr>
        <w:rPr>
          <w:rFonts w:asciiTheme="minorHAnsi" w:hAnsiTheme="minorHAnsi" w:cstheme="minorHAnsi"/>
          <w:sz w:val="20"/>
          <w:szCs w:val="20"/>
        </w:rPr>
      </w:pPr>
    </w:p>
    <w:p w14:paraId="7D554E69" w14:textId="30FCDFBE" w:rsidR="001D4353" w:rsidRPr="00140F70" w:rsidRDefault="001D4353" w:rsidP="00067AB3">
      <w:pPr>
        <w:pStyle w:val="2"/>
        <w:spacing w:after="120" w:line="264" w:lineRule="auto"/>
        <w:rPr>
          <w:rFonts w:asciiTheme="minorHAnsi" w:hAnsiTheme="minorHAnsi" w:cstheme="minorHAnsi"/>
          <w:sz w:val="20"/>
          <w:szCs w:val="20"/>
          <w:u w:val="single"/>
        </w:rPr>
      </w:pPr>
      <w:bookmarkStart w:id="48" w:name="_Toc535577375"/>
      <w:bookmarkStart w:id="49" w:name="_Toc115180069"/>
      <w:r w:rsidRPr="00140F70">
        <w:rPr>
          <w:rFonts w:asciiTheme="minorHAnsi" w:hAnsiTheme="minorHAnsi" w:cstheme="minorHAnsi"/>
          <w:sz w:val="20"/>
          <w:szCs w:val="20"/>
          <w:u w:val="single"/>
        </w:rPr>
        <w:t>2.4 Κατάρτιση - Περιεχόμενο Προσφορών</w:t>
      </w:r>
      <w:bookmarkEnd w:id="48"/>
      <w:bookmarkEnd w:id="49"/>
    </w:p>
    <w:p w14:paraId="4CADFF2A" w14:textId="001AA1B2" w:rsidR="001D4353" w:rsidRPr="00140F70" w:rsidRDefault="00035121" w:rsidP="00067AB3">
      <w:pPr>
        <w:pStyle w:val="30"/>
        <w:spacing w:after="120" w:line="264" w:lineRule="auto"/>
        <w:rPr>
          <w:rFonts w:asciiTheme="minorHAnsi" w:hAnsiTheme="minorHAnsi" w:cstheme="minorHAnsi"/>
        </w:rPr>
      </w:pPr>
      <w:bookmarkStart w:id="50" w:name="__RefHeading___Toc470009803"/>
      <w:bookmarkStart w:id="51" w:name="_Toc535577376"/>
      <w:bookmarkStart w:id="52" w:name="_Toc115180070"/>
      <w:bookmarkEnd w:id="50"/>
      <w:r w:rsidRPr="00140F70">
        <w:rPr>
          <w:rFonts w:asciiTheme="minorHAnsi" w:hAnsiTheme="minorHAnsi" w:cstheme="minorHAnsi"/>
        </w:rPr>
        <w:t xml:space="preserve">2.4.1  </w:t>
      </w:r>
      <w:r w:rsidR="001D4353" w:rsidRPr="00140F70">
        <w:rPr>
          <w:rFonts w:asciiTheme="minorHAnsi" w:hAnsiTheme="minorHAnsi" w:cstheme="minorHAnsi"/>
        </w:rPr>
        <w:t>Γενικοί όροι υποβολής προσφορών</w:t>
      </w:r>
      <w:bookmarkEnd w:id="51"/>
      <w:bookmarkEnd w:id="52"/>
    </w:p>
    <w:p w14:paraId="4A22D330" w14:textId="5F96EC31" w:rsidR="007C78F7" w:rsidRPr="00140F70" w:rsidRDefault="001D4353" w:rsidP="00067AB3">
      <w:pPr>
        <w:spacing w:after="120" w:line="264" w:lineRule="auto"/>
        <w:rPr>
          <w:rFonts w:asciiTheme="minorHAnsi" w:hAnsiTheme="minorHAnsi" w:cstheme="minorHAnsi"/>
          <w:sz w:val="20"/>
          <w:szCs w:val="20"/>
        </w:rPr>
      </w:pPr>
      <w:r w:rsidRPr="00140F70">
        <w:rPr>
          <w:rFonts w:asciiTheme="minorHAnsi" w:hAnsiTheme="minorHAnsi" w:cstheme="minorHAnsi"/>
          <w:sz w:val="20"/>
          <w:szCs w:val="20"/>
        </w:rPr>
        <w:t xml:space="preserve">Οι προσφορές υποβάλλονται </w:t>
      </w:r>
      <w:r w:rsidR="00AD5DAB">
        <w:rPr>
          <w:rFonts w:asciiTheme="minorHAnsi" w:hAnsiTheme="minorHAnsi" w:cstheme="minorHAnsi"/>
          <w:sz w:val="20"/>
          <w:szCs w:val="20"/>
        </w:rPr>
        <w:t>για κάθε αναλυτικό σύστημα</w:t>
      </w:r>
      <w:r w:rsidR="00453DC5" w:rsidRPr="00140F70">
        <w:rPr>
          <w:rFonts w:asciiTheme="minorHAnsi" w:hAnsiTheme="minorHAnsi" w:cstheme="minorHAnsi"/>
          <w:sz w:val="20"/>
          <w:szCs w:val="20"/>
        </w:rPr>
        <w:t xml:space="preserve"> </w:t>
      </w:r>
      <w:r w:rsidRPr="00140F70">
        <w:rPr>
          <w:rFonts w:asciiTheme="minorHAnsi" w:hAnsiTheme="minorHAnsi" w:cstheme="minorHAnsi"/>
          <w:sz w:val="20"/>
          <w:szCs w:val="20"/>
        </w:rPr>
        <w:t xml:space="preserve">με βάση τις απαιτήσεις που ορίζονται </w:t>
      </w:r>
      <w:r w:rsidR="00AD5DAB">
        <w:rPr>
          <w:rFonts w:asciiTheme="minorHAnsi" w:hAnsiTheme="minorHAnsi" w:cstheme="minorHAnsi"/>
          <w:sz w:val="20"/>
          <w:szCs w:val="20"/>
        </w:rPr>
        <w:t>στο Παράρτημα Α΄ της Διακήρυξης</w:t>
      </w:r>
      <w:r w:rsidR="00453DC5" w:rsidRPr="00140F70">
        <w:rPr>
          <w:rFonts w:asciiTheme="minorHAnsi" w:hAnsiTheme="minorHAnsi" w:cstheme="minorHAnsi"/>
          <w:sz w:val="20"/>
          <w:szCs w:val="20"/>
        </w:rPr>
        <w:t xml:space="preserve">. </w:t>
      </w:r>
    </w:p>
    <w:p w14:paraId="350CA59D" w14:textId="77777777" w:rsidR="001D4353" w:rsidRPr="00140F70" w:rsidRDefault="001D4353" w:rsidP="00067AB3">
      <w:pPr>
        <w:spacing w:after="120" w:line="264" w:lineRule="auto"/>
        <w:rPr>
          <w:rFonts w:asciiTheme="minorHAnsi" w:hAnsiTheme="minorHAnsi" w:cstheme="minorHAnsi"/>
          <w:color w:val="000000"/>
          <w:sz w:val="20"/>
          <w:szCs w:val="20"/>
          <w:lang w:eastAsia="el-GR"/>
        </w:rPr>
      </w:pPr>
      <w:r w:rsidRPr="00140F70">
        <w:rPr>
          <w:rFonts w:asciiTheme="minorHAnsi" w:hAnsiTheme="minorHAnsi" w:cstheme="minorHAnsi"/>
          <w:sz w:val="20"/>
          <w:szCs w:val="20"/>
        </w:rPr>
        <w:t>Δεν επιτρέπονται εναλλακτικές προσφορές</w:t>
      </w:r>
      <w:r w:rsidRPr="00140F70">
        <w:rPr>
          <w:rFonts w:asciiTheme="minorHAnsi" w:hAnsiTheme="minorHAnsi" w:cstheme="minorHAnsi"/>
          <w:i/>
          <w:iCs/>
          <w:color w:val="5B9BD5"/>
          <w:sz w:val="20"/>
          <w:szCs w:val="20"/>
        </w:rPr>
        <w:t>.</w:t>
      </w:r>
    </w:p>
    <w:p w14:paraId="413A5552" w14:textId="77777777" w:rsidR="001D4353" w:rsidRPr="00140F70" w:rsidRDefault="001D4353" w:rsidP="00067AB3">
      <w:pPr>
        <w:spacing w:after="120" w:line="264" w:lineRule="auto"/>
        <w:rPr>
          <w:rStyle w:val="WW-FootnoteReference7"/>
          <w:rFonts w:asciiTheme="minorHAnsi" w:hAnsiTheme="minorHAnsi" w:cstheme="minorHAnsi"/>
          <w:sz w:val="20"/>
          <w:szCs w:val="20"/>
        </w:rPr>
      </w:pPr>
      <w:r w:rsidRPr="00140F70">
        <w:rPr>
          <w:rFonts w:asciiTheme="minorHAnsi" w:hAnsiTheme="minorHAnsi" w:cstheme="minorHAnsi"/>
          <w:color w:val="000000"/>
          <w:sz w:val="20"/>
          <w:szCs w:val="20"/>
          <w:lang w:eastAsia="el-GR"/>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140F70">
        <w:rPr>
          <w:rStyle w:val="WW-FootnoteReference7"/>
          <w:rFonts w:asciiTheme="minorHAnsi" w:hAnsiTheme="minorHAnsi" w:cstheme="minorHAnsi"/>
          <w:color w:val="000000"/>
          <w:sz w:val="20"/>
          <w:szCs w:val="20"/>
          <w:vertAlign w:val="baseline"/>
          <w:lang w:eastAsia="el-GR"/>
        </w:rPr>
        <w:t>.</w:t>
      </w:r>
    </w:p>
    <w:p w14:paraId="75E80A18" w14:textId="77777777" w:rsidR="001D4353" w:rsidRPr="00140F70" w:rsidRDefault="00F630CB" w:rsidP="00067AB3">
      <w:pPr>
        <w:spacing w:after="120" w:line="264" w:lineRule="auto"/>
        <w:rPr>
          <w:rFonts w:asciiTheme="minorHAnsi" w:hAnsiTheme="minorHAnsi" w:cstheme="minorHAnsi"/>
          <w:color w:val="000000"/>
          <w:sz w:val="20"/>
          <w:szCs w:val="20"/>
          <w:lang w:eastAsia="el-GR"/>
        </w:rPr>
      </w:pPr>
      <w:r w:rsidRPr="00140F70">
        <w:rPr>
          <w:rFonts w:asciiTheme="minorHAnsi" w:hAnsiTheme="minorHAnsi" w:cstheme="minorHAnsi"/>
          <w:color w:val="000000"/>
          <w:sz w:val="20"/>
          <w:szCs w:val="20"/>
          <w:lang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 υποβάλλοντας έγγραφη ειδοποίηση προς την αναθέτουσα, αρχή μέσω της λειτουργικότητας «Επικοινωνία» του ΕΣΗΔΗΣ</w:t>
      </w:r>
    </w:p>
    <w:p w14:paraId="61D83CB8" w14:textId="77777777" w:rsidR="00C027F1" w:rsidRPr="00140F70" w:rsidRDefault="00C027F1" w:rsidP="00067AB3">
      <w:pPr>
        <w:spacing w:after="120" w:line="264" w:lineRule="auto"/>
        <w:rPr>
          <w:rStyle w:val="WW-FootnoteReference7"/>
          <w:rFonts w:asciiTheme="minorHAnsi" w:hAnsiTheme="minorHAnsi" w:cstheme="minorHAnsi"/>
          <w:sz w:val="20"/>
          <w:szCs w:val="20"/>
        </w:rPr>
      </w:pPr>
    </w:p>
    <w:p w14:paraId="3F9E3E61" w14:textId="0EAEDE1D" w:rsidR="001D4353" w:rsidRPr="00985D7C" w:rsidRDefault="00035121" w:rsidP="00985D7C">
      <w:pPr>
        <w:pStyle w:val="30"/>
        <w:spacing w:after="120" w:line="264" w:lineRule="auto"/>
        <w:rPr>
          <w:rFonts w:asciiTheme="minorHAnsi" w:hAnsiTheme="minorHAnsi"/>
        </w:rPr>
      </w:pPr>
      <w:bookmarkStart w:id="53" w:name="__RefHeading___Toc470009804"/>
      <w:bookmarkStart w:id="54" w:name="_Toc535577377"/>
      <w:bookmarkStart w:id="55" w:name="_Toc115180071"/>
      <w:r>
        <w:rPr>
          <w:rFonts w:asciiTheme="minorHAnsi" w:hAnsiTheme="minorHAnsi"/>
        </w:rPr>
        <w:t xml:space="preserve">2.4.2  </w:t>
      </w:r>
      <w:r w:rsidR="001D4353" w:rsidRPr="00697B9E">
        <w:rPr>
          <w:rFonts w:asciiTheme="minorHAnsi" w:hAnsiTheme="minorHAnsi"/>
        </w:rPr>
        <w:t>Χρόνος και Τρόπος υποβολής προσφορών</w:t>
      </w:r>
      <w:bookmarkEnd w:id="53"/>
      <w:bookmarkEnd w:id="54"/>
      <w:bookmarkEnd w:id="55"/>
      <w:r w:rsidR="001D4353" w:rsidRPr="00697B9E">
        <w:rPr>
          <w:rFonts w:asciiTheme="minorHAnsi" w:hAnsiTheme="minorHAnsi"/>
        </w:rPr>
        <w:t xml:space="preserve"> </w:t>
      </w:r>
    </w:p>
    <w:p w14:paraId="34CBD96B" w14:textId="77777777" w:rsidR="001D4353" w:rsidRPr="00697B9E" w:rsidRDefault="001D4353" w:rsidP="00067AB3">
      <w:pPr>
        <w:spacing w:after="120" w:line="264" w:lineRule="auto"/>
        <w:rPr>
          <w:rFonts w:asciiTheme="minorHAnsi" w:hAnsiTheme="minorHAnsi"/>
          <w:sz w:val="20"/>
          <w:szCs w:val="20"/>
        </w:rPr>
      </w:pPr>
      <w:r w:rsidRPr="00304701">
        <w:rPr>
          <w:rFonts w:asciiTheme="minorHAnsi" w:hAnsiTheme="minorHAnsi" w:cs="Arial"/>
          <w:b/>
          <w:sz w:val="20"/>
          <w:szCs w:val="20"/>
        </w:rPr>
        <w:t>2.4.2.1.</w:t>
      </w:r>
      <w:r w:rsidRPr="00697B9E">
        <w:rPr>
          <w:rFonts w:asciiTheme="minorHAnsi" w:hAnsiTheme="minorHAnsi"/>
          <w:sz w:val="20"/>
          <w:szCs w:val="20"/>
        </w:rPr>
        <w:t xml:space="preserve"> 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(παράγραφος 1.</w:t>
      </w:r>
      <w:r>
        <w:rPr>
          <w:rFonts w:asciiTheme="minorHAnsi" w:hAnsiTheme="minorHAnsi"/>
          <w:sz w:val="20"/>
          <w:szCs w:val="20"/>
        </w:rPr>
        <w:t>5</w:t>
      </w:r>
      <w:r w:rsidRPr="00697B9E">
        <w:rPr>
          <w:rFonts w:asciiTheme="minorHAnsi" w:hAnsiTheme="minorHAnsi"/>
          <w:sz w:val="20"/>
          <w:szCs w:val="20"/>
        </w:rPr>
        <w:t xml:space="preserve"> της παρούσας), στην Ελληνική Γλώσσα, σε ηλεκτρονικό φάκελο, σύμφωνα με τα αναφερόμενα στο ν.4412/2016 , ιδίως άρθρα 36 και 37 και </w:t>
      </w:r>
      <w:r w:rsidR="00F630CB">
        <w:rPr>
          <w:rFonts w:asciiTheme="minorHAnsi" w:hAnsiTheme="minorHAnsi"/>
          <w:sz w:val="20"/>
          <w:szCs w:val="20"/>
        </w:rPr>
        <w:t xml:space="preserve">στην </w:t>
      </w:r>
      <w:r w:rsidR="00F630CB" w:rsidRPr="00F630CB">
        <w:rPr>
          <w:rFonts w:asciiTheme="minorHAnsi" w:hAnsiTheme="minorHAnsi"/>
          <w:sz w:val="20"/>
          <w:szCs w:val="20"/>
        </w:rPr>
        <w:t>κατ’ εξουσιοδότηση των διατάξεων της παρ. 5 του άρθρου 36 του ν.4412/2016, εκδοθείσα, με αρ. 64233/08-06-2021(Β’ 2453/09-06-2021) Κοινή Απόφαση των Υπουργών Ανάπτυξης και Επενδύσεων  και  Επικρατείας «Ρυθμίσεις τεχνικών ζητημάτων που αφορούν την ανάθεση και εκτέλεση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w:t>
      </w:r>
    </w:p>
    <w:p w14:paraId="0B60B0F8" w14:textId="77777777" w:rsidR="001D4353" w:rsidRDefault="001D4353" w:rsidP="00067AB3">
      <w:pPr>
        <w:spacing w:after="120" w:line="264" w:lineRule="auto"/>
        <w:rPr>
          <w:rFonts w:asciiTheme="minorHAnsi" w:hAnsiTheme="minorHAnsi"/>
          <w:sz w:val="20"/>
          <w:szCs w:val="20"/>
        </w:rPr>
      </w:pPr>
      <w:r w:rsidRPr="00DE5E0F">
        <w:rPr>
          <w:rFonts w:asciiTheme="minorHAnsi" w:hAnsiTheme="minorHAnsi"/>
          <w:sz w:val="20"/>
          <w:szCs w:val="20"/>
        </w:rPr>
        <w:t xml:space="preserve">Για τη συμμετοχή στο διαγωνισμό οι ενδιαφερόμενοι οικονομικοί φορείς απαιτείται να διαθέτουν προηγμένη ηλεκτρονική υπογραφή ή προηγμένη ηλεκτρονική υπογραφή που υποστηρίζεται από </w:t>
      </w:r>
      <w:r w:rsidR="00F630CB" w:rsidRPr="00F630CB">
        <w:rPr>
          <w:rFonts w:asciiTheme="minorHAnsi" w:hAnsiTheme="minorHAnsi"/>
          <w:sz w:val="20"/>
          <w:szCs w:val="20"/>
        </w:rPr>
        <w:t xml:space="preserve">αναγνωρισμένο </w:t>
      </w:r>
      <w:r w:rsidR="00F630CB">
        <w:rPr>
          <w:rFonts w:asciiTheme="minorHAnsi" w:hAnsiTheme="minorHAnsi"/>
          <w:sz w:val="20"/>
          <w:szCs w:val="20"/>
        </w:rPr>
        <w:t>(</w:t>
      </w:r>
      <w:r w:rsidRPr="00DE5E0F">
        <w:rPr>
          <w:rFonts w:asciiTheme="minorHAnsi" w:hAnsiTheme="minorHAnsi"/>
          <w:sz w:val="20"/>
          <w:szCs w:val="20"/>
        </w:rPr>
        <w:t>εγκεκριμένο</w:t>
      </w:r>
      <w:r w:rsidR="00F630CB">
        <w:rPr>
          <w:rFonts w:asciiTheme="minorHAnsi" w:hAnsiTheme="minorHAnsi"/>
          <w:sz w:val="20"/>
          <w:szCs w:val="20"/>
        </w:rPr>
        <w:t>)</w:t>
      </w:r>
      <w:r w:rsidRPr="00DE5E0F">
        <w:rPr>
          <w:rFonts w:asciiTheme="minorHAnsi" w:hAnsiTheme="minorHAnsi"/>
          <w:sz w:val="20"/>
          <w:szCs w:val="20"/>
        </w:rPr>
        <w:t xml:space="preserve"> πιστοποιητικό</w:t>
      </w:r>
      <w:r w:rsidR="00F630CB">
        <w:rPr>
          <w:rFonts w:asciiTheme="minorHAnsi" w:hAnsiTheme="minorHAnsi"/>
          <w:sz w:val="20"/>
          <w:szCs w:val="20"/>
        </w:rPr>
        <w:t>,</w:t>
      </w:r>
      <w:r w:rsidRPr="00DE5E0F">
        <w:rPr>
          <w:rFonts w:asciiTheme="minorHAnsi" w:hAnsiTheme="minorHAnsi"/>
          <w:sz w:val="20"/>
          <w:szCs w:val="20"/>
        </w:rPr>
        <w:t xml:space="preserve">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w:t>
      </w:r>
      <w:r w:rsidR="00F630CB" w:rsidRPr="00F630CB">
        <w:rPr>
          <w:rFonts w:asciiTheme="minorHAnsi" w:hAnsiTheme="minorHAnsi"/>
          <w:sz w:val="20"/>
          <w:szCs w:val="20"/>
        </w:rPr>
        <w:t>να εγγραφούν στο ΕΣΗΔΗΣ, σύμφωνα με την περ. β της παρ. 2 του άρθρου 37 του ν. 4412/2016 και τις διατάξεις του άρθρου 6 της Κ.Υ.Α. ΕΣΗΔΗΣ Προμήθειες και Υπηρεσίες</w:t>
      </w:r>
      <w:r w:rsidR="00F630CB">
        <w:rPr>
          <w:rFonts w:asciiTheme="minorHAnsi" w:hAnsiTheme="minorHAnsi"/>
          <w:sz w:val="20"/>
          <w:szCs w:val="20"/>
        </w:rPr>
        <w:t>.</w:t>
      </w:r>
    </w:p>
    <w:p w14:paraId="1771DE6E" w14:textId="77777777" w:rsidR="001D4353" w:rsidRPr="008B0926" w:rsidRDefault="001D4353" w:rsidP="00067AB3">
      <w:pPr>
        <w:spacing w:after="120" w:line="264" w:lineRule="auto"/>
        <w:rPr>
          <w:rFonts w:asciiTheme="minorHAnsi" w:hAnsiTheme="minorHAnsi" w:cs="Arial"/>
          <w:sz w:val="20"/>
          <w:szCs w:val="20"/>
        </w:rPr>
      </w:pPr>
      <w:r w:rsidRPr="00697B9E">
        <w:rPr>
          <w:rFonts w:asciiTheme="minorHAnsi" w:hAnsiTheme="minorHAnsi"/>
          <w:b/>
          <w:bCs/>
          <w:sz w:val="20"/>
          <w:szCs w:val="20"/>
        </w:rPr>
        <w:t>2.4.2.2.</w:t>
      </w:r>
      <w:r w:rsidRPr="00697B9E">
        <w:rPr>
          <w:rFonts w:asciiTheme="minorHAnsi" w:hAnsiTheme="minorHAnsi"/>
          <w:sz w:val="20"/>
          <w:szCs w:val="20"/>
        </w:rPr>
        <w:t xml:space="preserve"> </w:t>
      </w:r>
      <w:r w:rsidRPr="00697B9E">
        <w:rPr>
          <w:rFonts w:asciiTheme="minorHAnsi" w:hAnsiTheme="minorHAnsi" w:cs="Arial"/>
          <w:sz w:val="20"/>
          <w:szCs w:val="20"/>
        </w:rPr>
        <w:t xml:space="preserve">Ο χρόνος υποβολής της προσφοράς </w:t>
      </w:r>
      <w:r w:rsidRPr="00365E43">
        <w:rPr>
          <w:rFonts w:asciiTheme="minorHAnsi" w:hAnsiTheme="minorHAnsi" w:cs="Arial"/>
          <w:sz w:val="20"/>
          <w:szCs w:val="20"/>
        </w:rPr>
        <w:t xml:space="preserve">και </w:t>
      </w:r>
      <w:r w:rsidR="008B0926" w:rsidRPr="00365E43">
        <w:rPr>
          <w:rFonts w:asciiTheme="minorHAnsi" w:hAnsiTheme="minorHAnsi" w:cs="Arial"/>
          <w:sz w:val="20"/>
          <w:szCs w:val="20"/>
        </w:rPr>
        <w:t>μέσω</w:t>
      </w:r>
      <w:r w:rsidR="008B0926" w:rsidRPr="00365E43">
        <w:rPr>
          <w:rFonts w:cs="Arial"/>
          <w:iCs/>
        </w:rPr>
        <w:t xml:space="preserve"> </w:t>
      </w:r>
      <w:r w:rsidR="008B0926" w:rsidRPr="00365E43">
        <w:rPr>
          <w:rFonts w:asciiTheme="minorHAnsi" w:hAnsiTheme="minorHAnsi" w:cs="Arial"/>
          <w:sz w:val="20"/>
          <w:szCs w:val="20"/>
        </w:rPr>
        <w:t xml:space="preserve">του ΕΣΗΔΗΣ βεβαιώνεται αυτόματα από το ΕΣΗΔΗΣ </w:t>
      </w:r>
      <w:r w:rsidRPr="00365E43">
        <w:rPr>
          <w:rFonts w:asciiTheme="minorHAnsi" w:hAnsiTheme="minorHAnsi" w:cs="Arial"/>
          <w:sz w:val="20"/>
          <w:szCs w:val="20"/>
        </w:rPr>
        <w:t xml:space="preserve">με υπηρεσίες χρονοσήμανσης, σύμφωνα με τα οριζόμενα στο άρθρο 37 του ν. 4412/2016 </w:t>
      </w:r>
      <w:r w:rsidR="008B0926" w:rsidRPr="00365E43">
        <w:rPr>
          <w:rFonts w:asciiTheme="minorHAnsi" w:hAnsiTheme="minorHAnsi" w:cs="Arial"/>
          <w:sz w:val="20"/>
          <w:szCs w:val="20"/>
        </w:rPr>
        <w:t>και τις διατάξεις της ως άνω κοινής υπουργικής απόφασης.</w:t>
      </w:r>
    </w:p>
    <w:p w14:paraId="066EEE9E" w14:textId="77777777" w:rsidR="001D4353" w:rsidRPr="00697B9E" w:rsidRDefault="001D4353" w:rsidP="00067AB3">
      <w:pPr>
        <w:spacing w:after="120" w:line="264" w:lineRule="auto"/>
        <w:rPr>
          <w:rFonts w:asciiTheme="minorHAnsi" w:hAnsiTheme="minorHAnsi"/>
          <w:b/>
          <w:bCs/>
          <w:sz w:val="20"/>
          <w:szCs w:val="20"/>
        </w:rPr>
      </w:pPr>
      <w:r w:rsidRPr="00697B9E">
        <w:rPr>
          <w:rFonts w:asciiTheme="minorHAnsi" w:hAnsiTheme="minorHAnsi"/>
          <w:sz w:val="20"/>
          <w:szCs w:val="20"/>
        </w:rPr>
        <w:t xml:space="preserve">Μετά την παρέλευση της καταληκτικής ημερομηνίας και ώρας, δεν υπάρχει η δυνατότητα υποβολής προσφοράς στο Σύστημα. </w:t>
      </w:r>
      <w:r w:rsidRPr="00697B9E">
        <w:rPr>
          <w:rFonts w:asciiTheme="minorHAnsi" w:hAnsiTheme="minorHAnsi" w:cs="Helvetica"/>
          <w:color w:val="000000"/>
          <w:sz w:val="20"/>
          <w:szCs w:val="20"/>
        </w:rPr>
        <w:t xml:space="preserve">Σε περιπτώσεις τεχνικής αδυναμίας λειτουργίας του ΕΣΗΔΗΣ, η αναθέτουσα αρχή θα ρυθμίσει τα της συνέχειας του διαγωνισμού με </w:t>
      </w:r>
      <w:r w:rsidR="008B0926" w:rsidRPr="00365E43">
        <w:rPr>
          <w:rFonts w:asciiTheme="minorHAnsi" w:hAnsiTheme="minorHAnsi" w:cs="Helvetica"/>
          <w:color w:val="000000"/>
          <w:sz w:val="20"/>
          <w:szCs w:val="20"/>
        </w:rPr>
        <w:t>αιτιολογημένη</w:t>
      </w:r>
      <w:r w:rsidR="008B0926" w:rsidRPr="00365E43">
        <w:rPr>
          <w:rFonts w:cs="Helvetica"/>
          <w:color w:val="000000"/>
          <w:szCs w:val="22"/>
        </w:rPr>
        <w:t xml:space="preserve"> </w:t>
      </w:r>
      <w:r w:rsidRPr="00365E43">
        <w:rPr>
          <w:rFonts w:asciiTheme="minorHAnsi" w:hAnsiTheme="minorHAnsi" w:cs="Helvetica"/>
          <w:color w:val="000000"/>
          <w:sz w:val="20"/>
          <w:szCs w:val="20"/>
        </w:rPr>
        <w:t>ανακοίνωσή</w:t>
      </w:r>
      <w:r w:rsidRPr="00697B9E">
        <w:rPr>
          <w:rFonts w:asciiTheme="minorHAnsi" w:hAnsiTheme="minorHAnsi" w:cs="Helvetica"/>
          <w:color w:val="000000"/>
          <w:sz w:val="20"/>
          <w:szCs w:val="20"/>
        </w:rPr>
        <w:t>.</w:t>
      </w:r>
    </w:p>
    <w:p w14:paraId="68C4CFE7" w14:textId="77777777" w:rsidR="001D4353" w:rsidRPr="00697B9E" w:rsidRDefault="001D4353" w:rsidP="00067AB3">
      <w:pPr>
        <w:spacing w:after="120" w:line="264" w:lineRule="auto"/>
        <w:rPr>
          <w:rFonts w:asciiTheme="minorHAnsi" w:hAnsiTheme="minorHAnsi"/>
          <w:sz w:val="20"/>
          <w:szCs w:val="20"/>
        </w:rPr>
      </w:pPr>
      <w:r w:rsidRPr="00697B9E">
        <w:rPr>
          <w:rFonts w:asciiTheme="minorHAnsi" w:hAnsiTheme="minorHAnsi"/>
          <w:b/>
          <w:bCs/>
          <w:sz w:val="20"/>
          <w:szCs w:val="20"/>
        </w:rPr>
        <w:t>2.4.2.3.</w:t>
      </w:r>
      <w:r w:rsidRPr="00697B9E">
        <w:rPr>
          <w:rFonts w:asciiTheme="minorHAnsi" w:hAnsiTheme="minorHAnsi"/>
          <w:sz w:val="20"/>
          <w:szCs w:val="20"/>
        </w:rPr>
        <w:t xml:space="preserve"> Οι οικονομικοί φορείς υποβάλλουν με την προσφορά τους τα ακόλουθα</w:t>
      </w:r>
      <w:r w:rsidR="008B0926" w:rsidRPr="008B0926">
        <w:t xml:space="preserve"> </w:t>
      </w:r>
      <w:r w:rsidR="008B0926" w:rsidRPr="00365E43">
        <w:rPr>
          <w:rFonts w:asciiTheme="minorHAnsi" w:hAnsiTheme="minorHAnsi"/>
          <w:sz w:val="20"/>
          <w:szCs w:val="20"/>
        </w:rPr>
        <w:t xml:space="preserve">σύμφωνα με τις διατάξεις του άρθρου 13  της ΚΥΑ ΕΣΗΔΗΣ Προμήθειες και Υπηρεσίες </w:t>
      </w:r>
      <w:r w:rsidRPr="00365E43">
        <w:rPr>
          <w:rFonts w:asciiTheme="minorHAnsi" w:hAnsiTheme="minorHAnsi"/>
          <w:sz w:val="20"/>
          <w:szCs w:val="20"/>
        </w:rPr>
        <w:t>:</w:t>
      </w:r>
      <w:r w:rsidRPr="00697B9E">
        <w:rPr>
          <w:rFonts w:asciiTheme="minorHAnsi" w:hAnsiTheme="minorHAnsi"/>
          <w:sz w:val="20"/>
          <w:szCs w:val="20"/>
        </w:rPr>
        <w:t xml:space="preserve"> </w:t>
      </w:r>
    </w:p>
    <w:p w14:paraId="6168CD13" w14:textId="77777777" w:rsidR="001D4353" w:rsidRPr="00697B9E" w:rsidRDefault="001D4353" w:rsidP="00067AB3">
      <w:pPr>
        <w:spacing w:after="120" w:line="264" w:lineRule="auto"/>
        <w:rPr>
          <w:rFonts w:asciiTheme="minorHAnsi" w:hAnsiTheme="minorHAnsi"/>
          <w:sz w:val="20"/>
          <w:szCs w:val="20"/>
        </w:rPr>
      </w:pPr>
      <w:r w:rsidRPr="00697B9E">
        <w:rPr>
          <w:rFonts w:asciiTheme="minorHAnsi" w:hAnsiTheme="minorHAnsi"/>
          <w:sz w:val="20"/>
          <w:szCs w:val="20"/>
        </w:rPr>
        <w:t xml:space="preserve">(α) έναν </w:t>
      </w:r>
      <w:r w:rsidR="008B0926" w:rsidRPr="00365E43">
        <w:rPr>
          <w:rFonts w:asciiTheme="minorHAnsi" w:hAnsiTheme="minorHAnsi"/>
          <w:sz w:val="20"/>
          <w:szCs w:val="20"/>
        </w:rPr>
        <w:t>ηλεκτρονικό</w:t>
      </w:r>
      <w:r w:rsidR="008B0926">
        <w:t xml:space="preserve"> </w:t>
      </w:r>
      <w:r w:rsidRPr="00697B9E">
        <w:rPr>
          <w:rFonts w:asciiTheme="minorHAnsi" w:hAnsiTheme="minorHAnsi"/>
          <w:sz w:val="20"/>
          <w:szCs w:val="20"/>
        </w:rPr>
        <w:t>(υπο)φάκελο με την ένδειξη «Δικαιολογητικά Συμμετοχής –Τεχνική Π</w:t>
      </w:r>
      <w:r w:rsidR="008B0926">
        <w:rPr>
          <w:rFonts w:asciiTheme="minorHAnsi" w:hAnsiTheme="minorHAnsi"/>
          <w:sz w:val="20"/>
          <w:szCs w:val="20"/>
        </w:rPr>
        <w:t>ροσφορά» στον οποίο περιλαμβάνε</w:t>
      </w:r>
      <w:r w:rsidRPr="00697B9E">
        <w:rPr>
          <w:rFonts w:asciiTheme="minorHAnsi" w:hAnsiTheme="minorHAnsi"/>
          <w:sz w:val="20"/>
          <w:szCs w:val="20"/>
        </w:rPr>
        <w:t xml:space="preserve">ται </w:t>
      </w:r>
      <w:r w:rsidR="008B0926" w:rsidRPr="00365E43">
        <w:rPr>
          <w:rFonts w:asciiTheme="minorHAnsi" w:hAnsiTheme="minorHAnsi"/>
          <w:sz w:val="20"/>
          <w:szCs w:val="20"/>
        </w:rPr>
        <w:t>το σύνολο των κατά περίπτωση απαιτούμενων δικαιολογητικών</w:t>
      </w:r>
      <w:r w:rsidR="008B0926">
        <w:t xml:space="preserve"> </w:t>
      </w:r>
      <w:r w:rsidRPr="00697B9E">
        <w:rPr>
          <w:rFonts w:asciiTheme="minorHAnsi" w:hAnsiTheme="minorHAnsi"/>
          <w:sz w:val="20"/>
          <w:szCs w:val="20"/>
        </w:rPr>
        <w:t>και η τεχνική προσφορά</w:t>
      </w:r>
      <w:r w:rsidR="008B0926">
        <w:rPr>
          <w:rFonts w:asciiTheme="minorHAnsi" w:hAnsiTheme="minorHAnsi"/>
          <w:sz w:val="20"/>
          <w:szCs w:val="20"/>
        </w:rPr>
        <w:t>,</w:t>
      </w:r>
      <w:r w:rsidRPr="00697B9E">
        <w:rPr>
          <w:rFonts w:asciiTheme="minorHAnsi" w:hAnsiTheme="minorHAnsi"/>
          <w:sz w:val="20"/>
          <w:szCs w:val="20"/>
        </w:rPr>
        <w:t xml:space="preserve">  σύμφωνα με τις διατάξεις της κείμενης νομοθεσίας και την παρούσα.</w:t>
      </w:r>
    </w:p>
    <w:p w14:paraId="0C902AEC" w14:textId="77777777" w:rsidR="00A860FA" w:rsidRDefault="001D4353" w:rsidP="00067AB3">
      <w:pPr>
        <w:spacing w:after="120" w:line="264" w:lineRule="auto"/>
        <w:rPr>
          <w:rFonts w:asciiTheme="minorHAnsi" w:hAnsiTheme="minorHAnsi"/>
          <w:sz w:val="20"/>
          <w:szCs w:val="20"/>
        </w:rPr>
      </w:pPr>
      <w:r w:rsidRPr="00697B9E">
        <w:rPr>
          <w:rFonts w:asciiTheme="minorHAnsi" w:hAnsiTheme="minorHAnsi"/>
          <w:sz w:val="20"/>
          <w:szCs w:val="20"/>
        </w:rPr>
        <w:t xml:space="preserve">(β) έναν </w:t>
      </w:r>
      <w:r w:rsidR="008B0926" w:rsidRPr="00365E43">
        <w:rPr>
          <w:rFonts w:asciiTheme="minorHAnsi" w:hAnsiTheme="minorHAnsi"/>
          <w:sz w:val="20"/>
          <w:szCs w:val="20"/>
        </w:rPr>
        <w:t>ηλεκτρονικό</w:t>
      </w:r>
      <w:r w:rsidR="008B0926">
        <w:t xml:space="preserve"> </w:t>
      </w:r>
      <w:r w:rsidRPr="00697B9E">
        <w:rPr>
          <w:rFonts w:asciiTheme="minorHAnsi" w:hAnsiTheme="minorHAnsi"/>
          <w:sz w:val="20"/>
          <w:szCs w:val="20"/>
        </w:rPr>
        <w:t>(υπο)φάκελο με την ένδειξη  «Οικονομική Προσφορά»</w:t>
      </w:r>
      <w:r w:rsidR="008B0926">
        <w:rPr>
          <w:rFonts w:asciiTheme="minorHAnsi" w:hAnsiTheme="minorHAnsi"/>
          <w:sz w:val="20"/>
          <w:szCs w:val="20"/>
        </w:rPr>
        <w:t>,</w:t>
      </w:r>
      <w:r w:rsidRPr="00697B9E">
        <w:rPr>
          <w:rFonts w:asciiTheme="minorHAnsi" w:hAnsiTheme="minorHAnsi"/>
          <w:sz w:val="20"/>
          <w:szCs w:val="20"/>
        </w:rPr>
        <w:t xml:space="preserve"> στον οποίο  περιλαμβάνεται η οικονομική προσφορά του οικονομικού φορέα και </w:t>
      </w:r>
      <w:r w:rsidR="008B0926" w:rsidRPr="00365E43">
        <w:rPr>
          <w:rFonts w:asciiTheme="minorHAnsi" w:hAnsiTheme="minorHAnsi"/>
          <w:sz w:val="20"/>
          <w:szCs w:val="20"/>
        </w:rPr>
        <w:t>το σύνολο των  κατά περίπτω</w:t>
      </w:r>
      <w:r w:rsidR="00365E43">
        <w:rPr>
          <w:rFonts w:asciiTheme="minorHAnsi" w:hAnsiTheme="minorHAnsi"/>
          <w:sz w:val="20"/>
          <w:szCs w:val="20"/>
        </w:rPr>
        <w:t>ση απαιτούμενων δικαιολογητικών</w:t>
      </w:r>
      <w:r w:rsidRPr="000259AB">
        <w:rPr>
          <w:rFonts w:asciiTheme="minorHAnsi" w:hAnsiTheme="minorHAnsi"/>
          <w:sz w:val="20"/>
          <w:szCs w:val="20"/>
        </w:rPr>
        <w:t xml:space="preserve">. </w:t>
      </w:r>
    </w:p>
    <w:p w14:paraId="11CB4B1F" w14:textId="77777777" w:rsidR="001D1E59" w:rsidRPr="001D1E59" w:rsidRDefault="001D1E59" w:rsidP="00067AB3">
      <w:pPr>
        <w:spacing w:after="120" w:line="264" w:lineRule="auto"/>
        <w:rPr>
          <w:rFonts w:asciiTheme="minorHAnsi" w:hAnsiTheme="minorHAnsi"/>
          <w:sz w:val="20"/>
          <w:szCs w:val="20"/>
        </w:rPr>
      </w:pPr>
      <w:r w:rsidRPr="001D1E59">
        <w:rPr>
          <w:rFonts w:asciiTheme="minorHAnsi" w:hAnsiTheme="minorHAnsi"/>
          <w:sz w:val="20"/>
          <w:szCs w:val="20"/>
        </w:rPr>
        <w:t xml:space="preserve">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w:t>
      </w:r>
      <w:r w:rsidRPr="001D1E59">
        <w:rPr>
          <w:rFonts w:asciiTheme="minorHAnsi" w:hAnsiTheme="minorHAnsi"/>
          <w:sz w:val="20"/>
          <w:szCs w:val="20"/>
        </w:rPr>
        <w:lastRenderedPageBreak/>
        <w:t>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3F0D9E42" w14:textId="77777777" w:rsidR="001D4353" w:rsidRPr="001D1E59" w:rsidRDefault="001D4353" w:rsidP="00067AB3">
      <w:pPr>
        <w:spacing w:after="120" w:line="264" w:lineRule="auto"/>
        <w:rPr>
          <w:rFonts w:asciiTheme="minorHAnsi" w:hAnsiTheme="minorHAnsi"/>
          <w:b/>
          <w:bCs/>
          <w:sz w:val="20"/>
          <w:szCs w:val="20"/>
        </w:rPr>
      </w:pPr>
      <w:r w:rsidRPr="001D1E59">
        <w:rPr>
          <w:rFonts w:asciiTheme="minorHAnsi" w:hAnsiTheme="minorHAnsi"/>
          <w:sz w:val="20"/>
          <w:szCs w:val="20"/>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087D1416" w14:textId="77777777" w:rsidR="001D1E59" w:rsidRDefault="001D4353" w:rsidP="00067AB3">
      <w:pPr>
        <w:spacing w:after="120" w:line="264" w:lineRule="auto"/>
        <w:rPr>
          <w:rFonts w:asciiTheme="minorHAnsi" w:hAnsiTheme="minorHAnsi"/>
          <w:sz w:val="20"/>
          <w:szCs w:val="20"/>
        </w:rPr>
      </w:pPr>
      <w:r w:rsidRPr="0005462C">
        <w:rPr>
          <w:rFonts w:asciiTheme="minorHAnsi" w:hAnsiTheme="minorHAnsi"/>
          <w:b/>
          <w:bCs/>
          <w:sz w:val="20"/>
          <w:szCs w:val="20"/>
        </w:rPr>
        <w:t>2.4.2.4.</w:t>
      </w:r>
      <w:r w:rsidRPr="0005462C">
        <w:rPr>
          <w:rFonts w:asciiTheme="minorHAnsi" w:hAnsiTheme="minorHAnsi"/>
          <w:sz w:val="20"/>
          <w:szCs w:val="20"/>
        </w:rPr>
        <w:t xml:space="preserve"> </w:t>
      </w:r>
      <w:r w:rsidR="001D1E59" w:rsidRPr="001D1E59">
        <w:rPr>
          <w:rFonts w:asciiTheme="minorHAnsi" w:hAnsiTheme="minorHAnsi"/>
          <w:sz w:val="20"/>
          <w:szCs w:val="20"/>
        </w:rPr>
        <w:t>Εφόσον οι Οικονομικοί Φορείς καταχωρίσουν τα στοιχεία, μεταδεδομένα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υποφακέλους. Επισημαίνεται ότι η εξαγωγή και η επισύναψη των προαναφερθέντων  αναφορών (εκτυπώσεων) δύναται να πραγματοποιείται για κάθε υποφάκελο ξεχωριστά, από τη στιγμή που έχει ολοκληρωθεί η καταχώριση των στοιχείων σε αυτόν</w:t>
      </w:r>
      <w:r w:rsidR="001D1E59">
        <w:rPr>
          <w:rFonts w:asciiTheme="minorHAnsi" w:hAnsiTheme="minorHAnsi"/>
          <w:sz w:val="20"/>
          <w:szCs w:val="20"/>
        </w:rPr>
        <w:t>.</w:t>
      </w:r>
    </w:p>
    <w:p w14:paraId="417835C2" w14:textId="77777777" w:rsidR="005C5BBD" w:rsidRPr="005C5BBD" w:rsidRDefault="005C5BBD" w:rsidP="00067AB3">
      <w:pPr>
        <w:spacing w:after="120" w:line="264" w:lineRule="auto"/>
        <w:rPr>
          <w:rFonts w:asciiTheme="minorHAnsi" w:hAnsiTheme="minorHAnsi"/>
          <w:bCs/>
          <w:sz w:val="20"/>
          <w:szCs w:val="20"/>
        </w:rPr>
      </w:pPr>
      <w:r w:rsidRPr="00494527">
        <w:rPr>
          <w:rFonts w:asciiTheme="minorHAnsi" w:hAnsiTheme="minorHAnsi"/>
          <w:bCs/>
          <w:sz w:val="20"/>
          <w:szCs w:val="20"/>
        </w:rPr>
        <w:t>Επισημαίνεται ότι, εφόσον οι τεχνικές προδιαγραφές και οι οικονομικοί όροι δεν έχουν αποτυπωθεί στο σύνολό τους στις ειδικές ηλεκτρονικές φόρμες του συστήματος, απαιτείται η συνυποβολή ηλεκτρονικών αρχείων pdf Τεχνικής Προσφοράς και Οικονομικής Προσφοράς, ψηφιακά υπογεγραμμένων. Οι οικονομικοί φορείς επισυνάπτουν ψηφιακά υπογεγραμμένα τα σχετικά ηλεκτρονικά αρχεία (ιδίως τεχνική και οικονομική προσφορά), σύμφωνα με τα οριζόμενα στην παράγραφο 2.4.3 και 2.4.4 της παρούσας διακήρυξης.</w:t>
      </w:r>
      <w:r w:rsidRPr="009B4E63">
        <w:rPr>
          <w:rFonts w:asciiTheme="minorHAnsi" w:hAnsiTheme="minorHAnsi"/>
          <w:bCs/>
          <w:sz w:val="20"/>
          <w:szCs w:val="20"/>
        </w:rPr>
        <w:t xml:space="preserve">  </w:t>
      </w:r>
    </w:p>
    <w:p w14:paraId="3BB31BEF" w14:textId="77777777" w:rsidR="005C5BBD" w:rsidRPr="005C5BBD" w:rsidRDefault="005C5BBD" w:rsidP="00067AB3">
      <w:pPr>
        <w:spacing w:after="120" w:line="264" w:lineRule="auto"/>
        <w:rPr>
          <w:rFonts w:asciiTheme="minorHAnsi" w:hAnsiTheme="minorHAnsi"/>
          <w:b/>
          <w:bCs/>
          <w:strike/>
          <w:sz w:val="20"/>
          <w:szCs w:val="20"/>
        </w:rPr>
      </w:pPr>
    </w:p>
    <w:p w14:paraId="61436C19" w14:textId="77777777" w:rsidR="007A478C" w:rsidRPr="00881703" w:rsidRDefault="001D4353" w:rsidP="00067AB3">
      <w:pPr>
        <w:spacing w:after="120" w:line="264" w:lineRule="auto"/>
        <w:rPr>
          <w:rFonts w:asciiTheme="minorHAnsi" w:hAnsiTheme="minorHAnsi"/>
          <w:bCs/>
          <w:sz w:val="20"/>
          <w:szCs w:val="20"/>
        </w:rPr>
      </w:pPr>
      <w:r w:rsidRPr="006E4F04">
        <w:rPr>
          <w:rFonts w:asciiTheme="minorHAnsi" w:hAnsiTheme="minorHAnsi"/>
          <w:b/>
          <w:bCs/>
          <w:sz w:val="20"/>
          <w:szCs w:val="20"/>
        </w:rPr>
        <w:t>2.4.2.5.</w:t>
      </w:r>
      <w:r w:rsidRPr="006E4F04">
        <w:rPr>
          <w:rFonts w:asciiTheme="minorHAnsi" w:hAnsiTheme="minorHAnsi"/>
          <w:sz w:val="20"/>
          <w:szCs w:val="20"/>
        </w:rPr>
        <w:t xml:space="preserve"> </w:t>
      </w:r>
      <w:r w:rsidR="007A478C" w:rsidRPr="00881703">
        <w:rPr>
          <w:rFonts w:asciiTheme="minorHAnsi" w:hAnsiTheme="minorHAnsi"/>
          <w:bCs/>
          <w:sz w:val="20"/>
          <w:szCs w:val="20"/>
        </w:rPr>
        <w:t>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p>
    <w:p w14:paraId="7296F7D6" w14:textId="77777777" w:rsidR="007A478C" w:rsidRPr="00881703" w:rsidRDefault="007A478C" w:rsidP="00067AB3">
      <w:pPr>
        <w:spacing w:after="120" w:line="264" w:lineRule="auto"/>
        <w:rPr>
          <w:rFonts w:asciiTheme="minorHAnsi" w:hAnsiTheme="minorHAnsi"/>
          <w:bCs/>
          <w:sz w:val="20"/>
          <w:szCs w:val="20"/>
        </w:rPr>
      </w:pPr>
      <w:bookmarkStart w:id="56" w:name="_Hlk71366084"/>
      <w:r w:rsidRPr="00881703">
        <w:rPr>
          <w:rFonts w:asciiTheme="minorHAnsi" w:hAnsiTheme="minorHAnsi"/>
          <w:bCs/>
          <w:sz w:val="20"/>
          <w:szCs w:val="20"/>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24AEB724" w14:textId="77777777" w:rsidR="007A478C" w:rsidRPr="00881703" w:rsidRDefault="007A478C" w:rsidP="00067AB3">
      <w:pPr>
        <w:spacing w:after="120" w:line="264" w:lineRule="auto"/>
        <w:rPr>
          <w:rFonts w:asciiTheme="minorHAnsi" w:hAnsiTheme="minorHAnsi"/>
          <w:bCs/>
          <w:sz w:val="20"/>
          <w:szCs w:val="20"/>
        </w:rPr>
      </w:pPr>
      <w:r w:rsidRPr="00881703">
        <w:rPr>
          <w:rFonts w:asciiTheme="minorHAnsi" w:hAnsiTheme="minorHAnsi"/>
          <w:bCs/>
          <w:sz w:val="20"/>
          <w:szCs w:val="20"/>
        </w:rPr>
        <w:t>α) είτε του άρθρου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e-Apostille,</w:t>
      </w:r>
    </w:p>
    <w:p w14:paraId="5DB4B738" w14:textId="77777777" w:rsidR="007A478C" w:rsidRPr="00881703" w:rsidRDefault="007A478C" w:rsidP="00067AB3">
      <w:pPr>
        <w:spacing w:after="120" w:line="264" w:lineRule="auto"/>
        <w:rPr>
          <w:rFonts w:asciiTheme="minorHAnsi" w:hAnsiTheme="minorHAnsi"/>
          <w:bCs/>
          <w:sz w:val="20"/>
          <w:szCs w:val="20"/>
        </w:rPr>
      </w:pPr>
      <w:r w:rsidRPr="00881703">
        <w:rPr>
          <w:rFonts w:asciiTheme="minorHAnsi" w:hAnsiTheme="minorHAnsi"/>
          <w:bCs/>
          <w:sz w:val="20"/>
          <w:szCs w:val="20"/>
        </w:rPr>
        <w:t>β) είτε του άρθρου 15 και 27 του ν. 4727/2020 (Α΄ 184) περί ηλεκτρονικών ιδιωτικών εγγράφων που φέρουν ηλεκτρονική υπογραφή ή σφραγίδα,</w:t>
      </w:r>
    </w:p>
    <w:p w14:paraId="78E5C2B2" w14:textId="77777777" w:rsidR="007A478C" w:rsidRPr="00881703" w:rsidRDefault="007A478C" w:rsidP="00067AB3">
      <w:pPr>
        <w:spacing w:after="120" w:line="264" w:lineRule="auto"/>
        <w:rPr>
          <w:rFonts w:asciiTheme="minorHAnsi" w:hAnsiTheme="minorHAnsi"/>
          <w:bCs/>
          <w:sz w:val="20"/>
          <w:szCs w:val="20"/>
        </w:rPr>
      </w:pPr>
      <w:r w:rsidRPr="00881703">
        <w:rPr>
          <w:rFonts w:asciiTheme="minorHAnsi" w:hAnsiTheme="minorHAnsi"/>
          <w:bCs/>
          <w:sz w:val="20"/>
          <w:szCs w:val="20"/>
        </w:rPr>
        <w:t xml:space="preserve">γ) είτε του άρθρο 11 του ν. 2690/1999 (Α΄ 45), </w:t>
      </w:r>
    </w:p>
    <w:p w14:paraId="216B2153" w14:textId="77777777" w:rsidR="007A478C" w:rsidRPr="00881703" w:rsidRDefault="007A478C" w:rsidP="00067AB3">
      <w:pPr>
        <w:spacing w:after="120" w:line="264" w:lineRule="auto"/>
        <w:rPr>
          <w:rFonts w:asciiTheme="minorHAnsi" w:hAnsiTheme="minorHAnsi"/>
          <w:bCs/>
          <w:sz w:val="20"/>
          <w:szCs w:val="20"/>
        </w:rPr>
      </w:pPr>
      <w:r w:rsidRPr="00881703">
        <w:rPr>
          <w:rFonts w:asciiTheme="minorHAnsi" w:hAnsiTheme="minorHAnsi"/>
          <w:bCs/>
          <w:sz w:val="20"/>
          <w:szCs w:val="20"/>
        </w:rPr>
        <w:t xml:space="preserve">δ) είτε της παρ. 2 του άρθρου 37 του ν.4412/2016, περί χρήσης ηλεκτρονικών υπογραφών σε ηλεκτρονικές διαδικασίες δημοσίων συμβάσεων,  </w:t>
      </w:r>
    </w:p>
    <w:p w14:paraId="25EA2DF8" w14:textId="77777777" w:rsidR="007A478C" w:rsidRPr="00881703" w:rsidRDefault="007A478C" w:rsidP="00067AB3">
      <w:pPr>
        <w:spacing w:after="120" w:line="264" w:lineRule="auto"/>
        <w:rPr>
          <w:rFonts w:asciiTheme="minorHAnsi" w:hAnsiTheme="minorHAnsi"/>
          <w:bCs/>
          <w:sz w:val="20"/>
          <w:szCs w:val="20"/>
        </w:rPr>
      </w:pPr>
      <w:r w:rsidRPr="00881703">
        <w:rPr>
          <w:rFonts w:asciiTheme="minorHAnsi" w:hAnsiTheme="minorHAnsi"/>
          <w:bCs/>
          <w:sz w:val="20"/>
          <w:szCs w:val="20"/>
        </w:rPr>
        <w:t xml:space="preserve">ε) είτε της παρ. 8 του άρθρου 92 του ν.4412/2016, περί συνυποβολής υπεύθυνης δήλωσης στην περίπτωση απλής φωτοτυπίας ιδιωτικών εγγράφων. </w:t>
      </w:r>
    </w:p>
    <w:p w14:paraId="23F23B24" w14:textId="77777777" w:rsidR="007A478C" w:rsidRPr="00881703" w:rsidRDefault="007A478C" w:rsidP="00067AB3">
      <w:pPr>
        <w:spacing w:after="120" w:line="264" w:lineRule="auto"/>
        <w:rPr>
          <w:rFonts w:asciiTheme="minorHAnsi" w:hAnsiTheme="minorHAnsi"/>
          <w:bCs/>
          <w:sz w:val="20"/>
          <w:szCs w:val="20"/>
        </w:rPr>
      </w:pPr>
      <w:r w:rsidRPr="00881703">
        <w:rPr>
          <w:rFonts w:asciiTheme="minorHAnsi" w:hAnsiTheme="minorHAnsi"/>
          <w:bCs/>
          <w:sz w:val="20"/>
          <w:szCs w:val="20"/>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1ED3A8D3" w14:textId="77777777" w:rsidR="007A478C" w:rsidRPr="007A478C" w:rsidRDefault="007A478C" w:rsidP="00067AB3">
      <w:pPr>
        <w:spacing w:after="120" w:line="264" w:lineRule="auto"/>
        <w:rPr>
          <w:rFonts w:asciiTheme="minorHAnsi" w:hAnsiTheme="minorHAnsi"/>
          <w:bCs/>
          <w:sz w:val="20"/>
          <w:szCs w:val="20"/>
        </w:rPr>
      </w:pPr>
      <w:r w:rsidRPr="00881703">
        <w:rPr>
          <w:rFonts w:asciiTheme="minorHAnsi" w:hAnsiTheme="minorHAnsi"/>
          <w:bCs/>
          <w:sz w:val="20"/>
          <w:szCs w:val="20"/>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Pr="007A478C">
        <w:rPr>
          <w:rFonts w:asciiTheme="minorHAnsi" w:hAnsiTheme="minorHAnsi"/>
          <w:bCs/>
          <w:sz w:val="20"/>
          <w:szCs w:val="20"/>
        </w:rPr>
        <w:t xml:space="preserve"> </w:t>
      </w:r>
      <w:bookmarkEnd w:id="56"/>
    </w:p>
    <w:p w14:paraId="39006AD6" w14:textId="77777777" w:rsidR="007A478C" w:rsidRPr="00881703" w:rsidRDefault="007A478C" w:rsidP="00067AB3">
      <w:pPr>
        <w:spacing w:after="120" w:line="264" w:lineRule="auto"/>
        <w:rPr>
          <w:rFonts w:asciiTheme="minorHAnsi" w:hAnsiTheme="minorHAnsi"/>
          <w:bCs/>
          <w:sz w:val="20"/>
          <w:szCs w:val="20"/>
        </w:rPr>
      </w:pPr>
      <w:r w:rsidRPr="00881703">
        <w:rPr>
          <w:rFonts w:asciiTheme="minorHAnsi" w:hAnsiTheme="minorHAnsi"/>
          <w:bCs/>
          <w:sz w:val="20"/>
          <w:szCs w:val="20"/>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κλειστό-ούς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 Τέτοια στοιχεία και δικαιολογητικά ενδεικτικά είναι :</w:t>
      </w:r>
    </w:p>
    <w:p w14:paraId="600F78D2" w14:textId="77777777" w:rsidR="007A478C" w:rsidRPr="00881703" w:rsidRDefault="00881703" w:rsidP="00067AB3">
      <w:pPr>
        <w:spacing w:after="120" w:line="264" w:lineRule="auto"/>
        <w:rPr>
          <w:rFonts w:asciiTheme="minorHAnsi" w:hAnsiTheme="minorHAnsi"/>
          <w:bCs/>
          <w:sz w:val="20"/>
          <w:szCs w:val="20"/>
        </w:rPr>
      </w:pPr>
      <w:r w:rsidRPr="00881703">
        <w:rPr>
          <w:rFonts w:asciiTheme="minorHAnsi" w:hAnsiTheme="minorHAnsi"/>
          <w:bCs/>
          <w:sz w:val="20"/>
          <w:szCs w:val="20"/>
        </w:rPr>
        <w:t>α</w:t>
      </w:r>
      <w:r w:rsidR="007A478C" w:rsidRPr="00881703">
        <w:rPr>
          <w:rFonts w:asciiTheme="minorHAnsi" w:hAnsiTheme="minorHAnsi"/>
          <w:bCs/>
          <w:sz w:val="20"/>
          <w:szCs w:val="20"/>
        </w:rPr>
        <w:t xml:space="preserve">) αυτά που δεν υπάγονται στις διατάξεις του άρθρου 11 παρ. 2 του ν. 2690/1999, </w:t>
      </w:r>
    </w:p>
    <w:p w14:paraId="4C9AEB67" w14:textId="77777777" w:rsidR="007A478C" w:rsidRPr="00881703" w:rsidRDefault="00881703" w:rsidP="00067AB3">
      <w:pPr>
        <w:spacing w:after="120" w:line="264" w:lineRule="auto"/>
        <w:rPr>
          <w:rFonts w:asciiTheme="minorHAnsi" w:hAnsiTheme="minorHAnsi"/>
          <w:bCs/>
          <w:sz w:val="20"/>
          <w:szCs w:val="20"/>
        </w:rPr>
      </w:pPr>
      <w:r w:rsidRPr="00881703">
        <w:rPr>
          <w:rFonts w:asciiTheme="minorHAnsi" w:hAnsiTheme="minorHAnsi"/>
          <w:bCs/>
          <w:sz w:val="20"/>
          <w:szCs w:val="20"/>
        </w:rPr>
        <w:lastRenderedPageBreak/>
        <w:t>β</w:t>
      </w:r>
      <w:r w:rsidR="007A478C" w:rsidRPr="00881703">
        <w:rPr>
          <w:rFonts w:asciiTheme="minorHAnsi" w:hAnsiTheme="minorHAnsi"/>
          <w:bCs/>
          <w:sz w:val="20"/>
          <w:szCs w:val="20"/>
        </w:rPr>
        <w:t>)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6E45A376" w14:textId="77777777" w:rsidR="007A478C" w:rsidRPr="00881703" w:rsidRDefault="00881703" w:rsidP="00067AB3">
      <w:pPr>
        <w:spacing w:after="120" w:line="264" w:lineRule="auto"/>
        <w:rPr>
          <w:rFonts w:asciiTheme="minorHAnsi" w:hAnsiTheme="minorHAnsi"/>
          <w:bCs/>
          <w:sz w:val="20"/>
          <w:szCs w:val="20"/>
        </w:rPr>
      </w:pPr>
      <w:r w:rsidRPr="00881703">
        <w:rPr>
          <w:rFonts w:asciiTheme="minorHAnsi" w:hAnsiTheme="minorHAnsi"/>
          <w:bCs/>
          <w:sz w:val="20"/>
          <w:szCs w:val="20"/>
        </w:rPr>
        <w:t>γ</w:t>
      </w:r>
      <w:r w:rsidR="007A478C" w:rsidRPr="00881703">
        <w:rPr>
          <w:rFonts w:asciiTheme="minorHAnsi" w:hAnsiTheme="minorHAnsi"/>
          <w:bCs/>
          <w:sz w:val="20"/>
          <w:szCs w:val="20"/>
        </w:rPr>
        <w:t xml:space="preserve">) τα αλλοδαπά δημόσια έντυπα έγγραφα που φέρουν την επισημείωση της Χάγης (Apostille) ή προξενική θεώρηση και δεν έχουν επικυρωθεί  από δικηγόρο. </w:t>
      </w:r>
    </w:p>
    <w:p w14:paraId="009CC5EE" w14:textId="77777777" w:rsidR="007A478C" w:rsidRPr="00881703" w:rsidRDefault="007A478C" w:rsidP="00067AB3">
      <w:pPr>
        <w:spacing w:after="120" w:line="264" w:lineRule="auto"/>
        <w:rPr>
          <w:rFonts w:asciiTheme="minorHAnsi" w:hAnsiTheme="minorHAnsi"/>
          <w:bCs/>
          <w:sz w:val="20"/>
          <w:szCs w:val="20"/>
        </w:rPr>
      </w:pPr>
      <w:r w:rsidRPr="00881703">
        <w:rPr>
          <w:rFonts w:asciiTheme="minorHAnsi" w:hAnsiTheme="minorHAnsi"/>
          <w:bCs/>
          <w:sz w:val="20"/>
          <w:szCs w:val="20"/>
        </w:rPr>
        <w:t>Σε περίπτωση μη υποβολής ενός ή περισσοτέρων από τα ως άνω στοιχεία και δικαιολογητικά που υποβάλλονται σε έντυπη μορφή, η αναθέτουσα αρχή δύνανται να ζητήσει τη συμπλήρωση και υποβολή τους, σύμφωνα με το άρθρο 102 του ν. 4412/2016.</w:t>
      </w:r>
    </w:p>
    <w:p w14:paraId="1961E9D8" w14:textId="77777777" w:rsidR="007A478C" w:rsidRPr="00881703" w:rsidRDefault="007A478C" w:rsidP="00067AB3">
      <w:pPr>
        <w:spacing w:after="120" w:line="264" w:lineRule="auto"/>
        <w:rPr>
          <w:rFonts w:asciiTheme="minorHAnsi" w:hAnsiTheme="minorHAnsi"/>
          <w:bCs/>
          <w:sz w:val="20"/>
          <w:szCs w:val="20"/>
        </w:rPr>
      </w:pPr>
      <w:r w:rsidRPr="00881703">
        <w:rPr>
          <w:rFonts w:asciiTheme="minorHAnsi" w:hAnsiTheme="minorHAnsi"/>
          <w:bCs/>
          <w:sz w:val="20"/>
          <w:szCs w:val="20"/>
        </w:rPr>
        <w:t xml:space="preserve">Στα αλλοδαπά δημόσια έγγραφα και δικαιολογητικά εφαρμόζεται η Συνθήκη της Χάγης της 5ης.10.1961, που κυρώθηκε με το ν. 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 </w:t>
      </w:r>
    </w:p>
    <w:p w14:paraId="5C54C7A7" w14:textId="77777777" w:rsidR="00C32F01" w:rsidRPr="00881703" w:rsidRDefault="007A478C" w:rsidP="00067AB3">
      <w:pPr>
        <w:spacing w:after="120" w:line="264" w:lineRule="auto"/>
        <w:rPr>
          <w:rFonts w:asciiTheme="minorHAnsi" w:hAnsiTheme="minorHAnsi"/>
          <w:bCs/>
          <w:sz w:val="20"/>
          <w:szCs w:val="20"/>
        </w:rPr>
      </w:pPr>
      <w:r w:rsidRPr="00881703">
        <w:rPr>
          <w:rFonts w:asciiTheme="minorHAnsi" w:hAnsiTheme="minorHAnsi"/>
          <w:bCs/>
          <w:sz w:val="20"/>
          <w:szCs w:val="20"/>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3B7C4240" w14:textId="77777777" w:rsidR="001D4353" w:rsidRDefault="001D4353" w:rsidP="00CD4BD3">
      <w:pPr>
        <w:spacing w:after="120" w:line="264" w:lineRule="auto"/>
        <w:rPr>
          <w:lang w:eastAsia="en-US"/>
        </w:rPr>
      </w:pPr>
    </w:p>
    <w:p w14:paraId="290654B0" w14:textId="537EEE0B" w:rsidR="001D4353" w:rsidRPr="00C46B57" w:rsidRDefault="00035121" w:rsidP="00067AB3">
      <w:pPr>
        <w:pStyle w:val="30"/>
        <w:spacing w:after="120" w:line="264" w:lineRule="auto"/>
        <w:rPr>
          <w:rFonts w:asciiTheme="minorHAnsi" w:hAnsiTheme="minorHAnsi"/>
          <w:i/>
          <w:iCs/>
          <w:color w:val="5B9BD5"/>
        </w:rPr>
      </w:pPr>
      <w:bookmarkStart w:id="57" w:name="__RefHeading___Toc470009805"/>
      <w:bookmarkStart w:id="58" w:name="_Toc535577378"/>
      <w:bookmarkStart w:id="59" w:name="_Toc115180072"/>
      <w:r>
        <w:rPr>
          <w:rFonts w:asciiTheme="minorHAnsi" w:hAnsiTheme="minorHAnsi"/>
        </w:rPr>
        <w:t xml:space="preserve">2.4.3  </w:t>
      </w:r>
      <w:r w:rsidR="001D4353" w:rsidRPr="00C46B57">
        <w:rPr>
          <w:rFonts w:asciiTheme="minorHAnsi" w:hAnsiTheme="minorHAnsi"/>
        </w:rPr>
        <w:t>Περιεχόμενα Φακέλου «Δικαιολογητικά Συμμετοχής- Τεχνική Προσφορά»</w:t>
      </w:r>
      <w:bookmarkEnd w:id="57"/>
      <w:bookmarkEnd w:id="58"/>
      <w:bookmarkEnd w:id="59"/>
      <w:r w:rsidR="001D4353" w:rsidRPr="00C46B57">
        <w:rPr>
          <w:rFonts w:asciiTheme="minorHAnsi" w:hAnsiTheme="minorHAnsi"/>
        </w:rPr>
        <w:t xml:space="preserve"> </w:t>
      </w:r>
    </w:p>
    <w:p w14:paraId="72EBA9B1" w14:textId="77777777" w:rsidR="001D4353" w:rsidRDefault="001D4353" w:rsidP="00067AB3">
      <w:pPr>
        <w:pStyle w:val="Default"/>
        <w:spacing w:after="120" w:line="264" w:lineRule="auto"/>
        <w:rPr>
          <w:rFonts w:asciiTheme="minorHAnsi" w:hAnsiTheme="minorHAnsi"/>
          <w:b/>
          <w:bCs/>
          <w:color w:val="auto"/>
          <w:sz w:val="20"/>
          <w:szCs w:val="20"/>
        </w:rPr>
      </w:pPr>
      <w:r w:rsidRPr="00C46B57">
        <w:rPr>
          <w:rFonts w:asciiTheme="minorHAnsi" w:hAnsiTheme="minorHAnsi"/>
          <w:b/>
          <w:bCs/>
          <w:sz w:val="20"/>
          <w:szCs w:val="20"/>
        </w:rPr>
        <w:t xml:space="preserve">2.4.3.1 </w:t>
      </w:r>
      <w:r w:rsidRPr="00C46B57">
        <w:rPr>
          <w:rFonts w:asciiTheme="minorHAnsi" w:hAnsiTheme="minorHAnsi"/>
          <w:sz w:val="20"/>
          <w:szCs w:val="20"/>
        </w:rPr>
        <w:t xml:space="preserve"> </w:t>
      </w:r>
      <w:r w:rsidRPr="00C46B57">
        <w:rPr>
          <w:rFonts w:asciiTheme="minorHAnsi" w:hAnsiTheme="minorHAnsi"/>
          <w:b/>
          <w:bCs/>
          <w:color w:val="auto"/>
          <w:sz w:val="20"/>
          <w:szCs w:val="20"/>
        </w:rPr>
        <w:t xml:space="preserve">Δικαιολογητικά συμμετοχής </w:t>
      </w:r>
    </w:p>
    <w:p w14:paraId="55D9EFA0" w14:textId="22AAB4D3" w:rsidR="007A478C" w:rsidRPr="00881703" w:rsidRDefault="007A478C" w:rsidP="00067AB3">
      <w:pPr>
        <w:spacing w:after="120" w:line="264" w:lineRule="auto"/>
        <w:rPr>
          <w:rFonts w:asciiTheme="minorHAnsi" w:hAnsiTheme="minorHAnsi"/>
          <w:bCs/>
          <w:sz w:val="20"/>
          <w:szCs w:val="20"/>
        </w:rPr>
      </w:pPr>
      <w:r w:rsidRPr="00881703">
        <w:rPr>
          <w:rFonts w:asciiTheme="minorHAnsi" w:hAnsiTheme="minorHAnsi"/>
          <w:bCs/>
          <w:sz w:val="20"/>
          <w:szCs w:val="20"/>
        </w:rPr>
        <w:t>Τα στοιχεία και δικαιολογητικά για την συμμετοχή των προσφερόντων στη διαγωνιστική διαδικασία περιλαμβάνουν</w:t>
      </w:r>
      <w:r w:rsidR="00D22239">
        <w:rPr>
          <w:rFonts w:asciiTheme="minorHAnsi" w:hAnsiTheme="minorHAnsi"/>
          <w:bCs/>
          <w:sz w:val="20"/>
          <w:szCs w:val="20"/>
        </w:rPr>
        <w:t>:</w:t>
      </w:r>
      <w:r w:rsidRPr="00881703">
        <w:rPr>
          <w:rFonts w:asciiTheme="minorHAnsi" w:hAnsiTheme="minorHAnsi"/>
          <w:bCs/>
          <w:sz w:val="20"/>
          <w:szCs w:val="20"/>
        </w:rPr>
        <w:t xml:space="preserve"> </w:t>
      </w:r>
    </w:p>
    <w:p w14:paraId="24CA9E93" w14:textId="20DB942F" w:rsidR="007A478C" w:rsidRPr="00881703" w:rsidRDefault="007A478C" w:rsidP="00067AB3">
      <w:pPr>
        <w:spacing w:after="120" w:line="264" w:lineRule="auto"/>
        <w:rPr>
          <w:rFonts w:asciiTheme="minorHAnsi" w:hAnsiTheme="minorHAnsi"/>
          <w:bCs/>
          <w:sz w:val="20"/>
          <w:szCs w:val="20"/>
        </w:rPr>
      </w:pPr>
      <w:r w:rsidRPr="00881703">
        <w:rPr>
          <w:rFonts w:asciiTheme="minorHAnsi" w:hAnsiTheme="minorHAnsi"/>
          <w:bCs/>
          <w:sz w:val="20"/>
          <w:szCs w:val="20"/>
        </w:rPr>
        <w:t xml:space="preserve">α) </w:t>
      </w:r>
      <w:r w:rsidR="00D22239" w:rsidRPr="00881703">
        <w:rPr>
          <w:rFonts w:asciiTheme="minorHAnsi" w:hAnsiTheme="minorHAnsi"/>
          <w:bCs/>
          <w:sz w:val="20"/>
          <w:szCs w:val="20"/>
        </w:rPr>
        <w:t>με ποινή αποκλεισμού</w:t>
      </w:r>
      <w:r w:rsidR="00D22239">
        <w:rPr>
          <w:rFonts w:asciiTheme="minorHAnsi" w:hAnsiTheme="minorHAnsi"/>
          <w:bCs/>
          <w:sz w:val="20"/>
          <w:szCs w:val="20"/>
        </w:rPr>
        <w:t>,</w:t>
      </w:r>
      <w:r w:rsidR="00D22239" w:rsidRPr="00881703">
        <w:rPr>
          <w:rFonts w:asciiTheme="minorHAnsi" w:hAnsiTheme="minorHAnsi"/>
          <w:bCs/>
          <w:sz w:val="20"/>
          <w:szCs w:val="20"/>
        </w:rPr>
        <w:t xml:space="preserve"> </w:t>
      </w:r>
      <w:r w:rsidRPr="00881703">
        <w:rPr>
          <w:rFonts w:asciiTheme="minorHAnsi" w:hAnsiTheme="minorHAnsi"/>
          <w:bCs/>
          <w:sz w:val="20"/>
          <w:szCs w:val="20"/>
        </w:rPr>
        <w:t xml:space="preserve">το Ευρωπαϊκό Ενιαίο Έγγραφο Σύμβασης (Ε.Ε.Ε.Σ.), όπως προβλέπεται στην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w:t>
      </w:r>
    </w:p>
    <w:p w14:paraId="25637074" w14:textId="61B731A7" w:rsidR="009D7E6F" w:rsidRDefault="009D7E6F" w:rsidP="009D7E6F">
      <w:pPr>
        <w:spacing w:after="120" w:line="264" w:lineRule="auto"/>
        <w:rPr>
          <w:rFonts w:asciiTheme="minorHAnsi" w:hAnsiTheme="minorHAnsi"/>
          <w:bCs/>
          <w:sz w:val="20"/>
          <w:szCs w:val="20"/>
        </w:rPr>
      </w:pPr>
      <w:r w:rsidRPr="00421EFF">
        <w:rPr>
          <w:rFonts w:asciiTheme="minorHAnsi" w:hAnsiTheme="minorHAnsi"/>
          <w:bCs/>
          <w:sz w:val="20"/>
          <w:szCs w:val="20"/>
        </w:rPr>
        <w:t>β) υπεύθυνη δήλωση του ενδιαφερόμενου οικονομικού φορέα για τη μη συνδρομή των περιπτώσεων της υποπαρ. 2.2.1 της παρούσας αναφορικά με τα περιοριστικά μέτρα των κρατών – μελών της Ευρωπαϊκής ένωσης λόγω ενεργειών της Ρωσίας που αποσταθεροποιούν την κατάσταση στην Ουκρανία, σύμφωνα με το υπόδειγμα του Παραρτήματος ΣΤ’ της παρούσας.</w:t>
      </w:r>
    </w:p>
    <w:p w14:paraId="0C3231E4" w14:textId="64D39E0E" w:rsidR="007A478C" w:rsidRPr="00881703" w:rsidRDefault="007A478C" w:rsidP="00067AB3">
      <w:pPr>
        <w:spacing w:after="120" w:line="264" w:lineRule="auto"/>
        <w:rPr>
          <w:rFonts w:asciiTheme="minorHAnsi" w:hAnsiTheme="minorHAnsi"/>
          <w:bCs/>
          <w:sz w:val="20"/>
          <w:szCs w:val="20"/>
        </w:rPr>
      </w:pPr>
      <w:r w:rsidRPr="00881703">
        <w:rPr>
          <w:rFonts w:asciiTheme="minorHAnsi" w:hAnsiTheme="minorHAnsi"/>
          <w:bCs/>
          <w:sz w:val="20"/>
          <w:szCs w:val="20"/>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14:paraId="7CB0AC0D" w14:textId="77777777" w:rsidR="007A478C" w:rsidRPr="00881703" w:rsidRDefault="007A478C" w:rsidP="00067AB3">
      <w:pPr>
        <w:spacing w:after="120" w:line="264" w:lineRule="auto"/>
        <w:rPr>
          <w:rFonts w:asciiTheme="minorHAnsi" w:hAnsiTheme="minorHAnsi"/>
          <w:bCs/>
          <w:sz w:val="20"/>
          <w:szCs w:val="20"/>
        </w:rPr>
      </w:pPr>
      <w:r w:rsidRPr="00881703">
        <w:rPr>
          <w:rFonts w:asciiTheme="minorHAnsi" w:hAnsiTheme="minorHAnsi"/>
          <w:bCs/>
          <w:sz w:val="20"/>
          <w:szCs w:val="20"/>
        </w:rPr>
        <w:t>Η συμπλήρωση του δύναται να πραγματοποιηθεί με χρήση του υποσυστήματος Promitheus ESPDint, προσβάσιμου μέσω της Διαδικτυακής Πύλης (</w:t>
      </w:r>
      <w:hyperlink r:id="rId29" w:history="1">
        <w:r w:rsidRPr="00881703">
          <w:rPr>
            <w:rFonts w:asciiTheme="minorHAnsi" w:hAnsiTheme="minorHAnsi"/>
            <w:bCs/>
            <w:sz w:val="20"/>
            <w:szCs w:val="20"/>
          </w:rPr>
          <w:t>www.promitheus.gov.gr</w:t>
        </w:r>
      </w:hyperlink>
      <w:r w:rsidRPr="00881703">
        <w:rPr>
          <w:rFonts w:asciiTheme="minorHAnsi" w:hAnsiTheme="minorHAnsi"/>
          <w:bCs/>
          <w:sz w:val="20"/>
          <w:szCs w:val="20"/>
        </w:rPr>
        <w:t>) του ΟΠΣ ΕΣΗΔΗΣ, ή άλλης σχετικής συμβατής πλατφόρμας υπηρεσιών διαχείρισης ηλεκτρονικών ΕΕΕΣ. Οι Οικονομικοί Φορείς δύναται για αυτό το σκοπό να αξιοποιήσουν το αντίστοιχο ηλεκτρονικό αρχείο με μορφότυπο XML που αποτελεί επικουρικό στοιχείο των εγγράφων της σύμβασης.</w:t>
      </w:r>
    </w:p>
    <w:p w14:paraId="20C55FB7" w14:textId="77777777" w:rsidR="007A478C" w:rsidRPr="00881703" w:rsidRDefault="007A478C" w:rsidP="00067AB3">
      <w:pPr>
        <w:spacing w:after="120" w:line="264" w:lineRule="auto"/>
        <w:rPr>
          <w:rFonts w:asciiTheme="minorHAnsi" w:hAnsiTheme="minorHAnsi"/>
          <w:bCs/>
          <w:sz w:val="20"/>
          <w:szCs w:val="20"/>
        </w:rPr>
      </w:pPr>
      <w:r w:rsidRPr="00881703">
        <w:rPr>
          <w:rFonts w:asciiTheme="minorHAnsi" w:hAnsiTheme="minorHAnsi"/>
          <w:bCs/>
          <w:sz w:val="20"/>
          <w:szCs w:val="20"/>
        </w:rPr>
        <w:t>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μορφότυπο PDF.</w:t>
      </w:r>
    </w:p>
    <w:p w14:paraId="4EF5C606" w14:textId="1AD64C62" w:rsidR="007A478C" w:rsidRPr="00881703" w:rsidRDefault="009D7E6F" w:rsidP="00067AB3">
      <w:pPr>
        <w:spacing w:after="120" w:line="264" w:lineRule="auto"/>
        <w:rPr>
          <w:rFonts w:asciiTheme="minorHAnsi" w:hAnsiTheme="minorHAnsi"/>
          <w:bCs/>
          <w:sz w:val="20"/>
          <w:szCs w:val="20"/>
        </w:rPr>
      </w:pPr>
      <w:r>
        <w:rPr>
          <w:rFonts w:asciiTheme="minorHAnsi" w:hAnsiTheme="minorHAnsi"/>
          <w:bCs/>
          <w:sz w:val="20"/>
          <w:szCs w:val="20"/>
        </w:rPr>
        <w:t>γ</w:t>
      </w:r>
      <w:r w:rsidR="007A478C" w:rsidRPr="00881703">
        <w:rPr>
          <w:rFonts w:asciiTheme="minorHAnsi" w:hAnsiTheme="minorHAnsi"/>
          <w:bCs/>
          <w:sz w:val="20"/>
          <w:szCs w:val="20"/>
        </w:rPr>
        <w:t xml:space="preserve">) Σύμφωνα με τα προβλεπόμενα στο ένατο εδάφιο της περίπτωσης α' της παρ. 1 του άρθρου 72 του ν. 4412/2016, δεν απαιτείται η υποβολή εγγυητικής επιστολής συμμετοχής από τους προσφέροντες. </w:t>
      </w:r>
    </w:p>
    <w:p w14:paraId="45BAA627" w14:textId="205DE359" w:rsidR="001D4353" w:rsidRDefault="001D4353" w:rsidP="00067AB3">
      <w:pPr>
        <w:spacing w:after="120" w:line="264" w:lineRule="auto"/>
        <w:rPr>
          <w:rFonts w:asciiTheme="minorHAnsi" w:hAnsiTheme="minorHAnsi"/>
          <w:b/>
          <w:bCs/>
          <w:sz w:val="20"/>
          <w:szCs w:val="20"/>
        </w:rPr>
      </w:pPr>
    </w:p>
    <w:p w14:paraId="4CE79EDB" w14:textId="77777777" w:rsidR="006A0E25" w:rsidRPr="0091355B" w:rsidRDefault="006A0E25" w:rsidP="00067AB3">
      <w:pPr>
        <w:spacing w:after="120" w:line="264" w:lineRule="auto"/>
        <w:rPr>
          <w:rFonts w:asciiTheme="minorHAnsi" w:hAnsiTheme="minorHAnsi"/>
          <w:b/>
          <w:bCs/>
          <w:sz w:val="20"/>
          <w:szCs w:val="20"/>
        </w:rPr>
      </w:pPr>
    </w:p>
    <w:p w14:paraId="2484F512" w14:textId="77777777" w:rsidR="001D4353" w:rsidRDefault="001D4353" w:rsidP="00067AB3">
      <w:pPr>
        <w:spacing w:after="120" w:line="264" w:lineRule="auto"/>
        <w:rPr>
          <w:rFonts w:asciiTheme="minorHAnsi" w:hAnsiTheme="minorHAnsi"/>
          <w:b/>
          <w:sz w:val="20"/>
          <w:szCs w:val="20"/>
        </w:rPr>
      </w:pPr>
      <w:r w:rsidRPr="00C46B57">
        <w:rPr>
          <w:rFonts w:asciiTheme="minorHAnsi" w:hAnsiTheme="minorHAnsi"/>
          <w:b/>
          <w:bCs/>
          <w:sz w:val="20"/>
          <w:szCs w:val="20"/>
        </w:rPr>
        <w:lastRenderedPageBreak/>
        <w:t>2.4.3.2</w:t>
      </w:r>
      <w:r w:rsidRPr="00C46B57">
        <w:rPr>
          <w:rFonts w:asciiTheme="minorHAnsi" w:hAnsiTheme="minorHAnsi"/>
          <w:sz w:val="20"/>
          <w:szCs w:val="20"/>
        </w:rPr>
        <w:t xml:space="preserve"> </w:t>
      </w:r>
      <w:r w:rsidRPr="00C46B57">
        <w:rPr>
          <w:rFonts w:asciiTheme="minorHAnsi" w:hAnsiTheme="minorHAnsi"/>
          <w:b/>
          <w:sz w:val="20"/>
          <w:szCs w:val="20"/>
        </w:rPr>
        <w:t>Τεχνική προσφορά</w:t>
      </w:r>
    </w:p>
    <w:p w14:paraId="1BBA7148" w14:textId="27E00338" w:rsidR="001D4353" w:rsidRDefault="001D4353" w:rsidP="00067AB3">
      <w:pPr>
        <w:pStyle w:val="CM41"/>
        <w:spacing w:after="120" w:line="264" w:lineRule="auto"/>
        <w:contextualSpacing/>
        <w:jc w:val="both"/>
        <w:rPr>
          <w:rFonts w:asciiTheme="minorHAnsi" w:hAnsiTheme="minorHAnsi"/>
          <w:sz w:val="20"/>
          <w:szCs w:val="20"/>
          <w:lang w:val="el-GR"/>
        </w:rPr>
      </w:pPr>
      <w:r w:rsidRPr="007F4186">
        <w:rPr>
          <w:rFonts w:asciiTheme="minorHAnsi" w:hAnsiTheme="minorHAnsi" w:cs="Calibri"/>
          <w:sz w:val="20"/>
          <w:szCs w:val="20"/>
          <w:lang w:val="el-GR"/>
        </w:rPr>
        <w:t>Η τεχνική προσφορά πρέπει να</w:t>
      </w:r>
      <w:r w:rsidR="008747F3">
        <w:rPr>
          <w:rFonts w:asciiTheme="minorHAnsi" w:hAnsiTheme="minorHAnsi" w:cs="Calibri"/>
          <w:sz w:val="20"/>
          <w:szCs w:val="20"/>
          <w:lang w:val="el-GR"/>
        </w:rPr>
        <w:t xml:space="preserve"> </w:t>
      </w:r>
      <w:r w:rsidRPr="007F4186">
        <w:rPr>
          <w:rFonts w:asciiTheme="minorHAnsi" w:hAnsiTheme="minorHAnsi" w:cs="Calibri"/>
          <w:sz w:val="20"/>
          <w:szCs w:val="20"/>
          <w:lang w:val="el-GR"/>
        </w:rPr>
        <w:t xml:space="preserve">είναι σύμφωνη με την περιγραφή του </w:t>
      </w:r>
      <w:r w:rsidRPr="00365B25">
        <w:rPr>
          <w:rFonts w:asciiTheme="minorHAnsi" w:hAnsiTheme="minorHAnsi" w:cs="Calibri"/>
          <w:sz w:val="20"/>
          <w:szCs w:val="20"/>
          <w:lang w:val="el-GR"/>
        </w:rPr>
        <w:t xml:space="preserve">Παραρτήματος Α΄ </w:t>
      </w:r>
      <w:r w:rsidR="00DB7394" w:rsidRPr="00365B25">
        <w:rPr>
          <w:rFonts w:asciiTheme="minorHAnsi" w:hAnsiTheme="minorHAnsi" w:cs="Calibri"/>
          <w:sz w:val="20"/>
          <w:szCs w:val="20"/>
          <w:lang w:val="el-GR"/>
        </w:rPr>
        <w:t>«</w:t>
      </w:r>
      <w:r w:rsidR="00BB592E" w:rsidRPr="00365B25">
        <w:rPr>
          <w:rFonts w:asciiTheme="minorHAnsi" w:hAnsiTheme="minorHAnsi" w:cs="Calibri"/>
          <w:sz w:val="20"/>
          <w:szCs w:val="20"/>
          <w:lang w:val="el-GR"/>
        </w:rPr>
        <w:t>ΑΝΑΛΥΤΙΚΗ ΠΕΡΙΓΡΑΦΗ ΑΝΤΙΚΕΙΜΕΝΟΥ ΤΗΣ ΣΥΜΦΩΝΙΑΣ ΠΛΑΙΣΙΟ</w:t>
      </w:r>
      <w:r w:rsidR="00DB7394" w:rsidRPr="00365B25">
        <w:rPr>
          <w:rFonts w:asciiTheme="minorHAnsi" w:hAnsiTheme="minorHAnsi" w:cs="Calibri"/>
          <w:sz w:val="20"/>
          <w:szCs w:val="20"/>
          <w:lang w:val="el-GR"/>
        </w:rPr>
        <w:t>»</w:t>
      </w:r>
      <w:r w:rsidR="00BB592E" w:rsidRPr="00365B25">
        <w:rPr>
          <w:rFonts w:asciiTheme="minorHAnsi" w:hAnsiTheme="minorHAnsi" w:cs="Calibri"/>
          <w:sz w:val="20"/>
          <w:szCs w:val="20"/>
          <w:lang w:val="el-GR"/>
        </w:rPr>
        <w:t xml:space="preserve"> </w:t>
      </w:r>
      <w:r w:rsidRPr="00365B25">
        <w:rPr>
          <w:rFonts w:asciiTheme="minorHAnsi" w:hAnsiTheme="minorHAnsi" w:cs="Calibri"/>
          <w:sz w:val="20"/>
          <w:szCs w:val="20"/>
          <w:lang w:val="el-GR"/>
        </w:rPr>
        <w:t xml:space="preserve">και με </w:t>
      </w:r>
      <w:r w:rsidR="00094972" w:rsidRPr="00365B25">
        <w:rPr>
          <w:rFonts w:asciiTheme="minorHAnsi" w:hAnsiTheme="minorHAnsi" w:cs="Calibri"/>
          <w:sz w:val="20"/>
          <w:szCs w:val="20"/>
          <w:lang w:val="el-GR"/>
        </w:rPr>
        <w:t>τις υποχρεώ</w:t>
      </w:r>
      <w:r w:rsidR="00DB7394" w:rsidRPr="00365B25">
        <w:rPr>
          <w:rFonts w:asciiTheme="minorHAnsi" w:hAnsiTheme="minorHAnsi" w:cs="Calibri"/>
          <w:sz w:val="20"/>
          <w:szCs w:val="20"/>
          <w:lang w:val="el-GR"/>
        </w:rPr>
        <w:t xml:space="preserve">σεις των αναδόχων </w:t>
      </w:r>
      <w:r w:rsidRPr="00365B25">
        <w:rPr>
          <w:rFonts w:asciiTheme="minorHAnsi" w:hAnsiTheme="minorHAnsi" w:cs="Calibri"/>
          <w:sz w:val="20"/>
          <w:szCs w:val="20"/>
          <w:lang w:val="el-GR"/>
        </w:rPr>
        <w:t>το</w:t>
      </w:r>
      <w:r w:rsidR="00DB7394" w:rsidRPr="00365B25">
        <w:rPr>
          <w:rFonts w:asciiTheme="minorHAnsi" w:hAnsiTheme="minorHAnsi" w:cs="Calibri"/>
          <w:sz w:val="20"/>
          <w:szCs w:val="20"/>
          <w:lang w:val="el-GR"/>
        </w:rPr>
        <w:t>υ Παραρτήματος Β’</w:t>
      </w:r>
      <w:r w:rsidRPr="00365B25">
        <w:rPr>
          <w:rFonts w:asciiTheme="minorHAnsi" w:hAnsiTheme="minorHAnsi" w:cs="Calibri"/>
          <w:sz w:val="20"/>
          <w:szCs w:val="20"/>
          <w:lang w:val="el-GR"/>
        </w:rPr>
        <w:t xml:space="preserve"> </w:t>
      </w:r>
      <w:r w:rsidR="00DB7394" w:rsidRPr="00365B25">
        <w:rPr>
          <w:rFonts w:asciiTheme="minorHAnsi" w:hAnsiTheme="minorHAnsi" w:cs="Calibri"/>
          <w:sz w:val="20"/>
          <w:szCs w:val="20"/>
          <w:lang w:val="el-GR"/>
        </w:rPr>
        <w:t>«</w:t>
      </w:r>
      <w:r w:rsidRPr="00365B25">
        <w:rPr>
          <w:rFonts w:asciiTheme="minorHAnsi" w:hAnsiTheme="minorHAnsi" w:cs="Calibri"/>
          <w:sz w:val="20"/>
          <w:szCs w:val="20"/>
          <w:lang w:val="el-GR"/>
        </w:rPr>
        <w:t>ΠΙΝΑΚΑ</w:t>
      </w:r>
      <w:r w:rsidR="00DB7394" w:rsidRPr="00365B25">
        <w:rPr>
          <w:rFonts w:asciiTheme="minorHAnsi" w:hAnsiTheme="minorHAnsi" w:cs="Calibri"/>
          <w:sz w:val="20"/>
          <w:szCs w:val="20"/>
          <w:lang w:val="el-GR"/>
        </w:rPr>
        <w:t>Σ</w:t>
      </w:r>
      <w:r w:rsidRPr="00365B25">
        <w:rPr>
          <w:rFonts w:asciiTheme="minorHAnsi" w:hAnsiTheme="minorHAnsi" w:cs="Calibri"/>
          <w:sz w:val="20"/>
          <w:szCs w:val="20"/>
          <w:lang w:val="el-GR"/>
        </w:rPr>
        <w:t xml:space="preserve"> ΣΥΜΜΟΡΦΩΣΗΣ </w:t>
      </w:r>
      <w:r w:rsidR="00DB7394" w:rsidRPr="00365B25">
        <w:rPr>
          <w:rFonts w:asciiTheme="minorHAnsi" w:hAnsiTheme="minorHAnsi" w:cs="Calibri"/>
          <w:sz w:val="20"/>
          <w:szCs w:val="20"/>
          <w:lang w:val="el-GR"/>
        </w:rPr>
        <w:t>ΥΠΟΧΡΕΩΣΕΩΝ ΑΝΑΔΟΧΩΝ»</w:t>
      </w:r>
      <w:r w:rsidRPr="00365B25">
        <w:rPr>
          <w:rFonts w:asciiTheme="minorHAnsi" w:hAnsiTheme="minorHAnsi" w:cs="Calibri"/>
          <w:sz w:val="20"/>
          <w:szCs w:val="20"/>
          <w:lang w:val="el-GR"/>
        </w:rPr>
        <w:t>.</w:t>
      </w:r>
      <w:r>
        <w:rPr>
          <w:rFonts w:asciiTheme="minorHAnsi" w:hAnsiTheme="minorHAnsi" w:cs="Calibri"/>
          <w:sz w:val="20"/>
          <w:szCs w:val="20"/>
          <w:lang w:val="el-GR"/>
        </w:rPr>
        <w:t xml:space="preserve"> </w:t>
      </w:r>
    </w:p>
    <w:p w14:paraId="43D877B1" w14:textId="77777777" w:rsidR="000B6FE9" w:rsidRDefault="00F96C77" w:rsidP="00F96C77">
      <w:pPr>
        <w:suppressAutoHyphens w:val="0"/>
        <w:spacing w:line="276" w:lineRule="auto"/>
        <w:rPr>
          <w:rFonts w:asciiTheme="minorHAnsi" w:hAnsiTheme="minorHAnsi" w:cs="Calibri"/>
          <w:sz w:val="20"/>
          <w:szCs w:val="20"/>
          <w:lang w:eastAsia="en-US"/>
        </w:rPr>
      </w:pPr>
      <w:r w:rsidRPr="00F96C77">
        <w:rPr>
          <w:rFonts w:asciiTheme="minorHAnsi" w:hAnsiTheme="minorHAnsi" w:cs="Calibri"/>
          <w:sz w:val="20"/>
          <w:szCs w:val="20"/>
          <w:lang w:eastAsia="en-US"/>
        </w:rPr>
        <w:t>Η Τεχνική Προσφορά αποτελείται</w:t>
      </w:r>
      <w:r w:rsidR="000B6FE9">
        <w:rPr>
          <w:rFonts w:asciiTheme="minorHAnsi" w:hAnsiTheme="minorHAnsi" w:cs="Calibri"/>
          <w:sz w:val="20"/>
          <w:szCs w:val="20"/>
          <w:lang w:eastAsia="en-US"/>
        </w:rPr>
        <w:t>:</w:t>
      </w:r>
    </w:p>
    <w:p w14:paraId="5A98A468" w14:textId="651F6C73" w:rsidR="00F96C77" w:rsidRPr="00F96C77" w:rsidRDefault="000B6FE9" w:rsidP="00F96C77">
      <w:pPr>
        <w:suppressAutoHyphens w:val="0"/>
        <w:spacing w:line="276" w:lineRule="auto"/>
        <w:rPr>
          <w:rFonts w:asciiTheme="minorHAnsi" w:hAnsiTheme="minorHAnsi" w:cs="Calibri"/>
          <w:sz w:val="20"/>
          <w:szCs w:val="20"/>
          <w:lang w:eastAsia="en-US"/>
        </w:rPr>
      </w:pPr>
      <w:r>
        <w:rPr>
          <w:rFonts w:asciiTheme="minorHAnsi" w:hAnsiTheme="minorHAnsi" w:cs="Calibri"/>
          <w:sz w:val="20"/>
          <w:szCs w:val="20"/>
          <w:lang w:eastAsia="en-US"/>
        </w:rPr>
        <w:t xml:space="preserve">Α) </w:t>
      </w:r>
      <w:r w:rsidR="00F96C77" w:rsidRPr="00F96C77">
        <w:rPr>
          <w:rFonts w:asciiTheme="minorHAnsi" w:hAnsiTheme="minorHAnsi" w:cs="Calibri"/>
          <w:sz w:val="20"/>
          <w:szCs w:val="20"/>
          <w:lang w:eastAsia="en-US"/>
        </w:rPr>
        <w:t xml:space="preserve">από πίνακα </w:t>
      </w:r>
      <w:r w:rsidR="00F96C77">
        <w:rPr>
          <w:rFonts w:asciiTheme="minorHAnsi" w:hAnsiTheme="minorHAnsi" w:cs="Calibri"/>
          <w:sz w:val="20"/>
          <w:szCs w:val="20"/>
          <w:lang w:eastAsia="en-US"/>
        </w:rPr>
        <w:t xml:space="preserve">με </w:t>
      </w:r>
      <w:r w:rsidR="001160EB">
        <w:rPr>
          <w:rFonts w:asciiTheme="minorHAnsi" w:hAnsiTheme="minorHAnsi" w:cs="Calibri"/>
          <w:sz w:val="20"/>
          <w:szCs w:val="20"/>
          <w:lang w:eastAsia="en-US"/>
        </w:rPr>
        <w:t xml:space="preserve">τις αναλυτικές </w:t>
      </w:r>
      <w:r w:rsidR="00960BEA">
        <w:rPr>
          <w:rFonts w:asciiTheme="minorHAnsi" w:hAnsiTheme="minorHAnsi" w:cs="Calibri"/>
          <w:sz w:val="20"/>
          <w:szCs w:val="20"/>
          <w:lang w:eastAsia="en-US"/>
        </w:rPr>
        <w:t>συσκευές</w:t>
      </w:r>
      <w:r w:rsidR="00F96C77">
        <w:rPr>
          <w:rFonts w:asciiTheme="minorHAnsi" w:hAnsiTheme="minorHAnsi" w:cs="Calibri"/>
          <w:sz w:val="20"/>
          <w:szCs w:val="20"/>
          <w:lang w:eastAsia="en-US"/>
        </w:rPr>
        <w:t xml:space="preserve"> του </w:t>
      </w:r>
      <w:r w:rsidR="00F96C77" w:rsidRPr="006E2655">
        <w:rPr>
          <w:rFonts w:asciiTheme="minorHAnsi" w:hAnsiTheme="minorHAnsi" w:cs="Calibri"/>
          <w:sz w:val="20"/>
          <w:szCs w:val="20"/>
          <w:lang w:eastAsia="en-US"/>
        </w:rPr>
        <w:t>Παραρτήματος Α</w:t>
      </w:r>
      <w:r w:rsidR="006E2655" w:rsidRPr="006E2655">
        <w:rPr>
          <w:rFonts w:asciiTheme="minorHAnsi" w:hAnsiTheme="minorHAnsi" w:cs="Calibri"/>
          <w:sz w:val="20"/>
          <w:szCs w:val="20"/>
          <w:lang w:eastAsia="en-US"/>
        </w:rPr>
        <w:t>’</w:t>
      </w:r>
      <w:r w:rsidR="00F96C77" w:rsidRPr="006E2655">
        <w:rPr>
          <w:rFonts w:asciiTheme="minorHAnsi" w:hAnsiTheme="minorHAnsi" w:cs="Calibri"/>
          <w:sz w:val="20"/>
          <w:szCs w:val="20"/>
          <w:lang w:eastAsia="en-US"/>
        </w:rPr>
        <w:t>, για</w:t>
      </w:r>
      <w:r w:rsidR="00F96C77" w:rsidRPr="00F96C77">
        <w:rPr>
          <w:rFonts w:asciiTheme="minorHAnsi" w:hAnsiTheme="minorHAnsi" w:cs="Calibri"/>
          <w:sz w:val="20"/>
          <w:szCs w:val="20"/>
          <w:lang w:eastAsia="en-US"/>
        </w:rPr>
        <w:t xml:space="preserve"> τα οποία υποβάλλεται προσφορά, ο οποίος είναι της μορφής:</w:t>
      </w:r>
    </w:p>
    <w:p w14:paraId="2CE80E09" w14:textId="77777777" w:rsidR="00F96C77" w:rsidRPr="00F96C77" w:rsidRDefault="00F96C77" w:rsidP="00F96C77">
      <w:pPr>
        <w:suppressAutoHyphens w:val="0"/>
        <w:spacing w:line="276" w:lineRule="auto"/>
        <w:rPr>
          <w:rFonts w:asciiTheme="minorHAnsi" w:hAnsiTheme="minorHAnsi" w:cs="Calibri"/>
          <w:sz w:val="20"/>
          <w:szCs w:val="20"/>
          <w:lang w:eastAsia="en-US"/>
        </w:rPr>
      </w:pPr>
    </w:p>
    <w:tbl>
      <w:tblPr>
        <w:tblW w:w="8938" w:type="dxa"/>
        <w:jc w:val="center"/>
        <w:tblLayout w:type="fixed"/>
        <w:tblLook w:val="0000" w:firstRow="0" w:lastRow="0" w:firstColumn="0" w:lastColumn="0" w:noHBand="0" w:noVBand="0"/>
      </w:tblPr>
      <w:tblGrid>
        <w:gridCol w:w="992"/>
        <w:gridCol w:w="850"/>
        <w:gridCol w:w="1701"/>
        <w:gridCol w:w="1843"/>
        <w:gridCol w:w="1701"/>
        <w:gridCol w:w="1851"/>
      </w:tblGrid>
      <w:tr w:rsidR="005540B2" w:rsidRPr="00F96C77" w14:paraId="2A196EC3" w14:textId="77777777" w:rsidTr="00F80725">
        <w:trPr>
          <w:trHeight w:val="636"/>
          <w:jc w:val="center"/>
        </w:trPr>
        <w:tc>
          <w:tcPr>
            <w:tcW w:w="992" w:type="dxa"/>
            <w:tcBorders>
              <w:top w:val="single" w:sz="6" w:space="0" w:color="auto"/>
              <w:left w:val="single" w:sz="6" w:space="0" w:color="auto"/>
              <w:bottom w:val="single" w:sz="6" w:space="0" w:color="auto"/>
              <w:right w:val="single" w:sz="6" w:space="0" w:color="auto"/>
            </w:tcBorders>
            <w:shd w:val="solid" w:color="FFFFFF" w:fill="auto"/>
          </w:tcPr>
          <w:p w14:paraId="5D6F4A75" w14:textId="77777777" w:rsidR="005540B2" w:rsidRPr="00365B25" w:rsidRDefault="005540B2" w:rsidP="00F96C77">
            <w:pPr>
              <w:suppressAutoHyphens w:val="0"/>
              <w:autoSpaceDE w:val="0"/>
              <w:autoSpaceDN w:val="0"/>
              <w:adjustRightInd w:val="0"/>
              <w:jc w:val="left"/>
              <w:rPr>
                <w:rFonts w:asciiTheme="minorHAnsi" w:hAnsiTheme="minorHAnsi" w:cs="Calibri"/>
                <w:b/>
                <w:sz w:val="20"/>
                <w:szCs w:val="20"/>
                <w:lang w:eastAsia="en-US"/>
              </w:rPr>
            </w:pPr>
            <w:r w:rsidRPr="00365B25">
              <w:rPr>
                <w:rFonts w:asciiTheme="minorHAnsi" w:hAnsiTheme="minorHAnsi" w:cs="Calibri"/>
                <w:b/>
                <w:sz w:val="20"/>
                <w:szCs w:val="20"/>
                <w:lang w:eastAsia="en-US"/>
              </w:rPr>
              <w:t>Α/Α</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11884685" w14:textId="77777777" w:rsidR="005540B2" w:rsidRPr="00365B25" w:rsidRDefault="005540B2" w:rsidP="00F96C77">
            <w:pPr>
              <w:suppressAutoHyphens w:val="0"/>
              <w:autoSpaceDE w:val="0"/>
              <w:autoSpaceDN w:val="0"/>
              <w:adjustRightInd w:val="0"/>
              <w:jc w:val="left"/>
              <w:rPr>
                <w:rFonts w:asciiTheme="minorHAnsi" w:hAnsiTheme="minorHAnsi" w:cs="Calibri"/>
                <w:b/>
                <w:sz w:val="20"/>
                <w:szCs w:val="20"/>
                <w:lang w:eastAsia="en-US"/>
              </w:rPr>
            </w:pPr>
            <w:r w:rsidRPr="00365B25">
              <w:rPr>
                <w:rFonts w:asciiTheme="minorHAnsi" w:hAnsiTheme="minorHAnsi" w:cs="Calibri"/>
                <w:b/>
                <w:sz w:val="20"/>
                <w:szCs w:val="20"/>
                <w:lang w:eastAsia="en-US"/>
              </w:rPr>
              <w:t>Είδος</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340611E4" w14:textId="06624A74" w:rsidR="005540B2" w:rsidRPr="00365B25" w:rsidRDefault="00F7581F" w:rsidP="008F40E9">
            <w:pPr>
              <w:suppressAutoHyphens w:val="0"/>
              <w:autoSpaceDE w:val="0"/>
              <w:autoSpaceDN w:val="0"/>
              <w:adjustRightInd w:val="0"/>
              <w:jc w:val="left"/>
              <w:rPr>
                <w:rFonts w:asciiTheme="minorHAnsi" w:hAnsiTheme="minorHAnsi" w:cs="Calibri"/>
                <w:b/>
                <w:sz w:val="20"/>
                <w:szCs w:val="20"/>
                <w:lang w:eastAsia="en-US"/>
              </w:rPr>
            </w:pPr>
            <w:r w:rsidRPr="00365B25">
              <w:rPr>
                <w:rFonts w:asciiTheme="minorHAnsi" w:hAnsiTheme="minorHAnsi" w:cs="Calibri"/>
                <w:b/>
                <w:sz w:val="20"/>
                <w:szCs w:val="20"/>
                <w:lang w:eastAsia="en-US"/>
              </w:rPr>
              <w:t>Οίκος κατασκευής</w:t>
            </w:r>
            <w:r w:rsidR="005540B2" w:rsidRPr="00365B25">
              <w:rPr>
                <w:rFonts w:asciiTheme="minorHAnsi" w:hAnsiTheme="minorHAnsi" w:cs="Calibri"/>
                <w:b/>
                <w:sz w:val="20"/>
                <w:szCs w:val="20"/>
                <w:lang w:eastAsia="en-US"/>
              </w:rPr>
              <w:t xml:space="preserve">                             </w:t>
            </w:r>
            <w:r w:rsidR="008F40E9" w:rsidRPr="008F40E9">
              <w:rPr>
                <w:rFonts w:asciiTheme="minorHAnsi" w:hAnsiTheme="minorHAnsi" w:cs="Calibri"/>
                <w:b/>
                <w:sz w:val="20"/>
                <w:szCs w:val="20"/>
                <w:lang w:eastAsia="en-US"/>
              </w:rPr>
              <w:t>αναλυτικής</w:t>
            </w:r>
            <w:r w:rsidR="008F40E9">
              <w:rPr>
                <w:rFonts w:asciiTheme="minorHAnsi" w:hAnsiTheme="minorHAnsi" w:cs="Calibri"/>
                <w:b/>
                <w:sz w:val="20"/>
                <w:szCs w:val="20"/>
                <w:lang w:eastAsia="en-US"/>
              </w:rPr>
              <w:t xml:space="preserve"> συσκευής</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67E92CCB" w14:textId="77777777" w:rsidR="005540B2" w:rsidRPr="00365B25" w:rsidRDefault="005540B2" w:rsidP="00F96C77">
            <w:pPr>
              <w:suppressAutoHyphens w:val="0"/>
              <w:autoSpaceDE w:val="0"/>
              <w:autoSpaceDN w:val="0"/>
              <w:adjustRightInd w:val="0"/>
              <w:jc w:val="left"/>
              <w:rPr>
                <w:rFonts w:asciiTheme="minorHAnsi" w:hAnsiTheme="minorHAnsi" w:cs="Calibri"/>
                <w:b/>
                <w:sz w:val="20"/>
                <w:szCs w:val="20"/>
                <w:lang w:eastAsia="en-US"/>
              </w:rPr>
            </w:pPr>
            <w:r w:rsidRPr="00365B25">
              <w:rPr>
                <w:rFonts w:asciiTheme="minorHAnsi" w:hAnsiTheme="minorHAnsi" w:cs="Calibri"/>
                <w:b/>
                <w:sz w:val="20"/>
                <w:szCs w:val="20"/>
                <w:lang w:eastAsia="en-US"/>
              </w:rPr>
              <w:t>Απαίτηση δικαιολογητικού ικανότητας επισκευής</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77686732" w14:textId="77777777" w:rsidR="005540B2" w:rsidRPr="00365B25" w:rsidRDefault="005540B2" w:rsidP="00F96C77">
            <w:pPr>
              <w:suppressAutoHyphens w:val="0"/>
              <w:autoSpaceDE w:val="0"/>
              <w:autoSpaceDN w:val="0"/>
              <w:adjustRightInd w:val="0"/>
              <w:jc w:val="left"/>
              <w:rPr>
                <w:rFonts w:asciiTheme="minorHAnsi" w:hAnsiTheme="minorHAnsi" w:cs="Calibri"/>
                <w:b/>
                <w:sz w:val="20"/>
                <w:szCs w:val="20"/>
                <w:lang w:eastAsia="en-US"/>
              </w:rPr>
            </w:pPr>
            <w:r w:rsidRPr="00365B25">
              <w:rPr>
                <w:rFonts w:asciiTheme="minorHAnsi" w:hAnsiTheme="minorHAnsi" w:cs="Calibri"/>
                <w:b/>
                <w:sz w:val="20"/>
                <w:szCs w:val="20"/>
                <w:lang w:eastAsia="en-US"/>
              </w:rPr>
              <w:t>Προσφερόμενο δικαιολογητικό ικανότητας</w:t>
            </w:r>
          </w:p>
        </w:tc>
        <w:tc>
          <w:tcPr>
            <w:tcW w:w="1851" w:type="dxa"/>
            <w:tcBorders>
              <w:top w:val="single" w:sz="6" w:space="0" w:color="auto"/>
              <w:left w:val="single" w:sz="6" w:space="0" w:color="auto"/>
              <w:bottom w:val="single" w:sz="6" w:space="0" w:color="auto"/>
              <w:right w:val="single" w:sz="6" w:space="0" w:color="auto"/>
            </w:tcBorders>
            <w:shd w:val="solid" w:color="FFFFFF" w:fill="auto"/>
          </w:tcPr>
          <w:p w14:paraId="7B4BE83D" w14:textId="77777777" w:rsidR="005540B2" w:rsidRPr="00F96C77" w:rsidRDefault="005540B2" w:rsidP="00F96C77">
            <w:pPr>
              <w:suppressAutoHyphens w:val="0"/>
              <w:autoSpaceDE w:val="0"/>
              <w:autoSpaceDN w:val="0"/>
              <w:adjustRightInd w:val="0"/>
              <w:jc w:val="left"/>
              <w:rPr>
                <w:rFonts w:asciiTheme="minorHAnsi" w:hAnsiTheme="minorHAnsi" w:cs="Calibri"/>
                <w:b/>
                <w:sz w:val="20"/>
                <w:szCs w:val="20"/>
                <w:lang w:eastAsia="en-US"/>
              </w:rPr>
            </w:pPr>
            <w:r w:rsidRPr="00365B25">
              <w:rPr>
                <w:rFonts w:asciiTheme="minorHAnsi" w:hAnsiTheme="minorHAnsi" w:cs="Calibri"/>
                <w:b/>
                <w:sz w:val="20"/>
                <w:szCs w:val="20"/>
                <w:lang w:eastAsia="en-US"/>
              </w:rPr>
              <w:t>Α/Α προσφερόμενου δικαιολογητικού</w:t>
            </w:r>
          </w:p>
        </w:tc>
      </w:tr>
    </w:tbl>
    <w:p w14:paraId="2CBAF965" w14:textId="77777777" w:rsidR="00F96C77" w:rsidRPr="00F96C77" w:rsidRDefault="00F96C77" w:rsidP="00F96C77">
      <w:pPr>
        <w:suppressAutoHyphens w:val="0"/>
        <w:spacing w:line="276" w:lineRule="auto"/>
        <w:rPr>
          <w:rFonts w:asciiTheme="minorHAnsi" w:hAnsiTheme="minorHAnsi" w:cs="Calibri"/>
          <w:sz w:val="20"/>
          <w:szCs w:val="20"/>
          <w:lang w:eastAsia="en-US"/>
        </w:rPr>
      </w:pPr>
    </w:p>
    <w:p w14:paraId="1BFE6745" w14:textId="77777777" w:rsidR="00F96C77" w:rsidRPr="00F96C77" w:rsidRDefault="00F96C77" w:rsidP="00F96C77">
      <w:pPr>
        <w:suppressAutoHyphens w:val="0"/>
        <w:spacing w:line="276" w:lineRule="auto"/>
        <w:rPr>
          <w:rFonts w:asciiTheme="minorHAnsi" w:hAnsiTheme="minorHAnsi" w:cs="Calibri"/>
          <w:sz w:val="20"/>
          <w:szCs w:val="20"/>
          <w:lang w:eastAsia="en-US"/>
        </w:rPr>
      </w:pPr>
      <w:r w:rsidRPr="00F96C77">
        <w:rPr>
          <w:rFonts w:asciiTheme="minorHAnsi" w:hAnsiTheme="minorHAnsi" w:cs="Calibri"/>
          <w:sz w:val="20"/>
          <w:szCs w:val="20"/>
          <w:lang w:eastAsia="en-US"/>
        </w:rPr>
        <w:t>Όπου:</w:t>
      </w:r>
    </w:p>
    <w:p w14:paraId="09CC71CD" w14:textId="46146234" w:rsidR="00F96C77" w:rsidRPr="0073535F" w:rsidRDefault="00F96C77" w:rsidP="00B933A3">
      <w:pPr>
        <w:numPr>
          <w:ilvl w:val="0"/>
          <w:numId w:val="25"/>
        </w:numPr>
        <w:suppressAutoHyphens w:val="0"/>
        <w:spacing w:after="120" w:line="264" w:lineRule="auto"/>
        <w:ind w:left="284" w:hanging="284"/>
        <w:jc w:val="left"/>
        <w:rPr>
          <w:rFonts w:asciiTheme="minorHAnsi" w:hAnsiTheme="minorHAnsi" w:cs="Calibri"/>
          <w:sz w:val="20"/>
          <w:szCs w:val="20"/>
          <w:lang w:eastAsia="en-US"/>
        </w:rPr>
      </w:pPr>
      <w:r w:rsidRPr="0073535F">
        <w:rPr>
          <w:rFonts w:asciiTheme="minorHAnsi" w:hAnsiTheme="minorHAnsi" w:cs="Calibri"/>
          <w:sz w:val="20"/>
          <w:szCs w:val="20"/>
          <w:lang w:eastAsia="en-US"/>
        </w:rPr>
        <w:t>«Α/Α», «Είδος», «</w:t>
      </w:r>
      <w:r w:rsidR="0073535F" w:rsidRPr="0073535F">
        <w:rPr>
          <w:rFonts w:asciiTheme="minorHAnsi" w:hAnsiTheme="minorHAnsi" w:cs="Calibri"/>
          <w:sz w:val="20"/>
          <w:szCs w:val="20"/>
          <w:lang w:eastAsia="en-US"/>
        </w:rPr>
        <w:t xml:space="preserve">Οίκος </w:t>
      </w:r>
      <w:r w:rsidR="0073535F" w:rsidRPr="008F40E9">
        <w:rPr>
          <w:rFonts w:asciiTheme="minorHAnsi" w:hAnsiTheme="minorHAnsi" w:cs="Calibri"/>
          <w:sz w:val="20"/>
          <w:szCs w:val="20"/>
          <w:lang w:eastAsia="en-US"/>
        </w:rPr>
        <w:t xml:space="preserve">κατασκευής </w:t>
      </w:r>
      <w:r w:rsidR="008F40E9" w:rsidRPr="008F40E9">
        <w:rPr>
          <w:rFonts w:asciiTheme="minorHAnsi" w:hAnsiTheme="minorHAnsi" w:cs="Calibri"/>
          <w:sz w:val="20"/>
          <w:szCs w:val="20"/>
          <w:lang w:eastAsia="en-US"/>
        </w:rPr>
        <w:t>αναλυτικής</w:t>
      </w:r>
      <w:r w:rsidR="008F40E9">
        <w:rPr>
          <w:rFonts w:asciiTheme="minorHAnsi" w:hAnsiTheme="minorHAnsi" w:cs="Calibri"/>
          <w:sz w:val="20"/>
          <w:szCs w:val="20"/>
          <w:lang w:eastAsia="en-US"/>
        </w:rPr>
        <w:t xml:space="preserve"> συσκευής</w:t>
      </w:r>
      <w:r w:rsidRPr="0073535F">
        <w:rPr>
          <w:rFonts w:asciiTheme="minorHAnsi" w:hAnsiTheme="minorHAnsi" w:cs="Calibri"/>
          <w:sz w:val="20"/>
          <w:szCs w:val="20"/>
          <w:lang w:eastAsia="en-US"/>
        </w:rPr>
        <w:t>» και «Απαίτηση δικαιολογητικού ικανότητας επισκευής» είναι τα αναφερόμενα στο</w:t>
      </w:r>
      <w:r w:rsidR="00FA3C06" w:rsidRPr="0073535F">
        <w:rPr>
          <w:rFonts w:asciiTheme="minorHAnsi" w:hAnsiTheme="minorHAnsi" w:cs="Calibri"/>
          <w:sz w:val="20"/>
          <w:szCs w:val="20"/>
          <w:lang w:eastAsia="en-US"/>
        </w:rPr>
        <w:t>ν</w:t>
      </w:r>
      <w:r w:rsidRPr="0073535F">
        <w:rPr>
          <w:rFonts w:asciiTheme="minorHAnsi" w:hAnsiTheme="minorHAnsi" w:cs="Calibri"/>
          <w:sz w:val="20"/>
          <w:szCs w:val="20"/>
          <w:lang w:eastAsia="en-US"/>
        </w:rPr>
        <w:t xml:space="preserve"> Πίνακ</w:t>
      </w:r>
      <w:r w:rsidR="00FA3C06" w:rsidRPr="0073535F">
        <w:rPr>
          <w:rFonts w:asciiTheme="minorHAnsi" w:hAnsiTheme="minorHAnsi" w:cs="Calibri"/>
          <w:sz w:val="20"/>
          <w:szCs w:val="20"/>
          <w:lang w:eastAsia="en-US"/>
        </w:rPr>
        <w:t>α</w:t>
      </w:r>
      <w:r w:rsidRPr="0073535F">
        <w:rPr>
          <w:rFonts w:asciiTheme="minorHAnsi" w:hAnsiTheme="minorHAnsi" w:cs="Calibri"/>
          <w:sz w:val="20"/>
          <w:szCs w:val="20"/>
          <w:lang w:eastAsia="en-US"/>
        </w:rPr>
        <w:t xml:space="preserve"> του Παραρτήματος Α.</w:t>
      </w:r>
    </w:p>
    <w:p w14:paraId="3AFB822E" w14:textId="66A75C09" w:rsidR="00962C40" w:rsidRDefault="00F96C77" w:rsidP="00B933A3">
      <w:pPr>
        <w:numPr>
          <w:ilvl w:val="0"/>
          <w:numId w:val="25"/>
        </w:numPr>
        <w:suppressAutoHyphens w:val="0"/>
        <w:spacing w:after="120" w:line="264" w:lineRule="auto"/>
        <w:ind w:left="284" w:hanging="284"/>
        <w:jc w:val="left"/>
        <w:rPr>
          <w:rFonts w:asciiTheme="minorHAnsi" w:hAnsiTheme="minorHAnsi" w:cs="Calibri"/>
          <w:sz w:val="20"/>
          <w:szCs w:val="20"/>
          <w:lang w:eastAsia="en-US"/>
        </w:rPr>
      </w:pPr>
      <w:r w:rsidRPr="00F96C77">
        <w:rPr>
          <w:rFonts w:asciiTheme="minorHAnsi" w:hAnsiTheme="minorHAnsi" w:cs="Calibri"/>
          <w:sz w:val="20"/>
          <w:szCs w:val="20"/>
          <w:lang w:eastAsia="en-US"/>
        </w:rPr>
        <w:t xml:space="preserve">«Προσφερόμενο δικαιολογητικό ικανότητας» είναι ο τύπος του </w:t>
      </w:r>
      <w:r w:rsidRPr="00365B25">
        <w:rPr>
          <w:rFonts w:asciiTheme="minorHAnsi" w:hAnsiTheme="minorHAnsi" w:cs="Calibri"/>
          <w:sz w:val="20"/>
          <w:szCs w:val="20"/>
          <w:lang w:eastAsia="en-US"/>
        </w:rPr>
        <w:t>δικαιολογητικού Α, Β ή Γ, που προσκομίζεται</w:t>
      </w:r>
      <w:r w:rsidRPr="00F96C77">
        <w:rPr>
          <w:rFonts w:asciiTheme="minorHAnsi" w:hAnsiTheme="minorHAnsi" w:cs="Calibri"/>
          <w:sz w:val="20"/>
          <w:szCs w:val="20"/>
          <w:lang w:eastAsia="en-US"/>
        </w:rPr>
        <w:t>. Σημειωτέον ότι ένα «προσφερόμενο δικαιολογητικό ικανότητας» μπορεί να είναι κατάλληλο για περισσότερα του ενός εί</w:t>
      </w:r>
      <w:r>
        <w:rPr>
          <w:rFonts w:asciiTheme="minorHAnsi" w:hAnsiTheme="minorHAnsi" w:cs="Calibri"/>
          <w:sz w:val="20"/>
          <w:szCs w:val="20"/>
          <w:lang w:eastAsia="en-US"/>
        </w:rPr>
        <w:t xml:space="preserve">δη </w:t>
      </w:r>
      <w:r w:rsidR="00DC41B5">
        <w:rPr>
          <w:rFonts w:asciiTheme="minorHAnsi" w:hAnsiTheme="minorHAnsi" w:cs="Calibri"/>
          <w:sz w:val="20"/>
          <w:szCs w:val="20"/>
          <w:lang w:eastAsia="en-US"/>
        </w:rPr>
        <w:t>αναλυτικ</w:t>
      </w:r>
      <w:r w:rsidR="006C4694">
        <w:rPr>
          <w:rFonts w:asciiTheme="minorHAnsi" w:hAnsiTheme="minorHAnsi" w:cs="Calibri"/>
          <w:sz w:val="20"/>
          <w:szCs w:val="20"/>
          <w:lang w:eastAsia="en-US"/>
        </w:rPr>
        <w:t>ής συσκευής</w:t>
      </w:r>
      <w:r>
        <w:rPr>
          <w:rFonts w:asciiTheme="minorHAnsi" w:hAnsiTheme="minorHAnsi" w:cs="Calibri"/>
          <w:sz w:val="20"/>
          <w:szCs w:val="20"/>
          <w:lang w:eastAsia="en-US"/>
        </w:rPr>
        <w:t xml:space="preserve"> του Παραρτήματος Α</w:t>
      </w:r>
      <w:r w:rsidRPr="00F96C77">
        <w:rPr>
          <w:rFonts w:asciiTheme="minorHAnsi" w:hAnsiTheme="minorHAnsi" w:cs="Calibri"/>
          <w:sz w:val="20"/>
          <w:szCs w:val="20"/>
          <w:lang w:eastAsia="en-US"/>
        </w:rPr>
        <w:t>.</w:t>
      </w:r>
    </w:p>
    <w:p w14:paraId="68A16694" w14:textId="72849D69" w:rsidR="0060265D" w:rsidRPr="00962C40" w:rsidRDefault="0060265D" w:rsidP="00B933A3">
      <w:pPr>
        <w:suppressAutoHyphens w:val="0"/>
        <w:spacing w:after="120" w:line="264" w:lineRule="auto"/>
        <w:ind w:left="284"/>
        <w:jc w:val="left"/>
        <w:rPr>
          <w:rFonts w:asciiTheme="minorHAnsi" w:hAnsiTheme="minorHAnsi" w:cs="Calibri"/>
          <w:sz w:val="20"/>
          <w:szCs w:val="20"/>
          <w:lang w:eastAsia="en-US"/>
        </w:rPr>
      </w:pPr>
      <w:r w:rsidRPr="00962C40">
        <w:rPr>
          <w:rFonts w:asciiTheme="minorHAnsi" w:hAnsiTheme="minorHAnsi" w:cs="Calibri"/>
          <w:sz w:val="20"/>
          <w:szCs w:val="20"/>
          <w:lang w:eastAsia="en-US"/>
        </w:rPr>
        <w:t xml:space="preserve">Τα δικαιολογητικά ικανότητας επισκευής τύπου  Α, Β, Γ </w:t>
      </w:r>
      <w:r w:rsidR="0038690C">
        <w:rPr>
          <w:rFonts w:asciiTheme="minorHAnsi" w:hAnsiTheme="minorHAnsi" w:cs="Calibri"/>
          <w:sz w:val="20"/>
          <w:szCs w:val="20"/>
          <w:lang w:eastAsia="en-US"/>
        </w:rPr>
        <w:t>περιγράφονται</w:t>
      </w:r>
      <w:r w:rsidR="00962C40" w:rsidRPr="00962C40">
        <w:rPr>
          <w:rFonts w:asciiTheme="minorHAnsi" w:hAnsiTheme="minorHAnsi" w:cs="Calibri"/>
          <w:sz w:val="20"/>
          <w:szCs w:val="20"/>
          <w:lang w:eastAsia="en-US"/>
        </w:rPr>
        <w:t xml:space="preserve"> ως εξής:</w:t>
      </w:r>
    </w:p>
    <w:p w14:paraId="12E92FAF" w14:textId="33477268" w:rsidR="0060265D" w:rsidRPr="00962C40" w:rsidRDefault="0060265D" w:rsidP="00B933A3">
      <w:pPr>
        <w:pStyle w:val="aff0"/>
        <w:spacing w:after="120" w:line="264" w:lineRule="auto"/>
        <w:jc w:val="both"/>
        <w:rPr>
          <w:rFonts w:asciiTheme="minorHAnsi" w:hAnsiTheme="minorHAnsi" w:cs="Calibri"/>
          <w:sz w:val="20"/>
          <w:szCs w:val="20"/>
          <w:lang w:eastAsia="en-US"/>
        </w:rPr>
      </w:pPr>
      <w:r w:rsidRPr="00962C40">
        <w:rPr>
          <w:rFonts w:asciiTheme="minorHAnsi" w:hAnsiTheme="minorHAnsi" w:cs="Calibri"/>
          <w:sz w:val="20"/>
          <w:szCs w:val="20"/>
          <w:lang w:eastAsia="en-US"/>
        </w:rPr>
        <w:t xml:space="preserve">α) ΔΙΚΑΙΟΛΟΓΗΤΙΚΟ ΙΚΑΝΟΤΗΤΑΣ ΕΠΙΣΚΕΥΗΣ ΤΥΠΟΥ  Α:  ΒΕΒΑΙΩΣΗ του κατασκευαστικού οίκου για την τεχνική επάρκεια / ικανότητα του φυσικού προσώπου (του τεχνικού) ή του νομικού προσώπου (της αναδόχου εταιρείας), που αναλαμβάνει τη συντήρηση και επισκευή, για την παροχή εξυπηρέτησης (service) σε </w:t>
      </w:r>
      <w:r w:rsidR="00E52206">
        <w:rPr>
          <w:rFonts w:asciiTheme="minorHAnsi" w:hAnsiTheme="minorHAnsi" w:cs="Calibri"/>
          <w:sz w:val="20"/>
          <w:szCs w:val="20"/>
          <w:lang w:eastAsia="en-US"/>
        </w:rPr>
        <w:t>αναλυτική συσκευή</w:t>
      </w:r>
      <w:r w:rsidR="00DC41B5">
        <w:rPr>
          <w:rFonts w:asciiTheme="minorHAnsi" w:hAnsiTheme="minorHAnsi" w:cs="Calibri"/>
          <w:sz w:val="20"/>
          <w:szCs w:val="20"/>
          <w:lang w:eastAsia="en-US"/>
        </w:rPr>
        <w:t xml:space="preserve"> ίδ</w:t>
      </w:r>
      <w:r w:rsidR="00464F53">
        <w:rPr>
          <w:rFonts w:asciiTheme="minorHAnsi" w:hAnsiTheme="minorHAnsi" w:cs="Calibri"/>
          <w:sz w:val="20"/>
          <w:szCs w:val="20"/>
          <w:lang w:eastAsia="en-US"/>
        </w:rPr>
        <w:t>ι</w:t>
      </w:r>
      <w:r w:rsidR="00DC41B5">
        <w:rPr>
          <w:rFonts w:asciiTheme="minorHAnsi" w:hAnsiTheme="minorHAnsi" w:cs="Calibri"/>
          <w:sz w:val="20"/>
          <w:szCs w:val="20"/>
          <w:lang w:eastAsia="en-US"/>
        </w:rPr>
        <w:t>ου τύπου</w:t>
      </w:r>
      <w:r w:rsidRPr="00962C40">
        <w:rPr>
          <w:rFonts w:asciiTheme="minorHAnsi" w:hAnsiTheme="minorHAnsi" w:cs="Calibri"/>
          <w:sz w:val="20"/>
          <w:szCs w:val="20"/>
          <w:lang w:eastAsia="en-US"/>
        </w:rPr>
        <w:t xml:space="preserve">  ή  «ΕΞΟΥΣΙΟΔΟΤΗΣΗ» («AUTHORIZATION») του κατασκευαστικού οίκου για την παροχή εξυπηρέτησης (service)  σε ίδιο τύπο </w:t>
      </w:r>
      <w:r w:rsidR="00DC41B5">
        <w:rPr>
          <w:rFonts w:asciiTheme="minorHAnsi" w:hAnsiTheme="minorHAnsi" w:cs="Calibri"/>
          <w:sz w:val="20"/>
          <w:szCs w:val="20"/>
          <w:lang w:eastAsia="en-US"/>
        </w:rPr>
        <w:t>αναλυτικής συσκευής</w:t>
      </w:r>
      <w:r w:rsidRPr="00962C40">
        <w:rPr>
          <w:rFonts w:asciiTheme="minorHAnsi" w:hAnsiTheme="minorHAnsi" w:cs="Calibri"/>
          <w:sz w:val="20"/>
          <w:szCs w:val="20"/>
          <w:lang w:eastAsia="en-US"/>
        </w:rPr>
        <w:t>.</w:t>
      </w:r>
    </w:p>
    <w:p w14:paraId="16D6FFFA" w14:textId="56EF2866" w:rsidR="0060265D" w:rsidRPr="00962C40" w:rsidRDefault="0060265D" w:rsidP="00B933A3">
      <w:pPr>
        <w:pStyle w:val="aff0"/>
        <w:spacing w:after="120" w:line="264" w:lineRule="auto"/>
        <w:jc w:val="both"/>
        <w:rPr>
          <w:rFonts w:asciiTheme="minorHAnsi" w:hAnsiTheme="minorHAnsi" w:cs="Calibri"/>
          <w:sz w:val="20"/>
          <w:szCs w:val="20"/>
          <w:lang w:eastAsia="en-US"/>
        </w:rPr>
      </w:pPr>
      <w:r w:rsidRPr="00962C40">
        <w:rPr>
          <w:rFonts w:asciiTheme="minorHAnsi" w:hAnsiTheme="minorHAnsi" w:cs="Calibri"/>
          <w:sz w:val="20"/>
          <w:szCs w:val="20"/>
          <w:lang w:eastAsia="en-US"/>
        </w:rPr>
        <w:t xml:space="preserve">β)  ΔΙΚΑΙΟΛΟΓΗΤΙΚΟ ΙΚΑΝΟΤΗΤΑΣ ΕΠΙΣΚΕΥΗΣ ΤΥΠΟΥ Β:  Τουλάχιστον ένα ΤΕΧΝΙΚΟ ΦΥΛΛΟ ΕΞΥΠΗΡΕΤΗΣΗΣ (SERVICE REPORT) από το οποίο να φαίνεται ότι η συγκεκριμένη εταιρεία ή το τεχνικό προσωπικό της έχει πραγματοποιήσει συντήρηση, διάγνωση βλάβης και αποκατάσταση της καλής λειτουργίας σε ίδιο τύπο </w:t>
      </w:r>
      <w:r w:rsidR="00DC41B5">
        <w:rPr>
          <w:rFonts w:asciiTheme="minorHAnsi" w:hAnsiTheme="minorHAnsi" w:cs="Calibri"/>
          <w:sz w:val="20"/>
          <w:szCs w:val="20"/>
          <w:lang w:eastAsia="en-US"/>
        </w:rPr>
        <w:t>αναλυτικής συσκευής</w:t>
      </w:r>
      <w:r w:rsidRPr="00962C40">
        <w:rPr>
          <w:rFonts w:asciiTheme="minorHAnsi" w:hAnsiTheme="minorHAnsi" w:cs="Calibri"/>
          <w:sz w:val="20"/>
          <w:szCs w:val="20"/>
          <w:lang w:eastAsia="en-US"/>
        </w:rPr>
        <w:t xml:space="preserve">.    </w:t>
      </w:r>
    </w:p>
    <w:p w14:paraId="4E1C1BF6" w14:textId="33F5D8C6" w:rsidR="0060265D" w:rsidRPr="00F96C77" w:rsidRDefault="0060265D" w:rsidP="00B933A3">
      <w:pPr>
        <w:pStyle w:val="aff0"/>
        <w:spacing w:after="120" w:line="264" w:lineRule="auto"/>
        <w:jc w:val="both"/>
        <w:rPr>
          <w:rFonts w:asciiTheme="minorHAnsi" w:hAnsiTheme="minorHAnsi" w:cs="Calibri"/>
          <w:sz w:val="20"/>
          <w:szCs w:val="20"/>
          <w:lang w:eastAsia="en-US"/>
        </w:rPr>
      </w:pPr>
      <w:r w:rsidRPr="00962C40">
        <w:rPr>
          <w:rFonts w:asciiTheme="minorHAnsi" w:hAnsiTheme="minorHAnsi" w:cs="Calibri"/>
          <w:sz w:val="20"/>
          <w:szCs w:val="20"/>
          <w:lang w:eastAsia="en-US"/>
        </w:rPr>
        <w:t xml:space="preserve">γ) ΔΙΚΑΙΟΛΟΓΗΤΙΚΟ ΙΚΑΝΟΤΗΤΑΣ ΕΠΙΣΚΕΥΗΣ ΤΥΠΟΥ Γ:  «ΥΠΕΥΘΥΝΗ ΔΗΛΩΣΗ» ότι μπορεί να παρέχει εργασία και ανταλλακτικά για την επισκευή </w:t>
      </w:r>
      <w:r w:rsidR="00DC41B5">
        <w:rPr>
          <w:rFonts w:asciiTheme="minorHAnsi" w:hAnsiTheme="minorHAnsi" w:cs="Calibri"/>
          <w:sz w:val="20"/>
          <w:szCs w:val="20"/>
          <w:lang w:eastAsia="en-US"/>
        </w:rPr>
        <w:t>της αναλυτικής συσκευής</w:t>
      </w:r>
      <w:r w:rsidRPr="00962C40">
        <w:rPr>
          <w:rFonts w:asciiTheme="minorHAnsi" w:hAnsiTheme="minorHAnsi" w:cs="Calibri"/>
          <w:sz w:val="20"/>
          <w:szCs w:val="20"/>
          <w:lang w:eastAsia="en-US"/>
        </w:rPr>
        <w:t xml:space="preserve">.  </w:t>
      </w:r>
    </w:p>
    <w:p w14:paraId="5A18C77A" w14:textId="77777777" w:rsidR="00F96C77" w:rsidRPr="00F96C77" w:rsidRDefault="00F96C77" w:rsidP="00B933A3">
      <w:pPr>
        <w:numPr>
          <w:ilvl w:val="0"/>
          <w:numId w:val="25"/>
        </w:numPr>
        <w:suppressAutoHyphens w:val="0"/>
        <w:spacing w:after="120" w:line="264" w:lineRule="auto"/>
        <w:ind w:left="284" w:hanging="284"/>
        <w:rPr>
          <w:rFonts w:asciiTheme="minorHAnsi" w:hAnsiTheme="minorHAnsi" w:cs="Calibri"/>
          <w:sz w:val="20"/>
          <w:szCs w:val="20"/>
          <w:lang w:eastAsia="en-US"/>
        </w:rPr>
      </w:pPr>
      <w:r w:rsidRPr="00F96C77">
        <w:rPr>
          <w:rFonts w:asciiTheme="minorHAnsi" w:hAnsiTheme="minorHAnsi" w:cs="Calibri"/>
          <w:sz w:val="20"/>
          <w:szCs w:val="20"/>
          <w:lang w:eastAsia="en-US"/>
        </w:rPr>
        <w:t>«Α/Α προσφερόμενου δικαιολογητικού» είναι ο αύξων αριθμός του δικαιολογητικού που προσκομίζεται, όπως αυτός έχει οριστεί από τον προσφέροντα.</w:t>
      </w:r>
    </w:p>
    <w:p w14:paraId="1D872A92" w14:textId="5D6088EA" w:rsidR="00070963" w:rsidRPr="00E52206" w:rsidRDefault="00070963" w:rsidP="00B933A3">
      <w:pPr>
        <w:suppressAutoHyphens w:val="0"/>
        <w:spacing w:after="120" w:line="264" w:lineRule="auto"/>
        <w:rPr>
          <w:rFonts w:asciiTheme="minorHAnsi" w:hAnsiTheme="minorHAnsi" w:cs="Calibri"/>
          <w:sz w:val="20"/>
          <w:szCs w:val="20"/>
          <w:lang w:eastAsia="en-US"/>
        </w:rPr>
      </w:pPr>
      <w:r w:rsidRPr="00E52206">
        <w:rPr>
          <w:rFonts w:asciiTheme="minorHAnsi" w:hAnsiTheme="minorHAnsi" w:cs="Calibri"/>
          <w:sz w:val="20"/>
          <w:szCs w:val="20"/>
          <w:lang w:eastAsia="en-US"/>
        </w:rPr>
        <w:t xml:space="preserve">Κάθε συμμετέχων φορέας μπορεί να υποβάλει προσφορά παροχής των ζητούμενων υπηρεσιών για </w:t>
      </w:r>
      <w:r w:rsidR="00464F53">
        <w:rPr>
          <w:rFonts w:asciiTheme="minorHAnsi" w:hAnsiTheme="minorHAnsi" w:cs="Calibri"/>
          <w:sz w:val="20"/>
          <w:szCs w:val="20"/>
          <w:lang w:eastAsia="en-US"/>
        </w:rPr>
        <w:t>μια</w:t>
      </w:r>
      <w:r w:rsidRPr="00E52206">
        <w:rPr>
          <w:rFonts w:asciiTheme="minorHAnsi" w:hAnsiTheme="minorHAnsi" w:cs="Calibri"/>
          <w:sz w:val="20"/>
          <w:szCs w:val="20"/>
          <w:lang w:eastAsia="en-US"/>
        </w:rPr>
        <w:t xml:space="preserve"> ή περισσότερ</w:t>
      </w:r>
      <w:r w:rsidR="00464F53">
        <w:rPr>
          <w:rFonts w:asciiTheme="minorHAnsi" w:hAnsiTheme="minorHAnsi" w:cs="Calibri"/>
          <w:sz w:val="20"/>
          <w:szCs w:val="20"/>
          <w:lang w:eastAsia="en-US"/>
        </w:rPr>
        <w:t>ες</w:t>
      </w:r>
      <w:r w:rsidRPr="00E52206">
        <w:rPr>
          <w:rFonts w:asciiTheme="minorHAnsi" w:hAnsiTheme="minorHAnsi" w:cs="Calibri"/>
          <w:sz w:val="20"/>
          <w:szCs w:val="20"/>
          <w:lang w:eastAsia="en-US"/>
        </w:rPr>
        <w:t xml:space="preserve"> </w:t>
      </w:r>
      <w:r w:rsidR="00464F53">
        <w:rPr>
          <w:rFonts w:asciiTheme="minorHAnsi" w:hAnsiTheme="minorHAnsi" w:cs="Calibri"/>
          <w:sz w:val="20"/>
          <w:szCs w:val="20"/>
          <w:lang w:eastAsia="en-US"/>
        </w:rPr>
        <w:t>αναλυτικές συσκευές</w:t>
      </w:r>
      <w:r w:rsidRPr="00E52206">
        <w:rPr>
          <w:rFonts w:asciiTheme="minorHAnsi" w:hAnsiTheme="minorHAnsi" w:cs="Calibri"/>
          <w:sz w:val="20"/>
          <w:szCs w:val="20"/>
          <w:lang w:eastAsia="en-US"/>
        </w:rPr>
        <w:t xml:space="preserve"> τ</w:t>
      </w:r>
      <w:r w:rsidR="00E52206">
        <w:rPr>
          <w:rFonts w:asciiTheme="minorHAnsi" w:hAnsiTheme="minorHAnsi" w:cs="Calibri"/>
          <w:sz w:val="20"/>
          <w:szCs w:val="20"/>
          <w:lang w:eastAsia="en-US"/>
        </w:rPr>
        <w:t>ου</w:t>
      </w:r>
      <w:r w:rsidRPr="00E52206">
        <w:rPr>
          <w:rFonts w:asciiTheme="minorHAnsi" w:hAnsiTheme="minorHAnsi" w:cs="Calibri"/>
          <w:sz w:val="20"/>
          <w:szCs w:val="20"/>
          <w:lang w:eastAsia="en-US"/>
        </w:rPr>
        <w:t xml:space="preserve"> Π</w:t>
      </w:r>
      <w:r w:rsidR="00E52206">
        <w:rPr>
          <w:rFonts w:asciiTheme="minorHAnsi" w:hAnsiTheme="minorHAnsi" w:cs="Calibri"/>
          <w:sz w:val="20"/>
          <w:szCs w:val="20"/>
          <w:lang w:eastAsia="en-US"/>
        </w:rPr>
        <w:t>ί</w:t>
      </w:r>
      <w:r w:rsidRPr="00E52206">
        <w:rPr>
          <w:rFonts w:asciiTheme="minorHAnsi" w:hAnsiTheme="minorHAnsi" w:cs="Calibri"/>
          <w:sz w:val="20"/>
          <w:szCs w:val="20"/>
          <w:lang w:eastAsia="en-US"/>
        </w:rPr>
        <w:t>ν</w:t>
      </w:r>
      <w:r w:rsidR="00E52206">
        <w:rPr>
          <w:rFonts w:asciiTheme="minorHAnsi" w:hAnsiTheme="minorHAnsi" w:cs="Calibri"/>
          <w:sz w:val="20"/>
          <w:szCs w:val="20"/>
          <w:lang w:eastAsia="en-US"/>
        </w:rPr>
        <w:t>α</w:t>
      </w:r>
      <w:r w:rsidRPr="00E52206">
        <w:rPr>
          <w:rFonts w:asciiTheme="minorHAnsi" w:hAnsiTheme="minorHAnsi" w:cs="Calibri"/>
          <w:sz w:val="20"/>
          <w:szCs w:val="20"/>
          <w:lang w:eastAsia="en-US"/>
        </w:rPr>
        <w:t>κ</w:t>
      </w:r>
      <w:r w:rsidR="00E52206">
        <w:rPr>
          <w:rFonts w:asciiTheme="minorHAnsi" w:hAnsiTheme="minorHAnsi" w:cs="Calibri"/>
          <w:sz w:val="20"/>
          <w:szCs w:val="20"/>
          <w:lang w:eastAsia="en-US"/>
        </w:rPr>
        <w:t>α</w:t>
      </w:r>
      <w:r w:rsidRPr="00E52206">
        <w:rPr>
          <w:rFonts w:asciiTheme="minorHAnsi" w:hAnsiTheme="minorHAnsi" w:cs="Calibri"/>
          <w:sz w:val="20"/>
          <w:szCs w:val="20"/>
          <w:lang w:eastAsia="en-US"/>
        </w:rPr>
        <w:t xml:space="preserve"> του Παραρτήματος </w:t>
      </w:r>
      <w:r w:rsidR="00F601C0">
        <w:rPr>
          <w:rFonts w:asciiTheme="minorHAnsi" w:hAnsiTheme="minorHAnsi" w:cs="Calibri"/>
          <w:sz w:val="20"/>
          <w:szCs w:val="20"/>
          <w:lang w:eastAsia="en-US"/>
        </w:rPr>
        <w:t>Α</w:t>
      </w:r>
      <w:r w:rsidRPr="00E52206">
        <w:rPr>
          <w:rFonts w:asciiTheme="minorHAnsi" w:hAnsiTheme="minorHAnsi" w:cs="Calibri"/>
          <w:sz w:val="20"/>
          <w:szCs w:val="20"/>
          <w:lang w:eastAsia="en-US"/>
        </w:rPr>
        <w:t>, εφόσον διαθέτει το απαιτούμενο για τ</w:t>
      </w:r>
      <w:r w:rsidR="00464F53">
        <w:rPr>
          <w:rFonts w:asciiTheme="minorHAnsi" w:hAnsiTheme="minorHAnsi" w:cs="Calibri"/>
          <w:sz w:val="20"/>
          <w:szCs w:val="20"/>
          <w:lang w:eastAsia="en-US"/>
        </w:rPr>
        <w:t>ην</w:t>
      </w:r>
      <w:r w:rsidRPr="00E52206">
        <w:rPr>
          <w:rFonts w:asciiTheme="minorHAnsi" w:hAnsiTheme="minorHAnsi" w:cs="Calibri"/>
          <w:sz w:val="20"/>
          <w:szCs w:val="20"/>
          <w:lang w:eastAsia="en-US"/>
        </w:rPr>
        <w:t xml:space="preserve"> εκάστοτε </w:t>
      </w:r>
      <w:r w:rsidR="00464F53">
        <w:rPr>
          <w:rFonts w:asciiTheme="minorHAnsi" w:hAnsiTheme="minorHAnsi" w:cs="Calibri"/>
          <w:sz w:val="20"/>
          <w:szCs w:val="20"/>
          <w:lang w:eastAsia="en-US"/>
        </w:rPr>
        <w:t>αναλυτική συσκευή</w:t>
      </w:r>
      <w:r w:rsidRPr="00E52206">
        <w:rPr>
          <w:rFonts w:asciiTheme="minorHAnsi" w:hAnsiTheme="minorHAnsi" w:cs="Calibri"/>
          <w:sz w:val="20"/>
          <w:szCs w:val="20"/>
          <w:lang w:eastAsia="en-US"/>
        </w:rPr>
        <w:t xml:space="preserve">  ΔΙΚΑΙΟΛΟΓΗΤΙΚΟ ΙΚΑΝΟΤΗΤΑΣ ΕΠΙΣΚΕΥΗΣ ΤΥΠΟΥ Α, Β ή Γ. Στην περίπτωση που προσφέρεται δικαιολογητικό ανώτερου τύπου από το ζητούμενο, αυτό θα γίνεται αποδεκτό.</w:t>
      </w:r>
    </w:p>
    <w:p w14:paraId="4C04E540" w14:textId="60228E86" w:rsidR="000B6FE9" w:rsidRPr="00BA38ED" w:rsidRDefault="000B6FE9" w:rsidP="00B933A3">
      <w:pPr>
        <w:suppressAutoHyphens w:val="0"/>
        <w:spacing w:after="120" w:line="264" w:lineRule="auto"/>
        <w:rPr>
          <w:rFonts w:asciiTheme="minorHAnsi" w:hAnsiTheme="minorHAnsi" w:cs="Calibri"/>
          <w:sz w:val="20"/>
          <w:szCs w:val="20"/>
          <w:lang w:eastAsia="en-US"/>
        </w:rPr>
      </w:pPr>
      <w:r>
        <w:rPr>
          <w:rFonts w:asciiTheme="minorHAnsi" w:hAnsiTheme="minorHAnsi" w:cs="Calibri"/>
          <w:sz w:val="20"/>
          <w:szCs w:val="20"/>
          <w:lang w:eastAsia="en-US"/>
        </w:rPr>
        <w:t>Β) από τον Π</w:t>
      </w:r>
      <w:r w:rsidR="00BA38ED">
        <w:rPr>
          <w:rFonts w:asciiTheme="minorHAnsi" w:hAnsiTheme="minorHAnsi" w:cs="Calibri"/>
          <w:sz w:val="20"/>
          <w:szCs w:val="20"/>
          <w:lang w:eastAsia="en-US"/>
        </w:rPr>
        <w:t xml:space="preserve">ΙΝΑΚΑ ΣΥΜΜΟΡΦΩΣΗΣ ΥΠΟΧΡΕΩΣΕΩΝ ΑΝΑΔΟΧΩΝ </w:t>
      </w:r>
      <w:r w:rsidR="006E2655">
        <w:rPr>
          <w:rFonts w:asciiTheme="minorHAnsi" w:hAnsiTheme="minorHAnsi" w:cs="Calibri"/>
          <w:sz w:val="20"/>
          <w:szCs w:val="20"/>
          <w:lang w:eastAsia="en-US"/>
        </w:rPr>
        <w:t xml:space="preserve">του Παραρτήματος Β’, </w:t>
      </w:r>
      <w:r w:rsidR="00BA38ED">
        <w:rPr>
          <w:rFonts w:asciiTheme="minorHAnsi" w:hAnsiTheme="minorHAnsi" w:cs="Calibri"/>
          <w:sz w:val="20"/>
          <w:szCs w:val="20"/>
          <w:lang w:eastAsia="en-US"/>
        </w:rPr>
        <w:t xml:space="preserve">όπου θα </w:t>
      </w:r>
      <w:r w:rsidR="00365B25">
        <w:rPr>
          <w:rFonts w:asciiTheme="minorHAnsi" w:hAnsiTheme="minorHAnsi" w:cs="Calibri"/>
          <w:sz w:val="20"/>
          <w:szCs w:val="20"/>
          <w:lang w:eastAsia="en-US"/>
        </w:rPr>
        <w:t xml:space="preserve">γίνονται αποδεκτές όλες οι απαιτήσεις της Αναθέτουσας αρχής. </w:t>
      </w:r>
    </w:p>
    <w:p w14:paraId="70CE99A4" w14:textId="77777777" w:rsidR="00BF2805" w:rsidRDefault="00BF2805" w:rsidP="00B933A3">
      <w:pPr>
        <w:suppressAutoHyphens w:val="0"/>
        <w:spacing w:after="120" w:line="264" w:lineRule="auto"/>
        <w:rPr>
          <w:rFonts w:asciiTheme="minorHAnsi" w:hAnsiTheme="minorHAnsi" w:cs="Calibri"/>
          <w:sz w:val="20"/>
          <w:szCs w:val="20"/>
          <w:lang w:eastAsia="en-US"/>
        </w:rPr>
      </w:pPr>
    </w:p>
    <w:p w14:paraId="6578DB88" w14:textId="723EDDC4" w:rsidR="00070963" w:rsidRPr="00E52206" w:rsidRDefault="00070963" w:rsidP="00B933A3">
      <w:pPr>
        <w:suppressAutoHyphens w:val="0"/>
        <w:spacing w:after="120" w:line="264" w:lineRule="auto"/>
        <w:rPr>
          <w:rFonts w:asciiTheme="minorHAnsi" w:hAnsiTheme="minorHAnsi" w:cs="Calibri"/>
          <w:sz w:val="20"/>
          <w:szCs w:val="20"/>
          <w:lang w:eastAsia="en-US"/>
        </w:rPr>
      </w:pPr>
      <w:r w:rsidRPr="00E52206">
        <w:rPr>
          <w:rFonts w:asciiTheme="minorHAnsi" w:hAnsiTheme="minorHAnsi" w:cs="Calibri"/>
          <w:sz w:val="20"/>
          <w:szCs w:val="20"/>
          <w:lang w:eastAsia="en-US"/>
        </w:rPr>
        <w:t>Σε περίπτωση που ο προσφέρων θα χρησιμοποιήσει τη δάνεια εμπειρία άλλου φορέα (νομικού ή φυσικού προσώπου) θα πρέπει να κατατεθεί επιπλέον των ανωτέρω στοιχείων και:</w:t>
      </w:r>
    </w:p>
    <w:p w14:paraId="688AEEF5" w14:textId="5F3E48CC" w:rsidR="00070963" w:rsidRPr="00E52206" w:rsidRDefault="00070963" w:rsidP="00B933A3">
      <w:pPr>
        <w:suppressAutoHyphens w:val="0"/>
        <w:spacing w:after="120" w:line="264" w:lineRule="auto"/>
        <w:rPr>
          <w:rFonts w:asciiTheme="minorHAnsi" w:hAnsiTheme="minorHAnsi" w:cs="Calibri"/>
          <w:sz w:val="20"/>
          <w:szCs w:val="20"/>
          <w:lang w:eastAsia="en-US"/>
        </w:rPr>
      </w:pPr>
      <w:r w:rsidRPr="00E52206">
        <w:rPr>
          <w:rFonts w:asciiTheme="minorHAnsi" w:hAnsiTheme="minorHAnsi" w:cs="Calibri"/>
          <w:sz w:val="20"/>
          <w:szCs w:val="20"/>
          <w:lang w:eastAsia="en-US"/>
        </w:rPr>
        <w:t>α)</w:t>
      </w:r>
      <w:r w:rsidR="003D4A10">
        <w:rPr>
          <w:rFonts w:asciiTheme="minorHAnsi" w:hAnsiTheme="minorHAnsi" w:cs="Calibri"/>
          <w:sz w:val="20"/>
          <w:szCs w:val="20"/>
          <w:lang w:eastAsia="en-US"/>
        </w:rPr>
        <w:t xml:space="preserve"> </w:t>
      </w:r>
      <w:r w:rsidRPr="00E52206">
        <w:rPr>
          <w:rFonts w:asciiTheme="minorHAnsi" w:hAnsiTheme="minorHAnsi" w:cs="Calibri"/>
          <w:sz w:val="20"/>
          <w:szCs w:val="20"/>
          <w:lang w:eastAsia="en-US"/>
        </w:rPr>
        <w:t xml:space="preserve">Περιγραφή του τμήματος του έργου που θα αναλάβει ο υπεργολάβος. </w:t>
      </w:r>
    </w:p>
    <w:p w14:paraId="34FE2531" w14:textId="25FCDB13" w:rsidR="00070963" w:rsidRPr="00E52206" w:rsidRDefault="00070963" w:rsidP="00B933A3">
      <w:pPr>
        <w:suppressAutoHyphens w:val="0"/>
        <w:spacing w:after="120" w:line="264" w:lineRule="auto"/>
        <w:rPr>
          <w:rFonts w:asciiTheme="minorHAnsi" w:hAnsiTheme="minorHAnsi" w:cs="Calibri"/>
          <w:sz w:val="20"/>
          <w:szCs w:val="20"/>
          <w:lang w:eastAsia="en-US"/>
        </w:rPr>
      </w:pPr>
      <w:r w:rsidRPr="00E52206">
        <w:rPr>
          <w:rFonts w:asciiTheme="minorHAnsi" w:hAnsiTheme="minorHAnsi" w:cs="Calibri"/>
          <w:sz w:val="20"/>
          <w:szCs w:val="20"/>
          <w:lang w:eastAsia="en-US"/>
        </w:rPr>
        <w:t>β)</w:t>
      </w:r>
      <w:r w:rsidR="003D4A10">
        <w:rPr>
          <w:rFonts w:asciiTheme="minorHAnsi" w:hAnsiTheme="minorHAnsi" w:cs="Calibri"/>
          <w:sz w:val="20"/>
          <w:szCs w:val="20"/>
          <w:lang w:eastAsia="en-US"/>
        </w:rPr>
        <w:t xml:space="preserve"> </w:t>
      </w:r>
      <w:r w:rsidRPr="00E52206">
        <w:rPr>
          <w:rFonts w:asciiTheme="minorHAnsi" w:hAnsiTheme="minorHAnsi" w:cs="Calibri"/>
          <w:sz w:val="20"/>
          <w:szCs w:val="20"/>
          <w:lang w:eastAsia="en-US"/>
        </w:rPr>
        <w:t>Τα δικαιολογητικά ικανότητας επισκευής τύπου Α, Β, Γ ανάλογα με τις απαιτήσεις στο</w:t>
      </w:r>
      <w:r w:rsidR="00D27C50">
        <w:rPr>
          <w:rFonts w:asciiTheme="minorHAnsi" w:hAnsiTheme="minorHAnsi" w:cs="Calibri"/>
          <w:sz w:val="20"/>
          <w:szCs w:val="20"/>
          <w:lang w:eastAsia="en-US"/>
        </w:rPr>
        <w:t>ν</w:t>
      </w:r>
      <w:r w:rsidRPr="00E52206">
        <w:rPr>
          <w:rFonts w:asciiTheme="minorHAnsi" w:hAnsiTheme="minorHAnsi" w:cs="Calibri"/>
          <w:sz w:val="20"/>
          <w:szCs w:val="20"/>
          <w:lang w:eastAsia="en-US"/>
        </w:rPr>
        <w:t xml:space="preserve"> πίνακ</w:t>
      </w:r>
      <w:r w:rsidR="00D27C50">
        <w:rPr>
          <w:rFonts w:asciiTheme="minorHAnsi" w:hAnsiTheme="minorHAnsi" w:cs="Calibri"/>
          <w:sz w:val="20"/>
          <w:szCs w:val="20"/>
          <w:lang w:eastAsia="en-US"/>
        </w:rPr>
        <w:t>α</w:t>
      </w:r>
      <w:r w:rsidRPr="00E52206">
        <w:rPr>
          <w:rFonts w:asciiTheme="minorHAnsi" w:hAnsiTheme="minorHAnsi" w:cs="Calibri"/>
          <w:sz w:val="20"/>
          <w:szCs w:val="20"/>
          <w:lang w:eastAsia="en-US"/>
        </w:rPr>
        <w:t xml:space="preserve"> </w:t>
      </w:r>
      <w:r w:rsidR="00D27C50">
        <w:rPr>
          <w:rFonts w:asciiTheme="minorHAnsi" w:hAnsiTheme="minorHAnsi" w:cs="Calibri"/>
          <w:sz w:val="20"/>
          <w:szCs w:val="20"/>
          <w:lang w:eastAsia="en-US"/>
        </w:rPr>
        <w:t>των αναλυτικών συσκευών</w:t>
      </w:r>
      <w:r w:rsidRPr="00E52206">
        <w:rPr>
          <w:rFonts w:asciiTheme="minorHAnsi" w:hAnsiTheme="minorHAnsi" w:cs="Calibri"/>
          <w:sz w:val="20"/>
          <w:szCs w:val="20"/>
          <w:lang w:eastAsia="en-US"/>
        </w:rPr>
        <w:t xml:space="preserve"> (Παράρτημα </w:t>
      </w:r>
      <w:r w:rsidR="00F601C0">
        <w:rPr>
          <w:rFonts w:asciiTheme="minorHAnsi" w:hAnsiTheme="minorHAnsi" w:cs="Calibri"/>
          <w:sz w:val="20"/>
          <w:szCs w:val="20"/>
          <w:lang w:eastAsia="en-US"/>
        </w:rPr>
        <w:t>Α</w:t>
      </w:r>
      <w:r w:rsidRPr="00E52206">
        <w:rPr>
          <w:rFonts w:asciiTheme="minorHAnsi" w:hAnsiTheme="minorHAnsi" w:cs="Calibri"/>
          <w:sz w:val="20"/>
          <w:szCs w:val="20"/>
          <w:lang w:eastAsia="en-US"/>
        </w:rPr>
        <w:t xml:space="preserve">) </w:t>
      </w:r>
    </w:p>
    <w:p w14:paraId="14E589C4" w14:textId="4936B8F0" w:rsidR="00070963" w:rsidRPr="00E52206" w:rsidRDefault="00070963" w:rsidP="00B933A3">
      <w:pPr>
        <w:suppressAutoHyphens w:val="0"/>
        <w:spacing w:after="120" w:line="264" w:lineRule="auto"/>
        <w:rPr>
          <w:rFonts w:asciiTheme="minorHAnsi" w:hAnsiTheme="minorHAnsi" w:cs="Calibri"/>
          <w:sz w:val="20"/>
          <w:szCs w:val="20"/>
          <w:lang w:eastAsia="en-US"/>
        </w:rPr>
      </w:pPr>
      <w:r w:rsidRPr="00E52206">
        <w:rPr>
          <w:rFonts w:asciiTheme="minorHAnsi" w:hAnsiTheme="minorHAnsi" w:cs="Calibri"/>
          <w:sz w:val="20"/>
          <w:szCs w:val="20"/>
          <w:lang w:eastAsia="en-US"/>
        </w:rPr>
        <w:t>γ)</w:t>
      </w:r>
      <w:r w:rsidR="00D27C50">
        <w:rPr>
          <w:rFonts w:asciiTheme="minorHAnsi" w:hAnsiTheme="minorHAnsi" w:cs="Calibri"/>
          <w:sz w:val="20"/>
          <w:szCs w:val="20"/>
          <w:lang w:eastAsia="en-US"/>
        </w:rPr>
        <w:t xml:space="preserve"> </w:t>
      </w:r>
      <w:r w:rsidRPr="00E52206">
        <w:rPr>
          <w:rFonts w:asciiTheme="minorHAnsi" w:hAnsiTheme="minorHAnsi" w:cs="Calibri"/>
          <w:sz w:val="20"/>
          <w:szCs w:val="20"/>
          <w:lang w:eastAsia="en-US"/>
        </w:rPr>
        <w:t xml:space="preserve">Υπεύθυνη δήλωση από τον νόμιμο εκπρόσωπο του φορέα, που θα προσφέρει δάνεια εμπειρία στον συμμετέχοντα, η οποία θα απευθύνεται στην Αναθέτουσα Αρχή, το Γενικό Χημείο του Κράτους, και θα αναφέρει ότι στην περίπτωση </w:t>
      </w:r>
      <w:r w:rsidRPr="00E52206">
        <w:rPr>
          <w:rFonts w:asciiTheme="minorHAnsi" w:hAnsiTheme="minorHAnsi" w:cs="Calibri"/>
          <w:sz w:val="20"/>
          <w:szCs w:val="20"/>
          <w:lang w:eastAsia="en-US"/>
        </w:rPr>
        <w:lastRenderedPageBreak/>
        <w:t>που ο συμμετέχων καταστεί ανάδοχος, ο φορέας θα συνεργαστεί μαζί του για όλη την καλυπτόμενη από τη σύμβαση χρονική περίοδο για την επισκευή και συντήρηση τ</w:t>
      </w:r>
      <w:r w:rsidR="00D345F6">
        <w:rPr>
          <w:rFonts w:asciiTheme="minorHAnsi" w:hAnsiTheme="minorHAnsi" w:cs="Calibri"/>
          <w:sz w:val="20"/>
          <w:szCs w:val="20"/>
          <w:lang w:eastAsia="en-US"/>
        </w:rPr>
        <w:t>ων αναλυτικών συσκευών</w:t>
      </w:r>
      <w:r w:rsidRPr="00E52206">
        <w:rPr>
          <w:rFonts w:asciiTheme="minorHAnsi" w:hAnsiTheme="minorHAnsi" w:cs="Calibri"/>
          <w:sz w:val="20"/>
          <w:szCs w:val="20"/>
          <w:lang w:eastAsia="en-US"/>
        </w:rPr>
        <w:t xml:space="preserve">, αναφέροντας συγκεκριμένα και </w:t>
      </w:r>
      <w:r w:rsidR="00D27C50">
        <w:rPr>
          <w:rFonts w:asciiTheme="minorHAnsi" w:hAnsiTheme="minorHAnsi" w:cs="Calibri"/>
          <w:sz w:val="20"/>
          <w:szCs w:val="20"/>
          <w:lang w:eastAsia="en-US"/>
        </w:rPr>
        <w:t>τις αναλυτικές συσκευές</w:t>
      </w:r>
      <w:r w:rsidRPr="00E52206">
        <w:rPr>
          <w:rFonts w:asciiTheme="minorHAnsi" w:hAnsiTheme="minorHAnsi" w:cs="Calibri"/>
          <w:sz w:val="20"/>
          <w:szCs w:val="20"/>
          <w:lang w:eastAsia="en-US"/>
        </w:rPr>
        <w:t xml:space="preserve"> που θα υποστηρίξει. Η υπεύθυνη δήλωση θα περιλαμβάνει τα παρακάτω στοιχεία: την πλήρη επωνυμία και διεύθυνση του φορέα, την πλήρη επωνυμία και διεύθυνση του συμμετέχοντα, τον αριθμό της διακήρυξης, </w:t>
      </w:r>
      <w:r w:rsidR="00D27C50">
        <w:rPr>
          <w:rFonts w:asciiTheme="minorHAnsi" w:hAnsiTheme="minorHAnsi" w:cs="Calibri"/>
          <w:sz w:val="20"/>
          <w:szCs w:val="20"/>
          <w:lang w:eastAsia="en-US"/>
        </w:rPr>
        <w:t>τις αναλυτικές συσκευές</w:t>
      </w:r>
      <w:r w:rsidRPr="00E52206">
        <w:rPr>
          <w:rFonts w:asciiTheme="minorHAnsi" w:hAnsiTheme="minorHAnsi" w:cs="Calibri"/>
          <w:sz w:val="20"/>
          <w:szCs w:val="20"/>
          <w:lang w:eastAsia="en-US"/>
        </w:rPr>
        <w:t xml:space="preserve"> ή το μέρος των υπηρεσιών που θα καλύψει. </w:t>
      </w:r>
    </w:p>
    <w:p w14:paraId="3B45AA00" w14:textId="7BFED080" w:rsidR="00070963" w:rsidRDefault="00070963" w:rsidP="00B933A3">
      <w:pPr>
        <w:suppressAutoHyphens w:val="0"/>
        <w:spacing w:after="120" w:line="264" w:lineRule="auto"/>
        <w:rPr>
          <w:rFonts w:asciiTheme="minorHAnsi" w:hAnsiTheme="minorHAnsi" w:cs="Calibri"/>
          <w:sz w:val="20"/>
          <w:szCs w:val="20"/>
          <w:lang w:eastAsia="en-US"/>
        </w:rPr>
      </w:pPr>
      <w:r w:rsidRPr="00E52206">
        <w:rPr>
          <w:rFonts w:asciiTheme="minorHAnsi" w:hAnsiTheme="minorHAnsi" w:cs="Calibri"/>
          <w:sz w:val="20"/>
          <w:szCs w:val="20"/>
          <w:lang w:eastAsia="en-US"/>
        </w:rPr>
        <w:t>δ)</w:t>
      </w:r>
      <w:r w:rsidR="00D27C50">
        <w:rPr>
          <w:rFonts w:asciiTheme="minorHAnsi" w:hAnsiTheme="minorHAnsi" w:cs="Calibri"/>
          <w:sz w:val="20"/>
          <w:szCs w:val="20"/>
          <w:lang w:eastAsia="en-US"/>
        </w:rPr>
        <w:t xml:space="preserve"> </w:t>
      </w:r>
      <w:r w:rsidRPr="00E52206">
        <w:rPr>
          <w:rFonts w:asciiTheme="minorHAnsi" w:hAnsiTheme="minorHAnsi" w:cs="Calibri"/>
          <w:sz w:val="20"/>
          <w:szCs w:val="20"/>
          <w:lang w:eastAsia="en-US"/>
        </w:rPr>
        <w:t>Υπεύθυνη δήλωση υπογεγραμμένη από τον νόμιμο εκπρόσωπο του συμμετέχοντος (υποβάλλων την προσφορά) απευθυνόμενη στην Αναθέτουσα Αρχή, η οποία θα αναφέρει ότι ο υποβάλλων προσφορά πρόκειται όντως να κάνει χρήση των υπηρεσιών του φορέα, που προσφέρει τη δάνεια εμπειρία, κατά την καλυπτόμενη από τη σύμβαση χρονική περίοδο.</w:t>
      </w:r>
    </w:p>
    <w:p w14:paraId="45B52770" w14:textId="77777777" w:rsidR="00AC586E" w:rsidRPr="00AC586E" w:rsidRDefault="00AC586E" w:rsidP="00B933A3">
      <w:pPr>
        <w:suppressAutoHyphens w:val="0"/>
        <w:spacing w:after="120" w:line="264" w:lineRule="auto"/>
        <w:rPr>
          <w:rFonts w:asciiTheme="minorHAnsi" w:hAnsiTheme="minorHAnsi" w:cs="Calibri"/>
          <w:sz w:val="20"/>
          <w:szCs w:val="20"/>
          <w:lang w:eastAsia="en-US"/>
        </w:rPr>
      </w:pPr>
      <w:r w:rsidRPr="00AC586E">
        <w:rPr>
          <w:rFonts w:asciiTheme="minorHAnsi" w:hAnsiTheme="minorHAnsi" w:cs="Calibri"/>
          <w:sz w:val="20"/>
          <w:szCs w:val="20"/>
          <w:lang w:eastAsia="en-US"/>
        </w:rPr>
        <w:t>Οι ενώσεις και οι κοινοπραξίες προμηθευτών που υποβάλλουν κοινή προσφορά, μαζί με την προσφορά, υποβάλλουν τα παραπάνω κατά περίπτωση δικαιολογητικά για κάθε προμηθευτή που συμμετέχει στην ένωση ή κοινοπραξία.</w:t>
      </w:r>
    </w:p>
    <w:p w14:paraId="170138BC" w14:textId="1AD0C5A9" w:rsidR="00F96C77" w:rsidRPr="00B41488" w:rsidRDefault="00F96C77" w:rsidP="00B933A3">
      <w:pPr>
        <w:suppressAutoHyphens w:val="0"/>
        <w:spacing w:after="120" w:line="264" w:lineRule="auto"/>
        <w:rPr>
          <w:rFonts w:asciiTheme="minorHAnsi" w:hAnsiTheme="minorHAnsi" w:cs="Calibri"/>
          <w:sz w:val="20"/>
          <w:szCs w:val="20"/>
          <w:lang w:eastAsia="en-US"/>
        </w:rPr>
      </w:pPr>
      <w:r w:rsidRPr="00B41488">
        <w:rPr>
          <w:rFonts w:asciiTheme="minorHAnsi" w:hAnsiTheme="minorHAnsi" w:cs="Calibri"/>
          <w:sz w:val="20"/>
          <w:szCs w:val="20"/>
          <w:lang w:eastAsia="en-US"/>
        </w:rPr>
        <w:t xml:space="preserve">Τα ανωτέρω στοιχεία και δικαιολογητικά της τεχνικής προσφοράς του προσφέροντος, υποβάλλονται από αυτόν ηλεκτρονικά σε μορφή αρχείου τύπου «.pdf» και προσκομίζονται στο ΓΧΚ (με διαβιβαστικό όπου θα αναφέρονται αναλυτικά τα προσκομιζόμενα δικαιολογητικά) κατά περίπτωση από αυτόν εντός τριών (3) εργάσιμων ημερών από την ηλεκτρονική υποβολή, εκτός των εγγράφων που φέρουν ψηφιακή υπογραφή.  </w:t>
      </w:r>
    </w:p>
    <w:p w14:paraId="24EA41AA" w14:textId="77777777" w:rsidR="00F96C77" w:rsidRPr="00B41488" w:rsidRDefault="00F96C77" w:rsidP="00B933A3">
      <w:pPr>
        <w:suppressAutoHyphens w:val="0"/>
        <w:spacing w:after="120" w:line="264" w:lineRule="auto"/>
        <w:rPr>
          <w:rFonts w:asciiTheme="minorHAnsi" w:hAnsiTheme="minorHAnsi" w:cs="Calibri"/>
          <w:sz w:val="20"/>
          <w:szCs w:val="20"/>
          <w:lang w:eastAsia="en-US"/>
        </w:rPr>
      </w:pPr>
      <w:r w:rsidRPr="00B41488">
        <w:rPr>
          <w:rFonts w:asciiTheme="minorHAnsi" w:hAnsiTheme="minorHAnsi" w:cs="Calibri"/>
          <w:sz w:val="20"/>
          <w:szCs w:val="20"/>
          <w:lang w:eastAsia="en-US"/>
        </w:rPr>
        <w:t>Οι δηλώσεις του παρόντος άρθρου υπογράφονται ψηφιακά από τους έχοντες υποχρέωση προς τούτο και δεν απαιτείται σχετική θεώρηση.</w:t>
      </w:r>
    </w:p>
    <w:p w14:paraId="49E5E788" w14:textId="06CF895A" w:rsidR="00F96C77" w:rsidRPr="00F96C77" w:rsidRDefault="00F96C77" w:rsidP="00B933A3">
      <w:pPr>
        <w:suppressAutoHyphens w:val="0"/>
        <w:spacing w:after="120" w:line="264" w:lineRule="auto"/>
        <w:rPr>
          <w:rFonts w:asciiTheme="minorHAnsi" w:hAnsiTheme="minorHAnsi" w:cs="Calibri"/>
          <w:sz w:val="20"/>
          <w:szCs w:val="20"/>
          <w:lang w:eastAsia="en-US"/>
        </w:rPr>
      </w:pPr>
      <w:r w:rsidRPr="00B41488">
        <w:rPr>
          <w:rFonts w:asciiTheme="minorHAnsi" w:hAnsiTheme="minorHAnsi" w:cs="Calibri"/>
          <w:sz w:val="20"/>
          <w:szCs w:val="20"/>
          <w:lang w:eastAsia="en-US"/>
        </w:rPr>
        <w:t>Επισημαίνεται ότι τα ανωτέρω δικαιολογητικά ή τα άλλα στοιχεία που έχουν υποβληθεί με την ηλεκτρονική προσφορά και απαιτούνται να προσκομισθούν στην αναθέτουσα αρχή εντός της ανωτέρω αναφερόμενης προθεσμίας είναι τα δικαιολογητικά και στοιχεία που δεν έχουν εκδοθεί/συνταχθεί από τον ίδιο τον οικονομικό φορέα και κατά συνέπεια δεν φέρουν την ψηφιακή του υπογραφή. Ως τέτοια στοιχεία ενδεικτικά είναι τα πιστοποιητικά που έχουν εκδοθεί από δημόσιες αρχές ή άλλους φορείς.</w:t>
      </w:r>
    </w:p>
    <w:p w14:paraId="7DDE5D3B" w14:textId="77777777" w:rsidR="00C32F01" w:rsidRPr="00CD4BD3" w:rsidRDefault="00C32F01" w:rsidP="00BF2805">
      <w:pPr>
        <w:spacing w:after="120" w:line="264" w:lineRule="auto"/>
      </w:pPr>
    </w:p>
    <w:p w14:paraId="56AB8E0D" w14:textId="331DB193" w:rsidR="001D4353" w:rsidRDefault="00035121" w:rsidP="00BF2805">
      <w:pPr>
        <w:pStyle w:val="30"/>
        <w:spacing w:after="120" w:line="264" w:lineRule="auto"/>
        <w:rPr>
          <w:rFonts w:asciiTheme="minorHAnsi" w:hAnsiTheme="minorHAnsi"/>
        </w:rPr>
      </w:pPr>
      <w:bookmarkStart w:id="60" w:name="__RefHeading___Toc470009806"/>
      <w:bookmarkStart w:id="61" w:name="_Toc535577379"/>
      <w:bookmarkStart w:id="62" w:name="_Toc115180073"/>
      <w:bookmarkEnd w:id="60"/>
      <w:r>
        <w:rPr>
          <w:rFonts w:asciiTheme="minorHAnsi" w:hAnsiTheme="minorHAnsi"/>
        </w:rPr>
        <w:t xml:space="preserve">2.4.4  </w:t>
      </w:r>
      <w:r w:rsidR="001D4353" w:rsidRPr="00A92BF5">
        <w:rPr>
          <w:rFonts w:asciiTheme="minorHAnsi" w:hAnsiTheme="minorHAnsi"/>
        </w:rPr>
        <w:t>Περιεχόμενα Φακέλου «Οικονομική Προσφορά» / Τρόπος σύνταξης και υποβολής οικονομικών προσφορών</w:t>
      </w:r>
      <w:bookmarkEnd w:id="61"/>
      <w:bookmarkEnd w:id="62"/>
    </w:p>
    <w:p w14:paraId="4F773E2B" w14:textId="16DA3AB0" w:rsidR="00BF6256" w:rsidRDefault="001D4353" w:rsidP="00067AB3">
      <w:pPr>
        <w:spacing w:after="120" w:line="264" w:lineRule="auto"/>
        <w:rPr>
          <w:rFonts w:asciiTheme="minorHAnsi" w:hAnsiTheme="minorHAnsi"/>
          <w:sz w:val="20"/>
          <w:szCs w:val="20"/>
        </w:rPr>
      </w:pPr>
      <w:r w:rsidRPr="00FD494B">
        <w:rPr>
          <w:rFonts w:asciiTheme="minorHAnsi" w:hAnsiTheme="minorHAnsi"/>
          <w:sz w:val="20"/>
          <w:szCs w:val="20"/>
        </w:rPr>
        <w:t xml:space="preserve">Η Οικονομική Προσφορά συντάσσεται </w:t>
      </w:r>
      <w:r w:rsidR="00571BA4">
        <w:rPr>
          <w:rFonts w:asciiTheme="minorHAnsi" w:hAnsiTheme="minorHAnsi"/>
          <w:sz w:val="20"/>
          <w:szCs w:val="20"/>
        </w:rPr>
        <w:t xml:space="preserve">και </w:t>
      </w:r>
      <w:r w:rsidR="00571BA4" w:rsidRPr="00571BA4">
        <w:rPr>
          <w:rFonts w:asciiTheme="minorHAnsi" w:hAnsiTheme="minorHAnsi"/>
          <w:sz w:val="20"/>
          <w:szCs w:val="20"/>
        </w:rPr>
        <w:t xml:space="preserve">υποβάλλεται ηλεκτρονικά επί ποινή απορρίψεως </w:t>
      </w:r>
      <w:r w:rsidRPr="00FD494B">
        <w:rPr>
          <w:rFonts w:asciiTheme="minorHAnsi" w:hAnsiTheme="minorHAnsi"/>
          <w:sz w:val="20"/>
          <w:szCs w:val="20"/>
        </w:rPr>
        <w:t>με βάση το αναγραφόμενο κριτήριο ανάθεσης της</w:t>
      </w:r>
      <w:r>
        <w:rPr>
          <w:rFonts w:asciiTheme="minorHAnsi" w:hAnsiTheme="minorHAnsi"/>
          <w:sz w:val="20"/>
          <w:szCs w:val="20"/>
        </w:rPr>
        <w:t xml:space="preserve"> παραγράφου</w:t>
      </w:r>
      <w:r w:rsidRPr="00FD494B">
        <w:rPr>
          <w:rFonts w:asciiTheme="minorHAnsi" w:hAnsiTheme="minorHAnsi"/>
          <w:sz w:val="20"/>
          <w:szCs w:val="20"/>
        </w:rPr>
        <w:t xml:space="preserve"> 2.3 </w:t>
      </w:r>
      <w:r>
        <w:rPr>
          <w:rFonts w:asciiTheme="minorHAnsi" w:hAnsiTheme="minorHAnsi"/>
          <w:sz w:val="20"/>
          <w:szCs w:val="20"/>
        </w:rPr>
        <w:t>της διακήρυξης.</w:t>
      </w:r>
      <w:r w:rsidR="00BF6256">
        <w:rPr>
          <w:rFonts w:asciiTheme="minorHAnsi" w:hAnsiTheme="minorHAnsi"/>
          <w:sz w:val="20"/>
          <w:szCs w:val="20"/>
        </w:rPr>
        <w:t xml:space="preserve"> </w:t>
      </w:r>
    </w:p>
    <w:p w14:paraId="4C974ED7" w14:textId="1B6DB8B2" w:rsidR="00130C98" w:rsidRPr="00132E7F" w:rsidRDefault="00226589" w:rsidP="00067AB3">
      <w:pPr>
        <w:spacing w:after="120" w:line="264" w:lineRule="auto"/>
        <w:rPr>
          <w:rFonts w:asciiTheme="minorHAnsi" w:hAnsiTheme="minorHAnsi"/>
          <w:sz w:val="20"/>
          <w:szCs w:val="20"/>
        </w:rPr>
      </w:pPr>
      <w:r>
        <w:rPr>
          <w:rFonts w:asciiTheme="minorHAnsi" w:hAnsiTheme="minorHAnsi"/>
          <w:sz w:val="20"/>
          <w:szCs w:val="20"/>
        </w:rPr>
        <w:t>Η τιμή της εργατοώρας των υπό προμήθεια υπηρεσιών ανά είδος δίνε</w:t>
      </w:r>
      <w:r w:rsidR="00130C98" w:rsidRPr="00132E7F">
        <w:rPr>
          <w:rFonts w:asciiTheme="minorHAnsi" w:hAnsiTheme="minorHAnsi"/>
          <w:sz w:val="20"/>
          <w:szCs w:val="20"/>
        </w:rPr>
        <w:t>ται σε ΕΥΡΩ.</w:t>
      </w:r>
    </w:p>
    <w:p w14:paraId="356FB577" w14:textId="77777777" w:rsidR="00130C98" w:rsidRPr="00132E7F" w:rsidRDefault="00130C98" w:rsidP="00067AB3">
      <w:pPr>
        <w:spacing w:after="120" w:line="264" w:lineRule="auto"/>
        <w:rPr>
          <w:rFonts w:asciiTheme="minorHAnsi" w:hAnsiTheme="minorHAnsi"/>
          <w:sz w:val="20"/>
          <w:szCs w:val="20"/>
        </w:rPr>
      </w:pPr>
      <w:r w:rsidRPr="00132E7F">
        <w:rPr>
          <w:rFonts w:asciiTheme="minorHAnsi" w:hAnsiTheme="minorHAnsi"/>
          <w:sz w:val="20"/>
          <w:szCs w:val="20"/>
        </w:rPr>
        <w:t>Η αναγραφή των τιμών σε ΕΥΡΩ,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14:paraId="1991667B" w14:textId="56B9A46A" w:rsidR="00130C98" w:rsidRPr="00132E7F" w:rsidRDefault="00881703" w:rsidP="00067AB3">
      <w:pPr>
        <w:spacing w:after="120" w:line="264" w:lineRule="auto"/>
        <w:rPr>
          <w:rFonts w:asciiTheme="minorHAnsi" w:hAnsiTheme="minorHAnsi"/>
          <w:sz w:val="20"/>
          <w:szCs w:val="20"/>
        </w:rPr>
      </w:pPr>
      <w:r>
        <w:rPr>
          <w:rFonts w:asciiTheme="minorHAnsi" w:hAnsiTheme="minorHAnsi"/>
          <w:sz w:val="20"/>
          <w:szCs w:val="20"/>
        </w:rPr>
        <w:t>Οι τιμές</w:t>
      </w:r>
      <w:r w:rsidR="00130C98" w:rsidRPr="00132E7F">
        <w:rPr>
          <w:rFonts w:asciiTheme="minorHAnsi" w:hAnsiTheme="minorHAnsi"/>
          <w:sz w:val="20"/>
          <w:szCs w:val="20"/>
        </w:rPr>
        <w:t xml:space="preserve"> σε ΕΥΡΩ, περιλαμβάνουν τις υπέρ τρίτων κρατήσεις, ως και κάθε άλλη επιβάρυνση, σύμφωνα με την κείμενη νομοθεσία</w:t>
      </w:r>
      <w:r w:rsidR="00157DF1">
        <w:rPr>
          <w:rFonts w:asciiTheme="minorHAnsi" w:hAnsiTheme="minorHAnsi"/>
          <w:sz w:val="20"/>
          <w:szCs w:val="20"/>
        </w:rPr>
        <w:t>, μη συμπεριλαμβανομένου Φ.Π.Α.</w:t>
      </w:r>
      <w:r w:rsidR="00130C98" w:rsidRPr="006452DE">
        <w:rPr>
          <w:rFonts w:asciiTheme="minorHAnsi" w:hAnsiTheme="minorHAnsi"/>
          <w:sz w:val="20"/>
          <w:szCs w:val="20"/>
        </w:rPr>
        <w:t>.</w:t>
      </w:r>
      <w:r w:rsidR="00130C98" w:rsidRPr="00132E7F">
        <w:rPr>
          <w:rFonts w:asciiTheme="minorHAnsi" w:hAnsiTheme="minorHAnsi"/>
          <w:sz w:val="20"/>
          <w:szCs w:val="20"/>
        </w:rPr>
        <w:t xml:space="preserve"> </w:t>
      </w:r>
    </w:p>
    <w:p w14:paraId="7A1544C3" w14:textId="45554F1A" w:rsidR="00130C98" w:rsidRPr="00132E7F" w:rsidRDefault="00130C98" w:rsidP="00067AB3">
      <w:pPr>
        <w:spacing w:after="120" w:line="264" w:lineRule="auto"/>
        <w:rPr>
          <w:rFonts w:asciiTheme="minorHAnsi" w:hAnsiTheme="minorHAnsi"/>
          <w:sz w:val="20"/>
          <w:szCs w:val="20"/>
        </w:rPr>
      </w:pPr>
      <w:r w:rsidRPr="00132E7F">
        <w:rPr>
          <w:rFonts w:asciiTheme="minorHAnsi" w:hAnsiTheme="minorHAnsi"/>
          <w:sz w:val="20"/>
          <w:szCs w:val="20"/>
        </w:rPr>
        <w:t xml:space="preserve">Επισημαίνεται ότι το εκάστοτε ποσοστό Φ.Π.Α. επί τοις εκατό, της ανωτέρω τιμής θα υπολογίζεται αυτόματα από το σύστημα. </w:t>
      </w:r>
    </w:p>
    <w:p w14:paraId="1CFBE301" w14:textId="6052EC0C" w:rsidR="00874D6D" w:rsidRPr="00874D6D" w:rsidRDefault="00130C98" w:rsidP="00067AB3">
      <w:pPr>
        <w:spacing w:after="120" w:line="264" w:lineRule="auto"/>
        <w:rPr>
          <w:rFonts w:asciiTheme="minorHAnsi" w:hAnsiTheme="minorHAnsi"/>
          <w:sz w:val="20"/>
          <w:szCs w:val="20"/>
        </w:rPr>
      </w:pPr>
      <w:r w:rsidRPr="00132E7F">
        <w:rPr>
          <w:rFonts w:asciiTheme="minorHAnsi" w:hAnsiTheme="minorHAnsi"/>
          <w:sz w:val="20"/>
          <w:szCs w:val="20"/>
        </w:rPr>
        <w:t xml:space="preserve"> Οι τιμ</w:t>
      </w:r>
      <w:r w:rsidR="00226589">
        <w:rPr>
          <w:rFonts w:asciiTheme="minorHAnsi" w:hAnsiTheme="minorHAnsi"/>
          <w:sz w:val="20"/>
          <w:szCs w:val="20"/>
        </w:rPr>
        <w:t>ές</w:t>
      </w:r>
      <w:r w:rsidR="006452DE">
        <w:rPr>
          <w:rFonts w:asciiTheme="minorHAnsi" w:hAnsiTheme="minorHAnsi"/>
          <w:sz w:val="20"/>
          <w:szCs w:val="20"/>
        </w:rPr>
        <w:t xml:space="preserve"> που προσφέρουν οι υποψήφιοι</w:t>
      </w:r>
      <w:r w:rsidRPr="00132E7F">
        <w:rPr>
          <w:rFonts w:asciiTheme="minorHAnsi" w:hAnsiTheme="minorHAnsi"/>
          <w:sz w:val="20"/>
          <w:szCs w:val="20"/>
        </w:rPr>
        <w:t xml:space="preserve"> θα περιλαμβάνουν τις νόμιμες κρατήσεις</w:t>
      </w:r>
      <w:r w:rsidR="00874D6D" w:rsidRPr="00874D6D">
        <w:rPr>
          <w:rFonts w:asciiTheme="minorHAnsi" w:hAnsiTheme="minorHAnsi"/>
          <w:sz w:val="20"/>
          <w:szCs w:val="20"/>
        </w:rPr>
        <w:t>.</w:t>
      </w:r>
    </w:p>
    <w:p w14:paraId="06406214" w14:textId="77777777" w:rsidR="00130C98" w:rsidRPr="00132E7F" w:rsidRDefault="00130C98" w:rsidP="00067AB3">
      <w:pPr>
        <w:spacing w:after="120" w:line="264" w:lineRule="auto"/>
        <w:rPr>
          <w:rFonts w:asciiTheme="minorHAnsi" w:hAnsiTheme="minorHAnsi"/>
          <w:sz w:val="20"/>
          <w:szCs w:val="20"/>
        </w:rPr>
      </w:pPr>
      <w:r w:rsidRPr="00132E7F">
        <w:rPr>
          <w:rFonts w:asciiTheme="minorHAnsi" w:hAnsiTheme="minorHAnsi"/>
          <w:sz w:val="20"/>
          <w:szCs w:val="20"/>
        </w:rPr>
        <w:t>Ο Φ.Π.Α. βαρύνει το Ελληνικό Δημόσιο.</w:t>
      </w:r>
    </w:p>
    <w:p w14:paraId="6EFF3C08" w14:textId="736337B6" w:rsidR="00130C98" w:rsidRPr="00132E7F" w:rsidRDefault="00130C98" w:rsidP="00067AB3">
      <w:pPr>
        <w:spacing w:after="120" w:line="264" w:lineRule="auto"/>
        <w:rPr>
          <w:rFonts w:asciiTheme="minorHAnsi" w:hAnsiTheme="minorHAnsi"/>
          <w:sz w:val="20"/>
          <w:szCs w:val="20"/>
        </w:rPr>
      </w:pPr>
      <w:r w:rsidRPr="00132E7F">
        <w:rPr>
          <w:rFonts w:asciiTheme="minorHAnsi" w:hAnsiTheme="minorHAnsi"/>
          <w:sz w:val="20"/>
          <w:szCs w:val="20"/>
        </w:rPr>
        <w:t xml:space="preserve">Οι προσφερόμενες τιμές </w:t>
      </w:r>
      <w:r w:rsidR="00157DF1">
        <w:rPr>
          <w:rFonts w:asciiTheme="minorHAnsi" w:hAnsiTheme="minorHAnsi"/>
          <w:sz w:val="20"/>
          <w:szCs w:val="20"/>
        </w:rPr>
        <w:t>δεν αυξάνονται</w:t>
      </w:r>
      <w:r w:rsidRPr="00132E7F">
        <w:rPr>
          <w:rFonts w:asciiTheme="minorHAnsi" w:hAnsiTheme="minorHAnsi"/>
          <w:sz w:val="20"/>
          <w:szCs w:val="20"/>
        </w:rPr>
        <w:t xml:space="preserve"> </w:t>
      </w:r>
      <w:r w:rsidR="00157DF1">
        <w:rPr>
          <w:rFonts w:asciiTheme="minorHAnsi" w:hAnsiTheme="minorHAnsi"/>
          <w:sz w:val="20"/>
          <w:szCs w:val="20"/>
        </w:rPr>
        <w:t>κατά</w:t>
      </w:r>
      <w:r w:rsidRPr="00132E7F">
        <w:rPr>
          <w:rFonts w:asciiTheme="minorHAnsi" w:hAnsiTheme="minorHAnsi"/>
          <w:sz w:val="20"/>
          <w:szCs w:val="20"/>
        </w:rPr>
        <w:t xml:space="preserve"> τη διάρκεια της </w:t>
      </w:r>
      <w:r w:rsidR="00C37D04" w:rsidRPr="00C37D04">
        <w:rPr>
          <w:rFonts w:asciiTheme="minorHAnsi" w:hAnsiTheme="minorHAnsi"/>
          <w:sz w:val="20"/>
          <w:szCs w:val="20"/>
        </w:rPr>
        <w:t>συμφωνίας-πλαίσιο</w:t>
      </w:r>
      <w:r w:rsidRPr="00132E7F">
        <w:rPr>
          <w:rFonts w:asciiTheme="minorHAnsi" w:hAnsiTheme="minorHAnsi"/>
          <w:sz w:val="20"/>
          <w:szCs w:val="20"/>
        </w:rPr>
        <w:t xml:space="preserve">. </w:t>
      </w:r>
    </w:p>
    <w:p w14:paraId="50AEE389" w14:textId="77777777" w:rsidR="00130C98" w:rsidRPr="00132E7F" w:rsidRDefault="00130C98" w:rsidP="00067AB3">
      <w:pPr>
        <w:spacing w:after="120" w:line="264" w:lineRule="auto"/>
        <w:rPr>
          <w:rFonts w:asciiTheme="minorHAnsi" w:hAnsiTheme="minorHAnsi"/>
          <w:sz w:val="20"/>
          <w:szCs w:val="20"/>
        </w:rPr>
      </w:pPr>
      <w:r w:rsidRPr="00132E7F">
        <w:rPr>
          <w:rFonts w:asciiTheme="minorHAnsi" w:hAnsiTheme="minorHAnsi"/>
          <w:sz w:val="20"/>
          <w:szCs w:val="20"/>
        </w:rPr>
        <w:t xml:space="preserve">Ως απαράδεκτες θα απορρίπτονται προσφορές στις οποίες: </w:t>
      </w:r>
    </w:p>
    <w:p w14:paraId="605BD682" w14:textId="77777777" w:rsidR="00130C98" w:rsidRPr="00132E7F" w:rsidRDefault="00130C98" w:rsidP="00067AB3">
      <w:pPr>
        <w:pStyle w:val="aff0"/>
        <w:numPr>
          <w:ilvl w:val="0"/>
          <w:numId w:val="3"/>
        </w:numPr>
        <w:spacing w:after="120" w:line="264" w:lineRule="auto"/>
        <w:ind w:left="284" w:hanging="284"/>
        <w:jc w:val="both"/>
        <w:rPr>
          <w:rFonts w:asciiTheme="minorHAnsi" w:hAnsiTheme="minorHAnsi"/>
          <w:sz w:val="20"/>
          <w:szCs w:val="20"/>
        </w:rPr>
      </w:pPr>
      <w:r w:rsidRPr="00132E7F">
        <w:rPr>
          <w:rFonts w:asciiTheme="minorHAnsi" w:hAnsiTheme="minorHAnsi"/>
          <w:sz w:val="20"/>
          <w:szCs w:val="20"/>
        </w:rPr>
        <w:t xml:space="preserve">δεν δίνεται τιμή σε ΕΥΡΩ ή που καθορίζεται  σχέση ΕΥΡΩ προς ξένο νόμισμα, </w:t>
      </w:r>
    </w:p>
    <w:p w14:paraId="3E412DF7" w14:textId="1D169011" w:rsidR="00130C98" w:rsidRDefault="00130C98" w:rsidP="00067AB3">
      <w:pPr>
        <w:pStyle w:val="aff0"/>
        <w:numPr>
          <w:ilvl w:val="0"/>
          <w:numId w:val="3"/>
        </w:numPr>
        <w:spacing w:after="120" w:line="264" w:lineRule="auto"/>
        <w:ind w:left="284" w:hanging="284"/>
        <w:jc w:val="both"/>
        <w:rPr>
          <w:rFonts w:asciiTheme="minorHAnsi" w:hAnsiTheme="minorHAnsi"/>
          <w:sz w:val="20"/>
          <w:szCs w:val="20"/>
        </w:rPr>
      </w:pPr>
      <w:r w:rsidRPr="00132E7F">
        <w:rPr>
          <w:rFonts w:asciiTheme="minorHAnsi" w:hAnsiTheme="minorHAnsi"/>
          <w:sz w:val="20"/>
          <w:szCs w:val="20"/>
        </w:rPr>
        <w:t>δεν προκύπτει με σαφήνεια η προσφερόμενη τιμή, με την επιφύλαξη της παρ. 4 του άρθρου 102 του ν. 4412/2016</w:t>
      </w:r>
      <w:r w:rsidR="00C81F0E">
        <w:rPr>
          <w:rFonts w:asciiTheme="minorHAnsi" w:hAnsiTheme="minorHAnsi"/>
          <w:sz w:val="20"/>
          <w:szCs w:val="20"/>
        </w:rPr>
        <w:t>,</w:t>
      </w:r>
      <w:r w:rsidRPr="00132E7F">
        <w:rPr>
          <w:rFonts w:asciiTheme="minorHAnsi" w:hAnsiTheme="minorHAnsi"/>
          <w:sz w:val="20"/>
          <w:szCs w:val="20"/>
        </w:rPr>
        <w:t xml:space="preserve"> </w:t>
      </w:r>
    </w:p>
    <w:p w14:paraId="05A1902E" w14:textId="489E3FC4" w:rsidR="00157DF1" w:rsidRPr="00132E7F" w:rsidRDefault="00157DF1" w:rsidP="00067AB3">
      <w:pPr>
        <w:pStyle w:val="aff0"/>
        <w:numPr>
          <w:ilvl w:val="0"/>
          <w:numId w:val="3"/>
        </w:numPr>
        <w:spacing w:after="120" w:line="264" w:lineRule="auto"/>
        <w:ind w:left="284" w:hanging="284"/>
        <w:jc w:val="both"/>
        <w:rPr>
          <w:rFonts w:asciiTheme="minorHAnsi" w:hAnsiTheme="minorHAnsi"/>
          <w:sz w:val="20"/>
          <w:szCs w:val="20"/>
        </w:rPr>
      </w:pPr>
      <w:r>
        <w:rPr>
          <w:rFonts w:asciiTheme="minorHAnsi" w:hAnsiTheme="minorHAnsi"/>
          <w:sz w:val="20"/>
          <w:szCs w:val="20"/>
        </w:rPr>
        <w:t xml:space="preserve">η προσφερόμενη τιμή εργατοώρας υπερβαίνει την εκτιμώμενη (βλ. Παράρτημα Α’). </w:t>
      </w:r>
    </w:p>
    <w:p w14:paraId="658D366B" w14:textId="0D9A7931" w:rsidR="004444EA" w:rsidRDefault="00075B17" w:rsidP="00067AB3">
      <w:pPr>
        <w:spacing w:after="120" w:line="264" w:lineRule="auto"/>
        <w:rPr>
          <w:rFonts w:asciiTheme="minorHAnsi" w:hAnsiTheme="minorHAnsi"/>
          <w:sz w:val="20"/>
          <w:szCs w:val="20"/>
        </w:rPr>
      </w:pPr>
      <w:r w:rsidRPr="00226589">
        <w:rPr>
          <w:rFonts w:asciiTheme="minorHAnsi" w:hAnsiTheme="minorHAnsi"/>
          <w:sz w:val="20"/>
          <w:szCs w:val="20"/>
        </w:rPr>
        <w:t xml:space="preserve">Η Υπηρεσία διατηρεί το δικαίωμα να ζητήσει από τους συμμετέχοντες στοιχεία απαραίτητα για την τεκμηρίωση των </w:t>
      </w:r>
      <w:r w:rsidR="00666568" w:rsidRPr="00226589">
        <w:rPr>
          <w:rFonts w:asciiTheme="minorHAnsi" w:hAnsiTheme="minorHAnsi"/>
          <w:sz w:val="20"/>
          <w:szCs w:val="20"/>
        </w:rPr>
        <w:t>προσφερόμενων</w:t>
      </w:r>
      <w:r w:rsidRPr="00226589">
        <w:rPr>
          <w:rFonts w:asciiTheme="minorHAnsi" w:hAnsiTheme="minorHAnsi"/>
          <w:sz w:val="20"/>
          <w:szCs w:val="20"/>
        </w:rPr>
        <w:t xml:space="preserve"> τιμών, οι δε υποψήφιοι υποχρεούνται να παρέχουν αυτά.</w:t>
      </w:r>
    </w:p>
    <w:p w14:paraId="04DBA9C1" w14:textId="77777777" w:rsidR="00040229" w:rsidRDefault="00040229" w:rsidP="00067AB3">
      <w:pPr>
        <w:spacing w:after="120" w:line="264" w:lineRule="auto"/>
        <w:rPr>
          <w:rFonts w:asciiTheme="minorHAnsi" w:hAnsiTheme="minorHAnsi"/>
          <w:sz w:val="20"/>
          <w:szCs w:val="20"/>
        </w:rPr>
      </w:pPr>
    </w:p>
    <w:p w14:paraId="36EC5DF6" w14:textId="5C7F318E" w:rsidR="00A240FB" w:rsidRPr="00C32F01" w:rsidRDefault="00035121" w:rsidP="00C32F01">
      <w:pPr>
        <w:pStyle w:val="30"/>
        <w:spacing w:after="120" w:line="264" w:lineRule="auto"/>
        <w:rPr>
          <w:rFonts w:asciiTheme="minorHAnsi" w:hAnsiTheme="minorHAnsi"/>
        </w:rPr>
      </w:pPr>
      <w:bookmarkStart w:id="63" w:name="_Toc535577380"/>
      <w:bookmarkStart w:id="64" w:name="_Toc115180074"/>
      <w:r>
        <w:rPr>
          <w:rFonts w:asciiTheme="minorHAnsi" w:hAnsiTheme="minorHAnsi"/>
        </w:rPr>
        <w:lastRenderedPageBreak/>
        <w:t xml:space="preserve">2.4.5  </w:t>
      </w:r>
      <w:r w:rsidR="00A240FB" w:rsidRPr="00F84507">
        <w:rPr>
          <w:rFonts w:asciiTheme="minorHAnsi" w:hAnsiTheme="minorHAnsi"/>
        </w:rPr>
        <w:t>Χρόνος ισχύος των προσφορών</w:t>
      </w:r>
      <w:bookmarkEnd w:id="63"/>
      <w:bookmarkEnd w:id="64"/>
    </w:p>
    <w:p w14:paraId="24DD7FE9" w14:textId="6632C563" w:rsidR="00A240FB" w:rsidRDefault="00A240FB" w:rsidP="00323C7F">
      <w:pPr>
        <w:pStyle w:val="CM41"/>
        <w:spacing w:after="120" w:line="264" w:lineRule="auto"/>
        <w:jc w:val="both"/>
        <w:rPr>
          <w:rFonts w:ascii="Calibri" w:hAnsi="Calibri"/>
          <w:sz w:val="20"/>
          <w:szCs w:val="20"/>
          <w:lang w:val="el-GR"/>
        </w:rPr>
      </w:pPr>
      <w:r w:rsidRPr="00161980">
        <w:rPr>
          <w:rFonts w:asciiTheme="minorHAnsi" w:hAnsiTheme="minorHAnsi"/>
          <w:sz w:val="20"/>
          <w:szCs w:val="20"/>
          <w:lang w:val="el-GR" w:eastAsia="el-GR"/>
        </w:rPr>
        <w:t xml:space="preserve">Οι υποβαλλόμενες προσφορές ισχύουν και δεσμεύουν τους οικονομικούς φορείς για </w:t>
      </w:r>
      <w:r w:rsidR="00323C7F">
        <w:rPr>
          <w:rFonts w:ascii="Calibri" w:hAnsi="Calibri"/>
          <w:sz w:val="20"/>
          <w:szCs w:val="20"/>
          <w:lang w:val="el-GR"/>
        </w:rPr>
        <w:t xml:space="preserve">διάστημα </w:t>
      </w:r>
      <w:r w:rsidR="00157DF1">
        <w:rPr>
          <w:rFonts w:ascii="Calibri" w:hAnsi="Calibri"/>
          <w:sz w:val="20"/>
          <w:szCs w:val="20"/>
          <w:lang w:val="el-GR"/>
        </w:rPr>
        <w:t>ενός (1) έτους (ήτοι 360 ημερών)</w:t>
      </w:r>
      <w:r w:rsidRPr="00496CD0">
        <w:rPr>
          <w:rFonts w:ascii="Calibri" w:hAnsi="Calibri"/>
          <w:sz w:val="20"/>
          <w:szCs w:val="20"/>
          <w:lang w:val="el-GR"/>
        </w:rPr>
        <w:t xml:space="preserve"> </w:t>
      </w:r>
      <w:r w:rsidR="00323C7F" w:rsidRPr="00323C7F">
        <w:rPr>
          <w:rFonts w:ascii="Calibri" w:hAnsi="Calibri"/>
          <w:sz w:val="20"/>
          <w:szCs w:val="20"/>
          <w:lang w:val="el-GR"/>
        </w:rPr>
        <w:t>από την επόμενη της καταληκτικής ημερομηνίας υποβολής προσφορών</w:t>
      </w:r>
      <w:r w:rsidRPr="00323C7F">
        <w:rPr>
          <w:rFonts w:ascii="Calibri" w:hAnsi="Calibri"/>
          <w:sz w:val="20"/>
          <w:szCs w:val="20"/>
          <w:lang w:val="el-GR"/>
        </w:rPr>
        <w:t>.</w:t>
      </w:r>
    </w:p>
    <w:p w14:paraId="6080C371" w14:textId="77777777" w:rsidR="00A240FB" w:rsidRDefault="00A240FB" w:rsidP="00323C7F">
      <w:pPr>
        <w:pStyle w:val="CM41"/>
        <w:spacing w:after="120" w:line="264" w:lineRule="auto"/>
        <w:jc w:val="both"/>
        <w:rPr>
          <w:rFonts w:asciiTheme="minorHAnsi" w:hAnsiTheme="minorHAnsi"/>
          <w:sz w:val="20"/>
          <w:szCs w:val="20"/>
          <w:lang w:val="el-GR" w:eastAsia="el-GR"/>
        </w:rPr>
      </w:pPr>
      <w:r w:rsidRPr="00161980">
        <w:rPr>
          <w:rFonts w:asciiTheme="minorHAnsi" w:hAnsiTheme="minorHAnsi"/>
          <w:sz w:val="20"/>
          <w:szCs w:val="20"/>
          <w:lang w:val="el-GR" w:eastAsia="el-GR"/>
        </w:rPr>
        <w:t>Προσφορά η οποία ορίζει χρόνο ισχύος μικρότερο από τον αν</w:t>
      </w:r>
      <w:r w:rsidR="00323C7F">
        <w:rPr>
          <w:rFonts w:asciiTheme="minorHAnsi" w:hAnsiTheme="minorHAnsi"/>
          <w:sz w:val="20"/>
          <w:szCs w:val="20"/>
          <w:lang w:val="el-GR" w:eastAsia="el-GR"/>
        </w:rPr>
        <w:t xml:space="preserve">ωτέρω προβλεπόμενο απορρίπτεται </w:t>
      </w:r>
      <w:r w:rsidR="00323C7F" w:rsidRPr="00323C7F">
        <w:rPr>
          <w:rFonts w:asciiTheme="minorHAnsi" w:hAnsiTheme="minorHAnsi"/>
          <w:sz w:val="20"/>
          <w:szCs w:val="20"/>
          <w:lang w:val="el-GR" w:eastAsia="el-GR"/>
        </w:rPr>
        <w:t>ως μη κανονική.</w:t>
      </w:r>
    </w:p>
    <w:p w14:paraId="46D6AFED" w14:textId="77777777" w:rsidR="00A240FB" w:rsidRPr="00161980" w:rsidRDefault="00A240FB" w:rsidP="00323C7F">
      <w:pPr>
        <w:pStyle w:val="CM41"/>
        <w:spacing w:after="120" w:line="264" w:lineRule="auto"/>
        <w:jc w:val="both"/>
        <w:rPr>
          <w:rFonts w:asciiTheme="minorHAnsi" w:hAnsiTheme="minorHAnsi"/>
          <w:sz w:val="20"/>
          <w:szCs w:val="20"/>
          <w:lang w:val="el-GR" w:eastAsia="el-GR"/>
        </w:rPr>
      </w:pPr>
      <w:r w:rsidRPr="00161980">
        <w:rPr>
          <w:rFonts w:asciiTheme="minorHAnsi" w:hAnsiTheme="minorHAnsi"/>
          <w:sz w:val="20"/>
          <w:szCs w:val="20"/>
          <w:lang w:val="el-GR" w:eastAsia="el-GR"/>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w:t>
      </w:r>
      <w:r w:rsidRPr="006452DE">
        <w:rPr>
          <w:rFonts w:asciiTheme="minorHAnsi" w:hAnsiTheme="minorHAnsi"/>
          <w:sz w:val="20"/>
          <w:szCs w:val="20"/>
          <w:lang w:val="el-GR" w:eastAsia="el-GR"/>
        </w:rPr>
        <w:t>ς</w:t>
      </w:r>
      <w:r w:rsidR="003329EF" w:rsidRPr="006452DE">
        <w:rPr>
          <w:rFonts w:asciiTheme="minorHAnsi" w:hAnsiTheme="minorHAnsi"/>
          <w:sz w:val="20"/>
          <w:szCs w:val="20"/>
          <w:lang w:val="el-GR" w:eastAsia="el-GR"/>
        </w:rPr>
        <w:t>,</w:t>
      </w:r>
      <w:r w:rsidRPr="00161980">
        <w:rPr>
          <w:rFonts w:asciiTheme="minorHAnsi" w:hAnsiTheme="minorHAnsi"/>
          <w:sz w:val="20"/>
          <w:szCs w:val="20"/>
          <w:lang w:val="el-GR" w:eastAsia="el-GR"/>
        </w:rPr>
        <w:t xml:space="preserve"> σύμφωνα με τα ορι</w:t>
      </w:r>
      <w:r>
        <w:rPr>
          <w:rFonts w:asciiTheme="minorHAnsi" w:hAnsiTheme="minorHAnsi"/>
          <w:sz w:val="20"/>
          <w:szCs w:val="20"/>
          <w:lang w:val="el-GR" w:eastAsia="el-GR"/>
        </w:rPr>
        <w:t>ζόμενα στο άρθρο 72 παρ. 1</w:t>
      </w:r>
      <w:r w:rsidRPr="00161980">
        <w:rPr>
          <w:rFonts w:asciiTheme="minorHAnsi" w:hAnsiTheme="minorHAnsi"/>
          <w:sz w:val="20"/>
          <w:szCs w:val="20"/>
          <w:lang w:val="el-GR" w:eastAsia="el-GR"/>
        </w:rPr>
        <w:t xml:space="preserve">α του ν. 4412/2016 και </w:t>
      </w:r>
      <w:r w:rsidRPr="00161980">
        <w:rPr>
          <w:rFonts w:asciiTheme="minorHAnsi" w:hAnsiTheme="minorHAnsi"/>
          <w:sz w:val="20"/>
          <w:szCs w:val="20"/>
          <w:lang w:val="el-GR"/>
        </w:rPr>
        <w:t xml:space="preserve">την παράγραφο </w:t>
      </w:r>
      <w:r w:rsidRPr="00161980">
        <w:rPr>
          <w:rFonts w:asciiTheme="minorHAnsi" w:hAnsiTheme="minorHAnsi"/>
          <w:sz w:val="20"/>
          <w:szCs w:val="20"/>
          <w:lang w:val="el-GR" w:eastAsia="el-GR"/>
        </w:rPr>
        <w:t>2.2.2. της παρούσας, κατ' ανώτατο όριο για χρονικό διάστημα ίσο με την προβλεπόμενη ως άνω αρχική διάρκεια.</w:t>
      </w:r>
      <w:r w:rsidR="00793C0E" w:rsidRPr="00793C0E">
        <w:rPr>
          <w:lang w:val="el-GR"/>
        </w:rPr>
        <w:t xml:space="preserve"> </w:t>
      </w:r>
      <w:r w:rsidR="00793C0E" w:rsidRPr="002113DF">
        <w:rPr>
          <w:rFonts w:asciiTheme="minorHAnsi" w:hAnsiTheme="minorHAnsi"/>
          <w:sz w:val="20"/>
          <w:szCs w:val="20"/>
          <w:lang w:val="el-GR" w:eastAsia="el-GR"/>
        </w:rPr>
        <w:t>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3527E3D3" w14:textId="77777777" w:rsidR="00A240FB" w:rsidRDefault="00A240FB" w:rsidP="00323C7F">
      <w:pPr>
        <w:spacing w:after="120" w:line="264" w:lineRule="auto"/>
        <w:rPr>
          <w:rFonts w:asciiTheme="minorHAnsi" w:hAnsiTheme="minorHAnsi"/>
          <w:sz w:val="20"/>
          <w:szCs w:val="20"/>
          <w:lang w:eastAsia="el-GR"/>
        </w:rPr>
      </w:pPr>
      <w:r w:rsidRPr="00D26286">
        <w:rPr>
          <w:rFonts w:asciiTheme="minorHAnsi" w:hAnsiTheme="minorHAnsi"/>
          <w:sz w:val="20"/>
          <w:szCs w:val="20"/>
          <w:lang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14:paraId="565BEF7E" w14:textId="77777777" w:rsidR="00A240FB" w:rsidRPr="00DF5444" w:rsidRDefault="00A240FB" w:rsidP="00067AB3">
      <w:pPr>
        <w:pStyle w:val="af3"/>
        <w:spacing w:after="120" w:line="264" w:lineRule="auto"/>
        <w:rPr>
          <w:rFonts w:asciiTheme="minorHAnsi" w:hAnsiTheme="minorHAnsi"/>
        </w:rPr>
      </w:pPr>
      <w:r w:rsidRPr="00DF5444">
        <w:rPr>
          <w:rFonts w:asciiTheme="minorHAnsi" w:hAnsiTheme="minorHAnsi"/>
          <w:bCs/>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w:t>
      </w:r>
    </w:p>
    <w:p w14:paraId="1FFF8673" w14:textId="77777777" w:rsidR="00C027F1" w:rsidRPr="00D26286" w:rsidRDefault="00C027F1" w:rsidP="00067AB3">
      <w:pPr>
        <w:spacing w:after="120" w:line="264" w:lineRule="auto"/>
        <w:rPr>
          <w:rFonts w:asciiTheme="minorHAnsi" w:hAnsiTheme="minorHAnsi"/>
          <w:sz w:val="20"/>
          <w:szCs w:val="20"/>
        </w:rPr>
      </w:pPr>
    </w:p>
    <w:p w14:paraId="28D59CCE" w14:textId="0A48531B" w:rsidR="001D4353" w:rsidRPr="009B28DA" w:rsidRDefault="00035121" w:rsidP="00067AB3">
      <w:pPr>
        <w:pStyle w:val="30"/>
        <w:spacing w:after="120" w:line="264" w:lineRule="auto"/>
        <w:rPr>
          <w:rStyle w:val="FootnoteReference3"/>
          <w:rFonts w:ascii="Times New Roman" w:hAnsi="Times New Roman" w:cs="Times New Roman"/>
          <w:b w:val="0"/>
          <w:sz w:val="24"/>
          <w:szCs w:val="24"/>
        </w:rPr>
      </w:pPr>
      <w:bookmarkStart w:id="65" w:name="__RefHeading___Toc470009808"/>
      <w:bookmarkStart w:id="66" w:name="_Toc535577381"/>
      <w:bookmarkStart w:id="67" w:name="_Toc115180075"/>
      <w:bookmarkEnd w:id="65"/>
      <w:r>
        <w:rPr>
          <w:rFonts w:asciiTheme="minorHAnsi" w:hAnsiTheme="minorHAnsi"/>
        </w:rPr>
        <w:t xml:space="preserve">2.4.6  </w:t>
      </w:r>
      <w:r w:rsidR="001D4353" w:rsidRPr="009B28DA">
        <w:rPr>
          <w:rFonts w:asciiTheme="minorHAnsi" w:hAnsiTheme="minorHAnsi"/>
        </w:rPr>
        <w:t>Λόγοι απόρριψης προσφορών</w:t>
      </w:r>
      <w:bookmarkEnd w:id="66"/>
      <w:bookmarkEnd w:id="67"/>
    </w:p>
    <w:p w14:paraId="25ED5910" w14:textId="77777777" w:rsidR="001D4353" w:rsidRPr="009B28DA" w:rsidRDefault="001D4353" w:rsidP="00067AB3">
      <w:pPr>
        <w:spacing w:after="120" w:line="264" w:lineRule="auto"/>
        <w:rPr>
          <w:rFonts w:asciiTheme="minorHAnsi" w:hAnsiTheme="minorHAnsi"/>
          <w:sz w:val="20"/>
          <w:szCs w:val="20"/>
        </w:rPr>
      </w:pPr>
      <w:r w:rsidRPr="009B28DA">
        <w:rPr>
          <w:rFonts w:asciiTheme="minorHAnsi" w:hAnsiTheme="minorHAnsi"/>
          <w:sz w:val="20"/>
          <w:szCs w:val="20"/>
          <w:lang w:val="en-US"/>
        </w:rPr>
        <w:t>H</w:t>
      </w:r>
      <w:r w:rsidRPr="009B28DA">
        <w:rPr>
          <w:rFonts w:asciiTheme="minorHAnsi" w:hAnsiTheme="minorHAnsi"/>
          <w:sz w:val="20"/>
          <w:szCs w:val="20"/>
        </w:rPr>
        <w:t xml:space="preserve"> αναθέτουσα αρχή με βάση τα αποτελέσματα του ελέγχου και της αξιολόγησης των προσφορών, απορρίπτει, σε κάθε περίπτωση, προσφορά:</w:t>
      </w:r>
    </w:p>
    <w:p w14:paraId="1D7E8691" w14:textId="77777777" w:rsidR="001D4353" w:rsidRPr="00966BBE" w:rsidRDefault="002113DF" w:rsidP="002113DF">
      <w:pPr>
        <w:pStyle w:val="aff0"/>
        <w:numPr>
          <w:ilvl w:val="0"/>
          <w:numId w:val="2"/>
        </w:numPr>
        <w:spacing w:after="120" w:line="264" w:lineRule="auto"/>
        <w:ind w:left="426" w:hanging="426"/>
        <w:jc w:val="both"/>
        <w:rPr>
          <w:rFonts w:asciiTheme="minorHAnsi" w:hAnsiTheme="minorHAnsi"/>
          <w:sz w:val="20"/>
          <w:szCs w:val="20"/>
        </w:rPr>
      </w:pPr>
      <w:r w:rsidRPr="002113DF">
        <w:rPr>
          <w:rFonts w:asciiTheme="minorHAnsi" w:hAnsiTheme="minorHAnsi"/>
          <w:sz w:val="20"/>
          <w:szCs w:val="20"/>
        </w:rPr>
        <w:t>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w:t>
      </w:r>
      <w:r w:rsidR="001D4353" w:rsidRPr="00966BBE">
        <w:rPr>
          <w:rFonts w:asciiTheme="minorHAnsi" w:hAnsiTheme="minorHAnsi"/>
          <w:sz w:val="20"/>
          <w:szCs w:val="20"/>
        </w:rPr>
        <w:t>,</w:t>
      </w:r>
    </w:p>
    <w:p w14:paraId="19FD34A8" w14:textId="77777777" w:rsidR="001D4353" w:rsidRPr="00966BBE" w:rsidRDefault="001D4353" w:rsidP="00067AB3">
      <w:pPr>
        <w:pStyle w:val="aff0"/>
        <w:numPr>
          <w:ilvl w:val="0"/>
          <w:numId w:val="2"/>
        </w:numPr>
        <w:spacing w:after="120" w:line="264" w:lineRule="auto"/>
        <w:ind w:left="426" w:hanging="426"/>
        <w:jc w:val="both"/>
        <w:rPr>
          <w:rFonts w:asciiTheme="minorHAnsi" w:hAnsiTheme="minorHAnsi"/>
          <w:sz w:val="20"/>
          <w:szCs w:val="20"/>
        </w:rPr>
      </w:pPr>
      <w:r w:rsidRPr="00966BBE">
        <w:rPr>
          <w:rFonts w:asciiTheme="minorHAnsi" w:hAnsiTheme="minorHAnsi"/>
          <w:sz w:val="20"/>
          <w:szCs w:val="20"/>
        </w:rPr>
        <w:t xml:space="preserve">η οποία </w:t>
      </w:r>
      <w:r w:rsidR="00793C0E" w:rsidRPr="00793C0E">
        <w:rPr>
          <w:rFonts w:asciiTheme="minorHAnsi" w:hAnsiTheme="minorHAnsi"/>
          <w:sz w:val="20"/>
          <w:szCs w:val="20"/>
        </w:rPr>
        <w:t xml:space="preserve">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με το άρθρο 102 του ν. 4412/2016 και την παρ. </w:t>
      </w:r>
      <w:r w:rsidR="00793C0E" w:rsidRPr="002113DF">
        <w:rPr>
          <w:rFonts w:asciiTheme="minorHAnsi" w:hAnsiTheme="minorHAnsi"/>
          <w:sz w:val="20"/>
          <w:szCs w:val="20"/>
        </w:rPr>
        <w:t>3.1.2.1</w:t>
      </w:r>
      <w:r w:rsidR="002113DF">
        <w:rPr>
          <w:rFonts w:asciiTheme="minorHAnsi" w:hAnsiTheme="minorHAnsi"/>
          <w:sz w:val="20"/>
          <w:szCs w:val="20"/>
        </w:rPr>
        <w:t xml:space="preserve"> της παρούσας διακήρυξης</w:t>
      </w:r>
      <w:r w:rsidRPr="00966BBE">
        <w:rPr>
          <w:rFonts w:asciiTheme="minorHAnsi" w:hAnsiTheme="minorHAnsi"/>
          <w:sz w:val="20"/>
          <w:szCs w:val="20"/>
        </w:rPr>
        <w:t>,</w:t>
      </w:r>
    </w:p>
    <w:p w14:paraId="21D9CB8D" w14:textId="77777777" w:rsidR="001D4353" w:rsidRPr="00966BBE" w:rsidRDefault="001D4353" w:rsidP="00067AB3">
      <w:pPr>
        <w:pStyle w:val="aff0"/>
        <w:numPr>
          <w:ilvl w:val="0"/>
          <w:numId w:val="2"/>
        </w:numPr>
        <w:spacing w:after="120" w:line="264" w:lineRule="auto"/>
        <w:ind w:left="426" w:hanging="426"/>
        <w:jc w:val="both"/>
        <w:rPr>
          <w:rFonts w:asciiTheme="minorHAnsi" w:hAnsiTheme="minorHAnsi"/>
          <w:sz w:val="20"/>
          <w:szCs w:val="20"/>
        </w:rPr>
      </w:pPr>
      <w:r w:rsidRPr="00966BBE">
        <w:rPr>
          <w:rFonts w:asciiTheme="minorHAnsi" w:hAnsiTheme="minorHAnsi"/>
          <w:sz w:val="20"/>
          <w:szCs w:val="20"/>
        </w:rPr>
        <w:t xml:space="preserve">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w:t>
      </w:r>
      <w:r w:rsidR="00793C0E" w:rsidRPr="006943EB">
        <w:rPr>
          <w:rFonts w:asciiTheme="minorHAnsi" w:hAnsiTheme="minorHAnsi"/>
          <w:sz w:val="20"/>
          <w:szCs w:val="20"/>
        </w:rPr>
        <w:t>3.1.2.1</w:t>
      </w:r>
      <w:r w:rsidR="00793C0E" w:rsidRPr="00793C0E">
        <w:rPr>
          <w:rFonts w:asciiTheme="minorHAnsi" w:hAnsiTheme="minorHAnsi"/>
          <w:sz w:val="20"/>
          <w:szCs w:val="20"/>
        </w:rPr>
        <w:t xml:space="preserve"> </w:t>
      </w:r>
      <w:r w:rsidRPr="00966BBE">
        <w:rPr>
          <w:rFonts w:asciiTheme="minorHAnsi" w:hAnsiTheme="minorHAnsi"/>
          <w:sz w:val="20"/>
          <w:szCs w:val="20"/>
        </w:rPr>
        <w:t>της παρούσας και</w:t>
      </w:r>
      <w:r w:rsidR="00793C0E" w:rsidRPr="00793C0E">
        <w:t xml:space="preserve"> </w:t>
      </w:r>
      <w:r w:rsidR="00793C0E" w:rsidRPr="00793C0E">
        <w:rPr>
          <w:rFonts w:asciiTheme="minorHAnsi" w:hAnsiTheme="minorHAnsi"/>
          <w:sz w:val="20"/>
          <w:szCs w:val="20"/>
        </w:rPr>
        <w:t>τα άρθρα 102 και 103</w:t>
      </w:r>
      <w:r w:rsidR="00793C0E">
        <w:t xml:space="preserve"> </w:t>
      </w:r>
      <w:r w:rsidRPr="00966BBE">
        <w:rPr>
          <w:rFonts w:asciiTheme="minorHAnsi" w:hAnsiTheme="minorHAnsi"/>
          <w:sz w:val="20"/>
          <w:szCs w:val="20"/>
        </w:rPr>
        <w:t xml:space="preserve"> του ν. 4412/2016,</w:t>
      </w:r>
    </w:p>
    <w:p w14:paraId="3B62B4BE" w14:textId="77777777" w:rsidR="001D4353" w:rsidRPr="00966BBE" w:rsidRDefault="001D4353" w:rsidP="00067AB3">
      <w:pPr>
        <w:pStyle w:val="aff0"/>
        <w:numPr>
          <w:ilvl w:val="0"/>
          <w:numId w:val="2"/>
        </w:numPr>
        <w:spacing w:after="120" w:line="264" w:lineRule="auto"/>
        <w:ind w:left="426" w:hanging="426"/>
        <w:jc w:val="both"/>
        <w:rPr>
          <w:rFonts w:asciiTheme="minorHAnsi" w:hAnsiTheme="minorHAnsi"/>
          <w:strike/>
          <w:sz w:val="20"/>
          <w:szCs w:val="20"/>
        </w:rPr>
      </w:pPr>
      <w:r w:rsidRPr="00966BBE">
        <w:rPr>
          <w:rFonts w:asciiTheme="minorHAnsi" w:hAnsiTheme="minorHAnsi"/>
          <w:sz w:val="20"/>
          <w:szCs w:val="20"/>
        </w:rPr>
        <w:t>η οποία είναι εναλλακτική προσφορά,</w:t>
      </w:r>
    </w:p>
    <w:p w14:paraId="54BCB2AA" w14:textId="77777777" w:rsidR="001D4353" w:rsidRPr="00966BBE" w:rsidRDefault="001D4353" w:rsidP="00067AB3">
      <w:pPr>
        <w:pStyle w:val="aff0"/>
        <w:numPr>
          <w:ilvl w:val="0"/>
          <w:numId w:val="2"/>
        </w:numPr>
        <w:spacing w:after="120" w:line="264" w:lineRule="auto"/>
        <w:ind w:left="426" w:hanging="426"/>
        <w:jc w:val="both"/>
        <w:rPr>
          <w:rFonts w:asciiTheme="minorHAnsi" w:hAnsiTheme="minorHAnsi"/>
          <w:sz w:val="20"/>
          <w:szCs w:val="20"/>
        </w:rPr>
      </w:pPr>
      <w:r w:rsidRPr="00966BBE">
        <w:rPr>
          <w:rFonts w:asciiTheme="minorHAnsi" w:hAnsiTheme="minorHAnsi"/>
          <w:sz w:val="20"/>
          <w:szCs w:val="20"/>
        </w:rPr>
        <w:t>η οποία υποβάλλεται από έναν προσφέροντα που έχει υποβάλλει δύο ή περισσότερες προσφορές,</w:t>
      </w:r>
    </w:p>
    <w:p w14:paraId="661F1532" w14:textId="77777777" w:rsidR="001D4353" w:rsidRPr="00966BBE" w:rsidRDefault="001D4353" w:rsidP="00067AB3">
      <w:pPr>
        <w:pStyle w:val="aff0"/>
        <w:numPr>
          <w:ilvl w:val="0"/>
          <w:numId w:val="2"/>
        </w:numPr>
        <w:spacing w:after="120" w:line="264" w:lineRule="auto"/>
        <w:ind w:left="426" w:hanging="426"/>
        <w:jc w:val="both"/>
        <w:rPr>
          <w:rFonts w:asciiTheme="minorHAnsi" w:hAnsiTheme="minorHAnsi"/>
          <w:sz w:val="20"/>
          <w:szCs w:val="20"/>
        </w:rPr>
      </w:pPr>
      <w:r w:rsidRPr="00966BBE">
        <w:rPr>
          <w:rFonts w:asciiTheme="minorHAnsi" w:hAnsiTheme="minorHAnsi"/>
          <w:sz w:val="20"/>
          <w:szCs w:val="20"/>
        </w:rPr>
        <w:t xml:space="preserve">η οποία είναι υπό αίρεση, </w:t>
      </w:r>
    </w:p>
    <w:p w14:paraId="517D1F84" w14:textId="77777777" w:rsidR="001D4353" w:rsidRPr="00966BBE" w:rsidRDefault="001D4353" w:rsidP="00067AB3">
      <w:pPr>
        <w:pStyle w:val="aff0"/>
        <w:numPr>
          <w:ilvl w:val="0"/>
          <w:numId w:val="2"/>
        </w:numPr>
        <w:spacing w:after="120" w:line="264" w:lineRule="auto"/>
        <w:ind w:left="426" w:hanging="426"/>
        <w:jc w:val="both"/>
        <w:rPr>
          <w:rFonts w:asciiTheme="minorHAnsi" w:hAnsiTheme="minorHAnsi"/>
          <w:sz w:val="20"/>
          <w:szCs w:val="20"/>
        </w:rPr>
      </w:pPr>
      <w:r w:rsidRPr="00966BBE">
        <w:rPr>
          <w:rFonts w:asciiTheme="minorHAnsi" w:hAnsiTheme="minorHAnsi"/>
          <w:sz w:val="20"/>
          <w:szCs w:val="20"/>
        </w:rPr>
        <w:t xml:space="preserve">η οποία θέτει όρο αναπροσαρμογής, </w:t>
      </w:r>
    </w:p>
    <w:p w14:paraId="482EEA90" w14:textId="77777777" w:rsidR="005E3226" w:rsidRPr="00B41488" w:rsidRDefault="005E3226" w:rsidP="00067AB3">
      <w:pPr>
        <w:pStyle w:val="aff0"/>
        <w:numPr>
          <w:ilvl w:val="0"/>
          <w:numId w:val="2"/>
        </w:numPr>
        <w:spacing w:after="120" w:line="264" w:lineRule="auto"/>
        <w:ind w:left="426" w:hanging="426"/>
        <w:jc w:val="both"/>
        <w:rPr>
          <w:rFonts w:asciiTheme="minorHAnsi" w:hAnsiTheme="minorHAnsi"/>
          <w:sz w:val="20"/>
          <w:szCs w:val="20"/>
        </w:rPr>
      </w:pPr>
      <w:r w:rsidRPr="00B41488">
        <w:rPr>
          <w:rFonts w:asciiTheme="minorHAnsi" w:hAnsiTheme="minorHAnsi"/>
          <w:sz w:val="20"/>
          <w:szCs w:val="20"/>
        </w:rPr>
        <w:t xml:space="preserve">για την οποία ο προσφέρων δεν παρείχε,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w:t>
      </w:r>
      <w:r w:rsidRPr="00B41488">
        <w:rPr>
          <w:rFonts w:asciiTheme="minorHAnsi" w:hAnsiTheme="minorHAnsi"/>
          <w:sz w:val="20"/>
          <w:szCs w:val="20"/>
        </w:rPr>
        <w:lastRenderedPageBreak/>
        <w:t>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4AE96776" w14:textId="77777777" w:rsidR="005E3226" w:rsidRPr="00B41488" w:rsidRDefault="005E3226" w:rsidP="00067AB3">
      <w:pPr>
        <w:pStyle w:val="aff0"/>
        <w:numPr>
          <w:ilvl w:val="0"/>
          <w:numId w:val="2"/>
        </w:numPr>
        <w:spacing w:after="120" w:line="264" w:lineRule="auto"/>
        <w:ind w:left="426" w:hanging="426"/>
        <w:jc w:val="both"/>
        <w:rPr>
          <w:rFonts w:asciiTheme="minorHAnsi" w:hAnsiTheme="minorHAnsi"/>
          <w:sz w:val="20"/>
          <w:szCs w:val="20"/>
        </w:rPr>
      </w:pPr>
      <w:r w:rsidRPr="00B41488">
        <w:rPr>
          <w:rFonts w:asciiTheme="minorHAnsi" w:hAnsiTheme="minorHAnsi"/>
          <w:sz w:val="20"/>
          <w:szCs w:val="20"/>
        </w:rPr>
        <w:t>εφόσον διαπιστωθεί ότι είναι ασυνήθιστα χαμηλή διότι δε</w:t>
      </w:r>
      <w:r w:rsidR="002A7044" w:rsidRPr="00B41488">
        <w:rPr>
          <w:rFonts w:asciiTheme="minorHAnsi" w:hAnsiTheme="minorHAnsi"/>
          <w:sz w:val="20"/>
          <w:szCs w:val="20"/>
        </w:rPr>
        <w:t xml:space="preserve"> συμμορφώνεται με τις ισχύουσες</w:t>
      </w:r>
      <w:r w:rsidRPr="00B41488">
        <w:rPr>
          <w:rFonts w:asciiTheme="minorHAnsi" w:hAnsiTheme="minorHAnsi"/>
          <w:sz w:val="20"/>
          <w:szCs w:val="20"/>
        </w:rPr>
        <w:t xml:space="preserve"> υποχρεώσεις της παρ. 2 του άρθρου 18 του ν.4412/2016,</w:t>
      </w:r>
    </w:p>
    <w:p w14:paraId="7732E8D7" w14:textId="77777777" w:rsidR="005E3226" w:rsidRPr="00251E27" w:rsidRDefault="005E3226" w:rsidP="00067AB3">
      <w:pPr>
        <w:pStyle w:val="aff0"/>
        <w:numPr>
          <w:ilvl w:val="0"/>
          <w:numId w:val="2"/>
        </w:numPr>
        <w:spacing w:after="120" w:line="264" w:lineRule="auto"/>
        <w:ind w:left="426" w:hanging="426"/>
        <w:jc w:val="both"/>
        <w:rPr>
          <w:rFonts w:asciiTheme="minorHAnsi" w:hAnsiTheme="minorHAnsi"/>
          <w:sz w:val="20"/>
          <w:szCs w:val="20"/>
        </w:rPr>
      </w:pPr>
      <w:r w:rsidRPr="00251E27">
        <w:rPr>
          <w:rFonts w:asciiTheme="minorHAnsi" w:hAnsiTheme="minorHAnsi"/>
          <w:sz w:val="20"/>
          <w:szCs w:val="20"/>
        </w:rPr>
        <w:t>η οποία παρουσιάζει αποκλίσεις ως προς τους όρους και τις τεχνικές προδιαγραφές της σύμβασης,</w:t>
      </w:r>
    </w:p>
    <w:p w14:paraId="771B6B2D" w14:textId="77777777" w:rsidR="005E3226" w:rsidRPr="00251E27" w:rsidRDefault="005E3226" w:rsidP="00067AB3">
      <w:pPr>
        <w:pStyle w:val="aff0"/>
        <w:numPr>
          <w:ilvl w:val="0"/>
          <w:numId w:val="2"/>
        </w:numPr>
        <w:spacing w:after="120" w:line="264" w:lineRule="auto"/>
        <w:ind w:left="426" w:hanging="426"/>
        <w:jc w:val="both"/>
        <w:rPr>
          <w:rFonts w:asciiTheme="minorHAnsi" w:hAnsiTheme="minorHAnsi"/>
          <w:sz w:val="20"/>
          <w:szCs w:val="20"/>
        </w:rPr>
      </w:pPr>
      <w:r w:rsidRPr="00251E27">
        <w:rPr>
          <w:rFonts w:asciiTheme="minorHAnsi" w:hAnsiTheme="minorHAnsi"/>
          <w:sz w:val="20"/>
          <w:szCs w:val="20"/>
        </w:rPr>
        <w:t>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71EB8CEA" w14:textId="77777777" w:rsidR="005E3226" w:rsidRPr="00251E27" w:rsidRDefault="005E3226" w:rsidP="00067AB3">
      <w:pPr>
        <w:pStyle w:val="aff0"/>
        <w:numPr>
          <w:ilvl w:val="0"/>
          <w:numId w:val="2"/>
        </w:numPr>
        <w:spacing w:after="120" w:line="264" w:lineRule="auto"/>
        <w:ind w:left="426" w:hanging="426"/>
        <w:jc w:val="both"/>
        <w:rPr>
          <w:rFonts w:asciiTheme="minorHAnsi" w:hAnsiTheme="minorHAnsi"/>
          <w:sz w:val="20"/>
          <w:szCs w:val="20"/>
        </w:rPr>
      </w:pPr>
      <w:r w:rsidRPr="00251E27">
        <w:rPr>
          <w:rFonts w:asciiTheme="minorHAnsi" w:hAnsiTheme="minorHAnsi"/>
          <w:sz w:val="20"/>
          <w:szCs w:val="20"/>
        </w:rPr>
        <w:t>εάν από τα δικαιολογητικά του άρθρου 103 του ν. 4412/2016, που προσκομίστηκαν από τον προσωρινό ανάδοχο, δεν αποδεικνύεται η μη συνδρομή των λόγων αποκλεισμού των άρθρων 73 και 74 του ν. 4412/2016 ή η πλήρωση μιας ή περισσότερων από τις απαιτήσεις των κριτηρίων ποιοτικής επιλογής, σύμφωνα με την παρ. 1 και τα άρθρα 75 του ν.4412/2016, περί κριτηρίων επιλογής,</w:t>
      </w:r>
    </w:p>
    <w:p w14:paraId="7489D8AD" w14:textId="77777777" w:rsidR="001D4353" w:rsidRPr="001459D4" w:rsidRDefault="005E3226" w:rsidP="00067AB3">
      <w:pPr>
        <w:pStyle w:val="aff0"/>
        <w:numPr>
          <w:ilvl w:val="0"/>
          <w:numId w:val="2"/>
        </w:numPr>
        <w:spacing w:after="120" w:line="264" w:lineRule="auto"/>
        <w:ind w:left="426" w:hanging="426"/>
        <w:jc w:val="both"/>
        <w:rPr>
          <w:rFonts w:asciiTheme="minorHAnsi" w:hAnsiTheme="minorHAnsi"/>
          <w:sz w:val="20"/>
          <w:szCs w:val="20"/>
        </w:rPr>
      </w:pPr>
      <w:r w:rsidRPr="00251E27">
        <w:rPr>
          <w:rFonts w:asciiTheme="minorHAnsi" w:hAnsiTheme="minorHAnsi"/>
          <w:sz w:val="20"/>
          <w:szCs w:val="20"/>
        </w:rPr>
        <w:t>εάν κατά τον έλεγχο των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p>
    <w:p w14:paraId="674A65CC" w14:textId="4B5CEA2D" w:rsidR="004118D0" w:rsidRDefault="004118D0" w:rsidP="00067AB3">
      <w:pPr>
        <w:suppressAutoHyphens w:val="0"/>
        <w:spacing w:after="120" w:line="264" w:lineRule="auto"/>
        <w:jc w:val="left"/>
        <w:rPr>
          <w:rFonts w:asciiTheme="minorHAnsi" w:hAnsiTheme="minorHAnsi"/>
          <w:strike/>
          <w:sz w:val="20"/>
          <w:szCs w:val="20"/>
        </w:rPr>
      </w:pPr>
    </w:p>
    <w:p w14:paraId="2C30342D" w14:textId="03712449" w:rsidR="00A92EDE" w:rsidRPr="001459D4" w:rsidRDefault="00A92EDE" w:rsidP="001459D4">
      <w:pPr>
        <w:pStyle w:val="1"/>
        <w:tabs>
          <w:tab w:val="left" w:pos="567"/>
        </w:tabs>
        <w:spacing w:after="120" w:line="264" w:lineRule="auto"/>
        <w:ind w:left="567" w:hanging="567"/>
        <w:jc w:val="both"/>
        <w:rPr>
          <w:rFonts w:asciiTheme="minorHAnsi" w:hAnsiTheme="minorHAnsi"/>
          <w:sz w:val="20"/>
          <w:szCs w:val="20"/>
          <w:u w:val="single"/>
          <w:lang w:val="el-GR"/>
        </w:rPr>
      </w:pPr>
      <w:bookmarkStart w:id="68" w:name="__RefHeading___Toc470009809"/>
      <w:bookmarkStart w:id="69" w:name="_Toc535577382"/>
      <w:bookmarkStart w:id="70" w:name="_Toc115180076"/>
      <w:r>
        <w:rPr>
          <w:rFonts w:asciiTheme="minorHAnsi" w:hAnsiTheme="minorHAnsi"/>
          <w:sz w:val="20"/>
          <w:szCs w:val="20"/>
          <w:u w:val="single"/>
          <w:lang w:val="el-GR"/>
        </w:rPr>
        <w:t xml:space="preserve">3. </w:t>
      </w:r>
      <w:r w:rsidRPr="00146C30">
        <w:rPr>
          <w:rFonts w:asciiTheme="minorHAnsi" w:hAnsiTheme="minorHAnsi"/>
          <w:sz w:val="20"/>
          <w:szCs w:val="20"/>
          <w:u w:val="single"/>
          <w:lang w:val="el-GR"/>
        </w:rPr>
        <w:t>ΔΙΕΝΕΡΓΕΙΑ ΔΙΑΔΙΚΑΣΙΑΣ - ΑΞΙΟΛΟΓΗΣΗ ΠΡΟΣΦΟΡΩΝ</w:t>
      </w:r>
      <w:bookmarkEnd w:id="68"/>
      <w:bookmarkEnd w:id="69"/>
      <w:bookmarkEnd w:id="70"/>
      <w:r w:rsidRPr="00146C30">
        <w:rPr>
          <w:rFonts w:asciiTheme="minorHAnsi" w:hAnsiTheme="minorHAnsi"/>
          <w:sz w:val="20"/>
          <w:szCs w:val="20"/>
          <w:u w:val="single"/>
          <w:lang w:val="el-GR"/>
        </w:rPr>
        <w:t xml:space="preserve">  </w:t>
      </w:r>
    </w:p>
    <w:p w14:paraId="504E7FDC" w14:textId="01665FCA" w:rsidR="00A92EDE" w:rsidRPr="00F1672D" w:rsidRDefault="00035121" w:rsidP="00067AB3">
      <w:pPr>
        <w:pStyle w:val="2"/>
        <w:spacing w:after="120" w:line="264" w:lineRule="auto"/>
        <w:rPr>
          <w:rFonts w:asciiTheme="minorHAnsi" w:hAnsiTheme="minorHAnsi"/>
          <w:sz w:val="20"/>
          <w:szCs w:val="20"/>
          <w:u w:val="single"/>
        </w:rPr>
      </w:pPr>
      <w:bookmarkStart w:id="71" w:name="__RefHeading___Toc470009810"/>
      <w:bookmarkStart w:id="72" w:name="_Toc535577383"/>
      <w:bookmarkStart w:id="73" w:name="_Toc115180077"/>
      <w:r>
        <w:rPr>
          <w:rFonts w:asciiTheme="minorHAnsi" w:hAnsiTheme="minorHAnsi"/>
          <w:sz w:val="20"/>
          <w:szCs w:val="20"/>
          <w:u w:val="single"/>
        </w:rPr>
        <w:t xml:space="preserve">3.1  </w:t>
      </w:r>
      <w:r w:rsidR="00A92EDE" w:rsidRPr="00F1672D">
        <w:rPr>
          <w:rFonts w:asciiTheme="minorHAnsi" w:hAnsiTheme="minorHAnsi"/>
          <w:sz w:val="20"/>
          <w:szCs w:val="20"/>
          <w:u w:val="single"/>
        </w:rPr>
        <w:t>Αποσφράγιση και αξιολόγηση προσφορών</w:t>
      </w:r>
      <w:bookmarkEnd w:id="71"/>
      <w:bookmarkEnd w:id="72"/>
      <w:bookmarkEnd w:id="73"/>
      <w:r w:rsidR="00A92EDE" w:rsidRPr="00F1672D">
        <w:rPr>
          <w:rFonts w:asciiTheme="minorHAnsi" w:hAnsiTheme="minorHAnsi"/>
          <w:sz w:val="20"/>
          <w:szCs w:val="20"/>
          <w:u w:val="single"/>
        </w:rPr>
        <w:t xml:space="preserve"> </w:t>
      </w:r>
    </w:p>
    <w:p w14:paraId="6E8BE8C5" w14:textId="0601DB27" w:rsidR="00A92EDE" w:rsidRDefault="00A92EDE" w:rsidP="00067AB3">
      <w:pPr>
        <w:pStyle w:val="30"/>
        <w:spacing w:after="120" w:line="264" w:lineRule="auto"/>
        <w:rPr>
          <w:rFonts w:asciiTheme="minorHAnsi" w:hAnsiTheme="minorHAnsi"/>
        </w:rPr>
      </w:pPr>
      <w:bookmarkStart w:id="74" w:name="__RefHeading___Toc470009811"/>
      <w:bookmarkStart w:id="75" w:name="_Toc535577384"/>
      <w:bookmarkStart w:id="76" w:name="_Toc115180078"/>
      <w:bookmarkEnd w:id="74"/>
      <w:r>
        <w:rPr>
          <w:rFonts w:asciiTheme="minorHAnsi" w:hAnsiTheme="minorHAnsi"/>
        </w:rPr>
        <w:t xml:space="preserve">3.1.1 </w:t>
      </w:r>
      <w:r w:rsidRPr="00804735">
        <w:rPr>
          <w:rFonts w:asciiTheme="minorHAnsi" w:hAnsiTheme="minorHAnsi"/>
        </w:rPr>
        <w:t>Ηλεκτρονική αποσφράγιση προσφορών</w:t>
      </w:r>
      <w:bookmarkEnd w:id="75"/>
      <w:bookmarkEnd w:id="76"/>
    </w:p>
    <w:p w14:paraId="086DC335" w14:textId="4779D967" w:rsidR="00A92EDE" w:rsidRPr="009744A8" w:rsidRDefault="00A92EDE" w:rsidP="00067AB3">
      <w:pPr>
        <w:spacing w:after="120" w:line="264" w:lineRule="auto"/>
        <w:textAlignment w:val="baseline"/>
        <w:rPr>
          <w:rFonts w:asciiTheme="minorHAnsi" w:hAnsiTheme="minorHAnsi"/>
          <w:sz w:val="20"/>
          <w:szCs w:val="20"/>
        </w:rPr>
      </w:pPr>
      <w:r w:rsidRPr="009744A8">
        <w:rPr>
          <w:rFonts w:asciiTheme="minorHAnsi" w:hAnsiTheme="minorHAnsi"/>
          <w:kern w:val="1"/>
          <w:sz w:val="20"/>
          <w:szCs w:val="20"/>
        </w:rPr>
        <w:t>Το πιστοποιημένο στο ΕΣΗΔΗΣ, για την αποσφράγιση των  προσφορών αρμόδιο όργα</w:t>
      </w:r>
      <w:r w:rsidR="005E3226">
        <w:rPr>
          <w:rFonts w:asciiTheme="minorHAnsi" w:hAnsiTheme="minorHAnsi"/>
          <w:kern w:val="1"/>
          <w:sz w:val="20"/>
          <w:szCs w:val="20"/>
        </w:rPr>
        <w:t>νο της Αναθέτουσας Αρχής, εφεξής Επιτροπή Διαγωνισμού</w:t>
      </w:r>
      <w:r w:rsidRPr="009744A8">
        <w:rPr>
          <w:rFonts w:asciiTheme="minorHAnsi" w:hAnsiTheme="minorHAnsi"/>
          <w:kern w:val="1"/>
          <w:sz w:val="20"/>
          <w:szCs w:val="20"/>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75E6829F" w14:textId="724ED797" w:rsidR="00251E27" w:rsidRPr="00251E27" w:rsidRDefault="00251E27" w:rsidP="00251E27">
      <w:pPr>
        <w:widowControl w:val="0"/>
        <w:numPr>
          <w:ilvl w:val="0"/>
          <w:numId w:val="11"/>
        </w:numPr>
        <w:spacing w:after="120" w:line="264" w:lineRule="auto"/>
        <w:textAlignment w:val="baseline"/>
        <w:rPr>
          <w:rFonts w:asciiTheme="minorHAnsi" w:hAnsiTheme="minorHAnsi"/>
          <w:kern w:val="1"/>
          <w:sz w:val="20"/>
          <w:szCs w:val="20"/>
        </w:rPr>
      </w:pPr>
      <w:r w:rsidRPr="00251E27">
        <w:rPr>
          <w:rFonts w:asciiTheme="minorHAnsi" w:hAnsiTheme="minorHAnsi"/>
          <w:kern w:val="1"/>
          <w:sz w:val="20"/>
          <w:szCs w:val="20"/>
        </w:rPr>
        <w:t>Ηλεκτρονική Αποσφράγιση του (υπό)φακέλου «Δικαιολογητικά Συμμετοχής-Τεχνική Προσφορά» και του (υποφακέλου) «Οικονομική Προσφορά», την</w:t>
      </w:r>
      <w:r w:rsidR="006A0E25">
        <w:rPr>
          <w:rFonts w:asciiTheme="minorHAnsi" w:hAnsiTheme="minorHAnsi"/>
          <w:kern w:val="1"/>
          <w:sz w:val="20"/>
          <w:szCs w:val="20"/>
        </w:rPr>
        <w:t xml:space="preserve"> 12</w:t>
      </w:r>
      <w:r w:rsidR="006A0E25" w:rsidRPr="006A0E25">
        <w:rPr>
          <w:rFonts w:asciiTheme="minorHAnsi" w:hAnsiTheme="minorHAnsi"/>
          <w:kern w:val="1"/>
          <w:sz w:val="20"/>
          <w:szCs w:val="20"/>
          <w:vertAlign w:val="superscript"/>
        </w:rPr>
        <w:t>η</w:t>
      </w:r>
      <w:r w:rsidR="006A0E25">
        <w:rPr>
          <w:rFonts w:asciiTheme="minorHAnsi" w:hAnsiTheme="minorHAnsi"/>
          <w:kern w:val="1"/>
          <w:sz w:val="20"/>
          <w:szCs w:val="20"/>
        </w:rPr>
        <w:t xml:space="preserve"> Δεκεμβρίου και ώρα 10.00 π.μ.</w:t>
      </w:r>
      <w:r w:rsidRPr="00251E27">
        <w:rPr>
          <w:rFonts w:asciiTheme="minorHAnsi" w:hAnsiTheme="minorHAnsi"/>
          <w:kern w:val="1"/>
          <w:sz w:val="20"/>
          <w:szCs w:val="20"/>
        </w:rPr>
        <w:t xml:space="preserve"> </w:t>
      </w:r>
    </w:p>
    <w:p w14:paraId="272DFAB6" w14:textId="77777777" w:rsidR="003820F8" w:rsidRDefault="00251E27" w:rsidP="00251E27">
      <w:pPr>
        <w:widowControl w:val="0"/>
        <w:spacing w:after="120" w:line="264" w:lineRule="auto"/>
        <w:textAlignment w:val="baseline"/>
        <w:rPr>
          <w:rFonts w:asciiTheme="minorHAnsi" w:hAnsiTheme="minorHAnsi"/>
          <w:kern w:val="1"/>
          <w:sz w:val="20"/>
          <w:szCs w:val="20"/>
        </w:rPr>
      </w:pPr>
      <w:r w:rsidRPr="00251E27">
        <w:rPr>
          <w:rFonts w:asciiTheme="minorHAnsi" w:hAnsiTheme="minorHAnsi"/>
          <w:kern w:val="1"/>
          <w:sz w:val="20"/>
          <w:szCs w:val="20"/>
        </w:rPr>
        <w:t>Στο στάδιο αυτό τα στοιχεία των προσφορών που αποσφραγίζονται είναι προσβάσιμα μόνο στα μέλη της Επιτροπής Διαγωνισμού και την Αναθέτουσα Αρχή</w:t>
      </w:r>
      <w:r w:rsidR="005E3226" w:rsidRPr="005E3226">
        <w:rPr>
          <w:rFonts w:asciiTheme="minorHAnsi" w:hAnsiTheme="minorHAnsi"/>
          <w:kern w:val="1"/>
          <w:sz w:val="20"/>
          <w:szCs w:val="20"/>
        </w:rPr>
        <w:t>.</w:t>
      </w:r>
    </w:p>
    <w:p w14:paraId="7651F7E1" w14:textId="77777777" w:rsidR="00040229" w:rsidRPr="005E3226" w:rsidRDefault="00040229" w:rsidP="00251E27">
      <w:pPr>
        <w:widowControl w:val="0"/>
        <w:spacing w:after="120" w:line="264" w:lineRule="auto"/>
        <w:textAlignment w:val="baseline"/>
        <w:rPr>
          <w:rFonts w:asciiTheme="minorHAnsi" w:hAnsiTheme="minorHAnsi"/>
          <w:kern w:val="1"/>
          <w:sz w:val="20"/>
          <w:szCs w:val="20"/>
        </w:rPr>
      </w:pPr>
    </w:p>
    <w:p w14:paraId="22EB50A7" w14:textId="2203C85D" w:rsidR="00A92EDE" w:rsidRPr="009744A8" w:rsidRDefault="00035121" w:rsidP="00067AB3">
      <w:pPr>
        <w:pStyle w:val="30"/>
        <w:spacing w:after="120" w:line="264" w:lineRule="auto"/>
        <w:rPr>
          <w:rFonts w:asciiTheme="minorHAnsi" w:hAnsiTheme="minorHAnsi"/>
        </w:rPr>
      </w:pPr>
      <w:bookmarkStart w:id="77" w:name="__RefHeading___Toc187_1659156176"/>
      <w:bookmarkStart w:id="78" w:name="_Toc535577385"/>
      <w:bookmarkStart w:id="79" w:name="_Toc115180079"/>
      <w:bookmarkEnd w:id="77"/>
      <w:r>
        <w:rPr>
          <w:rFonts w:asciiTheme="minorHAnsi" w:hAnsiTheme="minorHAnsi"/>
        </w:rPr>
        <w:t xml:space="preserve">3.1.2  </w:t>
      </w:r>
      <w:r w:rsidR="00A92EDE" w:rsidRPr="009744A8">
        <w:rPr>
          <w:rFonts w:asciiTheme="minorHAnsi" w:hAnsiTheme="minorHAnsi"/>
        </w:rPr>
        <w:t>Αξιολόγηση προσφορών</w:t>
      </w:r>
      <w:bookmarkEnd w:id="78"/>
      <w:bookmarkEnd w:id="79"/>
    </w:p>
    <w:p w14:paraId="3881C918" w14:textId="77777777" w:rsidR="00A92EDE" w:rsidRDefault="00A92EDE" w:rsidP="00067AB3">
      <w:pPr>
        <w:spacing w:after="120" w:line="264" w:lineRule="auto"/>
        <w:textAlignment w:val="baseline"/>
        <w:rPr>
          <w:rFonts w:asciiTheme="minorHAnsi" w:hAnsiTheme="minorHAnsi"/>
          <w:kern w:val="1"/>
          <w:sz w:val="20"/>
          <w:szCs w:val="20"/>
        </w:rPr>
      </w:pPr>
      <w:r w:rsidRPr="009744A8">
        <w:rPr>
          <w:rFonts w:asciiTheme="minorHAnsi" w:hAnsiTheme="minorHAnsi"/>
          <w:kern w:val="1"/>
          <w:sz w:val="20"/>
          <w:szCs w:val="20"/>
        </w:rPr>
        <w:t xml:space="preserve">Μετά την κατά περίπτωση ηλεκτρονική αποσφράγιση των προσφορών η Αναθέτουσα Αρχή προβαίνει στην αξιολόγηση αυτών μέσω των αρμόδιων πιστοποιημένων στο </w:t>
      </w:r>
      <w:r w:rsidR="00287E0F" w:rsidRPr="00287E0F">
        <w:rPr>
          <w:rFonts w:asciiTheme="minorHAnsi" w:hAnsiTheme="minorHAnsi"/>
          <w:kern w:val="1"/>
          <w:sz w:val="20"/>
          <w:szCs w:val="20"/>
        </w:rPr>
        <w:t xml:space="preserve">ΕΣΗΔΗΣ </w:t>
      </w:r>
      <w:r w:rsidRPr="009744A8">
        <w:rPr>
          <w:rFonts w:asciiTheme="minorHAnsi" w:hAnsiTheme="minorHAnsi"/>
          <w:kern w:val="1"/>
          <w:sz w:val="20"/>
          <w:szCs w:val="20"/>
        </w:rPr>
        <w:t>οργάνων της, εφαρμοζόμενων κατά τα λοιπά των κειμένων διατάξεων.</w:t>
      </w:r>
    </w:p>
    <w:p w14:paraId="660C80EC" w14:textId="77777777" w:rsidR="00287E0F" w:rsidRPr="00287E0F" w:rsidRDefault="00287E0F" w:rsidP="00067AB3">
      <w:pPr>
        <w:spacing w:after="120" w:line="264" w:lineRule="auto"/>
        <w:textAlignment w:val="baseline"/>
        <w:rPr>
          <w:rFonts w:asciiTheme="minorHAnsi" w:hAnsiTheme="minorHAnsi"/>
          <w:sz w:val="20"/>
          <w:szCs w:val="20"/>
        </w:rPr>
      </w:pPr>
      <w:r w:rsidRPr="000D729A">
        <w:rPr>
          <w:rFonts w:asciiTheme="minorHAnsi" w:hAnsiTheme="minorHAnsi"/>
          <w:sz w:val="20"/>
          <w:szCs w:val="20"/>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 Η συμπλήρωση ή η αποσαφήνιση ζητείται και γίνεται αποδεκτή υπό την προϋπόθεση ότι δεν 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αναλογίαν και για τυχόν ελλείπουσες δηλώσεις, υπό την προϋπόθεση ότι βεβαιώνουν γεγονότα αντικειμενικώς εξακριβώσιμα.</w:t>
      </w:r>
    </w:p>
    <w:p w14:paraId="08BACA76" w14:textId="77777777" w:rsidR="00A92EDE" w:rsidRPr="009744A8" w:rsidRDefault="00A92EDE" w:rsidP="00067AB3">
      <w:pPr>
        <w:spacing w:after="120" w:line="264" w:lineRule="auto"/>
        <w:textAlignment w:val="baseline"/>
        <w:rPr>
          <w:rFonts w:asciiTheme="minorHAnsi" w:hAnsiTheme="minorHAnsi"/>
          <w:sz w:val="20"/>
          <w:szCs w:val="20"/>
        </w:rPr>
      </w:pPr>
      <w:r w:rsidRPr="009744A8">
        <w:rPr>
          <w:rFonts w:asciiTheme="minorHAnsi" w:hAnsiTheme="minorHAnsi"/>
          <w:kern w:val="1"/>
          <w:sz w:val="20"/>
          <w:szCs w:val="20"/>
        </w:rPr>
        <w:t>Ειδικότερα :</w:t>
      </w:r>
    </w:p>
    <w:p w14:paraId="00F5B37D" w14:textId="77777777" w:rsidR="000D729A" w:rsidRDefault="000D729A" w:rsidP="00067AB3">
      <w:pPr>
        <w:spacing w:after="120" w:line="264" w:lineRule="auto"/>
        <w:textAlignment w:val="baseline"/>
        <w:rPr>
          <w:rFonts w:asciiTheme="minorHAnsi" w:hAnsiTheme="minorHAnsi"/>
          <w:kern w:val="1"/>
          <w:sz w:val="20"/>
          <w:szCs w:val="20"/>
        </w:rPr>
      </w:pPr>
      <w:r>
        <w:rPr>
          <w:rFonts w:asciiTheme="minorHAnsi" w:hAnsiTheme="minorHAnsi"/>
          <w:kern w:val="1"/>
          <w:sz w:val="20"/>
          <w:szCs w:val="20"/>
        </w:rPr>
        <w:t>α</w:t>
      </w:r>
      <w:r w:rsidR="00A92EDE" w:rsidRPr="009744A8">
        <w:rPr>
          <w:rFonts w:asciiTheme="minorHAnsi" w:hAnsiTheme="minorHAnsi"/>
          <w:kern w:val="1"/>
          <w:sz w:val="20"/>
          <w:szCs w:val="20"/>
        </w:rPr>
        <w:t xml:space="preserve">) </w:t>
      </w:r>
      <w:r>
        <w:rPr>
          <w:rFonts w:asciiTheme="minorHAnsi" w:hAnsiTheme="minorHAnsi"/>
          <w:kern w:val="1"/>
          <w:sz w:val="20"/>
          <w:szCs w:val="20"/>
        </w:rPr>
        <w:t>Η</w:t>
      </w:r>
      <w:r w:rsidRPr="000D729A">
        <w:rPr>
          <w:rFonts w:asciiTheme="minorHAnsi" w:hAnsiTheme="minorHAnsi"/>
          <w:kern w:val="1"/>
          <w:sz w:val="20"/>
          <w:szCs w:val="20"/>
        </w:rPr>
        <w:t xml:space="preserve">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w:t>
      </w:r>
      <w:r w:rsidRPr="000D729A">
        <w:rPr>
          <w:rFonts w:asciiTheme="minorHAnsi" w:hAnsiTheme="minorHAnsi"/>
          <w:kern w:val="1"/>
          <w:sz w:val="20"/>
          <w:szCs w:val="20"/>
        </w:rPr>
        <w:lastRenderedPageBreak/>
        <w:t>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r>
        <w:rPr>
          <w:rFonts w:asciiTheme="minorHAnsi" w:hAnsiTheme="minorHAnsi"/>
          <w:kern w:val="1"/>
          <w:sz w:val="20"/>
          <w:szCs w:val="20"/>
        </w:rPr>
        <w:t>.</w:t>
      </w:r>
    </w:p>
    <w:p w14:paraId="6CF372BD" w14:textId="48DDC082" w:rsidR="0034147C" w:rsidRPr="000D729A" w:rsidRDefault="000D729A" w:rsidP="00067AB3">
      <w:pPr>
        <w:spacing w:after="120" w:line="264" w:lineRule="auto"/>
        <w:textAlignment w:val="baseline"/>
        <w:rPr>
          <w:rFonts w:asciiTheme="minorHAnsi" w:hAnsiTheme="minorHAnsi"/>
          <w:kern w:val="1"/>
          <w:sz w:val="20"/>
          <w:szCs w:val="20"/>
        </w:rPr>
      </w:pPr>
      <w:r w:rsidRPr="000D729A">
        <w:rPr>
          <w:rFonts w:asciiTheme="minorHAnsi" w:hAnsiTheme="minorHAnsi"/>
          <w:kern w:val="1"/>
          <w:sz w:val="20"/>
          <w:szCs w:val="20"/>
        </w:rPr>
        <w:t xml:space="preserve">β) Στη συνέχεια η </w:t>
      </w:r>
      <w:r w:rsidR="0034147C" w:rsidRPr="000D729A">
        <w:rPr>
          <w:rFonts w:asciiTheme="minorHAnsi" w:hAnsiTheme="minorHAnsi"/>
          <w:kern w:val="1"/>
          <w:sz w:val="20"/>
          <w:szCs w:val="20"/>
        </w:rPr>
        <w:t>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w:t>
      </w:r>
      <w:r w:rsidR="00A35BF0">
        <w:rPr>
          <w:rFonts w:asciiTheme="minorHAnsi" w:hAnsiTheme="minorHAnsi"/>
          <w:kern w:val="1"/>
          <w:sz w:val="20"/>
          <w:szCs w:val="20"/>
        </w:rPr>
        <w:t>ων</w:t>
      </w:r>
      <w:r w:rsidR="0034147C" w:rsidRPr="000D729A">
        <w:rPr>
          <w:rFonts w:asciiTheme="minorHAnsi" w:hAnsiTheme="minorHAnsi"/>
          <w:kern w:val="1"/>
          <w:sz w:val="20"/>
          <w:szCs w:val="20"/>
        </w:rPr>
        <w:t xml:space="preserve"> προσωριν</w:t>
      </w:r>
      <w:r w:rsidR="00A35BF0">
        <w:rPr>
          <w:rFonts w:asciiTheme="minorHAnsi" w:hAnsiTheme="minorHAnsi"/>
          <w:kern w:val="1"/>
          <w:sz w:val="20"/>
          <w:szCs w:val="20"/>
        </w:rPr>
        <w:t>ών</w:t>
      </w:r>
      <w:r w:rsidR="0034147C" w:rsidRPr="000D729A">
        <w:rPr>
          <w:rFonts w:asciiTheme="minorHAnsi" w:hAnsiTheme="minorHAnsi"/>
          <w:kern w:val="1"/>
          <w:sz w:val="20"/>
          <w:szCs w:val="20"/>
        </w:rPr>
        <w:t xml:space="preserve"> αναδόχ</w:t>
      </w:r>
      <w:r w:rsidR="00A35BF0">
        <w:rPr>
          <w:rFonts w:asciiTheme="minorHAnsi" w:hAnsiTheme="minorHAnsi"/>
          <w:kern w:val="1"/>
          <w:sz w:val="20"/>
          <w:szCs w:val="20"/>
        </w:rPr>
        <w:t>ων</w:t>
      </w:r>
      <w:r w:rsidR="0034147C" w:rsidRPr="000D729A">
        <w:rPr>
          <w:rFonts w:asciiTheme="minorHAnsi" w:hAnsiTheme="minorHAnsi"/>
          <w:kern w:val="1"/>
          <w:sz w:val="20"/>
          <w:szCs w:val="20"/>
        </w:rPr>
        <w:t xml:space="preserve">. </w:t>
      </w:r>
    </w:p>
    <w:p w14:paraId="52859C92" w14:textId="77777777" w:rsidR="0034147C" w:rsidRDefault="0034147C" w:rsidP="00067AB3">
      <w:pPr>
        <w:spacing w:after="120" w:line="264" w:lineRule="auto"/>
        <w:textAlignment w:val="baseline"/>
        <w:rPr>
          <w:rFonts w:asciiTheme="minorHAnsi" w:hAnsiTheme="minorHAnsi"/>
          <w:kern w:val="1"/>
          <w:sz w:val="20"/>
          <w:szCs w:val="20"/>
        </w:rPr>
      </w:pPr>
      <w:r w:rsidRPr="000D729A">
        <w:rPr>
          <w:rFonts w:asciiTheme="minorHAnsi" w:hAnsiTheme="minorHAnsi"/>
          <w:kern w:val="1"/>
          <w:sz w:val="20"/>
          <w:szCs w:val="20"/>
        </w:rPr>
        <w:t>Εάν οι προσφορές φαίνονται ασυνήθιστα χαμηλές σε σχέση με το αντικείμενο της σύμβασης, η αναθέτουσα αρχή απαιτεί από τους οικονομικούς φορείς, 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p>
    <w:p w14:paraId="6AD45F3C" w14:textId="77777777" w:rsidR="0034147C" w:rsidRDefault="0034147C" w:rsidP="00067AB3">
      <w:pPr>
        <w:spacing w:after="120" w:line="264" w:lineRule="auto"/>
        <w:textAlignment w:val="baseline"/>
        <w:rPr>
          <w:rFonts w:asciiTheme="minorHAnsi" w:hAnsiTheme="minorHAnsi"/>
          <w:kern w:val="1"/>
          <w:sz w:val="20"/>
          <w:szCs w:val="20"/>
        </w:rPr>
      </w:pPr>
      <w:r w:rsidRPr="000D729A">
        <w:rPr>
          <w:rFonts w:asciiTheme="minorHAnsi" w:hAnsiTheme="minorHAnsi"/>
          <w:kern w:val="1"/>
          <w:sz w:val="20"/>
          <w:szCs w:val="20"/>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τον/τους πρώτο/ους σε κατάταξη μειοδότη/ες, στον/ους οποίον/ους πρόκειται να γίνει η κατακύρωση («προσωρινός/οί ανάδοχος/οι»), να υποβάλει/ουν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p>
    <w:p w14:paraId="3B7939B8" w14:textId="13283F7F" w:rsidR="0037292C" w:rsidRPr="0034147C" w:rsidRDefault="0037292C" w:rsidP="00067AB3">
      <w:pPr>
        <w:spacing w:after="120" w:line="264" w:lineRule="auto"/>
        <w:textAlignment w:val="baseline"/>
        <w:rPr>
          <w:rFonts w:asciiTheme="minorHAnsi" w:hAnsiTheme="minorHAnsi"/>
          <w:kern w:val="1"/>
          <w:sz w:val="20"/>
          <w:szCs w:val="20"/>
        </w:rPr>
      </w:pPr>
      <w:r w:rsidRPr="0037292C">
        <w:rPr>
          <w:rFonts w:asciiTheme="minorHAnsi" w:hAnsiTheme="minorHAnsi"/>
          <w:kern w:val="1"/>
          <w:sz w:val="20"/>
          <w:szCs w:val="20"/>
        </w:rPr>
        <w:t>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 σύμφωνα με την παράγραφο 3.3 της παρούσας, που εκδίδεται μετά το πέρας και του τελευταίου σταδίου της διαδικασίας. Κατά της ανωτέρω απόφασης χωρεί προδικαστική προσφυγή ενώπιον της ΑΕΠΠ σύμφωνα με όσα προβλέπονται στην παράγραφο 3.4 της παρούσας</w:t>
      </w:r>
      <w:r>
        <w:rPr>
          <w:rFonts w:asciiTheme="minorHAnsi" w:hAnsiTheme="minorHAnsi"/>
          <w:kern w:val="1"/>
          <w:sz w:val="20"/>
          <w:szCs w:val="20"/>
        </w:rPr>
        <w:t>.</w:t>
      </w:r>
    </w:p>
    <w:p w14:paraId="70566499" w14:textId="77777777" w:rsidR="00AE37D7" w:rsidRPr="00AE37D7" w:rsidRDefault="00AE37D7" w:rsidP="00067AB3">
      <w:pPr>
        <w:spacing w:after="120" w:line="264" w:lineRule="auto"/>
        <w:textAlignment w:val="baseline"/>
        <w:rPr>
          <w:rFonts w:asciiTheme="minorHAnsi" w:hAnsiTheme="minorHAnsi"/>
          <w:strike/>
          <w:sz w:val="20"/>
          <w:szCs w:val="20"/>
        </w:rPr>
      </w:pPr>
    </w:p>
    <w:p w14:paraId="3D5E3FB0" w14:textId="15417177" w:rsidR="007C681C" w:rsidRDefault="007C681C" w:rsidP="00067AB3">
      <w:pPr>
        <w:pStyle w:val="2"/>
        <w:spacing w:after="120" w:line="264" w:lineRule="auto"/>
        <w:rPr>
          <w:rFonts w:asciiTheme="minorHAnsi" w:hAnsiTheme="minorHAnsi"/>
          <w:sz w:val="20"/>
          <w:szCs w:val="20"/>
          <w:u w:val="single"/>
        </w:rPr>
      </w:pPr>
      <w:bookmarkStart w:id="80" w:name="__RefHeading___Toc470009813"/>
      <w:bookmarkStart w:id="81" w:name="_Toc535577386"/>
      <w:bookmarkStart w:id="82" w:name="_Toc115180080"/>
      <w:bookmarkEnd w:id="80"/>
      <w:r w:rsidRPr="00F1672D">
        <w:rPr>
          <w:rFonts w:asciiTheme="minorHAnsi" w:hAnsiTheme="minorHAnsi"/>
          <w:sz w:val="20"/>
          <w:szCs w:val="20"/>
          <w:u w:val="single"/>
        </w:rPr>
        <w:t xml:space="preserve">3.2 Πρόσκληση υποβολής </w:t>
      </w:r>
      <w:r w:rsidRPr="00035B4F">
        <w:rPr>
          <w:rFonts w:asciiTheme="minorHAnsi" w:hAnsiTheme="minorHAnsi"/>
          <w:sz w:val="20"/>
          <w:szCs w:val="20"/>
          <w:u w:val="single"/>
        </w:rPr>
        <w:t>δικαιολογητικών προσωρινού αναδόχου - Δικαιολογητικά προσωρινού αναδόχου</w:t>
      </w:r>
      <w:bookmarkStart w:id="83" w:name="_Toc535577388"/>
      <w:bookmarkEnd w:id="81"/>
      <w:bookmarkEnd w:id="82"/>
    </w:p>
    <w:p w14:paraId="63BE1163" w14:textId="77777777" w:rsidR="00AD5BCA" w:rsidRPr="00AD5BCA" w:rsidRDefault="00AD5BCA" w:rsidP="00067AB3">
      <w:pPr>
        <w:spacing w:after="120" w:line="264" w:lineRule="auto"/>
        <w:textAlignment w:val="baseline"/>
        <w:rPr>
          <w:rFonts w:asciiTheme="minorHAnsi" w:hAnsiTheme="minorHAnsi"/>
          <w:kern w:val="1"/>
          <w:sz w:val="20"/>
          <w:szCs w:val="20"/>
          <w:lang w:eastAsia="el-GR"/>
        </w:rPr>
      </w:pPr>
      <w:r w:rsidRPr="00AD5BCA">
        <w:rPr>
          <w:rFonts w:asciiTheme="minorHAnsi" w:hAnsiTheme="minorHAnsi"/>
          <w:kern w:val="1"/>
          <w:sz w:val="20"/>
          <w:szCs w:val="20"/>
          <w:lang w:eastAsia="el-GR"/>
        </w:rPr>
        <w:t xml:space="preserve">Μετά την αξιολόγηση των προσφορών, η αναθέτουσα αρχή αποστέλλει σχετική ηλεκτρονική  πρόσκληση </w:t>
      </w:r>
      <w:r w:rsidR="00AE37D7" w:rsidRPr="00C077D4">
        <w:rPr>
          <w:rFonts w:asciiTheme="minorHAnsi" w:hAnsiTheme="minorHAnsi"/>
          <w:kern w:val="1"/>
          <w:sz w:val="20"/>
          <w:szCs w:val="20"/>
          <w:lang w:eastAsia="el-GR"/>
        </w:rPr>
        <w:t>μέσω της λειτουργικότητας της «Επικοινωνίας» του ηλεκτρονικού διαγωνισμού στο ΕΣΗΔΗΣ</w:t>
      </w:r>
      <w:r w:rsidR="00AE37D7" w:rsidRPr="00AE37D7">
        <w:rPr>
          <w:rFonts w:asciiTheme="minorHAnsi" w:hAnsiTheme="minorHAnsi"/>
          <w:kern w:val="1"/>
          <w:sz w:val="20"/>
          <w:szCs w:val="20"/>
          <w:lang w:eastAsia="el-GR"/>
        </w:rPr>
        <w:t xml:space="preserve"> </w:t>
      </w:r>
      <w:r w:rsidRPr="00AD5BCA">
        <w:rPr>
          <w:rFonts w:asciiTheme="minorHAnsi" w:hAnsiTheme="minorHAnsi"/>
          <w:kern w:val="1"/>
          <w:sz w:val="20"/>
          <w:szCs w:val="20"/>
          <w:lang w:eastAsia="el-GR"/>
        </w:rPr>
        <w:t>στον προσφέροντα, στον οποίο πρόκειται να γίνει η κατακύρωση («προσωρινό ανάδοχο»), και τον καλεί να υποβάλει εν</w:t>
      </w:r>
      <w:r w:rsidR="00AE37D7">
        <w:rPr>
          <w:rFonts w:asciiTheme="minorHAnsi" w:hAnsiTheme="minorHAnsi"/>
          <w:kern w:val="1"/>
          <w:sz w:val="20"/>
          <w:szCs w:val="20"/>
          <w:lang w:eastAsia="el-GR"/>
        </w:rPr>
        <w:t>τός προθεσμίας δέκα (10) ημερών</w:t>
      </w:r>
      <w:r w:rsidRPr="00AD5BCA">
        <w:rPr>
          <w:rFonts w:asciiTheme="minorHAnsi" w:hAnsiTheme="minorHAnsi"/>
          <w:kern w:val="1"/>
          <w:sz w:val="20"/>
          <w:szCs w:val="20"/>
          <w:lang w:eastAsia="el-GR"/>
        </w:rPr>
        <w:t xml:space="preserve"> από την κοινοποίηση της σχετικής  έγγραφης ειδοποίησης σε αυτόν, τα αποδεικτικά έγγραφα νομιμοποίησης και τα πρωτότυπα ή αντίγραφα που εκδίδονται, σύμφωνα με τις διατάξεις του άρθρου 1 του ν. 4250/2014 (Α΄ 74) όλων των δικαιολογητικών  που πε</w:t>
      </w:r>
      <w:r w:rsidR="00C077D4">
        <w:rPr>
          <w:rFonts w:asciiTheme="minorHAnsi" w:hAnsiTheme="minorHAnsi"/>
          <w:kern w:val="1"/>
          <w:sz w:val="20"/>
          <w:szCs w:val="20"/>
          <w:lang w:eastAsia="el-GR"/>
        </w:rPr>
        <w:t>ριγράφονται στην παράγραφο 2.2.6</w:t>
      </w:r>
      <w:r w:rsidRPr="00AD5BCA">
        <w:rPr>
          <w:rFonts w:asciiTheme="minorHAnsi" w:hAnsiTheme="minorHAnsi"/>
          <w:kern w:val="1"/>
          <w:sz w:val="20"/>
          <w:szCs w:val="20"/>
          <w:lang w:eastAsia="el-GR"/>
        </w:rPr>
        <w:t>.2. της παρούσας διακήρυξης, ως αποδεικτικά στοιχεία για τη μη συνδρομή των λόγων αποκλεισμού της παραγράφου 2.2.3 της διακήρυξης, καθώς και για την πλήρωση τ</w:t>
      </w:r>
      <w:r>
        <w:rPr>
          <w:rFonts w:asciiTheme="minorHAnsi" w:hAnsiTheme="minorHAnsi"/>
          <w:kern w:val="1"/>
          <w:sz w:val="20"/>
          <w:szCs w:val="20"/>
          <w:lang w:eastAsia="el-GR"/>
        </w:rPr>
        <w:t>ου</w:t>
      </w:r>
      <w:r w:rsidRPr="00AD5BCA">
        <w:rPr>
          <w:rFonts w:asciiTheme="minorHAnsi" w:hAnsiTheme="minorHAnsi"/>
          <w:kern w:val="1"/>
          <w:sz w:val="20"/>
          <w:szCs w:val="20"/>
          <w:lang w:eastAsia="el-GR"/>
        </w:rPr>
        <w:t xml:space="preserve"> κριτηρί</w:t>
      </w:r>
      <w:r>
        <w:rPr>
          <w:rFonts w:asciiTheme="minorHAnsi" w:hAnsiTheme="minorHAnsi"/>
          <w:kern w:val="1"/>
          <w:sz w:val="20"/>
          <w:szCs w:val="20"/>
          <w:lang w:eastAsia="el-GR"/>
        </w:rPr>
        <w:t>ου ποιοτικής επιλογής της παραγράφου</w:t>
      </w:r>
      <w:r w:rsidRPr="00AD5BCA">
        <w:rPr>
          <w:rFonts w:asciiTheme="minorHAnsi" w:hAnsiTheme="minorHAnsi"/>
          <w:kern w:val="1"/>
          <w:sz w:val="20"/>
          <w:szCs w:val="20"/>
          <w:lang w:eastAsia="el-GR"/>
        </w:rPr>
        <w:t xml:space="preserve"> 2.2.4 αυτής.</w:t>
      </w:r>
    </w:p>
    <w:p w14:paraId="0DADE3A0" w14:textId="77777777" w:rsidR="00C077D4" w:rsidRPr="00C077D4" w:rsidRDefault="00C077D4" w:rsidP="00C077D4">
      <w:pPr>
        <w:spacing w:after="120" w:line="264" w:lineRule="auto"/>
        <w:textAlignment w:val="baseline"/>
        <w:rPr>
          <w:rFonts w:asciiTheme="minorHAnsi" w:hAnsiTheme="minorHAnsi"/>
          <w:kern w:val="1"/>
          <w:sz w:val="20"/>
          <w:szCs w:val="20"/>
          <w:lang w:eastAsia="el-GR"/>
        </w:rPr>
      </w:pPr>
      <w:r w:rsidRPr="00C077D4">
        <w:rPr>
          <w:rFonts w:asciiTheme="minorHAnsi" w:hAnsiTheme="minorHAnsi"/>
          <w:kern w:val="1"/>
          <w:sz w:val="20"/>
          <w:szCs w:val="20"/>
          <w:lang w:eastAsia="el-GR"/>
        </w:rPr>
        <w:t>Ειδικότερα, το σύνολο των στοιχείων και δικαιολογητικών της ως άνω παραγράφου αποστέλλονται από αυτόν σε μορφή ηλεκτρονικών αρχείων με μορφότυπο PDF, σύμφωνα με τα ειδικώς οριζόμενα στην παράγραφο 2.4.2.5 της παρούσας.</w:t>
      </w:r>
    </w:p>
    <w:p w14:paraId="630230BD" w14:textId="77777777" w:rsidR="00C077D4" w:rsidRPr="00C077D4" w:rsidRDefault="00C077D4" w:rsidP="00C077D4">
      <w:pPr>
        <w:spacing w:after="120" w:line="264" w:lineRule="auto"/>
        <w:textAlignment w:val="baseline"/>
        <w:rPr>
          <w:rFonts w:asciiTheme="minorHAnsi" w:hAnsiTheme="minorHAnsi"/>
          <w:kern w:val="1"/>
          <w:sz w:val="20"/>
          <w:szCs w:val="20"/>
          <w:lang w:eastAsia="el-GR"/>
        </w:rPr>
      </w:pPr>
      <w:r w:rsidRPr="00C077D4">
        <w:rPr>
          <w:rFonts w:asciiTheme="minorHAnsi" w:hAnsiTheme="minorHAnsi"/>
          <w:kern w:val="1"/>
          <w:sz w:val="20"/>
          <w:szCs w:val="20"/>
          <w:lang w:eastAsia="el-GR"/>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του/των οικονομικού/ών φορέα/ων,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 σύμφωνα με τα προβλεπόμενα στις διατάξεις της ως άνω παραγράφου 2.4.2.5 . </w:t>
      </w:r>
    </w:p>
    <w:p w14:paraId="6614A4AA" w14:textId="25B705BD" w:rsidR="00C077D4" w:rsidRPr="00C077D4" w:rsidRDefault="00C077D4" w:rsidP="00C077D4">
      <w:pPr>
        <w:spacing w:after="120" w:line="264" w:lineRule="auto"/>
        <w:textAlignment w:val="baseline"/>
        <w:rPr>
          <w:rFonts w:asciiTheme="minorHAnsi" w:hAnsiTheme="minorHAnsi"/>
          <w:kern w:val="1"/>
          <w:sz w:val="20"/>
          <w:szCs w:val="20"/>
          <w:lang w:eastAsia="el-GR"/>
        </w:rPr>
      </w:pPr>
      <w:r w:rsidRPr="00C077D4">
        <w:rPr>
          <w:rFonts w:asciiTheme="minorHAnsi" w:hAnsiTheme="minorHAnsi"/>
          <w:kern w:val="1"/>
          <w:sz w:val="20"/>
          <w:szCs w:val="20"/>
          <w:lang w:eastAsia="el-GR"/>
        </w:rPr>
        <w:t xml:space="preserve">Αν δεν προσκομισθούν τα παραπάνω δικαιολογητικά ή υπάρχουν ελλείψεις σε αυτά που </w:t>
      </w:r>
      <w:r w:rsidR="004F428F" w:rsidRPr="00C077D4">
        <w:rPr>
          <w:rFonts w:asciiTheme="minorHAnsi" w:hAnsiTheme="minorHAnsi"/>
          <w:kern w:val="1"/>
          <w:sz w:val="20"/>
          <w:szCs w:val="20"/>
          <w:lang w:eastAsia="el-GR"/>
        </w:rPr>
        <w:t>υποβλήθηκαν</w:t>
      </w:r>
      <w:r w:rsidRPr="00C077D4">
        <w:rPr>
          <w:rFonts w:asciiTheme="minorHAnsi" w:hAnsiTheme="minorHAnsi"/>
          <w:kern w:val="1"/>
          <w:sz w:val="20"/>
          <w:szCs w:val="20"/>
          <w:lang w:eastAsia="el-GR"/>
        </w:rPr>
        <w:t xml:space="preserve">, η αναθέτουσα αρχή καλεί τον/τους προσωρινό/ούς  ανάδοχο/χους να προσκομίσει/ουν τα ελλείποντα δικαιολογητικά ή να </w:t>
      </w:r>
      <w:r w:rsidRPr="00C077D4">
        <w:rPr>
          <w:rFonts w:asciiTheme="minorHAnsi" w:hAnsiTheme="minorHAnsi"/>
          <w:kern w:val="1"/>
          <w:sz w:val="20"/>
          <w:szCs w:val="20"/>
          <w:lang w:eastAsia="el-GR"/>
        </w:rPr>
        <w:lastRenderedPageBreak/>
        <w:t>συμπληρώσει/ουν τα ήδη υποβληθέντα ή να παράσχει/ουν διευκρινήσεις με την έννοια του άρθρου 102 του ν. 4412/2016, εντός δέκα (10) ημερών από την κοινοποίηση της σχετικής πρόσκλησης σε αυτόν.</w:t>
      </w:r>
    </w:p>
    <w:p w14:paraId="40FDFE13" w14:textId="77777777" w:rsidR="00C077D4" w:rsidRDefault="00C077D4" w:rsidP="00C077D4">
      <w:pPr>
        <w:spacing w:after="120" w:line="264" w:lineRule="auto"/>
        <w:textAlignment w:val="baseline"/>
        <w:rPr>
          <w:rFonts w:asciiTheme="minorHAnsi" w:hAnsiTheme="minorHAnsi"/>
          <w:kern w:val="1"/>
          <w:sz w:val="20"/>
          <w:szCs w:val="20"/>
          <w:lang w:eastAsia="el-GR"/>
        </w:rPr>
      </w:pPr>
      <w:r w:rsidRPr="00C077D4">
        <w:rPr>
          <w:rFonts w:asciiTheme="minorHAnsi" w:hAnsiTheme="minorHAnsi"/>
          <w:kern w:val="1"/>
          <w:sz w:val="20"/>
          <w:szCs w:val="20"/>
          <w:lang w:eastAsia="el-GR"/>
        </w:rPr>
        <w:t>Ο/οι προσωρινός/οί ανάδοχος/οι δύναται να υποβάλει/ουν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Ο/Οι προσωρινός/οί ανάδοχος/οι μπορεί/ούν να αξιοποιεί/ούν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w:t>
      </w:r>
      <w:r w:rsidRPr="00C077D4">
        <w:t xml:space="preserve"> </w:t>
      </w:r>
      <w:r w:rsidRPr="00C077D4">
        <w:rPr>
          <w:rFonts w:asciiTheme="minorHAnsi" w:hAnsiTheme="minorHAnsi"/>
          <w:kern w:val="1"/>
          <w:sz w:val="20"/>
          <w:szCs w:val="20"/>
          <w:lang w:eastAsia="el-GR"/>
        </w:rPr>
        <w:t>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14:paraId="6B090374" w14:textId="77777777" w:rsidR="00AD5BCA" w:rsidRPr="00AD5BCA" w:rsidRDefault="00AD5BCA" w:rsidP="00067AB3">
      <w:pPr>
        <w:spacing w:after="120" w:line="264" w:lineRule="auto"/>
        <w:textAlignment w:val="baseline"/>
        <w:rPr>
          <w:rFonts w:asciiTheme="minorHAnsi" w:hAnsiTheme="minorHAnsi"/>
          <w:kern w:val="1"/>
          <w:sz w:val="20"/>
          <w:szCs w:val="20"/>
          <w:lang w:eastAsia="el-GR"/>
        </w:rPr>
      </w:pPr>
      <w:r w:rsidRPr="00AD5BCA">
        <w:rPr>
          <w:rFonts w:asciiTheme="minorHAnsi" w:hAnsiTheme="minorHAnsi"/>
          <w:kern w:val="1"/>
          <w:sz w:val="20"/>
          <w:szCs w:val="20"/>
          <w:lang w:eastAsia="el-GR"/>
        </w:rPr>
        <w:t>Απορρίπτεται η π</w:t>
      </w:r>
      <w:r w:rsidR="00AE37D7">
        <w:rPr>
          <w:rFonts w:asciiTheme="minorHAnsi" w:hAnsiTheme="minorHAnsi"/>
          <w:kern w:val="1"/>
          <w:sz w:val="20"/>
          <w:szCs w:val="20"/>
          <w:lang w:eastAsia="el-GR"/>
        </w:rPr>
        <w:t>ροσφορά του προσωρινού αναδόχου</w:t>
      </w:r>
      <w:r w:rsidRPr="00AD5BCA">
        <w:rPr>
          <w:rFonts w:asciiTheme="minorHAnsi" w:hAnsiTheme="minorHAnsi"/>
          <w:kern w:val="1"/>
          <w:sz w:val="20"/>
          <w:szCs w:val="20"/>
          <w:lang w:eastAsia="el-GR"/>
        </w:rPr>
        <w:t xml:space="preserve">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53D67033" w14:textId="77777777" w:rsidR="007C681C" w:rsidRPr="00C077D4" w:rsidRDefault="007C681C" w:rsidP="00067AB3">
      <w:pPr>
        <w:pStyle w:val="aff0"/>
        <w:numPr>
          <w:ilvl w:val="0"/>
          <w:numId w:val="5"/>
        </w:numPr>
        <w:spacing w:after="120" w:line="264" w:lineRule="auto"/>
        <w:ind w:left="284" w:hanging="142"/>
        <w:jc w:val="both"/>
        <w:rPr>
          <w:rFonts w:asciiTheme="minorHAnsi" w:hAnsiTheme="minorHAnsi"/>
          <w:sz w:val="20"/>
          <w:szCs w:val="20"/>
        </w:rPr>
      </w:pPr>
      <w:r w:rsidRPr="009344C4">
        <w:rPr>
          <w:rFonts w:asciiTheme="minorHAnsi" w:hAnsiTheme="minorHAnsi"/>
          <w:sz w:val="20"/>
          <w:szCs w:val="20"/>
        </w:rPr>
        <w:t xml:space="preserve">κατά </w:t>
      </w:r>
      <w:r w:rsidRPr="00524E97">
        <w:rPr>
          <w:rFonts w:asciiTheme="minorHAnsi" w:hAnsiTheme="minorHAnsi"/>
          <w:sz w:val="20"/>
          <w:szCs w:val="20"/>
        </w:rPr>
        <w:t xml:space="preserve">τον έλεγχο των παραπάνω δικαιολογητικών διαπιστωθεί ότι τα στοιχεία που δηλώθηκαν με το </w:t>
      </w:r>
      <w:r w:rsidRPr="000B1BBD">
        <w:rPr>
          <w:rFonts w:asciiTheme="minorHAnsi" w:hAnsiTheme="minorHAnsi"/>
          <w:sz w:val="20"/>
          <w:szCs w:val="20"/>
        </w:rPr>
        <w:t>Ευρωπαϊκό Ενιαίο Έγγραφο Σύμβασης (Ε.Ε.Ε.Σ.),</w:t>
      </w:r>
      <w:r w:rsidRPr="00524E97">
        <w:rPr>
          <w:rFonts w:asciiTheme="minorHAnsi" w:hAnsiTheme="minorHAnsi"/>
          <w:sz w:val="20"/>
          <w:szCs w:val="20"/>
        </w:rPr>
        <w:t xml:space="preserve"> </w:t>
      </w:r>
      <w:r w:rsidR="00BB1A74" w:rsidRPr="00C077D4">
        <w:rPr>
          <w:rFonts w:asciiTheme="minorHAnsi" w:hAnsiTheme="minorHAnsi"/>
          <w:sz w:val="20"/>
          <w:szCs w:val="20"/>
        </w:rPr>
        <w:t>είναι εκ προθέσεως απατηλά, ή έχουν υποβληθεί πλαστά αποδεικτικά στοιχεία</w:t>
      </w:r>
      <w:r w:rsidR="00C077D4" w:rsidRPr="00C077D4">
        <w:rPr>
          <w:rFonts w:asciiTheme="minorHAnsi" w:hAnsiTheme="minorHAnsi"/>
          <w:sz w:val="20"/>
          <w:szCs w:val="20"/>
        </w:rPr>
        <w:t xml:space="preserve"> </w:t>
      </w:r>
      <w:r w:rsidRPr="00C077D4">
        <w:rPr>
          <w:rFonts w:asciiTheme="minorHAnsi" w:hAnsiTheme="minorHAnsi"/>
          <w:sz w:val="20"/>
          <w:szCs w:val="20"/>
        </w:rPr>
        <w:t xml:space="preserve">ή </w:t>
      </w:r>
    </w:p>
    <w:p w14:paraId="649B467E" w14:textId="77777777" w:rsidR="007C681C" w:rsidRPr="009344C4" w:rsidRDefault="007C681C" w:rsidP="00067AB3">
      <w:pPr>
        <w:pStyle w:val="aff0"/>
        <w:numPr>
          <w:ilvl w:val="0"/>
          <w:numId w:val="5"/>
        </w:numPr>
        <w:spacing w:after="120" w:line="264" w:lineRule="auto"/>
        <w:ind w:left="284" w:hanging="142"/>
        <w:jc w:val="both"/>
        <w:rPr>
          <w:rFonts w:asciiTheme="minorHAnsi" w:hAnsiTheme="minorHAnsi"/>
          <w:sz w:val="20"/>
          <w:szCs w:val="20"/>
        </w:rPr>
      </w:pPr>
      <w:r w:rsidRPr="009344C4">
        <w:rPr>
          <w:rFonts w:asciiTheme="minorHAnsi" w:hAnsiTheme="minorHAnsi"/>
          <w:sz w:val="20"/>
          <w:szCs w:val="20"/>
        </w:rPr>
        <w:t xml:space="preserve">δεν υποβληθούν στο προκαθορισμένο χρονικό διάστημα τα απαιτούμενα πρωτότυπα ή αντίγραφα των παραπάνω δικαιολογητικών, ή </w:t>
      </w:r>
    </w:p>
    <w:p w14:paraId="33EC342E" w14:textId="77777777" w:rsidR="007C681C" w:rsidRPr="00524E97" w:rsidRDefault="007C681C" w:rsidP="00067AB3">
      <w:pPr>
        <w:pStyle w:val="aff0"/>
        <w:numPr>
          <w:ilvl w:val="0"/>
          <w:numId w:val="5"/>
        </w:numPr>
        <w:spacing w:after="120" w:line="264" w:lineRule="auto"/>
        <w:ind w:left="284" w:hanging="142"/>
        <w:jc w:val="both"/>
        <w:rPr>
          <w:rFonts w:asciiTheme="minorHAnsi" w:hAnsiTheme="minorHAnsi"/>
          <w:sz w:val="20"/>
          <w:szCs w:val="20"/>
        </w:rPr>
      </w:pPr>
      <w:r w:rsidRPr="00524E97">
        <w:rPr>
          <w:rFonts w:asciiTheme="minorHAnsi" w:hAnsiTheme="minorHAnsi"/>
          <w:sz w:val="20"/>
          <w:szCs w:val="20"/>
        </w:rPr>
        <w:t>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(κριτήριο ποιοτικής επιλογής) της</w:t>
      </w:r>
      <w:r>
        <w:rPr>
          <w:rFonts w:asciiTheme="minorHAnsi" w:hAnsiTheme="minorHAnsi"/>
          <w:sz w:val="20"/>
          <w:szCs w:val="20"/>
        </w:rPr>
        <w:t xml:space="preserve"> παρούσας.</w:t>
      </w:r>
      <w:r w:rsidRPr="00524E97">
        <w:rPr>
          <w:rFonts w:asciiTheme="minorHAnsi" w:hAnsiTheme="minorHAnsi"/>
          <w:sz w:val="20"/>
          <w:szCs w:val="20"/>
        </w:rPr>
        <w:t xml:space="preserve"> </w:t>
      </w:r>
    </w:p>
    <w:p w14:paraId="079A8B7A" w14:textId="77777777" w:rsidR="002D02A0" w:rsidRDefault="002D02A0" w:rsidP="00067AB3">
      <w:pPr>
        <w:spacing w:after="120" w:line="264" w:lineRule="auto"/>
        <w:rPr>
          <w:rFonts w:asciiTheme="minorHAnsi" w:hAnsiTheme="minorHAnsi"/>
          <w:sz w:val="20"/>
          <w:szCs w:val="20"/>
        </w:rPr>
      </w:pPr>
      <w:r w:rsidRPr="002D02A0">
        <w:rPr>
          <w:rFonts w:asciiTheme="minorHAnsi" w:hAnsiTheme="minorHAnsi"/>
          <w:sz w:val="20"/>
          <w:szCs w:val="20"/>
        </w:rPr>
        <w:t>Αν κανένας από τους προσφέροντες δεν υποβάλλει αληθή ή ακριβή δήλωση ή δεν προσκομίσει ένα ή περισσότερα από τα απαιτούμενα έγγραφα και δικαιολογητικά ή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w:t>
      </w:r>
      <w:r>
        <w:rPr>
          <w:rFonts w:asciiTheme="minorHAnsi" w:hAnsiTheme="minorHAnsi"/>
          <w:sz w:val="20"/>
          <w:szCs w:val="20"/>
        </w:rPr>
        <w:t xml:space="preserve">μφωνα με την παράγραφο 2.2.4 </w:t>
      </w:r>
      <w:r w:rsidRPr="002D02A0">
        <w:rPr>
          <w:rFonts w:asciiTheme="minorHAnsi" w:hAnsiTheme="minorHAnsi"/>
          <w:sz w:val="20"/>
          <w:szCs w:val="20"/>
        </w:rPr>
        <w:t xml:space="preserve">της παρούσας διακήρυξης, η διαδικασία ματαιώνεται. </w:t>
      </w:r>
    </w:p>
    <w:p w14:paraId="4EE574BA" w14:textId="77777777" w:rsidR="00C027F1" w:rsidRDefault="002D02A0" w:rsidP="00067AB3">
      <w:pPr>
        <w:spacing w:after="120" w:line="264" w:lineRule="auto"/>
        <w:rPr>
          <w:rFonts w:asciiTheme="minorHAnsi" w:hAnsiTheme="minorHAnsi"/>
          <w:sz w:val="20"/>
          <w:szCs w:val="20"/>
        </w:rPr>
      </w:pPr>
      <w:bookmarkStart w:id="84" w:name="__RefHeading___Toc470009814"/>
      <w:bookmarkStart w:id="85" w:name="_Toc535577387"/>
      <w:r w:rsidRPr="002D02A0">
        <w:rPr>
          <w:rFonts w:asciiTheme="minorHAnsi" w:hAnsiTheme="minorHAnsi"/>
          <w:sz w:val="20"/>
          <w:szCs w:val="20"/>
        </w:rPr>
        <w:t>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w:t>
      </w:r>
    </w:p>
    <w:p w14:paraId="53BBE041" w14:textId="77777777" w:rsidR="002D02A0" w:rsidRPr="00CD183E" w:rsidRDefault="002D02A0" w:rsidP="00067AB3">
      <w:pPr>
        <w:spacing w:after="120" w:line="264" w:lineRule="auto"/>
        <w:rPr>
          <w:rFonts w:asciiTheme="minorHAnsi" w:hAnsiTheme="minorHAnsi"/>
          <w:bCs/>
          <w:sz w:val="20"/>
          <w:szCs w:val="20"/>
        </w:rPr>
      </w:pPr>
    </w:p>
    <w:p w14:paraId="699711E6" w14:textId="77777777" w:rsidR="007C681C" w:rsidRDefault="007C681C" w:rsidP="00E704DB">
      <w:pPr>
        <w:pStyle w:val="2"/>
        <w:spacing w:after="120" w:line="264" w:lineRule="auto"/>
        <w:ind w:left="562" w:hanging="562"/>
        <w:rPr>
          <w:rFonts w:asciiTheme="minorHAnsi" w:hAnsiTheme="minorHAnsi"/>
          <w:b w:val="0"/>
          <w:sz w:val="20"/>
          <w:szCs w:val="20"/>
          <w:u w:val="single"/>
        </w:rPr>
      </w:pPr>
      <w:bookmarkStart w:id="86" w:name="_Toc115180081"/>
      <w:r w:rsidRPr="00D10825">
        <w:rPr>
          <w:rFonts w:asciiTheme="minorHAnsi" w:hAnsiTheme="minorHAnsi"/>
          <w:sz w:val="20"/>
          <w:szCs w:val="20"/>
          <w:u w:val="single"/>
        </w:rPr>
        <w:t xml:space="preserve">3.3 Κατακύρωση - σύναψη </w:t>
      </w:r>
      <w:bookmarkEnd w:id="84"/>
      <w:bookmarkEnd w:id="85"/>
      <w:r w:rsidR="00E95BFC" w:rsidRPr="00E95BFC">
        <w:rPr>
          <w:rFonts w:asciiTheme="minorHAnsi" w:hAnsiTheme="minorHAnsi"/>
          <w:sz w:val="20"/>
          <w:szCs w:val="20"/>
          <w:u w:val="single"/>
        </w:rPr>
        <w:t>συμφωνίας-πλαίσιο</w:t>
      </w:r>
      <w:bookmarkEnd w:id="86"/>
    </w:p>
    <w:p w14:paraId="6396A129" w14:textId="77777777" w:rsidR="00B8506F" w:rsidRPr="007B4F39" w:rsidRDefault="00B8506F" w:rsidP="00067AB3">
      <w:pPr>
        <w:spacing w:after="120" w:line="264" w:lineRule="auto"/>
        <w:rPr>
          <w:rFonts w:asciiTheme="minorHAnsi" w:hAnsiTheme="minorHAnsi"/>
          <w:sz w:val="20"/>
          <w:szCs w:val="20"/>
        </w:rPr>
      </w:pPr>
      <w:r w:rsidRPr="00B8506F">
        <w:rPr>
          <w:rFonts w:asciiTheme="minorHAnsi" w:hAnsiTheme="minorHAnsi" w:cs="Arial"/>
          <w:b/>
          <w:sz w:val="20"/>
          <w:szCs w:val="20"/>
        </w:rPr>
        <w:t>3.3.1</w:t>
      </w:r>
      <w:r w:rsidRPr="00B8506F">
        <w:rPr>
          <w:rFonts w:asciiTheme="minorHAnsi" w:hAnsiTheme="minorHAnsi"/>
          <w:sz w:val="20"/>
          <w:szCs w:val="20"/>
        </w:rPr>
        <w:t xml:space="preserve"> </w:t>
      </w:r>
      <w:r w:rsidRPr="007B4F39">
        <w:rPr>
          <w:rFonts w:asciiTheme="minorHAnsi" w:hAnsiTheme="minorHAnsi"/>
          <w:sz w:val="20"/>
          <w:szCs w:val="20"/>
        </w:rPr>
        <w:t xml:space="preserve">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14:paraId="24B17E5C" w14:textId="77777777" w:rsidR="00D10825" w:rsidRPr="00B8506F" w:rsidRDefault="00B8506F" w:rsidP="00067AB3">
      <w:pPr>
        <w:spacing w:after="120" w:line="264" w:lineRule="auto"/>
        <w:rPr>
          <w:rFonts w:asciiTheme="minorHAnsi" w:hAnsiTheme="minorHAnsi"/>
          <w:sz w:val="20"/>
          <w:szCs w:val="20"/>
        </w:rPr>
      </w:pPr>
      <w:r w:rsidRPr="007B4F39">
        <w:rPr>
          <w:rFonts w:asciiTheme="minorHAnsi" w:hAnsiTheme="minorHAnsi"/>
          <w:sz w:val="20"/>
          <w:szCs w:val="20"/>
        </w:rPr>
        <w:t>Η αναθέτουσα αρχή κοινοποιεί, μέσω της λειτουργικότητας της «Επικοινωνίας, σε όλους τους οικονομικούς φορείς που έλαβαν μέρος στη διαδικασία ανάθεσης της συμφωνίας-πλαίσιο</w:t>
      </w:r>
      <w:r w:rsidRPr="007B4F39">
        <w:t xml:space="preserve"> </w:t>
      </w:r>
      <w:r w:rsidRPr="007B4F39">
        <w:rPr>
          <w:rFonts w:asciiTheme="minorHAnsi" w:hAnsiTheme="minorHAnsi"/>
          <w:sz w:val="20"/>
          <w:szCs w:val="20"/>
        </w:rPr>
        <w:t>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του/των προσωρινού/ών αναδόχου/ων στα «Συνημμένα Ηλεκτρονικού Διαγωνισμού».</w:t>
      </w:r>
    </w:p>
    <w:p w14:paraId="48494871" w14:textId="77777777" w:rsidR="00B8506F" w:rsidRDefault="00B8506F" w:rsidP="00067AB3">
      <w:pPr>
        <w:spacing w:after="120" w:line="264" w:lineRule="auto"/>
        <w:rPr>
          <w:rFonts w:asciiTheme="minorHAnsi" w:hAnsiTheme="minorHAnsi"/>
          <w:sz w:val="20"/>
          <w:szCs w:val="20"/>
        </w:rPr>
      </w:pPr>
      <w:r w:rsidRPr="00B8506F">
        <w:rPr>
          <w:rFonts w:asciiTheme="minorHAnsi" w:hAnsiTheme="minorHAnsi"/>
          <w:sz w:val="20"/>
          <w:szCs w:val="20"/>
        </w:rPr>
        <w:t xml:space="preserve">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w:t>
      </w:r>
      <w:r>
        <w:rPr>
          <w:rFonts w:asciiTheme="minorHAnsi" w:hAnsiTheme="minorHAnsi"/>
          <w:sz w:val="20"/>
          <w:szCs w:val="20"/>
        </w:rPr>
        <w:t>ενέργειες της αναθέτουσας αρχής</w:t>
      </w:r>
      <w:r w:rsidRPr="00B8506F">
        <w:rPr>
          <w:rFonts w:asciiTheme="minorHAnsi" w:hAnsiTheme="minorHAnsi"/>
          <w:sz w:val="20"/>
          <w:szCs w:val="20"/>
        </w:rPr>
        <w:t>.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r>
        <w:rPr>
          <w:rFonts w:asciiTheme="minorHAnsi" w:hAnsiTheme="minorHAnsi"/>
          <w:sz w:val="20"/>
          <w:szCs w:val="20"/>
        </w:rPr>
        <w:t>.</w:t>
      </w:r>
    </w:p>
    <w:p w14:paraId="3E6CF9A8" w14:textId="77777777" w:rsidR="00B8506F" w:rsidRPr="007B4F39" w:rsidRDefault="00B8506F" w:rsidP="00067AB3">
      <w:pPr>
        <w:spacing w:after="120" w:line="264" w:lineRule="auto"/>
        <w:rPr>
          <w:rFonts w:asciiTheme="minorHAnsi" w:hAnsiTheme="minorHAnsi"/>
          <w:sz w:val="20"/>
          <w:szCs w:val="20"/>
        </w:rPr>
      </w:pPr>
      <w:r w:rsidRPr="007B4F39">
        <w:rPr>
          <w:rFonts w:asciiTheme="minorHAnsi" w:hAnsiTheme="minorHAnsi" w:cs="Arial"/>
          <w:b/>
          <w:sz w:val="20"/>
          <w:szCs w:val="20"/>
        </w:rPr>
        <w:t>3.3.2</w:t>
      </w:r>
      <w:r w:rsidRPr="007B4F39">
        <w:rPr>
          <w:rFonts w:asciiTheme="minorHAnsi" w:hAnsiTheme="minorHAnsi"/>
          <w:sz w:val="20"/>
          <w:szCs w:val="20"/>
        </w:rPr>
        <w:t xml:space="preserve"> Η απόφαση κατακύρωσης καθίσταται οριστική, εφόσον συντρέξουν οι ακόλουθες προϋποθέσεις σωρευτικά:</w:t>
      </w:r>
    </w:p>
    <w:p w14:paraId="75B27D5E" w14:textId="77777777" w:rsidR="00B8506F" w:rsidRPr="007B4F39" w:rsidRDefault="00B8506F" w:rsidP="00067AB3">
      <w:pPr>
        <w:spacing w:after="120" w:line="264" w:lineRule="auto"/>
        <w:rPr>
          <w:rFonts w:asciiTheme="minorHAnsi" w:hAnsiTheme="minorHAnsi"/>
          <w:sz w:val="20"/>
          <w:szCs w:val="20"/>
        </w:rPr>
      </w:pPr>
      <w:r w:rsidRPr="007B4F39">
        <w:rPr>
          <w:rFonts w:asciiTheme="minorHAnsi" w:hAnsiTheme="minorHAnsi"/>
          <w:sz w:val="20"/>
          <w:szCs w:val="20"/>
        </w:rPr>
        <w:lastRenderedPageBreak/>
        <w:t xml:space="preserve">α) κοινοποιηθεί η απόφαση κατακύρωσης σε όλους τους οικονομικούς φορείς που δεν έχουν αποκλειστεί οριστικά </w:t>
      </w:r>
    </w:p>
    <w:p w14:paraId="5B806918" w14:textId="77777777" w:rsidR="00B8506F" w:rsidRPr="007B4F39" w:rsidRDefault="00B8506F" w:rsidP="00067AB3">
      <w:pPr>
        <w:spacing w:after="120" w:line="264" w:lineRule="auto"/>
        <w:rPr>
          <w:rFonts w:asciiTheme="minorHAnsi" w:hAnsiTheme="minorHAnsi"/>
          <w:sz w:val="20"/>
          <w:szCs w:val="20"/>
        </w:rPr>
      </w:pPr>
      <w:r w:rsidRPr="007B4F39">
        <w:rPr>
          <w:rFonts w:asciiTheme="minorHAnsi" w:hAnsiTheme="minorHAnsi"/>
          <w:sz w:val="20"/>
          <w:szCs w:val="20"/>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παρ. 4 του άρθρου 372 του ν.4412/2016,</w:t>
      </w:r>
    </w:p>
    <w:p w14:paraId="684CB7ED" w14:textId="7E43ECE7" w:rsidR="00B8506F" w:rsidRPr="007B4F39" w:rsidRDefault="00B8506F" w:rsidP="00067AB3">
      <w:pPr>
        <w:spacing w:after="120" w:line="264" w:lineRule="auto"/>
        <w:rPr>
          <w:rFonts w:asciiTheme="minorHAnsi" w:hAnsiTheme="minorHAnsi"/>
          <w:sz w:val="20"/>
          <w:szCs w:val="20"/>
        </w:rPr>
      </w:pPr>
      <w:r w:rsidRPr="007B4F39">
        <w:rPr>
          <w:rFonts w:asciiTheme="minorHAnsi" w:hAnsiTheme="minorHAnsi"/>
          <w:sz w:val="20"/>
          <w:szCs w:val="20"/>
        </w:rPr>
        <w:t>γ) ολοκληρωθεί επιτυχώς ο προσυμβατικός έλεγχος από το Ελεγκτικό Συνέδριο, σύμφωνα με τα άρθρα 324 έως 327 του ν. 4700/2020,</w:t>
      </w:r>
      <w:r w:rsidR="00A35BF0">
        <w:rPr>
          <w:rFonts w:asciiTheme="minorHAnsi" w:hAnsiTheme="minorHAnsi"/>
          <w:sz w:val="20"/>
          <w:szCs w:val="20"/>
        </w:rPr>
        <w:t xml:space="preserve"> και</w:t>
      </w:r>
    </w:p>
    <w:p w14:paraId="3B5FCFEB" w14:textId="74EC7B7F" w:rsidR="00B8506F" w:rsidRPr="00B8506F" w:rsidRDefault="00B8506F" w:rsidP="00067AB3">
      <w:pPr>
        <w:spacing w:after="120" w:line="264" w:lineRule="auto"/>
        <w:rPr>
          <w:rFonts w:asciiTheme="minorHAnsi" w:hAnsiTheme="minorHAnsi"/>
          <w:sz w:val="20"/>
          <w:szCs w:val="20"/>
        </w:rPr>
      </w:pPr>
      <w:r w:rsidRPr="007B4F39">
        <w:rPr>
          <w:rFonts w:asciiTheme="minorHAnsi" w:hAnsiTheme="minorHAnsi"/>
          <w:sz w:val="20"/>
          <w:szCs w:val="20"/>
        </w:rPr>
        <w:t>δ) ο/οι προσωρινός/οί ανάδοχος/οι, υποβάλλει/ουν, έπειτα από σχετική πρόσκληση, υπεύθυνη δήλωση, που υπογράφεται σύμφωνα με όσα ορίζονται στο άρθρο 79Α του ν. 4412/2016, στην οποία δηλώνεται ότι, δεν έχουν επέλθει στο πρόσωπό του οψιγενείς μεταβολές κατά την έννοια του άρθρου 104 του ν. 4412/2016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14:paraId="65B840FC" w14:textId="77777777" w:rsidR="00B8506F" w:rsidRDefault="00B8506F" w:rsidP="00067AB3">
      <w:pPr>
        <w:spacing w:after="120" w:line="264" w:lineRule="auto"/>
        <w:rPr>
          <w:rFonts w:asciiTheme="minorHAnsi" w:hAnsiTheme="minorHAnsi"/>
          <w:sz w:val="20"/>
          <w:szCs w:val="20"/>
        </w:rPr>
      </w:pPr>
      <w:r w:rsidRPr="00B8506F">
        <w:rPr>
          <w:rFonts w:asciiTheme="minorHAnsi" w:hAnsiTheme="minorHAnsi"/>
          <w:sz w:val="20"/>
          <w:szCs w:val="20"/>
        </w:rPr>
        <w:t>Μετά από την οριστικοποίηση της απόφασης κατακύρωσης η αναθέτουσα αρχή προσκαλεί τον/τους ανάδοχο/ους, μέσω της λειτουργικότητας της «Επικοινωνίας» του ηλεκτρονικού διαγωνισμού στο ΕΣΗΔΗΣ, να προσέλθει/ουν για υπογραφή του συμφωνητικού της συμφωνίας-πλαίσιο , θέτοντάς του/τους προθεσμία δεκαπέντε (15) ημερών από την κοινοποίηση της σχετικής ειδικής πρόσκλησης. Η συμφωνία-πλαίσιο θεωρείται συναφθείσα με την κοινοποίηση της πρόσκλησης του προηγούμενου εδαφίου στον/στους ανάδοχο/ους.</w:t>
      </w:r>
    </w:p>
    <w:p w14:paraId="3611EA3F" w14:textId="10B8390B" w:rsidR="0092586B" w:rsidRDefault="0092586B" w:rsidP="00067AB3">
      <w:pPr>
        <w:spacing w:after="120" w:line="264" w:lineRule="auto"/>
        <w:rPr>
          <w:rFonts w:asciiTheme="minorHAnsi" w:hAnsiTheme="minorHAnsi"/>
          <w:sz w:val="20"/>
          <w:szCs w:val="20"/>
        </w:rPr>
      </w:pPr>
      <w:r w:rsidRPr="0092586B">
        <w:rPr>
          <w:rFonts w:asciiTheme="minorHAnsi" w:hAnsiTheme="minorHAnsi"/>
          <w:sz w:val="20"/>
          <w:szCs w:val="20"/>
        </w:rPr>
        <w:t>Πριν την υπογραφή της συμφωνίας-πλαίσιο υποβάλλεται η Υπεύθυνη δήλωση της κοινής απόφασης των Υπουργών Ανάπτυξης και Επικρατείας 20977/23-8-2007 (Β’ 1673) «Δικαιολογητικά για την τήρηση των μητρώων του ν. 3310/2005 όπως τροποποιήθηκε με το ν. 3414/2005»</w:t>
      </w:r>
    </w:p>
    <w:p w14:paraId="68A202D9" w14:textId="54901211" w:rsidR="00D10825" w:rsidRDefault="00D10825" w:rsidP="00067AB3">
      <w:pPr>
        <w:spacing w:after="120" w:line="264" w:lineRule="auto"/>
        <w:rPr>
          <w:rFonts w:asciiTheme="minorHAnsi" w:hAnsiTheme="minorHAnsi"/>
          <w:sz w:val="20"/>
          <w:szCs w:val="20"/>
        </w:rPr>
      </w:pPr>
      <w:r w:rsidRPr="00D10825">
        <w:rPr>
          <w:rFonts w:asciiTheme="minorHAnsi" w:hAnsiTheme="minorHAnsi"/>
          <w:sz w:val="20"/>
          <w:szCs w:val="20"/>
        </w:rPr>
        <w:t xml:space="preserve">Στην περίπτωση που ο ανάδοχος δεν προσέλθει να υπογράψει το ως άνω συμφωνητικό μέσα στην τεθείσα προθεσμία, </w:t>
      </w:r>
      <w:r w:rsidR="00A156C7" w:rsidRPr="00A23967">
        <w:rPr>
          <w:rFonts w:asciiTheme="minorHAnsi" w:hAnsiTheme="minorHAnsi"/>
          <w:sz w:val="20"/>
          <w:szCs w:val="20"/>
        </w:rPr>
        <w:t xml:space="preserve">με την επιφύλαξη αντικειμενικών λόγων ανωτέρας βίας, </w:t>
      </w:r>
      <w:r w:rsidRPr="00A23967">
        <w:rPr>
          <w:rFonts w:asciiTheme="minorHAnsi" w:hAnsiTheme="minorHAnsi"/>
          <w:sz w:val="20"/>
          <w:szCs w:val="20"/>
        </w:rPr>
        <w:t>κηρύσσεται</w:t>
      </w:r>
      <w:r w:rsidRPr="00D10825">
        <w:rPr>
          <w:rFonts w:asciiTheme="minorHAnsi" w:hAnsiTheme="minorHAnsi"/>
          <w:sz w:val="20"/>
          <w:szCs w:val="20"/>
        </w:rPr>
        <w:t xml:space="preserve"> έκπτωτος, και ακολουθείται η ίδια, ως άνω διαδικασία, για τον προσφέροντα που υπέβαλε την  αμέσως επόμενη πλέον συμφέρουσα από οικονομική άποψη προσφορά. </w:t>
      </w:r>
      <w:r w:rsidR="00766D4A" w:rsidRPr="00766D4A">
        <w:rPr>
          <w:rFonts w:asciiTheme="minorHAnsi" w:hAnsiTheme="minorHAnsi"/>
          <w:sz w:val="20"/>
          <w:szCs w:val="20"/>
        </w:rPr>
        <w:t>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w:t>
      </w:r>
      <w:r w:rsidR="00766D4A">
        <w:rPr>
          <w:rFonts w:asciiTheme="minorHAnsi" w:hAnsiTheme="minorHAnsi"/>
          <w:sz w:val="20"/>
          <w:szCs w:val="20"/>
        </w:rPr>
        <w:t>.</w:t>
      </w:r>
      <w:r w:rsidR="00A23967" w:rsidRPr="00A23967">
        <w:t xml:space="preserve"> </w:t>
      </w:r>
      <w:r w:rsidR="00A23967" w:rsidRPr="00A23967">
        <w:rPr>
          <w:rFonts w:asciiTheme="minorHAnsi" w:hAnsiTheme="minorHAnsi"/>
          <w:sz w:val="20"/>
          <w:szCs w:val="20"/>
        </w:rPr>
        <w:t>Στην περίπτωση αυτή,  η αναθέτουσα αρχή μπορεί να αναζητήσει αποζημίωση,</w:t>
      </w:r>
      <w:r w:rsidR="00A23967" w:rsidRPr="00A23967">
        <w:t xml:space="preserve"> </w:t>
      </w:r>
      <w:r w:rsidR="00A23967" w:rsidRPr="00A23967">
        <w:rPr>
          <w:rFonts w:asciiTheme="minorHAnsi" w:hAnsiTheme="minorHAnsi"/>
          <w:sz w:val="20"/>
          <w:szCs w:val="20"/>
        </w:rPr>
        <w:t>ιδίως δυνάμει των άρθρων 197 και 198 ΑΚ.</w:t>
      </w:r>
    </w:p>
    <w:p w14:paraId="2A542FFA" w14:textId="77777777" w:rsidR="00A23967" w:rsidRPr="00A23967" w:rsidRDefault="00A23967" w:rsidP="00A23967">
      <w:pPr>
        <w:spacing w:after="120" w:line="264" w:lineRule="auto"/>
        <w:rPr>
          <w:rFonts w:asciiTheme="minorHAnsi" w:hAnsiTheme="minorHAnsi"/>
          <w:sz w:val="20"/>
          <w:szCs w:val="20"/>
        </w:rPr>
      </w:pPr>
      <w:r w:rsidRPr="00A23967">
        <w:rPr>
          <w:rFonts w:asciiTheme="minorHAnsi" w:hAnsiTheme="minorHAnsi"/>
          <w:sz w:val="20"/>
          <w:szCs w:val="20"/>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ο/οι ανάδοχος/οι δικαιούται/νται να απέχει/ουν από την υπογραφή του συμφωνητικού,</w:t>
      </w:r>
      <w:r w:rsidRPr="00A23967">
        <w:t xml:space="preserve"> </w:t>
      </w:r>
      <w:r w:rsidRPr="00A23967">
        <w:rPr>
          <w:rFonts w:asciiTheme="minorHAnsi" w:hAnsiTheme="minorHAnsi"/>
          <w:sz w:val="20"/>
          <w:szCs w:val="20"/>
        </w:rPr>
        <w:t>καθώς και να αναζητήσει/ουν αποζημίωση ιδίως δυνάμει των άρθρων 197 και 198 ΑΚ.</w:t>
      </w:r>
    </w:p>
    <w:p w14:paraId="7AC147EF" w14:textId="77777777" w:rsidR="000B1E8B" w:rsidRPr="00CD183E" w:rsidRDefault="000B1E8B" w:rsidP="00CD183E">
      <w:pPr>
        <w:spacing w:after="120" w:line="264" w:lineRule="auto"/>
        <w:rPr>
          <w:rFonts w:asciiTheme="minorHAnsi" w:hAnsiTheme="minorHAnsi"/>
          <w:bCs/>
          <w:sz w:val="20"/>
          <w:szCs w:val="20"/>
        </w:rPr>
      </w:pPr>
    </w:p>
    <w:p w14:paraId="63F18BEA" w14:textId="725DD751" w:rsidR="00A92EDE" w:rsidRDefault="00A92EDE" w:rsidP="00067AB3">
      <w:pPr>
        <w:pStyle w:val="2"/>
        <w:spacing w:after="120" w:line="264" w:lineRule="auto"/>
        <w:rPr>
          <w:rFonts w:asciiTheme="minorHAnsi" w:hAnsiTheme="minorHAnsi"/>
          <w:sz w:val="20"/>
          <w:szCs w:val="20"/>
          <w:u w:val="single"/>
        </w:rPr>
      </w:pPr>
      <w:bookmarkStart w:id="87" w:name="_Toc115180082"/>
      <w:r w:rsidRPr="00F1672D">
        <w:rPr>
          <w:rFonts w:asciiTheme="minorHAnsi" w:hAnsiTheme="minorHAnsi"/>
          <w:sz w:val="20"/>
          <w:szCs w:val="20"/>
          <w:u w:val="single"/>
        </w:rPr>
        <w:t xml:space="preserve">3.4 Προδικαστικές Προσφυγές - Προσωρινή </w:t>
      </w:r>
      <w:r w:rsidR="00704206" w:rsidRPr="00704206">
        <w:rPr>
          <w:rFonts w:asciiTheme="minorHAnsi" w:hAnsiTheme="minorHAnsi"/>
          <w:sz w:val="20"/>
          <w:szCs w:val="20"/>
          <w:u w:val="single"/>
        </w:rPr>
        <w:t xml:space="preserve">και οριστική </w:t>
      </w:r>
      <w:r w:rsidRPr="00F1672D">
        <w:rPr>
          <w:rFonts w:asciiTheme="minorHAnsi" w:hAnsiTheme="minorHAnsi"/>
          <w:sz w:val="20"/>
          <w:szCs w:val="20"/>
          <w:u w:val="single"/>
        </w:rPr>
        <w:t>Δικαστική Προστασία</w:t>
      </w:r>
      <w:bookmarkEnd w:id="83"/>
      <w:bookmarkEnd w:id="87"/>
      <w:r w:rsidRPr="00F1672D">
        <w:rPr>
          <w:rFonts w:asciiTheme="minorHAnsi" w:hAnsiTheme="minorHAnsi"/>
          <w:sz w:val="20"/>
          <w:szCs w:val="20"/>
          <w:u w:val="single"/>
        </w:rPr>
        <w:t xml:space="preserve"> </w:t>
      </w:r>
    </w:p>
    <w:p w14:paraId="44918605" w14:textId="77777777" w:rsidR="00704206" w:rsidRDefault="00B94B49" w:rsidP="00067AB3">
      <w:pPr>
        <w:spacing w:after="120" w:line="264" w:lineRule="auto"/>
        <w:rPr>
          <w:rFonts w:asciiTheme="minorHAnsi" w:hAnsiTheme="minorHAnsi"/>
          <w:sz w:val="20"/>
          <w:szCs w:val="20"/>
        </w:rPr>
      </w:pPr>
      <w:r w:rsidRPr="001459D4">
        <w:rPr>
          <w:rFonts w:asciiTheme="minorHAnsi" w:hAnsiTheme="minorHAnsi"/>
          <w:b/>
          <w:sz w:val="20"/>
          <w:szCs w:val="20"/>
        </w:rPr>
        <w:t>Α.</w:t>
      </w:r>
      <w:r>
        <w:rPr>
          <w:rFonts w:asciiTheme="minorHAnsi" w:hAnsiTheme="minorHAnsi"/>
          <w:sz w:val="20"/>
          <w:szCs w:val="20"/>
        </w:rPr>
        <w:t xml:space="preserve"> </w:t>
      </w:r>
      <w:r w:rsidR="00704206" w:rsidRPr="00704206">
        <w:rPr>
          <w:rFonts w:asciiTheme="minorHAnsi" w:hAnsiTheme="minorHAnsi"/>
          <w:sz w:val="20"/>
          <w:szCs w:val="20"/>
        </w:rPr>
        <w:t>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 επ. ν. 4412/2016 και 1 επ. π.δ.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sidR="00704206">
        <w:rPr>
          <w:rFonts w:asciiTheme="minorHAnsi" w:hAnsiTheme="minorHAnsi"/>
          <w:sz w:val="20"/>
          <w:szCs w:val="20"/>
        </w:rPr>
        <w:t xml:space="preserve">. </w:t>
      </w:r>
    </w:p>
    <w:p w14:paraId="1DCF4AE1" w14:textId="77777777" w:rsidR="00235FBF" w:rsidRPr="00235FBF" w:rsidRDefault="00704206" w:rsidP="00067AB3">
      <w:pPr>
        <w:spacing w:after="120" w:line="264" w:lineRule="auto"/>
        <w:rPr>
          <w:rFonts w:asciiTheme="minorHAnsi" w:hAnsiTheme="minorHAnsi"/>
          <w:sz w:val="20"/>
          <w:szCs w:val="20"/>
        </w:rPr>
      </w:pPr>
      <w:r w:rsidRPr="00704206">
        <w:rPr>
          <w:rFonts w:asciiTheme="minorHAnsi" w:hAnsiTheme="minorHAnsi"/>
          <w:sz w:val="20"/>
          <w:szCs w:val="20"/>
        </w:rPr>
        <w:t>Σε περίπτωση προσφυγής κατά πράξης της αναθέτουσας αρχής, η προθεσμία για την άσκηση της προδικαστικής προσφυγής είναι</w:t>
      </w:r>
      <w:r w:rsidR="00235FBF" w:rsidRPr="00235FBF">
        <w:rPr>
          <w:rFonts w:asciiTheme="minorHAnsi" w:hAnsiTheme="minorHAnsi"/>
          <w:sz w:val="20"/>
          <w:szCs w:val="20"/>
        </w:rPr>
        <w:t>:</w:t>
      </w:r>
    </w:p>
    <w:p w14:paraId="34786425" w14:textId="77777777" w:rsidR="00235FBF" w:rsidRPr="00235FBF" w:rsidRDefault="00235FBF" w:rsidP="00067AB3">
      <w:pPr>
        <w:spacing w:after="120" w:line="264" w:lineRule="auto"/>
        <w:rPr>
          <w:rFonts w:asciiTheme="minorHAnsi" w:hAnsiTheme="minorHAnsi"/>
          <w:sz w:val="20"/>
          <w:szCs w:val="20"/>
        </w:rPr>
      </w:pPr>
      <w:r w:rsidRPr="00235FBF">
        <w:rPr>
          <w:rFonts w:asciiTheme="minorHAnsi" w:hAnsiTheme="minorHAnsi"/>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09A6A115" w14:textId="77777777" w:rsidR="00235FBF" w:rsidRPr="00235FBF" w:rsidRDefault="00235FBF" w:rsidP="00067AB3">
      <w:pPr>
        <w:spacing w:after="120" w:line="264" w:lineRule="auto"/>
        <w:rPr>
          <w:rFonts w:asciiTheme="minorHAnsi" w:hAnsiTheme="minorHAnsi"/>
          <w:sz w:val="20"/>
          <w:szCs w:val="20"/>
        </w:rPr>
      </w:pPr>
      <w:r w:rsidRPr="00235FBF">
        <w:rPr>
          <w:rFonts w:asciiTheme="minorHAnsi" w:hAnsiTheme="minorHAnsi"/>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14:paraId="587E5A99" w14:textId="77777777" w:rsidR="00235FBF" w:rsidRDefault="003B73BD" w:rsidP="00067AB3">
      <w:pPr>
        <w:spacing w:after="120" w:line="264" w:lineRule="auto"/>
        <w:rPr>
          <w:rFonts w:asciiTheme="minorHAnsi" w:hAnsiTheme="minorHAnsi"/>
          <w:sz w:val="20"/>
          <w:szCs w:val="20"/>
        </w:rPr>
      </w:pPr>
      <w:r>
        <w:rPr>
          <w:rFonts w:asciiTheme="minorHAnsi" w:hAnsiTheme="minorHAnsi"/>
          <w:sz w:val="20"/>
          <w:szCs w:val="20"/>
        </w:rPr>
        <w:lastRenderedPageBreak/>
        <w:t>(</w:t>
      </w:r>
      <w:r w:rsidR="00235FBF" w:rsidRPr="00235FBF">
        <w:rPr>
          <w:rFonts w:asciiTheme="minorHAnsi" w:hAnsiTheme="minorHAnsi"/>
          <w:sz w:val="20"/>
          <w:szCs w:val="20"/>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r w:rsidR="00704206" w:rsidRPr="00704206">
        <w:rPr>
          <w:rFonts w:asciiTheme="minorHAnsi" w:hAnsiTheme="minorHAnsi"/>
          <w:sz w:val="20"/>
          <w:szCs w:val="20"/>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026693BA" w14:textId="77777777" w:rsidR="003B73BD" w:rsidRPr="003B73BD" w:rsidRDefault="003B73BD" w:rsidP="003B73BD">
      <w:pPr>
        <w:spacing w:after="120" w:line="264" w:lineRule="auto"/>
        <w:rPr>
          <w:rFonts w:asciiTheme="minorHAnsi" w:hAnsiTheme="minorHAnsi"/>
          <w:sz w:val="20"/>
          <w:szCs w:val="20"/>
        </w:rPr>
      </w:pPr>
      <w:r w:rsidRPr="003B73BD">
        <w:rPr>
          <w:rFonts w:asciiTheme="minorHAnsi" w:hAnsiTheme="minorHAnsi"/>
          <w:sz w:val="20"/>
          <w:szCs w:val="20"/>
        </w:rPr>
        <w:t>Σε περίπτωση παράλειψης, η προθεσμία για την άσκηση της προδικαστικής προσφυγής είναι δεκαπέντε (15) ημέρες από την επομένη της συντέλεσης</w:t>
      </w:r>
      <w:r>
        <w:rPr>
          <w:rFonts w:asciiTheme="minorHAnsi" w:hAnsiTheme="minorHAnsi"/>
          <w:sz w:val="20"/>
          <w:szCs w:val="20"/>
        </w:rPr>
        <w:t xml:space="preserve"> της προσβαλλόμενης παράλειψης </w:t>
      </w:r>
      <w:r w:rsidRPr="003B73BD">
        <w:rPr>
          <w:rFonts w:asciiTheme="minorHAnsi" w:hAnsiTheme="minorHAnsi"/>
          <w:sz w:val="20"/>
          <w:szCs w:val="20"/>
        </w:rPr>
        <w:t>.</w:t>
      </w:r>
    </w:p>
    <w:p w14:paraId="343DE884" w14:textId="77777777" w:rsidR="003B73BD" w:rsidRPr="003B73BD" w:rsidRDefault="003B73BD" w:rsidP="003B73BD">
      <w:pPr>
        <w:spacing w:after="120" w:line="264" w:lineRule="auto"/>
        <w:rPr>
          <w:rFonts w:asciiTheme="minorHAnsi" w:hAnsiTheme="minorHAnsi"/>
          <w:sz w:val="20"/>
          <w:szCs w:val="20"/>
        </w:rPr>
      </w:pPr>
      <w:r w:rsidRPr="003B73BD">
        <w:rPr>
          <w:rFonts w:asciiTheme="minorHAnsi" w:hAnsiTheme="minorHAnsi"/>
          <w:sz w:val="20"/>
          <w:szCs w:val="20"/>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 .</w:t>
      </w:r>
    </w:p>
    <w:p w14:paraId="460DCE4C" w14:textId="77777777" w:rsidR="003B73BD" w:rsidRPr="003B73BD" w:rsidRDefault="003B73BD" w:rsidP="003B73BD">
      <w:pPr>
        <w:spacing w:after="120" w:line="264" w:lineRule="auto"/>
        <w:rPr>
          <w:rFonts w:asciiTheme="minorHAnsi" w:hAnsiTheme="minorHAnsi"/>
          <w:sz w:val="20"/>
          <w:szCs w:val="20"/>
        </w:rPr>
      </w:pPr>
      <w:r w:rsidRPr="003B73BD">
        <w:rPr>
          <w:rFonts w:asciiTheme="minorHAnsi" w:hAnsiTheme="minorHAnsi"/>
          <w:sz w:val="20"/>
          <w:szCs w:val="20"/>
        </w:rPr>
        <w:t>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 σύμφωνα με το άρθρο 18 της Κ.Υ.Α. Προμήθειες και Υπηρεσίες.</w:t>
      </w:r>
    </w:p>
    <w:p w14:paraId="1AB008E3" w14:textId="77777777" w:rsidR="003B73BD" w:rsidRPr="003B73BD" w:rsidRDefault="003B73BD" w:rsidP="003B73BD">
      <w:pPr>
        <w:spacing w:after="120" w:line="264" w:lineRule="auto"/>
        <w:rPr>
          <w:rFonts w:asciiTheme="minorHAnsi" w:hAnsiTheme="minorHAnsi"/>
          <w:sz w:val="20"/>
          <w:szCs w:val="20"/>
        </w:rPr>
      </w:pPr>
      <w:r w:rsidRPr="003B73BD">
        <w:rPr>
          <w:rFonts w:asciiTheme="minorHAnsi" w:hAnsiTheme="minorHAnsi"/>
          <w:sz w:val="20"/>
          <w:szCs w:val="20"/>
        </w:rPr>
        <w:t>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του ν. 4412/2016.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w:t>
      </w:r>
    </w:p>
    <w:p w14:paraId="6E51A6AE" w14:textId="77777777" w:rsidR="003B73BD" w:rsidRPr="003B73BD" w:rsidRDefault="003B73BD" w:rsidP="003B73BD">
      <w:pPr>
        <w:spacing w:after="120" w:line="264" w:lineRule="auto"/>
        <w:rPr>
          <w:rFonts w:asciiTheme="minorHAnsi" w:hAnsiTheme="minorHAnsi"/>
          <w:sz w:val="20"/>
          <w:szCs w:val="20"/>
        </w:rPr>
      </w:pPr>
      <w:r w:rsidRPr="003B73BD">
        <w:rPr>
          <w:rFonts w:asciiTheme="minorHAnsi" w:hAnsiTheme="minorHAnsi"/>
          <w:sz w:val="20"/>
          <w:szCs w:val="20"/>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προσφυγής, σύμφωνα με το άρθρο 368 του ν. 4412/2016 και 20 του π.δ.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 . </w:t>
      </w:r>
    </w:p>
    <w:p w14:paraId="4D746695" w14:textId="77777777" w:rsidR="003B73BD" w:rsidRPr="003B73BD" w:rsidRDefault="003B73BD" w:rsidP="003B73BD">
      <w:pPr>
        <w:spacing w:after="120" w:line="264" w:lineRule="auto"/>
        <w:rPr>
          <w:rFonts w:asciiTheme="minorHAnsi" w:hAnsiTheme="minorHAnsi"/>
          <w:sz w:val="20"/>
          <w:szCs w:val="20"/>
        </w:rPr>
      </w:pPr>
      <w:r w:rsidRPr="003B73BD">
        <w:rPr>
          <w:rFonts w:asciiTheme="minorHAnsi" w:hAnsiTheme="minorHAnsi"/>
          <w:sz w:val="20"/>
          <w:szCs w:val="20"/>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05904843" w14:textId="77777777" w:rsidR="003B73BD" w:rsidRPr="003B73BD" w:rsidRDefault="003B73BD" w:rsidP="003B73BD">
      <w:pPr>
        <w:spacing w:after="120" w:line="264" w:lineRule="auto"/>
        <w:rPr>
          <w:rFonts w:asciiTheme="minorHAnsi" w:hAnsiTheme="minorHAnsi"/>
          <w:sz w:val="20"/>
          <w:szCs w:val="20"/>
        </w:rPr>
      </w:pPr>
      <w:r w:rsidRPr="003B73BD">
        <w:rPr>
          <w:rFonts w:asciiTheme="minorHAnsi" w:hAnsiTheme="minorHAnsi"/>
          <w:sz w:val="20"/>
          <w:szCs w:val="20"/>
        </w:rPr>
        <w:t xml:space="preserve">Μετά την, κατά τα ως άνω, ηλεκτρονική κατάθεση της προδικαστικής προσφυγής, η αναθέτουσα αρχή, μέσω της λειτουργίας «Επικοινωνίας»: </w:t>
      </w:r>
    </w:p>
    <w:p w14:paraId="0B30D58F" w14:textId="77777777" w:rsidR="007105A0" w:rsidRPr="003B73BD" w:rsidRDefault="007105A0" w:rsidP="00067AB3">
      <w:pPr>
        <w:spacing w:after="120" w:line="264" w:lineRule="auto"/>
        <w:rPr>
          <w:rFonts w:asciiTheme="minorHAnsi" w:hAnsiTheme="minorHAnsi"/>
          <w:sz w:val="20"/>
          <w:szCs w:val="20"/>
        </w:rPr>
      </w:pPr>
      <w:r w:rsidRPr="003B73BD">
        <w:rPr>
          <w:rFonts w:asciiTheme="minorHAnsi" w:hAnsiTheme="minorHAnsi"/>
          <w:sz w:val="20"/>
          <w:szCs w:val="20"/>
        </w:rPr>
        <w:t>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6B7D90A9" w14:textId="77777777" w:rsidR="007105A0" w:rsidRPr="003B73BD" w:rsidRDefault="007105A0" w:rsidP="00067AB3">
      <w:pPr>
        <w:spacing w:after="120" w:line="264" w:lineRule="auto"/>
        <w:rPr>
          <w:rFonts w:asciiTheme="minorHAnsi" w:hAnsiTheme="minorHAnsi"/>
          <w:sz w:val="20"/>
          <w:szCs w:val="20"/>
        </w:rPr>
      </w:pPr>
      <w:r w:rsidRPr="003B73BD">
        <w:rPr>
          <w:rFonts w:asciiTheme="minorHAnsi" w:hAnsiTheme="minorHAnsi"/>
          <w:sz w:val="20"/>
          <w:szCs w:val="20"/>
        </w:rPr>
        <w:t>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w:t>
      </w:r>
      <w:r w:rsidRPr="003B73BD">
        <w:t xml:space="preserve"> </w:t>
      </w:r>
      <w:r w:rsidRPr="003B73BD">
        <w:rPr>
          <w:rFonts w:asciiTheme="minorHAnsi" w:hAnsiTheme="minorHAnsi"/>
          <w:sz w:val="20"/>
          <w:szCs w:val="20"/>
        </w:rPr>
        <w:t>ή συμπληρωματική αιτιολογία για την υποστήριξη της προσβαλλόμενης με την προδικαστική προσφυγή πράξης.</w:t>
      </w:r>
    </w:p>
    <w:p w14:paraId="4B2388B2" w14:textId="77777777" w:rsidR="007105A0" w:rsidRPr="003B73BD" w:rsidRDefault="007105A0" w:rsidP="00067AB3">
      <w:pPr>
        <w:spacing w:after="120" w:line="264" w:lineRule="auto"/>
        <w:rPr>
          <w:rFonts w:asciiTheme="minorHAnsi" w:hAnsiTheme="minorHAnsi"/>
          <w:sz w:val="20"/>
          <w:szCs w:val="20"/>
        </w:rPr>
      </w:pPr>
      <w:r w:rsidRPr="003B73BD">
        <w:rPr>
          <w:rFonts w:asciiTheme="minorHAnsi" w:hAnsiTheme="minorHAnsi"/>
          <w:sz w:val="20"/>
          <w:szCs w:val="20"/>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2D4004AF" w14:textId="77777777" w:rsidR="007105A0" w:rsidRPr="003B73BD" w:rsidRDefault="007105A0" w:rsidP="00067AB3">
      <w:pPr>
        <w:spacing w:after="120" w:line="264" w:lineRule="auto"/>
        <w:rPr>
          <w:rFonts w:asciiTheme="minorHAnsi" w:hAnsiTheme="minorHAnsi"/>
          <w:sz w:val="20"/>
          <w:szCs w:val="20"/>
        </w:rPr>
      </w:pPr>
      <w:r w:rsidRPr="003B73BD">
        <w:rPr>
          <w:rFonts w:asciiTheme="minorHAnsi" w:hAnsiTheme="minorHAnsi"/>
          <w:sz w:val="20"/>
          <w:szCs w:val="20"/>
        </w:rPr>
        <w:t>δ) 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0C007642" w14:textId="77777777" w:rsidR="007105A0" w:rsidRDefault="007105A0" w:rsidP="00067AB3">
      <w:pPr>
        <w:spacing w:after="120" w:line="264" w:lineRule="auto"/>
        <w:rPr>
          <w:rFonts w:asciiTheme="minorHAnsi" w:hAnsiTheme="minorHAnsi"/>
          <w:sz w:val="20"/>
          <w:szCs w:val="20"/>
        </w:rPr>
      </w:pPr>
      <w:r w:rsidRPr="003B73BD">
        <w:rPr>
          <w:rFonts w:asciiTheme="minorHAnsi" w:hAnsiTheme="minorHAnsi"/>
          <w:sz w:val="20"/>
          <w:szCs w:val="20"/>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08C57CCD" w14:textId="77777777" w:rsidR="00B94B49" w:rsidRPr="003B73BD" w:rsidRDefault="00B94B49" w:rsidP="00067AB3">
      <w:pPr>
        <w:spacing w:after="120" w:line="264" w:lineRule="auto"/>
        <w:rPr>
          <w:rFonts w:asciiTheme="minorHAnsi" w:hAnsiTheme="minorHAnsi"/>
          <w:sz w:val="20"/>
          <w:szCs w:val="20"/>
        </w:rPr>
      </w:pPr>
      <w:r w:rsidRPr="003B73BD">
        <w:rPr>
          <w:rFonts w:asciiTheme="minorHAnsi" w:hAnsiTheme="minorHAnsi"/>
          <w:b/>
          <w:sz w:val="20"/>
          <w:szCs w:val="20"/>
        </w:rPr>
        <w:t>Β</w:t>
      </w:r>
      <w:r w:rsidRPr="003B73BD">
        <w:rPr>
          <w:rFonts w:asciiTheme="minorHAnsi" w:hAnsiTheme="minorHAnsi"/>
          <w:sz w:val="20"/>
          <w:szCs w:val="20"/>
        </w:rPr>
        <w:t xml:space="preserve">.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ΑΕΠΠ και την ακύρωσή της ενώπιον του αρμοδίου Διοικητικού Δικαστηρίου. Το αυτό ισχύει και σε περίπτωση σιωπηρής απόρριψης της προδικαστικής προσφυγής από </w:t>
      </w:r>
      <w:r w:rsidRPr="003B73BD">
        <w:rPr>
          <w:rFonts w:asciiTheme="minorHAnsi" w:hAnsiTheme="minorHAnsi"/>
          <w:sz w:val="20"/>
          <w:szCs w:val="20"/>
        </w:rPr>
        <w:lastRenderedPageBreak/>
        <w:t>την Α.Ε.Π.Π. Δικαίωμα άσκησης του ως άνω ένδικου βοηθήματος έχει και η αναθέτουσα αρχή, αν η Α.Ε.Π.Π. κάνει δεκτή την προδικαστική προσφυγή, αλλά και αυτός του οποίου έχει γίνει εν μέρει δεκτή η προδικαστική προσφυγή.</w:t>
      </w:r>
    </w:p>
    <w:p w14:paraId="1B516824" w14:textId="77777777" w:rsidR="00B94B49" w:rsidRPr="003B73BD" w:rsidRDefault="00B94B49" w:rsidP="00067AB3">
      <w:pPr>
        <w:spacing w:after="120" w:line="264" w:lineRule="auto"/>
        <w:rPr>
          <w:rFonts w:asciiTheme="minorHAnsi" w:hAnsiTheme="minorHAnsi"/>
          <w:sz w:val="20"/>
          <w:szCs w:val="20"/>
        </w:rPr>
      </w:pPr>
      <w:r w:rsidRPr="003B73BD">
        <w:rPr>
          <w:rFonts w:asciiTheme="minorHAnsi" w:hAnsiTheme="minorHAnsi"/>
          <w:sz w:val="20"/>
          <w:szCs w:val="20"/>
        </w:rPr>
        <w:t>Με την απόφαση της ΑΕΠΠ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1D14F23D" w14:textId="77777777" w:rsidR="00B94B49" w:rsidRPr="003B73BD" w:rsidRDefault="00B94B49" w:rsidP="00067AB3">
      <w:pPr>
        <w:spacing w:after="120" w:line="264" w:lineRule="auto"/>
        <w:rPr>
          <w:rFonts w:asciiTheme="minorHAnsi" w:hAnsiTheme="minorHAnsi"/>
          <w:sz w:val="20"/>
          <w:szCs w:val="20"/>
        </w:rPr>
      </w:pPr>
      <w:r w:rsidRPr="003B73BD">
        <w:rPr>
          <w:rFonts w:asciiTheme="minorHAnsi" w:hAnsiTheme="minorHAnsi"/>
          <w:sz w:val="20"/>
          <w:szCs w:val="20"/>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 </w:t>
      </w:r>
    </w:p>
    <w:p w14:paraId="479DDABD" w14:textId="77777777" w:rsidR="00B94B49" w:rsidRPr="003B73BD" w:rsidRDefault="00B94B49" w:rsidP="00067AB3">
      <w:pPr>
        <w:spacing w:after="120" w:line="264" w:lineRule="auto"/>
        <w:rPr>
          <w:rFonts w:asciiTheme="minorHAnsi" w:hAnsiTheme="minorHAnsi"/>
          <w:sz w:val="20"/>
          <w:szCs w:val="20"/>
        </w:rPr>
      </w:pPr>
      <w:r w:rsidRPr="003B73BD">
        <w:rPr>
          <w:rFonts w:asciiTheme="minorHAnsi" w:hAnsiTheme="minorHAnsi"/>
          <w:sz w:val="20"/>
          <w:szCs w:val="20"/>
        </w:rPr>
        <w:t xml:space="preserve">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 </w:t>
      </w:r>
    </w:p>
    <w:p w14:paraId="0DDD5091" w14:textId="77777777" w:rsidR="00B94B49" w:rsidRPr="003B73BD" w:rsidRDefault="00B94B49" w:rsidP="00067AB3">
      <w:pPr>
        <w:spacing w:after="120" w:line="264" w:lineRule="auto"/>
        <w:rPr>
          <w:rFonts w:asciiTheme="minorHAnsi" w:hAnsiTheme="minorHAnsi"/>
          <w:sz w:val="20"/>
          <w:szCs w:val="20"/>
        </w:rPr>
      </w:pPr>
      <w:r w:rsidRPr="003B73BD">
        <w:rPr>
          <w:rFonts w:asciiTheme="minorHAnsi" w:hAnsiTheme="minorHAnsi"/>
          <w:sz w:val="20"/>
          <w:szCs w:val="20"/>
        </w:rPr>
        <w:t>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7E687E39" w14:textId="77777777" w:rsidR="00B94B49" w:rsidRPr="003B73BD" w:rsidRDefault="00B94B49" w:rsidP="00067AB3">
      <w:pPr>
        <w:spacing w:after="120" w:line="264" w:lineRule="auto"/>
        <w:rPr>
          <w:rFonts w:asciiTheme="minorHAnsi" w:hAnsiTheme="minorHAnsi"/>
          <w:sz w:val="20"/>
          <w:szCs w:val="20"/>
        </w:rPr>
      </w:pPr>
      <w:r w:rsidRPr="003B73BD">
        <w:rPr>
          <w:rFonts w:asciiTheme="minorHAnsi" w:hAnsiTheme="minorHAnsi"/>
          <w:sz w:val="20"/>
          <w:szCs w:val="20"/>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09BF4FB7" w14:textId="77777777" w:rsidR="00B94B49" w:rsidRPr="003B73BD" w:rsidRDefault="00B94B49" w:rsidP="00067AB3">
      <w:pPr>
        <w:spacing w:after="120" w:line="264" w:lineRule="auto"/>
        <w:rPr>
          <w:rFonts w:asciiTheme="minorHAnsi" w:hAnsiTheme="minorHAnsi"/>
          <w:sz w:val="20"/>
          <w:szCs w:val="20"/>
        </w:rPr>
      </w:pPr>
      <w:r w:rsidRPr="003B73BD">
        <w:rPr>
          <w:rFonts w:asciiTheme="minorHAnsi" w:hAnsiTheme="minorHAnsi"/>
          <w:sz w:val="20"/>
          <w:szCs w:val="20"/>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14:paraId="0B61CE77" w14:textId="77777777" w:rsidR="00B94B49" w:rsidRPr="003B73BD" w:rsidRDefault="00B94B49" w:rsidP="00067AB3">
      <w:pPr>
        <w:spacing w:after="120" w:line="264" w:lineRule="auto"/>
        <w:rPr>
          <w:rFonts w:asciiTheme="minorHAnsi" w:hAnsiTheme="minorHAnsi"/>
          <w:sz w:val="20"/>
          <w:szCs w:val="20"/>
        </w:rPr>
      </w:pPr>
      <w:r w:rsidRPr="003B73BD">
        <w:rPr>
          <w:rFonts w:asciiTheme="minorHAnsi" w:hAnsiTheme="minorHAnsi"/>
          <w:sz w:val="20"/>
          <w:szCs w:val="20"/>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14:paraId="423A5A6F" w14:textId="77777777" w:rsidR="00B94B49" w:rsidRPr="003B73BD" w:rsidRDefault="00B94B49" w:rsidP="00067AB3">
      <w:pPr>
        <w:spacing w:after="120" w:line="264" w:lineRule="auto"/>
        <w:rPr>
          <w:rFonts w:asciiTheme="minorHAnsi" w:hAnsiTheme="minorHAnsi"/>
          <w:sz w:val="20"/>
          <w:szCs w:val="20"/>
        </w:rPr>
      </w:pPr>
      <w:r w:rsidRPr="003B73BD">
        <w:rPr>
          <w:rFonts w:asciiTheme="minorHAnsi" w:hAnsiTheme="minorHAnsi"/>
          <w:sz w:val="20"/>
          <w:szCs w:val="20"/>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11F1F639" w14:textId="5BFAD919" w:rsidR="00235FBF" w:rsidRDefault="00B94B49" w:rsidP="00067AB3">
      <w:pPr>
        <w:spacing w:after="120" w:line="264" w:lineRule="auto"/>
        <w:rPr>
          <w:rFonts w:asciiTheme="minorHAnsi" w:hAnsiTheme="minorHAnsi"/>
          <w:sz w:val="20"/>
          <w:szCs w:val="20"/>
        </w:rPr>
      </w:pPr>
      <w:r w:rsidRPr="003B73BD">
        <w:rPr>
          <w:rFonts w:asciiTheme="minorHAnsi" w:hAnsiTheme="minorHAnsi"/>
          <w:sz w:val="20"/>
          <w:szCs w:val="20"/>
        </w:rPr>
        <w:t>Με την επιφύλαξη των διατάξεων του ν. 4412/2016, για την εκδίκαση των διαφορών του παρόντος άρθρου εφαρμόζονται οι διατάξεις του π.δ. 18/1989.</w:t>
      </w:r>
    </w:p>
    <w:p w14:paraId="41678AB2" w14:textId="77777777" w:rsidR="00391B19" w:rsidRPr="00B933A3" w:rsidRDefault="00391B19" w:rsidP="00067AB3">
      <w:pPr>
        <w:spacing w:after="120" w:line="264" w:lineRule="auto"/>
        <w:rPr>
          <w:rFonts w:asciiTheme="minorHAnsi" w:hAnsiTheme="minorHAnsi"/>
          <w:sz w:val="20"/>
          <w:szCs w:val="20"/>
        </w:rPr>
      </w:pPr>
    </w:p>
    <w:p w14:paraId="0A7FA195" w14:textId="5B6D966A" w:rsidR="00A92EDE" w:rsidRPr="00F1672D" w:rsidRDefault="00A92EDE" w:rsidP="00067AB3">
      <w:pPr>
        <w:pStyle w:val="2"/>
        <w:spacing w:after="120" w:line="264" w:lineRule="auto"/>
        <w:rPr>
          <w:rFonts w:asciiTheme="minorHAnsi" w:hAnsiTheme="minorHAnsi"/>
          <w:sz w:val="20"/>
          <w:szCs w:val="20"/>
          <w:u w:val="single"/>
        </w:rPr>
      </w:pPr>
      <w:bookmarkStart w:id="88" w:name="__RefHeading___Toc470009817"/>
      <w:bookmarkStart w:id="89" w:name="_Toc535577389"/>
      <w:bookmarkStart w:id="90" w:name="_Toc115180083"/>
      <w:bookmarkEnd w:id="88"/>
      <w:r w:rsidRPr="00F1672D">
        <w:rPr>
          <w:rFonts w:asciiTheme="minorHAnsi" w:hAnsiTheme="minorHAnsi"/>
          <w:sz w:val="20"/>
          <w:szCs w:val="20"/>
          <w:u w:val="single"/>
        </w:rPr>
        <w:t>3.5 Ματαίωση Διαδικασίας</w:t>
      </w:r>
      <w:bookmarkStart w:id="91" w:name="__RefHeading___Toc470009818"/>
      <w:bookmarkEnd w:id="89"/>
      <w:bookmarkEnd w:id="90"/>
    </w:p>
    <w:p w14:paraId="5D667F6F" w14:textId="77777777" w:rsidR="003B73BD" w:rsidRPr="003B73BD" w:rsidRDefault="003B73BD" w:rsidP="003B73BD">
      <w:pPr>
        <w:spacing w:after="120" w:line="264" w:lineRule="auto"/>
        <w:rPr>
          <w:rFonts w:asciiTheme="minorHAnsi" w:hAnsiTheme="minorHAnsi"/>
          <w:sz w:val="20"/>
          <w:szCs w:val="20"/>
        </w:rPr>
      </w:pPr>
      <w:r w:rsidRPr="003B73BD">
        <w:rPr>
          <w:rFonts w:asciiTheme="minorHAnsi" w:hAnsiTheme="minorHAnsi"/>
          <w:sz w:val="20"/>
          <w:szCs w:val="20"/>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του Διαγωνισμού, να ακυρώσει μερικώς τη διαδικασία ή να </w:t>
      </w:r>
      <w:r w:rsidRPr="003B73BD">
        <w:rPr>
          <w:rFonts w:asciiTheme="minorHAnsi" w:hAnsiTheme="minorHAnsi"/>
          <w:sz w:val="20"/>
          <w:szCs w:val="20"/>
        </w:rPr>
        <w:lastRenderedPageBreak/>
        <w:t>αναμορφώσει ανάλογα το αποτέλεσμά της ή να αποφασίσει την επανάληψή της από το σημείο που εμφιλοχώρησε το σφάλμα ή η παράλειψη.</w:t>
      </w:r>
    </w:p>
    <w:p w14:paraId="4033A8E7" w14:textId="77777777" w:rsidR="003B73BD" w:rsidRPr="003B73BD" w:rsidRDefault="003B73BD" w:rsidP="003B73BD">
      <w:pPr>
        <w:spacing w:after="120" w:line="264" w:lineRule="auto"/>
        <w:rPr>
          <w:rFonts w:asciiTheme="minorHAnsi" w:hAnsiTheme="minorHAnsi"/>
          <w:sz w:val="20"/>
          <w:szCs w:val="20"/>
        </w:rPr>
      </w:pPr>
      <w:r w:rsidRPr="003B73BD">
        <w:rPr>
          <w:rFonts w:asciiTheme="minorHAnsi" w:hAnsiTheme="minorHAnsi"/>
          <w:sz w:val="20"/>
          <w:szCs w:val="20"/>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18E38F1F" w14:textId="77777777" w:rsidR="00A92EDE" w:rsidRPr="009C2BCD" w:rsidRDefault="003B73BD" w:rsidP="003B73BD">
      <w:pPr>
        <w:spacing w:after="120" w:line="264" w:lineRule="auto"/>
        <w:rPr>
          <w:rFonts w:asciiTheme="minorHAnsi" w:hAnsiTheme="minorHAnsi"/>
          <w:sz w:val="20"/>
          <w:szCs w:val="20"/>
        </w:rPr>
      </w:pPr>
      <w:r w:rsidRPr="003B73BD">
        <w:rPr>
          <w:rFonts w:asciiTheme="minorHAnsi" w:hAnsiTheme="minorHAnsi"/>
          <w:sz w:val="20"/>
          <w:szCs w:val="20"/>
        </w:rPr>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r w:rsidR="00A92EDE" w:rsidRPr="009C2BCD">
        <w:rPr>
          <w:rFonts w:asciiTheme="minorHAnsi" w:hAnsiTheme="minorHAnsi"/>
          <w:sz w:val="20"/>
          <w:szCs w:val="20"/>
        </w:rPr>
        <w:t xml:space="preserve"> </w:t>
      </w:r>
    </w:p>
    <w:p w14:paraId="6CF64CA2" w14:textId="2DDF3256" w:rsidR="00C027F1" w:rsidRDefault="00C027F1" w:rsidP="00067AB3">
      <w:pPr>
        <w:spacing w:after="120" w:line="264" w:lineRule="auto"/>
        <w:rPr>
          <w:rFonts w:asciiTheme="minorHAnsi" w:hAnsiTheme="minorHAnsi" w:cstheme="minorHAnsi"/>
          <w:sz w:val="20"/>
          <w:szCs w:val="20"/>
        </w:rPr>
      </w:pPr>
      <w:bookmarkStart w:id="92" w:name="_Toc535577390"/>
      <w:bookmarkStart w:id="93" w:name="__RefHeading___Toc470009829"/>
      <w:bookmarkEnd w:id="91"/>
    </w:p>
    <w:p w14:paraId="669AE308" w14:textId="77777777" w:rsidR="003D19EA" w:rsidRPr="00CD183E" w:rsidRDefault="003D19EA" w:rsidP="00067AB3">
      <w:pPr>
        <w:spacing w:after="120" w:line="264" w:lineRule="auto"/>
        <w:rPr>
          <w:rFonts w:asciiTheme="minorHAnsi" w:hAnsiTheme="minorHAnsi" w:cstheme="minorHAnsi"/>
          <w:sz w:val="20"/>
          <w:szCs w:val="20"/>
        </w:rPr>
      </w:pPr>
    </w:p>
    <w:p w14:paraId="3FE6E1C8" w14:textId="623A1DA8" w:rsidR="008339CB" w:rsidRPr="003B73BD" w:rsidRDefault="008339CB" w:rsidP="003B73BD">
      <w:pPr>
        <w:pStyle w:val="1"/>
        <w:spacing w:after="120" w:line="264" w:lineRule="auto"/>
        <w:jc w:val="both"/>
        <w:rPr>
          <w:rFonts w:asciiTheme="minorHAnsi" w:hAnsiTheme="minorHAnsi"/>
          <w:sz w:val="20"/>
          <w:szCs w:val="20"/>
          <w:u w:val="single"/>
          <w:lang w:val="el-GR"/>
        </w:rPr>
      </w:pPr>
      <w:bookmarkStart w:id="94" w:name="_Toc115180084"/>
      <w:r>
        <w:rPr>
          <w:rFonts w:asciiTheme="minorHAnsi" w:hAnsiTheme="minorHAnsi"/>
          <w:sz w:val="20"/>
          <w:szCs w:val="20"/>
          <w:u w:val="single"/>
          <w:lang w:val="el-GR"/>
        </w:rPr>
        <w:t xml:space="preserve">4. </w:t>
      </w:r>
      <w:r w:rsidRPr="00F31DA4">
        <w:rPr>
          <w:rFonts w:asciiTheme="minorHAnsi" w:hAnsiTheme="minorHAnsi"/>
          <w:sz w:val="20"/>
          <w:szCs w:val="20"/>
          <w:u w:val="single"/>
          <w:lang w:val="el-GR"/>
        </w:rPr>
        <w:t xml:space="preserve">ΟΡΟΙ ΕΚΤΕΛΕΣΗΣ ΤΗΣ </w:t>
      </w:r>
      <w:bookmarkEnd w:id="92"/>
      <w:r w:rsidR="0092586B">
        <w:rPr>
          <w:rFonts w:asciiTheme="minorHAnsi" w:hAnsiTheme="minorHAnsi"/>
          <w:sz w:val="20"/>
          <w:szCs w:val="20"/>
          <w:u w:val="single"/>
          <w:lang w:val="el-GR"/>
        </w:rPr>
        <w:t>ΣΥΜΦΩΝΙΑΣ-ΠΛΑΙΣΙΟ</w:t>
      </w:r>
      <w:bookmarkEnd w:id="94"/>
    </w:p>
    <w:p w14:paraId="1770841C" w14:textId="77777777" w:rsidR="00D74A4D" w:rsidRPr="00784E84" w:rsidRDefault="008339CB" w:rsidP="00067AB3">
      <w:pPr>
        <w:pStyle w:val="2"/>
        <w:spacing w:after="120" w:line="264" w:lineRule="auto"/>
        <w:rPr>
          <w:rFonts w:asciiTheme="minorHAnsi" w:hAnsiTheme="minorHAnsi"/>
          <w:sz w:val="20"/>
          <w:szCs w:val="20"/>
          <w:u w:val="single"/>
        </w:rPr>
      </w:pPr>
      <w:bookmarkStart w:id="95" w:name="__RefHeading___Toc470009819"/>
      <w:bookmarkStart w:id="96" w:name="_Toc535577391"/>
      <w:bookmarkStart w:id="97" w:name="_Toc115180085"/>
      <w:bookmarkEnd w:id="95"/>
      <w:r w:rsidRPr="00A46335">
        <w:rPr>
          <w:rFonts w:asciiTheme="minorHAnsi" w:hAnsiTheme="minorHAnsi"/>
          <w:sz w:val="20"/>
          <w:szCs w:val="20"/>
          <w:u w:val="single"/>
        </w:rPr>
        <w:t xml:space="preserve">4.1 </w:t>
      </w:r>
      <w:r w:rsidR="00784E84" w:rsidRPr="00A46335">
        <w:rPr>
          <w:rFonts w:asciiTheme="minorHAnsi" w:hAnsiTheme="minorHAnsi"/>
          <w:sz w:val="20"/>
          <w:szCs w:val="20"/>
          <w:u w:val="single"/>
        </w:rPr>
        <w:t xml:space="preserve">Εγγύηση καλής εκτέλεσης </w:t>
      </w:r>
      <w:bookmarkEnd w:id="96"/>
      <w:r w:rsidR="00E95BFC" w:rsidRPr="00E95BFC">
        <w:rPr>
          <w:rFonts w:asciiTheme="minorHAnsi" w:hAnsiTheme="minorHAnsi"/>
          <w:sz w:val="20"/>
          <w:szCs w:val="20"/>
          <w:u w:val="single"/>
        </w:rPr>
        <w:t>συμφωνίας-πλαίσιο</w:t>
      </w:r>
      <w:r w:rsidR="00784E84" w:rsidRPr="00E95BFC">
        <w:rPr>
          <w:rFonts w:asciiTheme="minorHAnsi" w:hAnsiTheme="minorHAnsi"/>
          <w:sz w:val="20"/>
          <w:szCs w:val="20"/>
          <w:u w:val="single"/>
        </w:rPr>
        <w:t>.</w:t>
      </w:r>
      <w:bookmarkEnd w:id="97"/>
    </w:p>
    <w:p w14:paraId="5288E077" w14:textId="3316DB01" w:rsidR="00B5532C" w:rsidRDefault="00B5532C" w:rsidP="00067AB3">
      <w:pPr>
        <w:spacing w:after="120" w:line="264" w:lineRule="auto"/>
        <w:rPr>
          <w:rFonts w:asciiTheme="minorHAnsi" w:hAnsiTheme="minorHAnsi"/>
          <w:sz w:val="20"/>
          <w:szCs w:val="20"/>
        </w:rPr>
      </w:pPr>
      <w:r w:rsidRPr="00B5532C">
        <w:rPr>
          <w:rFonts w:asciiTheme="minorHAnsi" w:hAnsiTheme="minorHAnsi"/>
          <w:sz w:val="20"/>
          <w:szCs w:val="20"/>
        </w:rPr>
        <w:t xml:space="preserve">Για την καλή εκτέλεση των όρων της συμφωνίας-πλαίσιο, οι συμβαλλόμενοι στη συμφωνία-πλαίσιο οικονομικοί φορείς υποχρεούνται να καταθέσουν πριν ή κατά την υπογραφή της συμφωνίας-πλαίσιο εγγύηση καλής εκτέλεσης, σύμφωνα με το άρθρο 72 παρ. 6 του ν. 4412/2016, το ύψος της οποίας </w:t>
      </w:r>
      <w:r w:rsidR="002E448B" w:rsidRPr="002E448B">
        <w:rPr>
          <w:rFonts w:asciiTheme="minorHAnsi" w:hAnsiTheme="minorHAnsi"/>
          <w:sz w:val="20"/>
          <w:szCs w:val="20"/>
        </w:rPr>
        <w:t xml:space="preserve">ανά </w:t>
      </w:r>
      <w:r w:rsidR="008C6517">
        <w:rPr>
          <w:rFonts w:asciiTheme="minorHAnsi" w:hAnsiTheme="minorHAnsi"/>
          <w:sz w:val="20"/>
          <w:szCs w:val="20"/>
        </w:rPr>
        <w:t xml:space="preserve">αναλυτική συσκευή </w:t>
      </w:r>
      <w:r w:rsidRPr="00B5532C">
        <w:rPr>
          <w:rFonts w:asciiTheme="minorHAnsi" w:hAnsiTheme="minorHAnsi"/>
          <w:sz w:val="20"/>
          <w:szCs w:val="20"/>
        </w:rPr>
        <w:t xml:space="preserve">ανέρχεται σε ποσοστό 0,5% </w:t>
      </w:r>
      <w:r w:rsidR="00EB7FD0" w:rsidRPr="00EB7FD0">
        <w:rPr>
          <w:rFonts w:asciiTheme="minorHAnsi" w:hAnsiTheme="minorHAnsi"/>
          <w:sz w:val="20"/>
          <w:szCs w:val="20"/>
        </w:rPr>
        <w:t xml:space="preserve">του πηλίκου του συνολικού ενδεικτικού προϋπολογισμού της Συμφωνίας-Πλαίσιο διά του πλήθους των ειδών του Παραρτήματος </w:t>
      </w:r>
      <w:r w:rsidR="00F0019F">
        <w:rPr>
          <w:rFonts w:asciiTheme="minorHAnsi" w:hAnsiTheme="minorHAnsi"/>
          <w:sz w:val="20"/>
          <w:szCs w:val="20"/>
        </w:rPr>
        <w:t>Α</w:t>
      </w:r>
      <w:r w:rsidR="00EB7FD0" w:rsidRPr="00EB7FD0">
        <w:rPr>
          <w:rFonts w:asciiTheme="minorHAnsi" w:hAnsiTheme="minorHAnsi"/>
          <w:sz w:val="20"/>
          <w:szCs w:val="20"/>
        </w:rPr>
        <w:t>, που τελικά θα ανατεθούν σε αναδόχους</w:t>
      </w:r>
      <w:r w:rsidRPr="00B5532C">
        <w:rPr>
          <w:rFonts w:asciiTheme="minorHAnsi" w:hAnsiTheme="minorHAnsi"/>
          <w:sz w:val="20"/>
          <w:szCs w:val="20"/>
        </w:rPr>
        <w:t>, εκτός ΦΠΑ.</w:t>
      </w:r>
      <w:r w:rsidR="00A26456">
        <w:rPr>
          <w:rFonts w:asciiTheme="minorHAnsi" w:hAnsiTheme="minorHAnsi"/>
          <w:sz w:val="20"/>
          <w:szCs w:val="20"/>
        </w:rPr>
        <w:t xml:space="preserve"> Δηλαδή:</w:t>
      </w:r>
      <w:r w:rsidRPr="00B5532C">
        <w:rPr>
          <w:rFonts w:asciiTheme="minorHAnsi" w:hAnsiTheme="minorHAnsi"/>
          <w:sz w:val="20"/>
          <w:szCs w:val="20"/>
        </w:rPr>
        <w:t xml:space="preserve"> </w:t>
      </w:r>
    </w:p>
    <w:p w14:paraId="1E4501B9" w14:textId="77777777" w:rsidR="00A26456" w:rsidRDefault="00A26456" w:rsidP="00A26456">
      <w:pPr>
        <w:suppressAutoHyphens w:val="0"/>
        <w:spacing w:line="276" w:lineRule="auto"/>
        <w:rPr>
          <w:rFonts w:ascii="Calibri" w:hAnsi="Calibri" w:cs="Tahoma"/>
          <w:sz w:val="20"/>
          <w:szCs w:val="20"/>
          <w:lang w:eastAsia="el-GR"/>
        </w:rPr>
      </w:pPr>
      <m:oMathPara>
        <m:oMath>
          <m:r>
            <w:rPr>
              <w:rFonts w:ascii="Cambria Math" w:hAnsi="Cambria Math" w:cs="Tahoma"/>
              <w:sz w:val="20"/>
              <w:szCs w:val="20"/>
              <w:lang w:eastAsia="el-GR"/>
            </w:rPr>
            <m:t>Ποσό Εγγύσης=ΠΑΣ*</m:t>
          </m:r>
          <m:f>
            <m:fPr>
              <m:ctrlPr>
                <w:rPr>
                  <w:rFonts w:ascii="Cambria Math" w:hAnsi="Cambria Math" w:cs="Tahoma"/>
                  <w:i/>
                  <w:sz w:val="20"/>
                  <w:szCs w:val="20"/>
                  <w:lang w:eastAsia="el-GR"/>
                </w:rPr>
              </m:ctrlPr>
            </m:fPr>
            <m:num>
              <m:r>
                <w:rPr>
                  <w:rFonts w:ascii="Cambria Math" w:hAnsi="Cambria Math" w:cs="Tahoma"/>
                  <w:sz w:val="20"/>
                  <w:szCs w:val="20"/>
                  <w:lang w:eastAsia="el-GR"/>
                </w:rPr>
                <m:t>0,5%*ΣΕΠ</m:t>
              </m:r>
            </m:num>
            <m:den>
              <m:r>
                <w:rPr>
                  <w:rFonts w:ascii="Cambria Math" w:hAnsi="Cambria Math" w:cs="Tahoma"/>
                  <w:sz w:val="20"/>
                  <w:szCs w:val="20"/>
                  <w:lang w:eastAsia="el-GR"/>
                </w:rPr>
                <m:t>ΣΑΣ</m:t>
              </m:r>
            </m:den>
          </m:f>
        </m:oMath>
      </m:oMathPara>
    </w:p>
    <w:p w14:paraId="585FDE75" w14:textId="77777777" w:rsidR="00A26456" w:rsidRDefault="00A26456" w:rsidP="00A26456">
      <w:pPr>
        <w:suppressAutoHyphens w:val="0"/>
        <w:spacing w:line="276" w:lineRule="auto"/>
        <w:rPr>
          <w:rFonts w:ascii="Calibri" w:hAnsi="Calibri" w:cs="Tahoma"/>
          <w:sz w:val="20"/>
          <w:szCs w:val="20"/>
          <w:lang w:eastAsia="el-GR"/>
        </w:rPr>
      </w:pPr>
    </w:p>
    <w:p w14:paraId="70E6045E" w14:textId="77777777" w:rsidR="00A26456" w:rsidRDefault="00A26456" w:rsidP="00A26456">
      <w:pPr>
        <w:suppressAutoHyphens w:val="0"/>
        <w:spacing w:line="276" w:lineRule="auto"/>
        <w:rPr>
          <w:rFonts w:ascii="Calibri" w:hAnsi="Calibri" w:cs="Tahoma"/>
          <w:sz w:val="20"/>
          <w:szCs w:val="20"/>
          <w:lang w:eastAsia="el-GR"/>
        </w:rPr>
      </w:pPr>
      <w:r>
        <w:rPr>
          <w:rFonts w:ascii="Calibri" w:hAnsi="Calibri" w:cs="Tahoma"/>
          <w:sz w:val="20"/>
          <w:szCs w:val="20"/>
          <w:lang w:eastAsia="el-GR"/>
        </w:rPr>
        <w:t>Όπου: ΠΑΣ : πλήθος αναλυτικών συσκευών που έχουν ανατεθεί σε κάθε Ανάδοχο</w:t>
      </w:r>
    </w:p>
    <w:p w14:paraId="4342907F" w14:textId="77777777" w:rsidR="00A26456" w:rsidRDefault="00A26456" w:rsidP="00A26456">
      <w:pPr>
        <w:suppressAutoHyphens w:val="0"/>
        <w:spacing w:line="276" w:lineRule="auto"/>
        <w:rPr>
          <w:rFonts w:ascii="Calibri" w:hAnsi="Calibri" w:cs="Tahoma"/>
          <w:sz w:val="20"/>
          <w:szCs w:val="20"/>
          <w:lang w:eastAsia="el-GR"/>
        </w:rPr>
      </w:pPr>
      <w:r>
        <w:rPr>
          <w:rFonts w:ascii="Calibri" w:hAnsi="Calibri" w:cs="Tahoma"/>
          <w:sz w:val="20"/>
          <w:szCs w:val="20"/>
          <w:lang w:eastAsia="el-GR"/>
        </w:rPr>
        <w:t xml:space="preserve">            ΣΕΠ : Σ</w:t>
      </w:r>
      <w:r w:rsidRPr="00434A7D">
        <w:rPr>
          <w:rFonts w:ascii="Calibri" w:hAnsi="Calibri" w:cs="Tahoma"/>
          <w:sz w:val="20"/>
          <w:szCs w:val="20"/>
          <w:lang w:eastAsia="el-GR"/>
        </w:rPr>
        <w:t>υνολικ</w:t>
      </w:r>
      <w:r>
        <w:rPr>
          <w:rFonts w:ascii="Calibri" w:hAnsi="Calibri" w:cs="Tahoma"/>
          <w:sz w:val="20"/>
          <w:szCs w:val="20"/>
          <w:lang w:eastAsia="el-GR"/>
        </w:rPr>
        <w:t>ός</w:t>
      </w:r>
      <w:r w:rsidRPr="00434A7D">
        <w:rPr>
          <w:rFonts w:ascii="Calibri" w:hAnsi="Calibri" w:cs="Tahoma"/>
          <w:sz w:val="20"/>
          <w:szCs w:val="20"/>
          <w:lang w:eastAsia="el-GR"/>
        </w:rPr>
        <w:t xml:space="preserve"> ενδεικτικ</w:t>
      </w:r>
      <w:r>
        <w:rPr>
          <w:rFonts w:ascii="Calibri" w:hAnsi="Calibri" w:cs="Tahoma"/>
          <w:sz w:val="20"/>
          <w:szCs w:val="20"/>
          <w:lang w:eastAsia="el-GR"/>
        </w:rPr>
        <w:t>ός</w:t>
      </w:r>
      <w:r w:rsidRPr="00434A7D">
        <w:rPr>
          <w:rFonts w:ascii="Calibri" w:hAnsi="Calibri" w:cs="Tahoma"/>
          <w:sz w:val="20"/>
          <w:szCs w:val="20"/>
          <w:lang w:eastAsia="el-GR"/>
        </w:rPr>
        <w:t xml:space="preserve"> προϋπολογισμ</w:t>
      </w:r>
      <w:r>
        <w:rPr>
          <w:rFonts w:ascii="Calibri" w:hAnsi="Calibri" w:cs="Tahoma"/>
          <w:sz w:val="20"/>
          <w:szCs w:val="20"/>
          <w:lang w:eastAsia="el-GR"/>
        </w:rPr>
        <w:t>ός</w:t>
      </w:r>
      <w:r w:rsidRPr="00434A7D">
        <w:rPr>
          <w:rFonts w:ascii="Calibri" w:hAnsi="Calibri" w:cs="Tahoma"/>
          <w:sz w:val="20"/>
          <w:szCs w:val="20"/>
          <w:lang w:eastAsia="el-GR"/>
        </w:rPr>
        <w:t xml:space="preserve"> της Συμφωνίας-Πλαίσιο</w:t>
      </w:r>
      <w:r>
        <w:rPr>
          <w:rFonts w:ascii="Calibri" w:hAnsi="Calibri" w:cs="Tahoma"/>
          <w:sz w:val="20"/>
          <w:szCs w:val="20"/>
          <w:lang w:eastAsia="el-GR"/>
        </w:rPr>
        <w:t>,</w:t>
      </w:r>
      <w:r w:rsidRPr="00434A7D">
        <w:rPr>
          <w:rFonts w:ascii="Calibri" w:hAnsi="Calibri" w:cs="Tahoma"/>
          <w:sz w:val="20"/>
          <w:szCs w:val="20"/>
          <w:lang w:eastAsia="el-GR"/>
        </w:rPr>
        <w:t xml:space="preserve"> εκτός ΦΠΑ</w:t>
      </w:r>
    </w:p>
    <w:p w14:paraId="6BAE25D6" w14:textId="77777777" w:rsidR="00A26456" w:rsidRDefault="00A26456" w:rsidP="00A26456">
      <w:pPr>
        <w:suppressAutoHyphens w:val="0"/>
        <w:spacing w:line="276" w:lineRule="auto"/>
        <w:rPr>
          <w:rFonts w:ascii="Calibri" w:hAnsi="Calibri" w:cs="Tahoma"/>
          <w:sz w:val="20"/>
          <w:szCs w:val="20"/>
          <w:lang w:eastAsia="el-GR"/>
        </w:rPr>
      </w:pPr>
      <w:r>
        <w:rPr>
          <w:rFonts w:ascii="Calibri" w:hAnsi="Calibri" w:cs="Tahoma"/>
          <w:sz w:val="20"/>
          <w:szCs w:val="20"/>
          <w:lang w:eastAsia="el-GR"/>
        </w:rPr>
        <w:t xml:space="preserve">            ΣΑΣ : σύνολο αναλυτικών συσκευών </w:t>
      </w:r>
      <w:r w:rsidRPr="00434A7D">
        <w:rPr>
          <w:rFonts w:ascii="Calibri" w:hAnsi="Calibri" w:cs="Tahoma"/>
          <w:sz w:val="20"/>
          <w:szCs w:val="20"/>
          <w:lang w:eastAsia="el-GR"/>
        </w:rPr>
        <w:t xml:space="preserve">που τελικά </w:t>
      </w:r>
      <w:r>
        <w:rPr>
          <w:rFonts w:ascii="Calibri" w:hAnsi="Calibri" w:cs="Tahoma"/>
          <w:sz w:val="20"/>
          <w:szCs w:val="20"/>
          <w:lang w:eastAsia="el-GR"/>
        </w:rPr>
        <w:t>ανατίθενται</w:t>
      </w:r>
      <w:r w:rsidRPr="00434A7D">
        <w:rPr>
          <w:rFonts w:ascii="Calibri" w:hAnsi="Calibri" w:cs="Tahoma"/>
          <w:sz w:val="20"/>
          <w:szCs w:val="20"/>
          <w:lang w:eastAsia="el-GR"/>
        </w:rPr>
        <w:t xml:space="preserve"> σε αναδόχους</w:t>
      </w:r>
    </w:p>
    <w:p w14:paraId="0F82970C" w14:textId="77777777" w:rsidR="00A26456" w:rsidRDefault="00A26456" w:rsidP="00067AB3">
      <w:pPr>
        <w:spacing w:after="120" w:line="264" w:lineRule="auto"/>
        <w:rPr>
          <w:rFonts w:asciiTheme="minorHAnsi" w:hAnsiTheme="minorHAnsi"/>
          <w:sz w:val="20"/>
          <w:szCs w:val="20"/>
        </w:rPr>
      </w:pPr>
    </w:p>
    <w:p w14:paraId="68181B35" w14:textId="77777777" w:rsidR="008339CB" w:rsidRPr="00BF08C3" w:rsidRDefault="008339CB" w:rsidP="00067AB3">
      <w:pPr>
        <w:spacing w:after="120" w:line="264" w:lineRule="auto"/>
        <w:rPr>
          <w:rFonts w:asciiTheme="minorHAnsi" w:hAnsiTheme="minorHAnsi"/>
          <w:sz w:val="20"/>
          <w:szCs w:val="20"/>
        </w:rPr>
      </w:pPr>
      <w:r w:rsidRPr="007F38A0">
        <w:rPr>
          <w:rFonts w:asciiTheme="minorHAnsi" w:hAnsiTheme="minorHAnsi"/>
          <w:sz w:val="20"/>
          <w:szCs w:val="20"/>
        </w:rPr>
        <w:t>Η εγγύηση καλής εκτέλεσης, προκειμένου να γίνει αποδεκτή, πρέπει να περιλαμβάνει κατ' ελάχιστον τα αναφερόμενα στην παράγραφο 2.1.5. στο</w:t>
      </w:r>
      <w:r w:rsidR="00D47A83">
        <w:rPr>
          <w:rFonts w:asciiTheme="minorHAnsi" w:hAnsiTheme="minorHAnsi"/>
          <w:sz w:val="20"/>
          <w:szCs w:val="20"/>
        </w:rPr>
        <w:t>ιχεία της παρούσας και επιπλέον</w:t>
      </w:r>
      <w:r w:rsidRPr="007F38A0">
        <w:rPr>
          <w:rFonts w:asciiTheme="minorHAnsi" w:hAnsiTheme="minorHAnsi"/>
          <w:sz w:val="20"/>
          <w:szCs w:val="20"/>
        </w:rPr>
        <w:t xml:space="preserve"> τον τίτλο της σχετικής </w:t>
      </w:r>
      <w:r w:rsidR="00F34330" w:rsidRPr="00F34330">
        <w:rPr>
          <w:rFonts w:asciiTheme="minorHAnsi" w:hAnsiTheme="minorHAnsi"/>
          <w:sz w:val="20"/>
          <w:szCs w:val="20"/>
        </w:rPr>
        <w:t>συμφωνίας-πλαίσιο</w:t>
      </w:r>
      <w:r w:rsidRPr="00F34330">
        <w:rPr>
          <w:rFonts w:asciiTheme="minorHAnsi" w:hAnsiTheme="minorHAnsi"/>
          <w:sz w:val="20"/>
          <w:szCs w:val="20"/>
        </w:rPr>
        <w:t>.</w:t>
      </w:r>
      <w:r w:rsidRPr="007F38A0">
        <w:rPr>
          <w:rFonts w:asciiTheme="minorHAnsi" w:hAnsiTheme="minorHAnsi"/>
          <w:sz w:val="20"/>
          <w:szCs w:val="20"/>
        </w:rPr>
        <w:t xml:space="preserve"> Το περιεχόμενό της είναι σύμφωνο με τα οριζόμενα στο άρθρο 72 του ν. 4412/2016.</w:t>
      </w:r>
    </w:p>
    <w:p w14:paraId="7FD8A242" w14:textId="77777777" w:rsidR="00B61D4C" w:rsidRPr="00B61D4C" w:rsidRDefault="00B61D4C" w:rsidP="00B61D4C">
      <w:pPr>
        <w:spacing w:after="120" w:line="264" w:lineRule="auto"/>
        <w:rPr>
          <w:rFonts w:asciiTheme="minorHAnsi" w:hAnsiTheme="minorHAnsi"/>
          <w:sz w:val="20"/>
          <w:szCs w:val="20"/>
        </w:rPr>
      </w:pPr>
      <w:r w:rsidRPr="00B61D4C">
        <w:rPr>
          <w:rFonts w:asciiTheme="minorHAnsi" w:hAnsiTheme="minorHAnsi"/>
          <w:sz w:val="20"/>
          <w:szCs w:val="20"/>
        </w:rPr>
        <w:t xml:space="preserve">Η εγγύηση καλής εκτέλεσης της συμφωνίας-πλαίσιο καλύπτει συνολικά και χωρίς διακρίσεις την εφαρμογή όλων των όρων της συμφωνίας-πλαίσιο και κάθε απαίτηση της αναθέτουσας αρχής έναντι των συμμετεχόντων στη συμφωνία-πλαίσιο οικονομικών φορέων.  </w:t>
      </w:r>
    </w:p>
    <w:p w14:paraId="34D5AE4C" w14:textId="77777777" w:rsidR="00B61D4C" w:rsidRPr="00B61D4C" w:rsidRDefault="00B61D4C" w:rsidP="00B61D4C">
      <w:pPr>
        <w:spacing w:after="120" w:line="264" w:lineRule="auto"/>
        <w:rPr>
          <w:rFonts w:asciiTheme="minorHAnsi" w:hAnsiTheme="minorHAnsi"/>
          <w:sz w:val="20"/>
          <w:szCs w:val="20"/>
        </w:rPr>
      </w:pPr>
      <w:r w:rsidRPr="00B61D4C">
        <w:rPr>
          <w:rFonts w:asciiTheme="minorHAnsi" w:hAnsiTheme="minorHAnsi"/>
          <w:sz w:val="20"/>
          <w:szCs w:val="20"/>
        </w:rPr>
        <w:t xml:space="preserve">Σε περίπτωση τροποποίησης της συμφωνίας-πλαίσιο κατά την παράγραφο 4.5, η οποία συνεπάγεται αύξηση της συμβατικής αξίας, ο ανάδοχος οφείλει  να καταθέσει μέχρι την υπογραφή της τροποποιημένης συμφωνίας-πλαίσιο, συμπληρωματική εγγύηση το ύψος της οποίας ανέρχεται σε ποσοστό 0,5% επί του ποσού της αύξησης, εκτός ΦΠΑ. </w:t>
      </w:r>
    </w:p>
    <w:p w14:paraId="048C57E1" w14:textId="77777777" w:rsidR="00B61D4C" w:rsidRPr="00B61D4C" w:rsidRDefault="00B61D4C" w:rsidP="00B61D4C">
      <w:pPr>
        <w:spacing w:after="120" w:line="264" w:lineRule="auto"/>
        <w:rPr>
          <w:rFonts w:asciiTheme="minorHAnsi" w:hAnsiTheme="minorHAnsi"/>
          <w:sz w:val="20"/>
          <w:szCs w:val="20"/>
        </w:rPr>
      </w:pPr>
      <w:r w:rsidRPr="00B61D4C">
        <w:rPr>
          <w:rFonts w:asciiTheme="minorHAnsi" w:hAnsiTheme="minorHAnsi"/>
          <w:sz w:val="20"/>
          <w:szCs w:val="20"/>
        </w:rPr>
        <w:t xml:space="preserve">Η εγγύηση καλής εκτέλεσης της συμφωνίας-πλαίσιο  επιστρέφεται στο σύνολό της μετά από τη λήξη της ισχύος της συμφωνίας-πλαίσιο ή παρατάσεών της.  </w:t>
      </w:r>
    </w:p>
    <w:p w14:paraId="1714040B" w14:textId="77777777" w:rsidR="00B61D4C" w:rsidRPr="00B61D4C" w:rsidRDefault="00B61D4C" w:rsidP="00B61D4C">
      <w:pPr>
        <w:spacing w:after="120" w:line="264" w:lineRule="auto"/>
        <w:rPr>
          <w:rFonts w:asciiTheme="minorHAnsi" w:hAnsiTheme="minorHAnsi"/>
          <w:sz w:val="20"/>
          <w:szCs w:val="20"/>
        </w:rPr>
      </w:pPr>
      <w:r w:rsidRPr="00B61D4C">
        <w:rPr>
          <w:rFonts w:asciiTheme="minorHAnsi" w:hAnsiTheme="minorHAnsi"/>
          <w:sz w:val="20"/>
          <w:szCs w:val="20"/>
        </w:rPr>
        <w:t xml:space="preserve">Η εγγύηση καλής εκτέλεσης καταπίπτει σε περίπτωση παράβασης των όρων της συμφωνίας-πλαίσιο, όπως αυτή ειδικότερα ορίζει. </w:t>
      </w:r>
    </w:p>
    <w:p w14:paraId="75EBE166" w14:textId="37270508" w:rsidR="00F34330" w:rsidRDefault="00B61D4C" w:rsidP="00B61D4C">
      <w:pPr>
        <w:spacing w:after="120" w:line="264" w:lineRule="auto"/>
        <w:rPr>
          <w:rFonts w:asciiTheme="minorHAnsi" w:hAnsiTheme="minorHAnsi"/>
          <w:sz w:val="20"/>
          <w:szCs w:val="20"/>
        </w:rPr>
      </w:pPr>
      <w:r w:rsidRPr="00B61D4C">
        <w:rPr>
          <w:rFonts w:asciiTheme="minorHAnsi" w:hAnsiTheme="minorHAnsi"/>
          <w:sz w:val="20"/>
          <w:szCs w:val="20"/>
        </w:rPr>
        <w:t xml:space="preserve">Ο χρόνος ισχύος της εγγύησης καλής εκτέλεσης της συμφωνίας-πλαίσιο </w:t>
      </w:r>
      <w:r w:rsidRPr="00391B19">
        <w:rPr>
          <w:rFonts w:asciiTheme="minorHAnsi" w:hAnsiTheme="minorHAnsi"/>
          <w:sz w:val="20"/>
          <w:szCs w:val="20"/>
        </w:rPr>
        <w:t>είναι</w:t>
      </w:r>
      <w:r w:rsidR="00323C7F" w:rsidRPr="00391B19">
        <w:rPr>
          <w:rFonts w:asciiTheme="minorHAnsi" w:hAnsiTheme="minorHAnsi"/>
          <w:sz w:val="20"/>
          <w:szCs w:val="20"/>
        </w:rPr>
        <w:t xml:space="preserve"> </w:t>
      </w:r>
      <w:r w:rsidR="00D84CC5" w:rsidRPr="00391B19">
        <w:rPr>
          <w:rFonts w:asciiTheme="minorHAnsi" w:hAnsiTheme="minorHAnsi"/>
          <w:sz w:val="20"/>
          <w:szCs w:val="20"/>
        </w:rPr>
        <w:t>πενήντα</w:t>
      </w:r>
      <w:r w:rsidRPr="00391B19">
        <w:rPr>
          <w:rFonts w:asciiTheme="minorHAnsi" w:hAnsiTheme="minorHAnsi"/>
          <w:sz w:val="20"/>
          <w:szCs w:val="20"/>
        </w:rPr>
        <w:t xml:space="preserve"> </w:t>
      </w:r>
      <w:r w:rsidR="001D668C">
        <w:rPr>
          <w:rFonts w:asciiTheme="minorHAnsi" w:hAnsiTheme="minorHAnsi"/>
          <w:sz w:val="20"/>
          <w:szCs w:val="20"/>
        </w:rPr>
        <w:t>δύο (52</w:t>
      </w:r>
      <w:r w:rsidR="00D84CC5" w:rsidRPr="00391B19">
        <w:rPr>
          <w:rFonts w:asciiTheme="minorHAnsi" w:hAnsiTheme="minorHAnsi"/>
          <w:sz w:val="20"/>
          <w:szCs w:val="20"/>
        </w:rPr>
        <w:t>) μήνες</w:t>
      </w:r>
      <w:r w:rsidRPr="00391B19">
        <w:rPr>
          <w:rFonts w:asciiTheme="minorHAnsi" w:hAnsiTheme="minorHAnsi"/>
          <w:sz w:val="20"/>
          <w:szCs w:val="20"/>
        </w:rPr>
        <w:t xml:space="preserve"> .</w:t>
      </w:r>
    </w:p>
    <w:p w14:paraId="75330A3A" w14:textId="77777777" w:rsidR="001C59C3" w:rsidRDefault="001C59C3" w:rsidP="00067AB3">
      <w:pPr>
        <w:spacing w:after="120" w:line="264" w:lineRule="auto"/>
        <w:rPr>
          <w:rFonts w:asciiTheme="minorHAnsi" w:hAnsiTheme="minorHAnsi"/>
          <w:sz w:val="20"/>
          <w:szCs w:val="20"/>
        </w:rPr>
      </w:pPr>
    </w:p>
    <w:p w14:paraId="421C3CCB" w14:textId="395DD56E" w:rsidR="00C027F1" w:rsidRDefault="00035121" w:rsidP="00067AB3">
      <w:pPr>
        <w:pStyle w:val="2"/>
        <w:spacing w:after="120" w:line="264" w:lineRule="auto"/>
        <w:rPr>
          <w:rFonts w:asciiTheme="minorHAnsi" w:hAnsiTheme="minorHAnsi"/>
          <w:sz w:val="20"/>
          <w:szCs w:val="20"/>
          <w:u w:val="single"/>
        </w:rPr>
      </w:pPr>
      <w:bookmarkStart w:id="98" w:name="_Toc115180086"/>
      <w:r>
        <w:rPr>
          <w:rFonts w:asciiTheme="minorHAnsi" w:hAnsiTheme="minorHAnsi"/>
          <w:sz w:val="20"/>
          <w:szCs w:val="20"/>
          <w:u w:val="single"/>
        </w:rPr>
        <w:lastRenderedPageBreak/>
        <w:t xml:space="preserve">4.1.2  </w:t>
      </w:r>
      <w:r w:rsidR="001C59C3" w:rsidRPr="001C59C3">
        <w:rPr>
          <w:rFonts w:asciiTheme="minorHAnsi" w:hAnsiTheme="minorHAnsi"/>
          <w:sz w:val="20"/>
          <w:szCs w:val="20"/>
          <w:u w:val="single"/>
        </w:rPr>
        <w:t>Εγγύηση καλής εκτέλεσης εκτελεστικών συμβάσεων</w:t>
      </w:r>
      <w:bookmarkEnd w:id="98"/>
    </w:p>
    <w:p w14:paraId="50551CF9" w14:textId="1B0E6F72" w:rsidR="0023500A" w:rsidRDefault="0074144A" w:rsidP="00067AB3">
      <w:pPr>
        <w:spacing w:after="120" w:line="264" w:lineRule="auto"/>
        <w:rPr>
          <w:rFonts w:asciiTheme="minorHAnsi" w:hAnsiTheme="minorHAnsi"/>
          <w:sz w:val="20"/>
          <w:szCs w:val="20"/>
        </w:rPr>
      </w:pPr>
      <w:r w:rsidRPr="0023500A">
        <w:rPr>
          <w:rFonts w:asciiTheme="minorHAnsi" w:hAnsiTheme="minorHAnsi"/>
          <w:sz w:val="20"/>
          <w:szCs w:val="20"/>
        </w:rPr>
        <w:t xml:space="preserve">Για την υπογραφή της εκτελεστικής σύμβασης απαιτείται η παροχή εγγύησης καλής εκτέλεσης των όρων αυτής, σύμφωνα με το άρθρο 72 παρ. 4 και 6 του ν. 4412/2016, το ύψος της οποίας ανέρχεται σε ποσοστό 4% επί της </w:t>
      </w:r>
      <w:r w:rsidR="007D61C9">
        <w:rPr>
          <w:rFonts w:asciiTheme="minorHAnsi" w:hAnsiTheme="minorHAnsi"/>
          <w:sz w:val="20"/>
          <w:szCs w:val="20"/>
        </w:rPr>
        <w:t xml:space="preserve">εκτιμώμενης </w:t>
      </w:r>
      <w:r w:rsidRPr="0023500A">
        <w:rPr>
          <w:rFonts w:asciiTheme="minorHAnsi" w:hAnsiTheme="minorHAnsi"/>
          <w:sz w:val="20"/>
          <w:szCs w:val="20"/>
        </w:rPr>
        <w:t>αξίας της εκτελεστικής σύμβασης (εκτός ΦΠΑ), χωρίς να συμπεριλαμβάνονται τα δικαιώματα προαίρεσης και κατατίθεται μέχρι και την υπογραφή του συμφωνητικού.</w:t>
      </w:r>
      <w:r w:rsidRPr="0074144A">
        <w:rPr>
          <w:rFonts w:asciiTheme="minorHAnsi" w:hAnsiTheme="minorHAnsi"/>
          <w:sz w:val="20"/>
          <w:szCs w:val="20"/>
        </w:rPr>
        <w:t xml:space="preserve"> </w:t>
      </w:r>
    </w:p>
    <w:p w14:paraId="6C456581" w14:textId="77777777" w:rsidR="001C59C3" w:rsidRDefault="00D47A83" w:rsidP="00067AB3">
      <w:pPr>
        <w:spacing w:after="120" w:line="264" w:lineRule="auto"/>
        <w:rPr>
          <w:rFonts w:asciiTheme="minorHAnsi" w:hAnsiTheme="minorHAnsi"/>
          <w:sz w:val="20"/>
          <w:szCs w:val="20"/>
        </w:rPr>
      </w:pPr>
      <w:r w:rsidRPr="00D47A83">
        <w:rPr>
          <w:rFonts w:asciiTheme="minorHAnsi" w:hAnsiTheme="minorHAnsi"/>
          <w:sz w:val="20"/>
          <w:szCs w:val="20"/>
        </w:rPr>
        <w:t>Η εγγύηση καλής εκτέλεσης</w:t>
      </w:r>
      <w:r w:rsidR="0074144A">
        <w:rPr>
          <w:rFonts w:asciiTheme="minorHAnsi" w:hAnsiTheme="minorHAnsi"/>
          <w:sz w:val="20"/>
          <w:szCs w:val="20"/>
        </w:rPr>
        <w:t>, προκειμένου να γίνει αποδεκτή</w:t>
      </w:r>
      <w:r w:rsidRPr="00D47A83">
        <w:rPr>
          <w:rFonts w:asciiTheme="minorHAnsi" w:hAnsiTheme="minorHAnsi"/>
          <w:sz w:val="20"/>
          <w:szCs w:val="20"/>
        </w:rPr>
        <w:t>, πρέπει να περιλαμβάνει κατ' ελάχιστον τα αναφερόμενα στην παράγραφο 2.1.5. στοιχεία της παρούσας και επιπλέον τον αριθμό και τον τίτλο της σύμβασης</w:t>
      </w:r>
      <w:r>
        <w:rPr>
          <w:rFonts w:asciiTheme="minorHAnsi" w:hAnsiTheme="minorHAnsi"/>
          <w:sz w:val="20"/>
          <w:szCs w:val="20"/>
        </w:rPr>
        <w:t xml:space="preserve">, </w:t>
      </w:r>
      <w:r w:rsidRPr="00D47A83">
        <w:rPr>
          <w:rFonts w:asciiTheme="minorHAnsi" w:hAnsiTheme="minorHAnsi"/>
          <w:sz w:val="20"/>
          <w:szCs w:val="20"/>
        </w:rPr>
        <w:t>και το περιεχόμενό της να είναι σύμφωνο με τα οριζόμενα στο άρθρο 72 του ν. 4412/2016.</w:t>
      </w:r>
    </w:p>
    <w:p w14:paraId="3D53F907" w14:textId="77777777" w:rsidR="0074144A" w:rsidRPr="0074144A" w:rsidRDefault="0074144A" w:rsidP="00067AB3">
      <w:pPr>
        <w:spacing w:after="120" w:line="264" w:lineRule="auto"/>
        <w:rPr>
          <w:rFonts w:asciiTheme="minorHAnsi" w:hAnsiTheme="minorHAnsi"/>
          <w:sz w:val="20"/>
          <w:szCs w:val="20"/>
        </w:rPr>
      </w:pPr>
      <w:r w:rsidRPr="00FD0F20">
        <w:rPr>
          <w:rFonts w:asciiTheme="minorHAnsi" w:hAnsiTheme="minorHAnsi"/>
          <w:sz w:val="20"/>
          <w:szCs w:val="20"/>
        </w:rPr>
        <w:t>Η εγγύηση καλής εκτέλεσης της εκτελεστικής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5985626D" w14:textId="048F6A6D" w:rsidR="0023500A" w:rsidRPr="0023500A" w:rsidRDefault="0023500A" w:rsidP="0023500A">
      <w:pPr>
        <w:spacing w:after="120" w:line="264" w:lineRule="auto"/>
        <w:rPr>
          <w:rFonts w:asciiTheme="minorHAnsi" w:hAnsiTheme="minorHAnsi"/>
          <w:sz w:val="20"/>
          <w:szCs w:val="20"/>
        </w:rPr>
      </w:pPr>
      <w:r w:rsidRPr="0023500A">
        <w:rPr>
          <w:rFonts w:asciiTheme="minorHAnsi" w:hAnsiTheme="minorHAnsi"/>
          <w:sz w:val="20"/>
          <w:szCs w:val="20"/>
        </w:rPr>
        <w:t>Σε περίπτωση τροποποίησης της εκτελεστικής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εκτός ΦΠΑ της αξίας της σύμβασης.</w:t>
      </w:r>
    </w:p>
    <w:p w14:paraId="6D1DC41D" w14:textId="77777777" w:rsidR="0023500A" w:rsidRPr="0023500A" w:rsidRDefault="0023500A" w:rsidP="0023500A">
      <w:pPr>
        <w:spacing w:after="120" w:line="264" w:lineRule="auto"/>
        <w:rPr>
          <w:rFonts w:asciiTheme="minorHAnsi" w:hAnsiTheme="minorHAnsi"/>
          <w:sz w:val="20"/>
          <w:szCs w:val="20"/>
        </w:rPr>
      </w:pPr>
      <w:r w:rsidRPr="0023500A">
        <w:rPr>
          <w:rFonts w:asciiTheme="minorHAnsi" w:hAnsiTheme="minorHAnsi"/>
          <w:sz w:val="20"/>
          <w:szCs w:val="20"/>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29F9888B" w14:textId="0E58F922" w:rsidR="0023500A" w:rsidRDefault="0023500A" w:rsidP="0023500A">
      <w:pPr>
        <w:spacing w:after="120" w:line="264" w:lineRule="auto"/>
        <w:rPr>
          <w:rFonts w:asciiTheme="minorHAnsi" w:hAnsiTheme="minorHAnsi"/>
          <w:sz w:val="20"/>
          <w:szCs w:val="20"/>
        </w:rPr>
      </w:pPr>
      <w:r w:rsidRPr="0023500A">
        <w:rPr>
          <w:rFonts w:asciiTheme="minorHAnsi" w:hAnsiTheme="minorHAnsi"/>
          <w:sz w:val="20"/>
          <w:szCs w:val="20"/>
        </w:rPr>
        <w:t xml:space="preserve">Ο χρόνος ισχύος της εγγύησης καλής εκτέλεσης της εκτελεστικής σύμβασης πρέπει να είναι μεγαλύτερος από τον συμβατικό χρόνο </w:t>
      </w:r>
      <w:r w:rsidR="00391B19">
        <w:rPr>
          <w:rFonts w:asciiTheme="minorHAnsi" w:hAnsiTheme="minorHAnsi"/>
          <w:sz w:val="20"/>
          <w:szCs w:val="20"/>
        </w:rPr>
        <w:t>παράδοσης των υπηρεσιών και των ανταλλακτικών</w:t>
      </w:r>
      <w:r w:rsidRPr="0023500A">
        <w:rPr>
          <w:rFonts w:asciiTheme="minorHAnsi" w:hAnsiTheme="minorHAnsi"/>
          <w:sz w:val="20"/>
          <w:szCs w:val="20"/>
        </w:rPr>
        <w:t xml:space="preserve">, για διάστημα </w:t>
      </w:r>
      <w:r w:rsidR="00A423F3">
        <w:rPr>
          <w:rFonts w:asciiTheme="minorHAnsi" w:hAnsiTheme="minorHAnsi"/>
          <w:sz w:val="20"/>
          <w:szCs w:val="20"/>
        </w:rPr>
        <w:t>δύο (2) μηνών.</w:t>
      </w:r>
      <w:r w:rsidRPr="0023500A">
        <w:rPr>
          <w:rFonts w:asciiTheme="minorHAnsi" w:hAnsiTheme="minorHAnsi"/>
          <w:sz w:val="20"/>
          <w:szCs w:val="20"/>
        </w:rPr>
        <w:t xml:space="preserve"> </w:t>
      </w:r>
    </w:p>
    <w:p w14:paraId="64F807A6" w14:textId="5A7201D5" w:rsidR="0023500A" w:rsidRDefault="00D47A83" w:rsidP="0023500A">
      <w:pPr>
        <w:spacing w:after="120" w:line="264" w:lineRule="auto"/>
      </w:pPr>
      <w:r w:rsidRPr="00D47A83">
        <w:rPr>
          <w:rFonts w:asciiTheme="minorHAnsi" w:hAnsiTheme="minorHAnsi"/>
          <w:sz w:val="20"/>
          <w:szCs w:val="20"/>
        </w:rPr>
        <w:t xml:space="preserve">Η εγγύηση καλής εκτέλεσης </w:t>
      </w:r>
      <w:r>
        <w:rPr>
          <w:rFonts w:asciiTheme="minorHAnsi" w:hAnsiTheme="minorHAnsi"/>
          <w:sz w:val="20"/>
          <w:szCs w:val="20"/>
        </w:rPr>
        <w:t>επιστρέφε</w:t>
      </w:r>
      <w:r w:rsidRPr="00D47A83">
        <w:rPr>
          <w:rFonts w:asciiTheme="minorHAnsi" w:hAnsiTheme="minorHAnsi"/>
          <w:sz w:val="20"/>
          <w:szCs w:val="20"/>
        </w:rPr>
        <w:t xml:space="preserve">ται στο σύνολό </w:t>
      </w:r>
      <w:r>
        <w:rPr>
          <w:rFonts w:asciiTheme="minorHAnsi" w:hAnsiTheme="minorHAnsi"/>
          <w:sz w:val="20"/>
          <w:szCs w:val="20"/>
        </w:rPr>
        <w:t>της</w:t>
      </w:r>
      <w:r w:rsidRPr="00D47A83">
        <w:rPr>
          <w:rFonts w:asciiTheme="minorHAnsi" w:hAnsiTheme="minorHAnsi"/>
          <w:sz w:val="20"/>
          <w:szCs w:val="20"/>
        </w:rPr>
        <w:t xml:space="preserve"> μετά την οριστική πο</w:t>
      </w:r>
      <w:r w:rsidR="00391B19">
        <w:rPr>
          <w:rFonts w:asciiTheme="minorHAnsi" w:hAnsiTheme="minorHAnsi"/>
          <w:sz w:val="20"/>
          <w:szCs w:val="20"/>
        </w:rPr>
        <w:t xml:space="preserve">σοτική και ποιοτική παραλαβή όλων των ειδών και των υπηρεσιών </w:t>
      </w:r>
      <w:r w:rsidRPr="00D47A83">
        <w:rPr>
          <w:rFonts w:asciiTheme="minorHAnsi" w:hAnsiTheme="minorHAnsi"/>
          <w:sz w:val="20"/>
          <w:szCs w:val="20"/>
        </w:rPr>
        <w:t>της σύμβασης.</w:t>
      </w:r>
      <w:r w:rsidRPr="00D47A83">
        <w:t xml:space="preserve"> </w:t>
      </w:r>
    </w:p>
    <w:p w14:paraId="2F5C81D4" w14:textId="77777777" w:rsidR="00D47A83" w:rsidRPr="00CD183E" w:rsidRDefault="00D47A83" w:rsidP="00CD183E">
      <w:pPr>
        <w:spacing w:after="120" w:line="264" w:lineRule="auto"/>
        <w:rPr>
          <w:rFonts w:asciiTheme="minorHAnsi" w:hAnsiTheme="minorHAnsi"/>
          <w:sz w:val="20"/>
          <w:szCs w:val="20"/>
        </w:rPr>
      </w:pPr>
      <w:bookmarkStart w:id="99" w:name="__RefHeading___Toc470009820"/>
      <w:bookmarkStart w:id="100" w:name="_Toc535577392"/>
    </w:p>
    <w:p w14:paraId="0AED738B" w14:textId="77777777" w:rsidR="008339CB" w:rsidRPr="001459D4" w:rsidRDefault="008339CB" w:rsidP="00FD0F20">
      <w:pPr>
        <w:pStyle w:val="2"/>
        <w:spacing w:after="120" w:line="264" w:lineRule="auto"/>
        <w:rPr>
          <w:rFonts w:asciiTheme="minorHAnsi" w:hAnsiTheme="minorHAnsi"/>
          <w:sz w:val="20"/>
          <w:szCs w:val="20"/>
          <w:u w:val="single"/>
        </w:rPr>
      </w:pPr>
      <w:bookmarkStart w:id="101" w:name="_Toc115180087"/>
      <w:r w:rsidRPr="00F1672D">
        <w:rPr>
          <w:rFonts w:asciiTheme="minorHAnsi" w:hAnsiTheme="minorHAnsi"/>
          <w:sz w:val="20"/>
          <w:szCs w:val="20"/>
          <w:u w:val="single"/>
        </w:rPr>
        <w:t>4.2  Συμβατικό Πλαίσιο - Εφαρμοστέα Νομοθεσία</w:t>
      </w:r>
      <w:bookmarkEnd w:id="99"/>
      <w:bookmarkEnd w:id="100"/>
      <w:bookmarkEnd w:id="101"/>
    </w:p>
    <w:p w14:paraId="52764096" w14:textId="77777777" w:rsidR="008339CB" w:rsidRPr="00BF08C3" w:rsidRDefault="008339CB" w:rsidP="00067AB3">
      <w:pPr>
        <w:spacing w:after="120" w:line="264" w:lineRule="auto"/>
        <w:rPr>
          <w:rFonts w:asciiTheme="minorHAnsi" w:hAnsiTheme="minorHAnsi"/>
          <w:sz w:val="20"/>
          <w:szCs w:val="20"/>
        </w:rPr>
      </w:pPr>
      <w:r w:rsidRPr="00BF08C3">
        <w:rPr>
          <w:rFonts w:asciiTheme="minorHAnsi" w:hAnsi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1D9890F6" w14:textId="77777777" w:rsidR="008339CB" w:rsidRPr="00BF08C3" w:rsidRDefault="008339CB" w:rsidP="00067AB3">
      <w:pPr>
        <w:spacing w:after="120" w:line="264" w:lineRule="auto"/>
        <w:rPr>
          <w:rFonts w:asciiTheme="minorHAnsi" w:hAnsiTheme="minorHAnsi"/>
          <w:sz w:val="20"/>
          <w:szCs w:val="20"/>
        </w:rPr>
      </w:pPr>
    </w:p>
    <w:p w14:paraId="00FDF860" w14:textId="65B39464" w:rsidR="008339CB" w:rsidRPr="00F1672D" w:rsidRDefault="008339CB" w:rsidP="00067AB3">
      <w:pPr>
        <w:pStyle w:val="2"/>
        <w:spacing w:after="120" w:line="264" w:lineRule="auto"/>
        <w:rPr>
          <w:rFonts w:asciiTheme="minorHAnsi" w:hAnsiTheme="minorHAnsi"/>
          <w:sz w:val="20"/>
          <w:szCs w:val="20"/>
          <w:u w:val="single"/>
        </w:rPr>
      </w:pPr>
      <w:bookmarkStart w:id="102" w:name="__RefHeading___Toc470009821"/>
      <w:bookmarkStart w:id="103" w:name="_Toc535577393"/>
      <w:bookmarkStart w:id="104" w:name="_Toc115180088"/>
      <w:bookmarkEnd w:id="102"/>
      <w:r w:rsidRPr="00F1672D">
        <w:rPr>
          <w:rFonts w:asciiTheme="minorHAnsi" w:hAnsiTheme="minorHAnsi"/>
          <w:sz w:val="20"/>
          <w:szCs w:val="20"/>
          <w:u w:val="single"/>
        </w:rPr>
        <w:t>4.3</w:t>
      </w:r>
      <w:r w:rsidR="00035121">
        <w:rPr>
          <w:rFonts w:asciiTheme="minorHAnsi" w:hAnsiTheme="minorHAnsi"/>
          <w:sz w:val="20"/>
          <w:szCs w:val="20"/>
          <w:u w:val="single"/>
        </w:rPr>
        <w:t xml:space="preserve"> </w:t>
      </w:r>
      <w:r w:rsidRPr="00F1672D">
        <w:rPr>
          <w:rFonts w:asciiTheme="minorHAnsi" w:hAnsiTheme="minorHAnsi"/>
          <w:sz w:val="20"/>
          <w:szCs w:val="20"/>
          <w:u w:val="single"/>
        </w:rPr>
        <w:t xml:space="preserve"> </w:t>
      </w:r>
      <w:r w:rsidR="008A2DCB" w:rsidRPr="00F1672D">
        <w:rPr>
          <w:rFonts w:asciiTheme="minorHAnsi" w:hAnsiTheme="minorHAnsi"/>
          <w:sz w:val="20"/>
          <w:szCs w:val="20"/>
          <w:u w:val="single"/>
        </w:rPr>
        <w:t xml:space="preserve">Όροι εκτέλεσης </w:t>
      </w:r>
      <w:r w:rsidRPr="00F1672D">
        <w:rPr>
          <w:rFonts w:asciiTheme="minorHAnsi" w:hAnsiTheme="minorHAnsi"/>
          <w:sz w:val="20"/>
          <w:szCs w:val="20"/>
          <w:u w:val="single"/>
        </w:rPr>
        <w:t>της σύμβασης</w:t>
      </w:r>
      <w:bookmarkEnd w:id="103"/>
      <w:bookmarkEnd w:id="104"/>
    </w:p>
    <w:p w14:paraId="2A2E2789" w14:textId="4DA326C8" w:rsidR="001205A8" w:rsidRPr="000B1EC0" w:rsidRDefault="008A3770" w:rsidP="00067AB3">
      <w:pPr>
        <w:spacing w:after="120" w:line="264" w:lineRule="auto"/>
        <w:rPr>
          <w:rFonts w:asciiTheme="minorHAnsi" w:hAnsiTheme="minorHAnsi"/>
          <w:sz w:val="20"/>
          <w:szCs w:val="20"/>
        </w:rPr>
      </w:pPr>
      <w:r w:rsidRPr="008A3770">
        <w:rPr>
          <w:rFonts w:asciiTheme="minorHAnsi" w:hAnsiTheme="minorHAnsi"/>
          <w:b/>
          <w:sz w:val="20"/>
          <w:szCs w:val="20"/>
        </w:rPr>
        <w:t>4.3.1.</w:t>
      </w:r>
      <w:r w:rsidRPr="008A3770">
        <w:rPr>
          <w:rFonts w:asciiTheme="minorHAnsi" w:hAnsiTheme="minorHAnsi"/>
          <w:sz w:val="20"/>
          <w:szCs w:val="20"/>
        </w:rPr>
        <w:t xml:space="preserve"> </w:t>
      </w:r>
      <w:r w:rsidR="001205A8" w:rsidRPr="000B1EC0">
        <w:rPr>
          <w:rFonts w:asciiTheme="minorHAnsi" w:hAnsiTheme="minorHAnsi"/>
          <w:sz w:val="20"/>
          <w:szCs w:val="20"/>
        </w:rPr>
        <w:t xml:space="preserve">Η συμφωνία-πλαίσιο </w:t>
      </w:r>
      <w:r w:rsidR="000B1EC0" w:rsidRPr="000B1EC0">
        <w:rPr>
          <w:rFonts w:asciiTheme="minorHAnsi" w:hAnsiTheme="minorHAnsi"/>
          <w:sz w:val="20"/>
          <w:szCs w:val="20"/>
        </w:rPr>
        <w:t>δεν δημιουργεί υποχρέωση για την Αναθέτουσα Αρχή</w:t>
      </w:r>
      <w:r w:rsidR="001205A8" w:rsidRPr="000B1EC0">
        <w:rPr>
          <w:rFonts w:asciiTheme="minorHAnsi" w:hAnsiTheme="minorHAnsi"/>
          <w:sz w:val="20"/>
          <w:szCs w:val="20"/>
        </w:rPr>
        <w:t xml:space="preserve">, να </w:t>
      </w:r>
      <w:r w:rsidR="000B1EC0" w:rsidRPr="000B1EC0">
        <w:rPr>
          <w:rFonts w:asciiTheme="minorHAnsi" w:hAnsiTheme="minorHAnsi"/>
          <w:sz w:val="20"/>
          <w:szCs w:val="20"/>
        </w:rPr>
        <w:t>αγοράζει</w:t>
      </w:r>
      <w:r w:rsidR="001205A8" w:rsidRPr="000B1EC0">
        <w:rPr>
          <w:rFonts w:asciiTheme="minorHAnsi" w:hAnsiTheme="minorHAnsi"/>
          <w:sz w:val="20"/>
          <w:szCs w:val="20"/>
        </w:rPr>
        <w:t xml:space="preserve">, μέσω αυτής, </w:t>
      </w:r>
      <w:r w:rsidR="003070AB" w:rsidRPr="000B1EC0">
        <w:rPr>
          <w:rFonts w:asciiTheme="minorHAnsi" w:hAnsiTheme="minorHAnsi"/>
          <w:sz w:val="20"/>
          <w:szCs w:val="20"/>
        </w:rPr>
        <w:t xml:space="preserve">υπηρεσίες και </w:t>
      </w:r>
      <w:r w:rsidR="001205A8" w:rsidRPr="000B1EC0">
        <w:rPr>
          <w:rFonts w:asciiTheme="minorHAnsi" w:hAnsiTheme="minorHAnsi"/>
          <w:sz w:val="20"/>
          <w:szCs w:val="20"/>
        </w:rPr>
        <w:t>αγαθά ο</w:t>
      </w:r>
      <w:r w:rsidR="003070AB" w:rsidRPr="000B1EC0">
        <w:rPr>
          <w:rFonts w:asciiTheme="minorHAnsi" w:hAnsiTheme="minorHAnsi"/>
          <w:sz w:val="20"/>
          <w:szCs w:val="20"/>
        </w:rPr>
        <w:t>ποιασδήποτε αξίας και ποσότητας</w:t>
      </w:r>
      <w:r w:rsidR="001205A8" w:rsidRPr="000B1EC0">
        <w:rPr>
          <w:rFonts w:asciiTheme="minorHAnsi" w:hAnsiTheme="minorHAnsi"/>
          <w:sz w:val="20"/>
          <w:szCs w:val="20"/>
        </w:rPr>
        <w:t xml:space="preserve">. </w:t>
      </w:r>
    </w:p>
    <w:p w14:paraId="47AF7023" w14:textId="69880543" w:rsidR="001205A8" w:rsidRPr="000B1EC0" w:rsidRDefault="001205A8" w:rsidP="00067AB3">
      <w:pPr>
        <w:spacing w:after="120" w:line="264" w:lineRule="auto"/>
        <w:rPr>
          <w:rFonts w:asciiTheme="minorHAnsi" w:hAnsiTheme="minorHAnsi"/>
          <w:sz w:val="20"/>
          <w:szCs w:val="20"/>
        </w:rPr>
      </w:pPr>
      <w:r w:rsidRPr="000B1EC0">
        <w:rPr>
          <w:rFonts w:asciiTheme="minorHAnsi" w:hAnsiTheme="minorHAnsi"/>
          <w:sz w:val="20"/>
          <w:szCs w:val="20"/>
        </w:rPr>
        <w:t>Η σύναψη εκτελεστικών συμβάσεων κατά τη διάρκεια της συμφωνίας-πλαίσιο, θα πραγματοποιείται μόνο ε</w:t>
      </w:r>
      <w:r w:rsidR="000B1EC0" w:rsidRPr="000B1EC0">
        <w:rPr>
          <w:rFonts w:asciiTheme="minorHAnsi" w:hAnsiTheme="minorHAnsi"/>
          <w:sz w:val="20"/>
          <w:szCs w:val="20"/>
        </w:rPr>
        <w:t>φόσον κρίνεται σκόπιμο από την Αναθέτουσα Α</w:t>
      </w:r>
      <w:r w:rsidRPr="000B1EC0">
        <w:rPr>
          <w:rFonts w:asciiTheme="minorHAnsi" w:hAnsiTheme="minorHAnsi"/>
          <w:sz w:val="20"/>
          <w:szCs w:val="20"/>
        </w:rPr>
        <w:t xml:space="preserve">ρχή. Σε περίπτωση μη σύναψης οποιασδήποτε εκτελεστικής σύμβασης, οι συμβαλλόμενοι </w:t>
      </w:r>
      <w:r w:rsidR="00F54837" w:rsidRPr="000B1EC0">
        <w:rPr>
          <w:rFonts w:asciiTheme="minorHAnsi" w:hAnsiTheme="minorHAnsi"/>
          <w:sz w:val="20"/>
          <w:szCs w:val="20"/>
        </w:rPr>
        <w:t xml:space="preserve">ανάδοχοι </w:t>
      </w:r>
      <w:r w:rsidRPr="000B1EC0">
        <w:rPr>
          <w:rFonts w:asciiTheme="minorHAnsi" w:hAnsiTheme="minorHAnsi"/>
          <w:sz w:val="20"/>
          <w:szCs w:val="20"/>
        </w:rPr>
        <w:t xml:space="preserve">στη συμφωνία-πλαίσιο δεν δικαιούνται αποζημίωσης. </w:t>
      </w:r>
    </w:p>
    <w:p w14:paraId="616F36F4" w14:textId="2823534A" w:rsidR="000B1EC0" w:rsidRPr="000B1EC0" w:rsidRDefault="000B1EC0" w:rsidP="00067AB3">
      <w:pPr>
        <w:spacing w:after="120" w:line="264" w:lineRule="auto"/>
        <w:rPr>
          <w:rFonts w:asciiTheme="minorHAnsi" w:hAnsiTheme="minorHAnsi"/>
          <w:sz w:val="20"/>
          <w:szCs w:val="20"/>
        </w:rPr>
      </w:pPr>
      <w:r w:rsidRPr="000B1EC0">
        <w:rPr>
          <w:rFonts w:asciiTheme="minorHAnsi" w:hAnsiTheme="minorHAnsi"/>
          <w:sz w:val="20"/>
          <w:szCs w:val="20"/>
        </w:rPr>
        <w:t xml:space="preserve">Η Αναθέτουσα Αρχή δε δεσμεύεται να καλύψει όλες ή μέρος των μελλοντικών αναγκών της από τους αναδόχους, αλλά οι ανάδοχοι αναλαμβάνουν να συμμετέχουν στις εκτελεστικές συμβάσεις </w:t>
      </w:r>
      <w:r w:rsidR="004208D0">
        <w:rPr>
          <w:rFonts w:asciiTheme="minorHAnsi" w:hAnsiTheme="minorHAnsi"/>
          <w:sz w:val="20"/>
          <w:szCs w:val="20"/>
        </w:rPr>
        <w:t>εφόσον προσκληθούν από την Αναθέτουσα Αρχή</w:t>
      </w:r>
      <w:r w:rsidRPr="000B1EC0">
        <w:rPr>
          <w:rFonts w:asciiTheme="minorHAnsi" w:hAnsiTheme="minorHAnsi"/>
          <w:sz w:val="20"/>
          <w:szCs w:val="20"/>
        </w:rPr>
        <w:t xml:space="preserve">. </w:t>
      </w:r>
    </w:p>
    <w:p w14:paraId="306DCAFE" w14:textId="77777777" w:rsidR="001205A8" w:rsidRPr="001205A8" w:rsidRDefault="001205A8" w:rsidP="00067AB3">
      <w:pPr>
        <w:spacing w:after="120" w:line="264" w:lineRule="auto"/>
        <w:rPr>
          <w:rFonts w:asciiTheme="minorHAnsi" w:hAnsiTheme="minorHAnsi"/>
          <w:sz w:val="20"/>
          <w:szCs w:val="20"/>
        </w:rPr>
      </w:pPr>
      <w:r w:rsidRPr="001205A8">
        <w:rPr>
          <w:rFonts w:asciiTheme="minorHAnsi" w:hAnsiTheme="minorHAnsi"/>
          <w:b/>
          <w:sz w:val="20"/>
          <w:szCs w:val="20"/>
        </w:rPr>
        <w:t>4.3.2.</w:t>
      </w:r>
      <w:r w:rsidRPr="001205A8">
        <w:rPr>
          <w:rFonts w:asciiTheme="minorHAnsi" w:hAnsiTheme="minorHAnsi"/>
          <w:sz w:val="20"/>
          <w:szCs w:val="20"/>
        </w:rPr>
        <w:t xml:space="preserve"> Κατά την εκτέλεση της συμφωνίας-πλαίσιο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14:paraId="7F112D04" w14:textId="77777777" w:rsidR="00784E84" w:rsidRDefault="001205A8" w:rsidP="00067AB3">
      <w:pPr>
        <w:spacing w:after="120" w:line="264" w:lineRule="auto"/>
        <w:rPr>
          <w:rFonts w:asciiTheme="minorHAnsi" w:hAnsiTheme="minorHAnsi"/>
          <w:sz w:val="20"/>
          <w:szCs w:val="20"/>
        </w:rPr>
      </w:pPr>
      <w:r w:rsidRPr="001205A8">
        <w:rPr>
          <w:rFonts w:asciiTheme="minorHAnsi" w:hAnsiTheme="minorHAnsi"/>
          <w:sz w:val="20"/>
          <w:szCs w:val="20"/>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76181017" w14:textId="77777777" w:rsidR="001205A8" w:rsidRPr="008A3770" w:rsidRDefault="001205A8" w:rsidP="00067AB3">
      <w:pPr>
        <w:spacing w:after="120" w:line="264" w:lineRule="auto"/>
        <w:rPr>
          <w:rFonts w:asciiTheme="minorHAnsi" w:hAnsiTheme="minorHAnsi"/>
          <w:sz w:val="20"/>
          <w:szCs w:val="20"/>
        </w:rPr>
      </w:pPr>
    </w:p>
    <w:p w14:paraId="142E3BE4" w14:textId="5406FD56" w:rsidR="008339CB" w:rsidRPr="006C2FC8" w:rsidRDefault="008339CB" w:rsidP="00067AB3">
      <w:pPr>
        <w:pStyle w:val="2"/>
        <w:spacing w:after="120" w:line="264" w:lineRule="auto"/>
        <w:rPr>
          <w:rFonts w:asciiTheme="minorHAnsi" w:hAnsiTheme="minorHAnsi"/>
          <w:sz w:val="20"/>
          <w:szCs w:val="20"/>
          <w:u w:val="single"/>
        </w:rPr>
      </w:pPr>
      <w:bookmarkStart w:id="105" w:name="_Toc115180089"/>
      <w:r>
        <w:rPr>
          <w:rFonts w:asciiTheme="minorHAnsi" w:hAnsiTheme="minorHAnsi"/>
          <w:sz w:val="20"/>
          <w:szCs w:val="20"/>
          <w:u w:val="single"/>
        </w:rPr>
        <w:t xml:space="preserve">4.4 </w:t>
      </w:r>
      <w:r w:rsidR="00035121">
        <w:rPr>
          <w:rFonts w:asciiTheme="minorHAnsi" w:hAnsiTheme="minorHAnsi"/>
          <w:sz w:val="20"/>
          <w:szCs w:val="20"/>
          <w:u w:val="single"/>
        </w:rPr>
        <w:t xml:space="preserve"> </w:t>
      </w:r>
      <w:r w:rsidRPr="002C29A3">
        <w:rPr>
          <w:rFonts w:asciiTheme="minorHAnsi" w:hAnsiTheme="minorHAnsi"/>
          <w:sz w:val="20"/>
          <w:szCs w:val="20"/>
          <w:u w:val="single"/>
        </w:rPr>
        <w:t>Υπεργολαβία</w:t>
      </w:r>
      <w:bookmarkEnd w:id="105"/>
    </w:p>
    <w:p w14:paraId="4CBC6548" w14:textId="3428FF2C" w:rsidR="008339CB" w:rsidRPr="002C29A3" w:rsidRDefault="008339CB" w:rsidP="00067AB3">
      <w:pPr>
        <w:spacing w:after="120" w:line="264" w:lineRule="auto"/>
        <w:rPr>
          <w:rFonts w:asciiTheme="minorHAnsi" w:hAnsiTheme="minorHAnsi"/>
          <w:sz w:val="20"/>
          <w:szCs w:val="20"/>
        </w:rPr>
      </w:pPr>
      <w:r w:rsidRPr="002C29A3">
        <w:rPr>
          <w:rFonts w:asciiTheme="minorHAnsi" w:hAnsiTheme="minorHAnsi"/>
          <w:b/>
          <w:sz w:val="20"/>
          <w:szCs w:val="20"/>
        </w:rPr>
        <w:t>4.4.1.</w:t>
      </w:r>
      <w:r w:rsidRPr="002C29A3">
        <w:rPr>
          <w:rFonts w:asciiTheme="minorHAnsi" w:hAnsiTheme="minorHAnsi"/>
          <w:sz w:val="20"/>
          <w:szCs w:val="20"/>
        </w:rPr>
        <w:t xml:space="preserve"> Ο </w:t>
      </w:r>
      <w:r w:rsidR="00D47A83" w:rsidRPr="00D47A83">
        <w:rPr>
          <w:rFonts w:asciiTheme="minorHAnsi" w:hAnsiTheme="minorHAnsi"/>
          <w:sz w:val="20"/>
          <w:szCs w:val="20"/>
        </w:rPr>
        <w:t xml:space="preserve">συμβαλλόμενος στη συμφωνία-πλαίσιο/ανάδοχος της εκτελεστικής σύμβασης </w:t>
      </w:r>
      <w:r w:rsidRPr="002C29A3">
        <w:rPr>
          <w:rFonts w:asciiTheme="minorHAnsi" w:hAnsiTheme="minorHAnsi"/>
          <w:sz w:val="20"/>
          <w:szCs w:val="20"/>
        </w:rPr>
        <w:t xml:space="preserve">δεν απαλλάσσεται από τις συμβατικές του υποχρεώσεις και ευθύνες λόγω ανάθεσης της εκτέλεσης τμήματος/τμημάτων της σύμβασης σε </w:t>
      </w:r>
      <w:r w:rsidRPr="002C29A3">
        <w:rPr>
          <w:rFonts w:asciiTheme="minorHAnsi" w:hAnsiTheme="minorHAnsi"/>
          <w:sz w:val="20"/>
          <w:szCs w:val="20"/>
        </w:rPr>
        <w:lastRenderedPageBreak/>
        <w:t xml:space="preserve">υπεργολάβους. Η τήρηση των υποχρεώσεων της παρ. 2 του άρθρου 18 του ν. 4412/2016 από υπεργολάβους δεν αίρει την ευθύνη του κυρίου αναδόχου. </w:t>
      </w:r>
    </w:p>
    <w:p w14:paraId="7286519F" w14:textId="77777777" w:rsidR="00681BD2" w:rsidRPr="00A423F3" w:rsidRDefault="008339CB" w:rsidP="00067AB3">
      <w:pPr>
        <w:spacing w:after="120" w:line="264" w:lineRule="auto"/>
        <w:rPr>
          <w:rFonts w:asciiTheme="minorHAnsi" w:hAnsiTheme="minorHAnsi"/>
          <w:sz w:val="20"/>
          <w:szCs w:val="20"/>
        </w:rPr>
      </w:pPr>
      <w:r w:rsidRPr="002C29A3">
        <w:rPr>
          <w:rFonts w:asciiTheme="minorHAnsi" w:hAnsiTheme="minorHAnsi"/>
          <w:b/>
          <w:sz w:val="20"/>
          <w:szCs w:val="20"/>
        </w:rPr>
        <w:t>4.4.2.</w:t>
      </w:r>
      <w:r w:rsidRPr="002C29A3">
        <w:rPr>
          <w:rFonts w:asciiTheme="minorHAnsi" w:hAnsiTheme="minorHAnsi"/>
          <w:sz w:val="20"/>
          <w:szCs w:val="20"/>
        </w:rPr>
        <w:t xml:space="preserve"> Κατά την υπογραφή της </w:t>
      </w:r>
      <w:r w:rsidR="001400C9" w:rsidRPr="001400C9">
        <w:rPr>
          <w:rFonts w:asciiTheme="minorHAnsi" w:hAnsiTheme="minorHAnsi"/>
          <w:sz w:val="20"/>
          <w:szCs w:val="20"/>
        </w:rPr>
        <w:t xml:space="preserve">συμφωνίας-πλαίσιο/εκτελεστικής σύμβασης </w:t>
      </w:r>
      <w:r w:rsidRPr="002C29A3">
        <w:rPr>
          <w:rFonts w:asciiTheme="minorHAnsi" w:hAnsiTheme="minorHAnsi"/>
          <w:sz w:val="20"/>
          <w:szCs w:val="20"/>
        </w:rPr>
        <w:t xml:space="preserve">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25F63221" w14:textId="77777777" w:rsidR="008339CB" w:rsidRPr="002C29A3" w:rsidRDefault="008339CB" w:rsidP="00067AB3">
      <w:pPr>
        <w:spacing w:after="120" w:line="264" w:lineRule="auto"/>
        <w:rPr>
          <w:rFonts w:asciiTheme="minorHAnsi" w:hAnsiTheme="minorHAnsi"/>
          <w:sz w:val="20"/>
          <w:szCs w:val="20"/>
        </w:rPr>
      </w:pPr>
      <w:r w:rsidRPr="002C29A3">
        <w:rPr>
          <w:rFonts w:asciiTheme="minorHAnsi" w:hAnsiTheme="minorHAnsi"/>
          <w:b/>
          <w:sz w:val="20"/>
          <w:szCs w:val="20"/>
        </w:rPr>
        <w:t>4.4.3.</w:t>
      </w:r>
      <w:r w:rsidRPr="002C29A3">
        <w:rPr>
          <w:rFonts w:asciiTheme="minorHAnsi" w:hAnsi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w:t>
      </w:r>
      <w:r>
        <w:rPr>
          <w:rFonts w:asciiTheme="minorHAnsi" w:hAnsiTheme="minorHAnsi"/>
          <w:sz w:val="20"/>
          <w:szCs w:val="20"/>
        </w:rPr>
        <w:t>5</w:t>
      </w:r>
      <w:r w:rsidRPr="002C29A3">
        <w:rPr>
          <w:rFonts w:asciiTheme="minorHAnsi" w:hAnsiTheme="minorHAnsi"/>
          <w:sz w:val="20"/>
          <w:szCs w:val="20"/>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70EDEF15" w14:textId="77777777" w:rsidR="008339CB" w:rsidRPr="002C29A3" w:rsidRDefault="008339CB" w:rsidP="00067AB3">
      <w:pPr>
        <w:spacing w:after="120" w:line="264" w:lineRule="auto"/>
        <w:rPr>
          <w:rFonts w:asciiTheme="minorHAnsi" w:hAnsiTheme="minorHAnsi"/>
          <w:sz w:val="20"/>
          <w:szCs w:val="20"/>
        </w:rPr>
      </w:pPr>
      <w:r w:rsidRPr="002C29A3">
        <w:rPr>
          <w:rFonts w:asciiTheme="minorHAnsi" w:hAnsiTheme="minorHAnsi"/>
          <w:sz w:val="20"/>
          <w:szCs w:val="20"/>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72F9E353" w14:textId="77777777" w:rsidR="00C027F1" w:rsidRDefault="00C027F1" w:rsidP="00067AB3">
      <w:pPr>
        <w:spacing w:after="120" w:line="264" w:lineRule="auto"/>
        <w:rPr>
          <w:rFonts w:asciiTheme="minorHAnsi" w:hAnsiTheme="minorHAnsi"/>
          <w:sz w:val="20"/>
          <w:szCs w:val="20"/>
        </w:rPr>
      </w:pPr>
    </w:p>
    <w:p w14:paraId="7792DA2A" w14:textId="1003F484" w:rsidR="008339CB" w:rsidRPr="00F1672D" w:rsidRDefault="008339CB" w:rsidP="00067AB3">
      <w:pPr>
        <w:pStyle w:val="2"/>
        <w:spacing w:after="120" w:line="264" w:lineRule="auto"/>
        <w:rPr>
          <w:rFonts w:asciiTheme="minorHAnsi" w:hAnsiTheme="minorHAnsi"/>
          <w:sz w:val="20"/>
          <w:szCs w:val="20"/>
          <w:u w:val="single"/>
        </w:rPr>
      </w:pPr>
      <w:bookmarkStart w:id="106" w:name="__RefHeading___Toc470009823"/>
      <w:bookmarkStart w:id="107" w:name="_Toc535577394"/>
      <w:bookmarkStart w:id="108" w:name="_Toc115180090"/>
      <w:r w:rsidRPr="00F1672D">
        <w:rPr>
          <w:rFonts w:asciiTheme="minorHAnsi" w:hAnsiTheme="minorHAnsi"/>
          <w:sz w:val="20"/>
          <w:szCs w:val="20"/>
          <w:u w:val="single"/>
        </w:rPr>
        <w:t>4.</w:t>
      </w:r>
      <w:r>
        <w:rPr>
          <w:rFonts w:asciiTheme="minorHAnsi" w:hAnsiTheme="minorHAnsi"/>
          <w:sz w:val="20"/>
          <w:szCs w:val="20"/>
          <w:u w:val="single"/>
        </w:rPr>
        <w:t>5</w:t>
      </w:r>
      <w:r w:rsidRPr="00F1672D">
        <w:rPr>
          <w:rFonts w:asciiTheme="minorHAnsi" w:hAnsiTheme="minorHAnsi"/>
          <w:sz w:val="20"/>
          <w:szCs w:val="20"/>
          <w:u w:val="single"/>
        </w:rPr>
        <w:t xml:space="preserve"> </w:t>
      </w:r>
      <w:r w:rsidR="00035121">
        <w:rPr>
          <w:rFonts w:asciiTheme="minorHAnsi" w:hAnsiTheme="minorHAnsi"/>
          <w:sz w:val="20"/>
          <w:szCs w:val="20"/>
          <w:u w:val="single"/>
        </w:rPr>
        <w:t xml:space="preserve"> </w:t>
      </w:r>
      <w:r w:rsidRPr="00F1672D">
        <w:rPr>
          <w:rFonts w:asciiTheme="minorHAnsi" w:hAnsiTheme="minorHAnsi"/>
          <w:sz w:val="20"/>
          <w:szCs w:val="20"/>
          <w:u w:val="single"/>
        </w:rPr>
        <w:t>Τροποποίηση σύμβασης κατά τη διάρκειά της</w:t>
      </w:r>
      <w:bookmarkEnd w:id="106"/>
      <w:bookmarkEnd w:id="107"/>
      <w:bookmarkEnd w:id="108"/>
      <w:r w:rsidRPr="00F1672D">
        <w:rPr>
          <w:rFonts w:asciiTheme="minorHAnsi" w:hAnsiTheme="minorHAnsi"/>
          <w:sz w:val="20"/>
          <w:szCs w:val="20"/>
          <w:u w:val="single"/>
        </w:rPr>
        <w:t xml:space="preserve"> </w:t>
      </w:r>
    </w:p>
    <w:p w14:paraId="57C87691" w14:textId="77777777" w:rsidR="008339CB" w:rsidRDefault="008339CB" w:rsidP="00067AB3">
      <w:pPr>
        <w:spacing w:after="120" w:line="264" w:lineRule="auto"/>
        <w:rPr>
          <w:rFonts w:asciiTheme="minorHAnsi" w:hAnsiTheme="minorHAnsi"/>
          <w:strike/>
          <w:sz w:val="20"/>
          <w:szCs w:val="20"/>
        </w:rPr>
      </w:pPr>
      <w:r w:rsidRPr="000F2A7F">
        <w:rPr>
          <w:rFonts w:asciiTheme="minorHAnsi" w:hAnsiTheme="minorHAnsi"/>
          <w:sz w:val="20"/>
          <w:szCs w:val="20"/>
        </w:rPr>
        <w:t xml:space="preserve">Η </w:t>
      </w:r>
      <w:r w:rsidR="001400C9" w:rsidRPr="001400C9">
        <w:rPr>
          <w:rFonts w:asciiTheme="minorHAnsi" w:hAnsiTheme="minorHAnsi"/>
          <w:sz w:val="20"/>
          <w:szCs w:val="20"/>
        </w:rPr>
        <w:t xml:space="preserve">συμφωνία-πλαίσιο </w:t>
      </w:r>
      <w:r w:rsidRPr="000F2A7F">
        <w:rPr>
          <w:rFonts w:asciiTheme="minorHAnsi" w:hAnsiTheme="minorHAnsi"/>
          <w:sz w:val="20"/>
          <w:szCs w:val="20"/>
        </w:rPr>
        <w:t xml:space="preserve">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w:t>
      </w:r>
      <w:r w:rsidRPr="008978E3">
        <w:rPr>
          <w:rFonts w:asciiTheme="minorHAnsi" w:hAnsiTheme="minorHAnsi"/>
          <w:sz w:val="20"/>
          <w:szCs w:val="20"/>
        </w:rPr>
        <w:t xml:space="preserve">και κατόπιν γνωμοδότησης </w:t>
      </w:r>
      <w:r w:rsidR="00A423F3" w:rsidRPr="00A423F3">
        <w:rPr>
          <w:rFonts w:asciiTheme="minorHAnsi" w:hAnsiTheme="minorHAnsi"/>
          <w:sz w:val="20"/>
          <w:szCs w:val="20"/>
        </w:rPr>
        <w:t>του αρμοδίου οργάνου</w:t>
      </w:r>
      <w:r w:rsidRPr="00A423F3">
        <w:rPr>
          <w:rFonts w:asciiTheme="minorHAnsi" w:hAnsiTheme="minorHAnsi"/>
          <w:sz w:val="20"/>
          <w:szCs w:val="20"/>
        </w:rPr>
        <w:t>.</w:t>
      </w:r>
      <w:r w:rsidRPr="00326AB7">
        <w:rPr>
          <w:rFonts w:asciiTheme="minorHAnsi" w:hAnsiTheme="minorHAnsi"/>
          <w:strike/>
          <w:sz w:val="20"/>
          <w:szCs w:val="20"/>
        </w:rPr>
        <w:t xml:space="preserve"> </w:t>
      </w:r>
    </w:p>
    <w:p w14:paraId="40797583" w14:textId="77777777" w:rsidR="00CC488D" w:rsidRPr="00CC488D" w:rsidRDefault="00CC488D" w:rsidP="00CC488D">
      <w:pPr>
        <w:spacing w:after="120" w:line="264" w:lineRule="auto"/>
        <w:rPr>
          <w:rFonts w:asciiTheme="minorHAnsi" w:hAnsiTheme="minorHAnsi"/>
          <w:sz w:val="20"/>
          <w:szCs w:val="20"/>
        </w:rPr>
      </w:pPr>
      <w:r w:rsidRPr="00CC488D">
        <w:rPr>
          <w:rFonts w:asciiTheme="minorHAnsi" w:hAnsiTheme="minorHAnsi"/>
          <w:sz w:val="20"/>
          <w:szCs w:val="20"/>
        </w:rPr>
        <w:t>Σε περίπτωση έκπτωσης αναδόχου της συμφωνίας- πλαίσιο ή τμήματος αυτής, σύμφωνα με το άρθρο 203 του ν. 4412/2016 και την παράγ</w:t>
      </w:r>
      <w:r w:rsidR="00B42B6E">
        <w:rPr>
          <w:rFonts w:asciiTheme="minorHAnsi" w:hAnsiTheme="minorHAnsi"/>
          <w:sz w:val="20"/>
          <w:szCs w:val="20"/>
        </w:rPr>
        <w:t>ραφο 4.7 της παρούσας</w:t>
      </w:r>
      <w:r w:rsidRPr="00CC488D">
        <w:rPr>
          <w:rFonts w:asciiTheme="minorHAnsi" w:hAnsiTheme="minorHAnsi"/>
          <w:sz w:val="20"/>
          <w:szCs w:val="20"/>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και να του προτείνει την ανάθεση της συμφωνίας-πλαίσιο ή τμήματος αυτής, ανά περίπτωση, με τους ίδιους όρους και προϋποθέσεις και σε τίμημα που δεν θα υπερβαίνει την προσφορά  του έκπτωτου αναδ</w:t>
      </w:r>
      <w:r>
        <w:rPr>
          <w:rFonts w:asciiTheme="minorHAnsi" w:hAnsiTheme="minorHAnsi"/>
          <w:sz w:val="20"/>
          <w:szCs w:val="20"/>
        </w:rPr>
        <w:t>όχου (ρητή ρήτρα υποκατάστασης)</w:t>
      </w:r>
      <w:r w:rsidRPr="00CC488D">
        <w:rPr>
          <w:rFonts w:asciiTheme="minorHAnsi" w:hAnsiTheme="minorHAnsi"/>
          <w:sz w:val="20"/>
          <w:szCs w:val="20"/>
        </w:rPr>
        <w:t>. Η συμφωνία- πλαίσιο ή τμήμα αυτής ανατίθεται,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Αν αυτός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w:t>
      </w:r>
    </w:p>
    <w:p w14:paraId="0E9DFE75" w14:textId="77777777" w:rsidR="008339CB" w:rsidRPr="00CD183E" w:rsidRDefault="008339CB" w:rsidP="00067AB3">
      <w:pPr>
        <w:tabs>
          <w:tab w:val="left" w:pos="7125"/>
        </w:tabs>
        <w:spacing w:after="120" w:line="264" w:lineRule="auto"/>
        <w:rPr>
          <w:rFonts w:asciiTheme="minorHAnsi" w:hAnsiTheme="minorHAnsi" w:cs="Arial"/>
          <w:bCs/>
          <w:sz w:val="20"/>
          <w:szCs w:val="20"/>
        </w:rPr>
      </w:pPr>
      <w:r w:rsidRPr="00CD183E">
        <w:rPr>
          <w:rFonts w:asciiTheme="minorHAnsi" w:hAnsiTheme="minorHAnsi" w:cs="Arial"/>
          <w:bCs/>
          <w:sz w:val="20"/>
          <w:szCs w:val="20"/>
        </w:rPr>
        <w:tab/>
      </w:r>
    </w:p>
    <w:p w14:paraId="5E377624" w14:textId="1BA23575" w:rsidR="008339CB" w:rsidRPr="00F1672D" w:rsidRDefault="008339CB" w:rsidP="00067AB3">
      <w:pPr>
        <w:pStyle w:val="2"/>
        <w:spacing w:after="120" w:line="264" w:lineRule="auto"/>
        <w:rPr>
          <w:rFonts w:asciiTheme="minorHAnsi" w:hAnsiTheme="minorHAnsi"/>
          <w:bCs/>
          <w:sz w:val="20"/>
          <w:szCs w:val="20"/>
          <w:u w:val="single"/>
        </w:rPr>
      </w:pPr>
      <w:bookmarkStart w:id="109" w:name="__RefHeading___Toc470009824"/>
      <w:bookmarkStart w:id="110" w:name="_Toc535577395"/>
      <w:bookmarkStart w:id="111" w:name="_Toc115180091"/>
      <w:r w:rsidRPr="00F1672D">
        <w:rPr>
          <w:rFonts w:asciiTheme="minorHAnsi" w:hAnsiTheme="minorHAnsi"/>
          <w:sz w:val="20"/>
          <w:szCs w:val="20"/>
          <w:u w:val="single"/>
        </w:rPr>
        <w:t>4.</w:t>
      </w:r>
      <w:r>
        <w:rPr>
          <w:rFonts w:asciiTheme="minorHAnsi" w:hAnsiTheme="minorHAnsi"/>
          <w:sz w:val="20"/>
          <w:szCs w:val="20"/>
          <w:u w:val="single"/>
        </w:rPr>
        <w:t>6</w:t>
      </w:r>
      <w:r w:rsidRPr="00F1672D">
        <w:rPr>
          <w:rFonts w:asciiTheme="minorHAnsi" w:hAnsiTheme="minorHAnsi"/>
          <w:sz w:val="20"/>
          <w:szCs w:val="20"/>
          <w:u w:val="single"/>
        </w:rPr>
        <w:t xml:space="preserve"> </w:t>
      </w:r>
      <w:r w:rsidR="00035121">
        <w:rPr>
          <w:rFonts w:asciiTheme="minorHAnsi" w:hAnsiTheme="minorHAnsi"/>
          <w:sz w:val="20"/>
          <w:szCs w:val="20"/>
          <w:u w:val="single"/>
        </w:rPr>
        <w:t xml:space="preserve"> </w:t>
      </w:r>
      <w:r w:rsidRPr="00F1672D">
        <w:rPr>
          <w:rFonts w:asciiTheme="minorHAnsi" w:hAnsiTheme="minorHAnsi"/>
          <w:sz w:val="20"/>
          <w:szCs w:val="20"/>
          <w:u w:val="single"/>
        </w:rPr>
        <w:t xml:space="preserve">Δικαίωμα μονομερούς λύσης της </w:t>
      </w:r>
      <w:bookmarkEnd w:id="109"/>
      <w:bookmarkEnd w:id="110"/>
      <w:r w:rsidR="00CC488D" w:rsidRPr="00CC488D">
        <w:rPr>
          <w:rFonts w:asciiTheme="minorHAnsi" w:hAnsiTheme="minorHAnsi"/>
          <w:sz w:val="20"/>
          <w:szCs w:val="20"/>
          <w:u w:val="single"/>
        </w:rPr>
        <w:t>συμφωνίας-πλαίσιο</w:t>
      </w:r>
      <w:bookmarkEnd w:id="111"/>
    </w:p>
    <w:p w14:paraId="10BC204B" w14:textId="77777777" w:rsidR="008339CB" w:rsidRPr="000F2A7F" w:rsidRDefault="001205A8" w:rsidP="00067AB3">
      <w:pPr>
        <w:spacing w:after="120" w:line="264" w:lineRule="auto"/>
        <w:rPr>
          <w:rFonts w:asciiTheme="minorHAnsi" w:hAnsiTheme="minorHAnsi"/>
          <w:sz w:val="20"/>
          <w:szCs w:val="20"/>
        </w:rPr>
      </w:pPr>
      <w:r w:rsidRPr="001205A8">
        <w:rPr>
          <w:rFonts w:asciiTheme="minorHAnsi" w:hAnsiTheme="minorHAnsi"/>
          <w:b/>
          <w:sz w:val="20"/>
          <w:szCs w:val="20"/>
        </w:rPr>
        <w:t>4.6.1.</w:t>
      </w:r>
      <w:r>
        <w:rPr>
          <w:rFonts w:asciiTheme="minorHAnsi" w:hAnsiTheme="minorHAnsi"/>
          <w:sz w:val="20"/>
          <w:szCs w:val="20"/>
        </w:rPr>
        <w:t xml:space="preserve"> </w:t>
      </w:r>
      <w:r w:rsidR="008339CB" w:rsidRPr="000F2A7F">
        <w:rPr>
          <w:rFonts w:asciiTheme="minorHAnsi" w:hAnsiTheme="minorHAnsi"/>
          <w:sz w:val="20"/>
          <w:szCs w:val="20"/>
        </w:rPr>
        <w:t xml:space="preserve">Η αναθέτουσα αρχή μπορεί, με τις προϋποθέσεις που ορίζουν οι κείμενες διατάξεις, να καταγγείλει τη </w:t>
      </w:r>
      <w:r w:rsidR="001400C9" w:rsidRPr="001400C9">
        <w:rPr>
          <w:rFonts w:asciiTheme="minorHAnsi" w:hAnsiTheme="minorHAnsi"/>
          <w:sz w:val="20"/>
          <w:szCs w:val="20"/>
        </w:rPr>
        <w:t xml:space="preserve">συμφωνία-πλαίσιο </w:t>
      </w:r>
      <w:r w:rsidR="008339CB" w:rsidRPr="000F2A7F">
        <w:rPr>
          <w:rFonts w:asciiTheme="minorHAnsi" w:hAnsiTheme="minorHAnsi"/>
          <w:sz w:val="20"/>
          <w:szCs w:val="20"/>
        </w:rPr>
        <w:t>κατά τη διάρκεια της εκτέλεσής της, εφόσον:</w:t>
      </w:r>
    </w:p>
    <w:p w14:paraId="1C2F8F3A" w14:textId="77777777" w:rsidR="008339CB" w:rsidRPr="003E4E69" w:rsidRDefault="008339CB" w:rsidP="00815A66">
      <w:pPr>
        <w:pStyle w:val="aff0"/>
        <w:numPr>
          <w:ilvl w:val="0"/>
          <w:numId w:val="23"/>
        </w:numPr>
        <w:spacing w:after="120" w:line="264" w:lineRule="auto"/>
        <w:ind w:left="426"/>
        <w:jc w:val="both"/>
        <w:rPr>
          <w:rFonts w:asciiTheme="minorHAnsi" w:hAnsiTheme="minorHAnsi"/>
          <w:sz w:val="20"/>
          <w:szCs w:val="20"/>
        </w:rPr>
      </w:pPr>
      <w:r w:rsidRPr="003E4E69">
        <w:rPr>
          <w:rFonts w:asciiTheme="minorHAnsi" w:hAnsiTheme="minorHAnsi"/>
          <w:sz w:val="20"/>
          <w:szCs w:val="20"/>
        </w:rPr>
        <w:t xml:space="preserve">η </w:t>
      </w:r>
      <w:r w:rsidR="001400C9" w:rsidRPr="001400C9">
        <w:rPr>
          <w:rFonts w:asciiTheme="minorHAnsi" w:hAnsiTheme="minorHAnsi"/>
          <w:sz w:val="20"/>
          <w:szCs w:val="20"/>
          <w:lang w:eastAsia="zh-CN"/>
        </w:rPr>
        <w:t xml:space="preserve">συμφωνία-πλαίσιο </w:t>
      </w:r>
      <w:r w:rsidRPr="003E4E69">
        <w:rPr>
          <w:rFonts w:asciiTheme="minorHAnsi" w:hAnsiTheme="minorHAnsi"/>
          <w:sz w:val="20"/>
          <w:szCs w:val="20"/>
          <w:lang w:eastAsia="zh-CN"/>
        </w:rPr>
        <w:t>έχει</w:t>
      </w:r>
      <w:r w:rsidRPr="003E4E69">
        <w:rPr>
          <w:rFonts w:asciiTheme="minorHAnsi" w:hAnsiTheme="minorHAnsi"/>
          <w:sz w:val="20"/>
          <w:szCs w:val="20"/>
        </w:rPr>
        <w:t xml:space="preserve"> υποστεί ουσιώδη τροποποίηση, κατά την έννοια της παρ. 4 του άρθρου 132 του ν. 4412/2016, που θα απαιτούσε νέα διαδικασία σύναψης </w:t>
      </w:r>
      <w:r w:rsidR="001400C9" w:rsidRPr="001400C9">
        <w:rPr>
          <w:rFonts w:asciiTheme="minorHAnsi" w:hAnsiTheme="minorHAnsi"/>
          <w:sz w:val="20"/>
          <w:szCs w:val="20"/>
        </w:rPr>
        <w:t>συμφωνίας-πλαίσιο</w:t>
      </w:r>
      <w:r>
        <w:rPr>
          <w:rFonts w:asciiTheme="minorHAnsi" w:hAnsiTheme="minorHAnsi"/>
          <w:sz w:val="20"/>
          <w:szCs w:val="20"/>
        </w:rPr>
        <w:t>,</w:t>
      </w:r>
      <w:r w:rsidRPr="003E4E69">
        <w:rPr>
          <w:rFonts w:asciiTheme="minorHAnsi" w:hAnsiTheme="minorHAnsi"/>
          <w:sz w:val="20"/>
          <w:szCs w:val="20"/>
        </w:rPr>
        <w:t xml:space="preserve"> </w:t>
      </w:r>
    </w:p>
    <w:p w14:paraId="67965D77" w14:textId="77777777" w:rsidR="008339CB" w:rsidRPr="003E4E69" w:rsidRDefault="008339CB" w:rsidP="00815A66">
      <w:pPr>
        <w:pStyle w:val="aff0"/>
        <w:numPr>
          <w:ilvl w:val="0"/>
          <w:numId w:val="23"/>
        </w:numPr>
        <w:spacing w:after="120" w:line="264" w:lineRule="auto"/>
        <w:ind w:left="426"/>
        <w:jc w:val="both"/>
        <w:rPr>
          <w:rFonts w:asciiTheme="minorHAnsi" w:hAnsiTheme="minorHAnsi"/>
          <w:sz w:val="20"/>
          <w:szCs w:val="20"/>
        </w:rPr>
      </w:pPr>
      <w:r w:rsidRPr="003E4E69">
        <w:rPr>
          <w:rFonts w:asciiTheme="minorHAnsi" w:hAnsiTheme="minorHAnsi"/>
          <w:sz w:val="20"/>
          <w:szCs w:val="20"/>
        </w:rPr>
        <w:t xml:space="preserve">ο ανάδοχος, κατά το χρόνο της ανάθεσης της </w:t>
      </w:r>
      <w:r w:rsidR="001400C9" w:rsidRPr="001400C9">
        <w:rPr>
          <w:rFonts w:asciiTheme="minorHAnsi" w:hAnsiTheme="minorHAnsi"/>
          <w:sz w:val="20"/>
          <w:szCs w:val="20"/>
        </w:rPr>
        <w:t>συμφωνίας-πλαίσιο</w:t>
      </w:r>
      <w:r w:rsidRPr="001400C9">
        <w:rPr>
          <w:rFonts w:ascii="Calibri" w:hAnsi="Calibri"/>
          <w:sz w:val="20"/>
          <w:szCs w:val="20"/>
        </w:rPr>
        <w:t>,</w:t>
      </w:r>
      <w:r w:rsidRPr="003E4E69">
        <w:rPr>
          <w:rFonts w:asciiTheme="minorHAnsi" w:hAnsiTheme="minorHAnsi"/>
          <w:sz w:val="20"/>
          <w:szCs w:val="20"/>
        </w:rPr>
        <w:t xml:space="preserve"> τελούσε σε μια από τις καταστάσεις που αναφέρονται στην παράγραφο 2.2.3.1 και, ως εκ τούτου, θα έπρεπε να έχει αποκλειστεί από τη διαδικασία σύναψης της </w:t>
      </w:r>
      <w:r w:rsidR="001400C9" w:rsidRPr="001400C9">
        <w:rPr>
          <w:rFonts w:asciiTheme="minorHAnsi" w:hAnsiTheme="minorHAnsi"/>
          <w:sz w:val="20"/>
          <w:szCs w:val="20"/>
        </w:rPr>
        <w:t>συμφωνία</w:t>
      </w:r>
      <w:r w:rsidR="001400C9">
        <w:rPr>
          <w:rFonts w:asciiTheme="minorHAnsi" w:hAnsiTheme="minorHAnsi"/>
          <w:sz w:val="20"/>
          <w:szCs w:val="20"/>
        </w:rPr>
        <w:t>ς</w:t>
      </w:r>
      <w:r w:rsidR="001400C9" w:rsidRPr="001400C9">
        <w:rPr>
          <w:rFonts w:asciiTheme="minorHAnsi" w:hAnsiTheme="minorHAnsi"/>
          <w:sz w:val="20"/>
          <w:szCs w:val="20"/>
        </w:rPr>
        <w:t>-πλαίσιο</w:t>
      </w:r>
      <w:r w:rsidRPr="001400C9">
        <w:rPr>
          <w:rFonts w:asciiTheme="minorHAnsi" w:hAnsiTheme="minorHAnsi"/>
          <w:sz w:val="20"/>
          <w:szCs w:val="20"/>
        </w:rPr>
        <w:t>,</w:t>
      </w:r>
    </w:p>
    <w:p w14:paraId="0E8C7D51" w14:textId="77777777" w:rsidR="008339CB" w:rsidRDefault="008339CB" w:rsidP="00815A66">
      <w:pPr>
        <w:pStyle w:val="aff0"/>
        <w:numPr>
          <w:ilvl w:val="0"/>
          <w:numId w:val="23"/>
        </w:numPr>
        <w:spacing w:after="120" w:line="264" w:lineRule="auto"/>
        <w:ind w:left="426"/>
        <w:jc w:val="both"/>
        <w:rPr>
          <w:rFonts w:asciiTheme="minorHAnsi" w:hAnsiTheme="minorHAnsi"/>
          <w:sz w:val="20"/>
          <w:szCs w:val="20"/>
        </w:rPr>
      </w:pPr>
      <w:r w:rsidRPr="003E4E69">
        <w:rPr>
          <w:rFonts w:asciiTheme="minorHAnsi" w:hAnsiTheme="minorHAnsi"/>
          <w:sz w:val="20"/>
          <w:szCs w:val="20"/>
        </w:rPr>
        <w:t xml:space="preserve">η </w:t>
      </w:r>
      <w:r w:rsidR="001400C9" w:rsidRPr="001400C9">
        <w:rPr>
          <w:rFonts w:asciiTheme="minorHAnsi" w:hAnsiTheme="minorHAnsi"/>
          <w:sz w:val="20"/>
          <w:szCs w:val="20"/>
        </w:rPr>
        <w:t xml:space="preserve">συμφωνία-πλαίσιο </w:t>
      </w:r>
      <w:r w:rsidRPr="003E4E69">
        <w:rPr>
          <w:rFonts w:asciiTheme="minorHAnsi" w:hAnsiTheme="minorHAnsi"/>
          <w:sz w:val="20"/>
          <w:szCs w:val="20"/>
        </w:rPr>
        <w:t>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3EB05329" w14:textId="77777777" w:rsidR="001205A8" w:rsidRPr="0092586B" w:rsidRDefault="001205A8" w:rsidP="00815A66">
      <w:pPr>
        <w:pStyle w:val="aff0"/>
        <w:numPr>
          <w:ilvl w:val="0"/>
          <w:numId w:val="23"/>
        </w:numPr>
        <w:spacing w:after="120" w:line="264" w:lineRule="auto"/>
        <w:ind w:left="426"/>
        <w:jc w:val="both"/>
        <w:rPr>
          <w:rFonts w:asciiTheme="minorHAnsi" w:hAnsiTheme="minorHAnsi"/>
          <w:sz w:val="20"/>
          <w:szCs w:val="20"/>
        </w:rPr>
      </w:pPr>
      <w:r w:rsidRPr="0092586B">
        <w:rPr>
          <w:rFonts w:asciiTheme="minorHAnsi" w:hAnsiTheme="minorHAnsi"/>
          <w:sz w:val="20"/>
          <w:szCs w:val="20"/>
        </w:rPr>
        <w:lastRenderedPageBreak/>
        <w:t>ο ανάδοχος καταδικαστεί αμετάκλητα, κατά τη διάρκεια εκτέλεσης της συμφωνίας-πλαίσιο, για ένα από τα αδικήματα που αναφέρονται στην παρ. 2.2.3.1 της παρούσας ,</w:t>
      </w:r>
    </w:p>
    <w:p w14:paraId="0D73115B" w14:textId="77777777" w:rsidR="001205A8" w:rsidRPr="00131136" w:rsidRDefault="001205A8" w:rsidP="00815A66">
      <w:pPr>
        <w:pStyle w:val="aff0"/>
        <w:numPr>
          <w:ilvl w:val="0"/>
          <w:numId w:val="23"/>
        </w:numPr>
        <w:spacing w:after="120" w:line="264" w:lineRule="auto"/>
        <w:ind w:left="426"/>
        <w:jc w:val="both"/>
        <w:rPr>
          <w:rFonts w:asciiTheme="minorHAnsi" w:hAnsiTheme="minorHAnsi"/>
          <w:sz w:val="20"/>
          <w:szCs w:val="20"/>
        </w:rPr>
      </w:pPr>
      <w:r w:rsidRPr="00131136">
        <w:rPr>
          <w:rFonts w:asciiTheme="minorHAnsi" w:hAnsiTheme="minorHAnsi"/>
          <w:sz w:val="20"/>
          <w:szCs w:val="20"/>
        </w:rPr>
        <w:t xml:space="preserve">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14:paraId="126D9226" w14:textId="77777777" w:rsidR="001205A8" w:rsidRPr="00131136" w:rsidRDefault="001205A8" w:rsidP="00131136">
      <w:pPr>
        <w:pStyle w:val="aff0"/>
        <w:spacing w:after="120" w:line="264" w:lineRule="auto"/>
        <w:ind w:left="426"/>
        <w:jc w:val="both"/>
        <w:rPr>
          <w:rFonts w:asciiTheme="minorHAnsi" w:hAnsiTheme="minorHAnsi"/>
          <w:sz w:val="20"/>
          <w:szCs w:val="20"/>
        </w:rPr>
      </w:pPr>
      <w:r w:rsidRPr="00131136">
        <w:rPr>
          <w:rFonts w:asciiTheme="minorHAnsi" w:hAnsiTheme="minorHAnsi"/>
          <w:sz w:val="20"/>
          <w:szCs w:val="20"/>
        </w:rPr>
        <w:t>Η αναθέτουσα αρχή μπορεί να μην καταγγείλει τη συμφωνία πλαίσιο,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14:paraId="77C6A11E" w14:textId="77777777" w:rsidR="00815A66" w:rsidRPr="00815A66" w:rsidRDefault="00815A66" w:rsidP="00815A66">
      <w:pPr>
        <w:spacing w:after="120" w:line="264" w:lineRule="auto"/>
        <w:rPr>
          <w:rFonts w:asciiTheme="minorHAnsi" w:hAnsiTheme="minorHAnsi"/>
          <w:strike/>
          <w:sz w:val="20"/>
          <w:szCs w:val="20"/>
          <w:highlight w:val="yellow"/>
        </w:rPr>
      </w:pPr>
    </w:p>
    <w:p w14:paraId="1A1FECD1" w14:textId="77777777" w:rsidR="0011775E" w:rsidRDefault="00A3727B" w:rsidP="00067AB3">
      <w:pPr>
        <w:pStyle w:val="2"/>
        <w:spacing w:after="120" w:line="264" w:lineRule="auto"/>
        <w:rPr>
          <w:rFonts w:asciiTheme="minorHAnsi" w:hAnsiTheme="minorHAnsi"/>
          <w:sz w:val="20"/>
          <w:szCs w:val="20"/>
          <w:u w:val="single"/>
        </w:rPr>
      </w:pPr>
      <w:bookmarkStart w:id="112" w:name="_Toc115180092"/>
      <w:bookmarkStart w:id="113" w:name="_Toc535577396"/>
      <w:r w:rsidRPr="00F1672D">
        <w:rPr>
          <w:rFonts w:asciiTheme="minorHAnsi" w:hAnsiTheme="minorHAnsi"/>
          <w:sz w:val="20"/>
          <w:szCs w:val="20"/>
          <w:u w:val="single"/>
        </w:rPr>
        <w:t>4.</w:t>
      </w:r>
      <w:r>
        <w:rPr>
          <w:rFonts w:asciiTheme="minorHAnsi" w:hAnsiTheme="minorHAnsi"/>
          <w:sz w:val="20"/>
          <w:szCs w:val="20"/>
          <w:u w:val="single"/>
        </w:rPr>
        <w:t>7</w:t>
      </w:r>
      <w:r w:rsidRPr="00F1672D">
        <w:rPr>
          <w:rFonts w:asciiTheme="minorHAnsi" w:hAnsiTheme="minorHAnsi"/>
          <w:sz w:val="20"/>
          <w:szCs w:val="20"/>
          <w:u w:val="single"/>
        </w:rPr>
        <w:t xml:space="preserve"> </w:t>
      </w:r>
      <w:r w:rsidRPr="00A3727B">
        <w:rPr>
          <w:rFonts w:asciiTheme="minorHAnsi" w:hAnsiTheme="minorHAnsi"/>
          <w:sz w:val="20"/>
          <w:szCs w:val="20"/>
          <w:u w:val="single"/>
        </w:rPr>
        <w:t>Κήρυξη οικονομικού φορέα εκπτώτου από τη συμφωνία-πλαίσιο</w:t>
      </w:r>
      <w:bookmarkEnd w:id="112"/>
    </w:p>
    <w:p w14:paraId="55CCDD93" w14:textId="62133FB4" w:rsidR="00812400" w:rsidRPr="001306A9" w:rsidRDefault="00812400" w:rsidP="00067AB3">
      <w:pPr>
        <w:spacing w:after="120" w:line="264" w:lineRule="auto"/>
        <w:rPr>
          <w:rFonts w:asciiTheme="minorHAnsi" w:hAnsiTheme="minorHAnsi"/>
          <w:sz w:val="20"/>
          <w:szCs w:val="20"/>
          <w:lang w:eastAsia="el-GR"/>
        </w:rPr>
      </w:pPr>
      <w:r w:rsidRPr="001306A9">
        <w:rPr>
          <w:rFonts w:asciiTheme="minorHAnsi" w:hAnsiTheme="minorHAnsi"/>
          <w:sz w:val="20"/>
          <w:szCs w:val="20"/>
          <w:lang w:eastAsia="el-GR"/>
        </w:rPr>
        <w:t>Ο ανάδοχος κ</w:t>
      </w:r>
      <w:r w:rsidR="00DA5092" w:rsidRPr="001306A9">
        <w:rPr>
          <w:rFonts w:asciiTheme="minorHAnsi" w:hAnsiTheme="minorHAnsi"/>
          <w:sz w:val="20"/>
          <w:szCs w:val="20"/>
          <w:lang w:eastAsia="el-GR"/>
        </w:rPr>
        <w:t>ηρύσσεται υποχρεωτικά έκπτωτος</w:t>
      </w:r>
      <w:r w:rsidRPr="001306A9">
        <w:rPr>
          <w:rFonts w:asciiTheme="minorHAnsi" w:hAnsiTheme="minorHAnsi"/>
          <w:sz w:val="20"/>
          <w:szCs w:val="20"/>
          <w:lang w:eastAsia="el-GR"/>
        </w:rPr>
        <w:t xml:space="preserve"> από τη συμφωνία-πλαίσιο και από κάθε δικαίωμα που απορρέει από αυτήν, με απόφαση της αναθέτουσας αρχής, ύστερα από γνωμοδότηση του αρμόδιου συλλογικού οργάνου, ήτοι της Επιτροπής </w:t>
      </w:r>
      <w:r w:rsidR="00886BE6">
        <w:rPr>
          <w:rFonts w:asciiTheme="minorHAnsi" w:hAnsiTheme="minorHAnsi"/>
          <w:sz w:val="20"/>
          <w:szCs w:val="20"/>
          <w:lang w:eastAsia="el-GR"/>
        </w:rPr>
        <w:t>Διενέργειας</w:t>
      </w:r>
      <w:r w:rsidRPr="001306A9">
        <w:rPr>
          <w:rFonts w:asciiTheme="minorHAnsi" w:hAnsiTheme="minorHAnsi"/>
          <w:sz w:val="20"/>
          <w:szCs w:val="20"/>
          <w:lang w:eastAsia="el-GR"/>
        </w:rPr>
        <w:t xml:space="preserve">, στις ακόλουθες περιπτώσεις: </w:t>
      </w:r>
    </w:p>
    <w:p w14:paraId="2F5D2D77" w14:textId="77777777" w:rsidR="00812400" w:rsidRPr="001306A9" w:rsidRDefault="00812400" w:rsidP="00067AB3">
      <w:pPr>
        <w:spacing w:after="120" w:line="264" w:lineRule="auto"/>
        <w:rPr>
          <w:rFonts w:asciiTheme="minorHAnsi" w:hAnsiTheme="minorHAnsi"/>
          <w:sz w:val="20"/>
          <w:szCs w:val="20"/>
          <w:lang w:eastAsia="el-GR"/>
        </w:rPr>
      </w:pPr>
      <w:r w:rsidRPr="001306A9">
        <w:rPr>
          <w:rFonts w:asciiTheme="minorHAnsi" w:hAnsiTheme="minorHAnsi"/>
          <w:sz w:val="20"/>
          <w:szCs w:val="20"/>
          <w:lang w:eastAsia="el-GR"/>
        </w:rPr>
        <w:t xml:space="preserve">α) αν δεν προσέλθει να υπογράψει το συμφωνητικό της εκτελεστικής σύμβασης εντός της τεθείσας προθεσμίας.  </w:t>
      </w:r>
    </w:p>
    <w:p w14:paraId="783AC827" w14:textId="71F08026" w:rsidR="003070AB" w:rsidRPr="00B15B77" w:rsidRDefault="00812400" w:rsidP="00067AB3">
      <w:pPr>
        <w:spacing w:after="120" w:line="264" w:lineRule="auto"/>
        <w:rPr>
          <w:rFonts w:asciiTheme="minorHAnsi" w:hAnsiTheme="minorHAnsi"/>
          <w:sz w:val="20"/>
          <w:szCs w:val="20"/>
          <w:lang w:eastAsia="el-GR"/>
        </w:rPr>
      </w:pPr>
      <w:r w:rsidRPr="00B15B77">
        <w:rPr>
          <w:rFonts w:asciiTheme="minorHAnsi" w:hAnsiTheme="minorHAnsi"/>
          <w:sz w:val="20"/>
          <w:szCs w:val="20"/>
          <w:lang w:eastAsia="el-GR"/>
        </w:rPr>
        <w:t xml:space="preserve">β) </w:t>
      </w:r>
      <w:r w:rsidR="003070AB" w:rsidRPr="00B15B77">
        <w:rPr>
          <w:rFonts w:asciiTheme="minorHAnsi" w:hAnsiTheme="minorHAnsi"/>
          <w:sz w:val="20"/>
          <w:szCs w:val="20"/>
          <w:lang w:eastAsia="el-GR"/>
        </w:rPr>
        <w:t>αν δεν καταθέσει προσφορά σε νέο διαγωνισμό για τη σύναψη της συμφωνίας- πλαίσιο, μετά από σχετική πρόσκληση της αναθέτουσας αρχής</w:t>
      </w:r>
    </w:p>
    <w:p w14:paraId="0E4046DB" w14:textId="77777777" w:rsidR="00812400" w:rsidRPr="001306A9" w:rsidRDefault="00812400" w:rsidP="00067AB3">
      <w:pPr>
        <w:spacing w:after="120" w:line="264" w:lineRule="auto"/>
        <w:rPr>
          <w:rFonts w:asciiTheme="minorHAnsi" w:hAnsiTheme="minorHAnsi"/>
          <w:sz w:val="20"/>
          <w:szCs w:val="20"/>
          <w:lang w:eastAsia="el-GR"/>
        </w:rPr>
      </w:pPr>
      <w:r w:rsidRPr="001306A9">
        <w:rPr>
          <w:rFonts w:asciiTheme="minorHAnsi" w:hAnsiTheme="minorHAnsi"/>
          <w:sz w:val="20"/>
          <w:szCs w:val="20"/>
          <w:lang w:eastAsia="el-GR"/>
        </w:rPr>
        <w:t xml:space="preserve">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περί αποκλεισμού οικονομικού φορέα από δημόσιες συμβάσεις. </w:t>
      </w:r>
    </w:p>
    <w:p w14:paraId="52EAF787" w14:textId="77777777" w:rsidR="00812400" w:rsidRPr="001306A9" w:rsidRDefault="00812400" w:rsidP="00067AB3">
      <w:pPr>
        <w:spacing w:after="120" w:line="264" w:lineRule="auto"/>
        <w:rPr>
          <w:rFonts w:asciiTheme="minorHAnsi" w:hAnsiTheme="minorHAnsi"/>
          <w:sz w:val="20"/>
          <w:szCs w:val="20"/>
          <w:lang w:eastAsia="el-GR"/>
        </w:rPr>
      </w:pPr>
      <w:r w:rsidRPr="001306A9">
        <w:rPr>
          <w:rFonts w:asciiTheme="minorHAnsi" w:hAnsiTheme="minorHAnsi"/>
          <w:sz w:val="20"/>
          <w:szCs w:val="20"/>
          <w:lang w:eastAsia="el-GR"/>
        </w:rPr>
        <w:t xml:space="preserve">Ο ανάδοχος δεν κηρύσσεται έκπτωτος για λόγους που οφείλονται σε υπαιτιότητα της Αναθέτουσας Αρχής, ή αν συντρέχουν λόγοι ανωτέρας βίας. </w:t>
      </w:r>
    </w:p>
    <w:p w14:paraId="1B26EA2F" w14:textId="77777777" w:rsidR="00812400" w:rsidRPr="001306A9" w:rsidRDefault="00812400" w:rsidP="00067AB3">
      <w:pPr>
        <w:spacing w:after="120" w:line="264" w:lineRule="auto"/>
        <w:rPr>
          <w:rFonts w:asciiTheme="minorHAnsi" w:hAnsiTheme="minorHAnsi"/>
          <w:sz w:val="20"/>
          <w:szCs w:val="20"/>
          <w:lang w:eastAsia="el-GR"/>
        </w:rPr>
      </w:pPr>
      <w:r w:rsidRPr="001306A9">
        <w:rPr>
          <w:rFonts w:asciiTheme="minorHAnsi" w:hAnsiTheme="minorHAnsi"/>
          <w:sz w:val="20"/>
          <w:szCs w:val="20"/>
          <w:lang w:eastAsia="el-GR"/>
        </w:rPr>
        <w:t>Στον οικονομικό φορέα, που κηρύσσεται έκπτωτος από τη συμφωνία-πλαίσιο, επιβάλλεται ολική κατάπτωση της εγγύησης καλής εκτέλεσης της συμφωνίας-πλαίσιο, με απόφαση του αποφαινόμενου οργάνου, ύστερα από γνωμοδότηση του αρμόδιου οργάνου, το οποίο υποχρεωτικά καλεί τον ενδιαφερόμενο προς παροχή εξηγήσεων.</w:t>
      </w:r>
    </w:p>
    <w:p w14:paraId="3EF2D561" w14:textId="029537AC" w:rsidR="00812400" w:rsidRDefault="00812400" w:rsidP="00067AB3">
      <w:pPr>
        <w:spacing w:after="120" w:line="264" w:lineRule="auto"/>
        <w:rPr>
          <w:rFonts w:asciiTheme="minorHAnsi" w:hAnsiTheme="minorHAnsi"/>
          <w:sz w:val="20"/>
          <w:szCs w:val="20"/>
          <w:highlight w:val="yellow"/>
          <w:lang w:eastAsia="el-GR"/>
        </w:rPr>
      </w:pPr>
    </w:p>
    <w:p w14:paraId="31857496" w14:textId="77777777" w:rsidR="003D19EA" w:rsidRDefault="003D19EA" w:rsidP="00067AB3">
      <w:pPr>
        <w:spacing w:after="120" w:line="264" w:lineRule="auto"/>
        <w:rPr>
          <w:rFonts w:asciiTheme="minorHAnsi" w:hAnsiTheme="minorHAnsi"/>
          <w:sz w:val="20"/>
          <w:szCs w:val="20"/>
          <w:highlight w:val="yellow"/>
          <w:lang w:eastAsia="el-GR"/>
        </w:rPr>
      </w:pPr>
    </w:p>
    <w:p w14:paraId="540554EA" w14:textId="5FE000BF" w:rsidR="00B1035E" w:rsidRPr="00811127" w:rsidRDefault="00B1035E" w:rsidP="00B1035E">
      <w:pPr>
        <w:pStyle w:val="1"/>
        <w:spacing w:after="120" w:line="264" w:lineRule="auto"/>
        <w:jc w:val="both"/>
        <w:rPr>
          <w:rFonts w:asciiTheme="minorHAnsi" w:hAnsiTheme="minorHAnsi"/>
          <w:sz w:val="20"/>
          <w:szCs w:val="20"/>
          <w:u w:val="single"/>
          <w:lang w:val="el-GR"/>
        </w:rPr>
      </w:pPr>
      <w:bookmarkStart w:id="114" w:name="_Toc115180093"/>
      <w:bookmarkStart w:id="115" w:name="_Toc535577400"/>
      <w:r w:rsidRPr="00761BBD">
        <w:rPr>
          <w:rFonts w:asciiTheme="minorHAnsi" w:hAnsiTheme="minorHAnsi"/>
          <w:sz w:val="20"/>
          <w:szCs w:val="20"/>
          <w:u w:val="single"/>
          <w:lang w:val="el-GR"/>
        </w:rPr>
        <w:t>5.</w:t>
      </w:r>
      <w:r w:rsidR="00761BBD" w:rsidRPr="00761BBD">
        <w:rPr>
          <w:rFonts w:asciiTheme="minorHAnsi" w:hAnsiTheme="minorHAnsi"/>
          <w:sz w:val="20"/>
          <w:szCs w:val="20"/>
          <w:u w:val="single"/>
          <w:lang w:val="el-GR"/>
        </w:rPr>
        <w:t xml:space="preserve"> </w:t>
      </w:r>
      <w:r w:rsidRPr="00C70CC8">
        <w:rPr>
          <w:rFonts w:asciiTheme="minorHAnsi" w:hAnsiTheme="minorHAnsi"/>
          <w:sz w:val="20"/>
          <w:szCs w:val="20"/>
          <w:u w:val="single"/>
          <w:lang w:val="el-GR"/>
        </w:rPr>
        <w:t xml:space="preserve">ΔΙΕΝΕΡΓΕΙΑ ΔΙΑΓΩΝΙΣΜΟΥ για </w:t>
      </w:r>
      <w:r w:rsidR="003070AB">
        <w:rPr>
          <w:rFonts w:asciiTheme="minorHAnsi" w:hAnsiTheme="minorHAnsi"/>
          <w:sz w:val="20"/>
          <w:szCs w:val="20"/>
          <w:u w:val="single"/>
          <w:lang w:val="el-GR"/>
        </w:rPr>
        <w:t xml:space="preserve">την </w:t>
      </w:r>
      <w:r w:rsidRPr="00C70CC8">
        <w:rPr>
          <w:rFonts w:asciiTheme="minorHAnsi" w:hAnsiTheme="minorHAnsi"/>
          <w:sz w:val="20"/>
          <w:szCs w:val="20"/>
          <w:u w:val="single"/>
          <w:lang w:val="el-GR"/>
        </w:rPr>
        <w:t>ανάθεση εκτελεστικών συμβάσεων</w:t>
      </w:r>
      <w:bookmarkEnd w:id="114"/>
    </w:p>
    <w:p w14:paraId="6B97748A" w14:textId="3443665B" w:rsidR="00B1035E" w:rsidRPr="0069724C" w:rsidRDefault="00761BBD" w:rsidP="00B1035E">
      <w:pPr>
        <w:pStyle w:val="2"/>
        <w:spacing w:after="120" w:line="264" w:lineRule="auto"/>
        <w:rPr>
          <w:rFonts w:asciiTheme="minorHAnsi" w:hAnsiTheme="minorHAnsi"/>
          <w:sz w:val="20"/>
          <w:szCs w:val="20"/>
          <w:u w:val="single"/>
        </w:rPr>
      </w:pPr>
      <w:bookmarkStart w:id="116" w:name="_Toc491951280"/>
      <w:bookmarkStart w:id="117" w:name="_Toc115180094"/>
      <w:r w:rsidRPr="00E62126">
        <w:rPr>
          <w:rFonts w:asciiTheme="minorHAnsi" w:hAnsiTheme="minorHAnsi"/>
          <w:sz w:val="20"/>
          <w:szCs w:val="20"/>
          <w:u w:val="single"/>
        </w:rPr>
        <w:t>5</w:t>
      </w:r>
      <w:r w:rsidR="00B1035E" w:rsidRPr="0069724C">
        <w:rPr>
          <w:rFonts w:asciiTheme="minorHAnsi" w:hAnsiTheme="minorHAnsi"/>
          <w:sz w:val="20"/>
          <w:szCs w:val="20"/>
          <w:u w:val="single"/>
        </w:rPr>
        <w:t>.1</w:t>
      </w:r>
      <w:r w:rsidR="002E5F8C">
        <w:rPr>
          <w:rFonts w:asciiTheme="minorHAnsi" w:hAnsiTheme="minorHAnsi"/>
          <w:sz w:val="20"/>
          <w:szCs w:val="20"/>
          <w:u w:val="single"/>
        </w:rPr>
        <w:t xml:space="preserve">  </w:t>
      </w:r>
      <w:r w:rsidR="00B1035E" w:rsidRPr="0069724C">
        <w:rPr>
          <w:rFonts w:asciiTheme="minorHAnsi" w:hAnsiTheme="minorHAnsi"/>
          <w:sz w:val="20"/>
          <w:szCs w:val="20"/>
          <w:u w:val="single"/>
        </w:rPr>
        <w:t>Όροι  διενέργειας διαγωνισμού</w:t>
      </w:r>
      <w:bookmarkEnd w:id="116"/>
      <w:bookmarkEnd w:id="117"/>
    </w:p>
    <w:p w14:paraId="2C5EC2AD" w14:textId="307BFAEE" w:rsidR="00B1035E" w:rsidRDefault="00761BBD" w:rsidP="00B1035E">
      <w:pPr>
        <w:spacing w:after="120" w:line="264" w:lineRule="auto"/>
        <w:rPr>
          <w:rFonts w:ascii="Calibri" w:hAnsi="Calibri" w:cs="Calibri"/>
          <w:kern w:val="1"/>
          <w:sz w:val="20"/>
          <w:szCs w:val="20"/>
          <w:lang w:eastAsia="el-GR"/>
        </w:rPr>
      </w:pPr>
      <w:r w:rsidRPr="00E62126">
        <w:rPr>
          <w:rFonts w:ascii="Calibri" w:hAnsi="Calibri" w:cs="Calibri"/>
          <w:b/>
          <w:bCs/>
          <w:sz w:val="20"/>
          <w:szCs w:val="20"/>
          <w:lang w:eastAsia="el-GR"/>
        </w:rPr>
        <w:t>5</w:t>
      </w:r>
      <w:r w:rsidR="00B1035E" w:rsidRPr="0069724C">
        <w:rPr>
          <w:rFonts w:ascii="Calibri" w:hAnsi="Calibri" w:cs="Calibri"/>
          <w:b/>
          <w:bCs/>
          <w:sz w:val="20"/>
          <w:szCs w:val="20"/>
          <w:lang w:eastAsia="el-GR"/>
        </w:rPr>
        <w:t>.1.1.</w:t>
      </w:r>
      <w:r w:rsidR="00B1035E" w:rsidRPr="0069724C">
        <w:rPr>
          <w:rFonts w:ascii="Calibri" w:hAnsi="Calibri" w:cs="Calibri"/>
          <w:kern w:val="1"/>
          <w:sz w:val="20"/>
          <w:szCs w:val="20"/>
          <w:lang w:eastAsia="el-GR"/>
        </w:rPr>
        <w:t xml:space="preserve"> Δικαίωμα συμμετοχής στον διαγωνισμό, έχουν οι οικονομικο</w:t>
      </w:r>
      <w:r w:rsidR="003070AB">
        <w:rPr>
          <w:rFonts w:ascii="Calibri" w:hAnsi="Calibri" w:cs="Calibri"/>
          <w:kern w:val="1"/>
          <w:sz w:val="20"/>
          <w:szCs w:val="20"/>
          <w:lang w:eastAsia="el-GR"/>
        </w:rPr>
        <w:t>ί φορείς που έχουν υπογράψει τη</w:t>
      </w:r>
      <w:r w:rsidR="00B1035E" w:rsidRPr="0069724C">
        <w:rPr>
          <w:rFonts w:ascii="Calibri" w:hAnsi="Calibri" w:cs="Calibri"/>
          <w:kern w:val="1"/>
          <w:sz w:val="20"/>
          <w:szCs w:val="20"/>
          <w:lang w:eastAsia="el-GR"/>
        </w:rPr>
        <w:t xml:space="preserve"> συμφωνία πλαίσιο οι οποίοι μετά από Πρόσκληση που τους αποστέλλετ</w:t>
      </w:r>
      <w:r w:rsidR="00B1035E">
        <w:rPr>
          <w:rFonts w:ascii="Calibri" w:hAnsi="Calibri" w:cs="Calibri"/>
          <w:kern w:val="1"/>
          <w:sz w:val="20"/>
          <w:szCs w:val="20"/>
          <w:lang w:eastAsia="el-GR"/>
        </w:rPr>
        <w:t xml:space="preserve">αι ηλεκτρονικά από την </w:t>
      </w:r>
      <w:r w:rsidR="00B1035E" w:rsidRPr="0069724C">
        <w:rPr>
          <w:rFonts w:ascii="Calibri" w:hAnsi="Calibri" w:cs="Calibri"/>
          <w:kern w:val="1"/>
          <w:sz w:val="20"/>
          <w:szCs w:val="20"/>
          <w:lang w:eastAsia="el-GR"/>
        </w:rPr>
        <w:t>αναθέτουσα</w:t>
      </w:r>
      <w:r w:rsidR="00C34E30">
        <w:rPr>
          <w:rFonts w:ascii="Calibri" w:hAnsi="Calibri" w:cs="Calibri"/>
          <w:kern w:val="1"/>
          <w:sz w:val="20"/>
          <w:szCs w:val="20"/>
          <w:lang w:eastAsia="el-GR"/>
        </w:rPr>
        <w:t xml:space="preserve"> αρχή υποχρεούνται να υποβάλουν</w:t>
      </w:r>
      <w:r w:rsidR="00B1035E" w:rsidRPr="0069724C">
        <w:rPr>
          <w:rFonts w:ascii="Calibri" w:hAnsi="Calibri" w:cs="Calibri"/>
          <w:kern w:val="1"/>
          <w:sz w:val="20"/>
          <w:szCs w:val="20"/>
          <w:lang w:eastAsia="el-GR"/>
        </w:rPr>
        <w:t xml:space="preserve"> </w:t>
      </w:r>
      <w:r w:rsidR="00B1035E" w:rsidRPr="003F02D7">
        <w:rPr>
          <w:rFonts w:ascii="Calibri" w:hAnsi="Calibri" w:cs="Calibri"/>
          <w:kern w:val="1"/>
          <w:sz w:val="20"/>
          <w:szCs w:val="20"/>
          <w:lang w:eastAsia="el-GR"/>
        </w:rPr>
        <w:t xml:space="preserve">ηλεκτρονικά κλειστή προσφορά </w:t>
      </w:r>
      <w:r w:rsidR="00C34E30">
        <w:rPr>
          <w:rFonts w:ascii="Calibri" w:hAnsi="Calibri" w:cs="Calibri"/>
          <w:kern w:val="1"/>
          <w:sz w:val="20"/>
          <w:szCs w:val="20"/>
          <w:lang w:eastAsia="el-GR"/>
        </w:rPr>
        <w:t>για την επισκευή και συντήρηση του αναλυτικού εξοπλισμού, συμπεριλαμβανομένων των σχετικών ανταλλακτικών, για τον οποίο</w:t>
      </w:r>
      <w:r w:rsidR="00B1035E" w:rsidRPr="003F02D7">
        <w:rPr>
          <w:rFonts w:ascii="Calibri" w:hAnsi="Calibri" w:cs="Calibri"/>
          <w:kern w:val="1"/>
          <w:sz w:val="20"/>
          <w:szCs w:val="20"/>
          <w:lang w:eastAsia="el-GR"/>
        </w:rPr>
        <w:t xml:space="preserve"> έχουν υπογράψει τη συμφωνία-πλαίσιο</w:t>
      </w:r>
      <w:r w:rsidR="00C34E30">
        <w:rPr>
          <w:rFonts w:ascii="Calibri" w:hAnsi="Calibri" w:cs="Calibri"/>
          <w:kern w:val="1"/>
          <w:sz w:val="20"/>
          <w:szCs w:val="20"/>
          <w:lang w:eastAsia="el-GR"/>
        </w:rPr>
        <w:t>, όπως θα αναφέρεται στην Πρόσκληση</w:t>
      </w:r>
      <w:r w:rsidR="00B1035E" w:rsidRPr="0069724C">
        <w:rPr>
          <w:rFonts w:ascii="Calibri" w:hAnsi="Calibri" w:cs="Calibri"/>
          <w:kern w:val="1"/>
          <w:sz w:val="20"/>
          <w:szCs w:val="20"/>
          <w:lang w:eastAsia="el-GR"/>
        </w:rPr>
        <w:t xml:space="preserve">. </w:t>
      </w:r>
    </w:p>
    <w:p w14:paraId="4A5F3A18" w14:textId="35908990" w:rsidR="00B1035E" w:rsidRPr="001D668C" w:rsidRDefault="00761BBD" w:rsidP="00B1035E">
      <w:pPr>
        <w:spacing w:after="120" w:line="264" w:lineRule="auto"/>
        <w:rPr>
          <w:rFonts w:ascii="Calibri" w:hAnsi="Calibri" w:cs="Calibri"/>
          <w:kern w:val="1"/>
          <w:sz w:val="20"/>
          <w:szCs w:val="20"/>
          <w:lang w:eastAsia="el-GR"/>
        </w:rPr>
      </w:pPr>
      <w:r w:rsidRPr="001D668C">
        <w:rPr>
          <w:rFonts w:ascii="Calibri" w:hAnsi="Calibri" w:cs="Calibri"/>
          <w:b/>
          <w:kern w:val="1"/>
          <w:sz w:val="20"/>
          <w:szCs w:val="20"/>
          <w:lang w:eastAsia="el-GR"/>
        </w:rPr>
        <w:t>5</w:t>
      </w:r>
      <w:r w:rsidR="00B1035E" w:rsidRPr="001D668C">
        <w:rPr>
          <w:rFonts w:ascii="Calibri" w:hAnsi="Calibri" w:cs="Calibri"/>
          <w:b/>
          <w:kern w:val="1"/>
          <w:sz w:val="20"/>
          <w:szCs w:val="20"/>
          <w:lang w:eastAsia="el-GR"/>
        </w:rPr>
        <w:t>.1.2.</w:t>
      </w:r>
      <w:r w:rsidR="00B1035E" w:rsidRPr="001D668C">
        <w:rPr>
          <w:rFonts w:ascii="Calibri" w:hAnsi="Calibri" w:cs="Calibri"/>
          <w:kern w:val="1"/>
          <w:sz w:val="20"/>
          <w:szCs w:val="20"/>
          <w:lang w:eastAsia="el-GR"/>
        </w:rPr>
        <w:t xml:space="preserve"> Η αναθέτουσα αρχή θα διενεργεί έως </w:t>
      </w:r>
      <w:r w:rsidR="001D668C" w:rsidRPr="001D668C">
        <w:rPr>
          <w:rFonts w:ascii="Calibri" w:hAnsi="Calibri" w:cs="Calibri"/>
          <w:kern w:val="1"/>
          <w:sz w:val="20"/>
          <w:szCs w:val="20"/>
          <w:lang w:eastAsia="el-GR"/>
        </w:rPr>
        <w:t>12</w:t>
      </w:r>
      <w:r w:rsidR="00B1035E" w:rsidRPr="001D668C">
        <w:rPr>
          <w:rFonts w:ascii="Calibri" w:hAnsi="Calibri" w:cs="Calibri"/>
          <w:kern w:val="1"/>
          <w:sz w:val="20"/>
          <w:szCs w:val="20"/>
          <w:lang w:eastAsia="el-GR"/>
        </w:rPr>
        <w:t xml:space="preserve"> νέους διαγωνισμούς ανά έτος.</w:t>
      </w:r>
    </w:p>
    <w:p w14:paraId="42447CFD" w14:textId="77777777" w:rsidR="00B1035E" w:rsidRPr="0069724C" w:rsidRDefault="00B1035E" w:rsidP="00B1035E">
      <w:pPr>
        <w:spacing w:after="120" w:line="264" w:lineRule="auto"/>
        <w:rPr>
          <w:rFonts w:ascii="Calibri" w:hAnsi="Calibri" w:cs="Calibri"/>
          <w:kern w:val="1"/>
          <w:sz w:val="20"/>
          <w:szCs w:val="20"/>
          <w:lang w:eastAsia="el-GR"/>
        </w:rPr>
      </w:pPr>
    </w:p>
    <w:p w14:paraId="182AD6EA" w14:textId="77777777" w:rsidR="002C2638" w:rsidRDefault="00761BBD" w:rsidP="002C2638">
      <w:pPr>
        <w:pStyle w:val="2"/>
        <w:spacing w:after="120" w:line="264" w:lineRule="auto"/>
        <w:rPr>
          <w:rFonts w:asciiTheme="minorHAnsi" w:hAnsiTheme="minorHAnsi"/>
          <w:sz w:val="20"/>
          <w:szCs w:val="20"/>
          <w:u w:val="single"/>
        </w:rPr>
      </w:pPr>
      <w:bookmarkStart w:id="118" w:name="_Toc491951281"/>
      <w:bookmarkStart w:id="119" w:name="_Toc115180095"/>
      <w:r w:rsidRPr="00761BBD">
        <w:rPr>
          <w:rFonts w:asciiTheme="minorHAnsi" w:hAnsiTheme="minorHAnsi"/>
          <w:sz w:val="20"/>
          <w:szCs w:val="20"/>
          <w:u w:val="single"/>
        </w:rPr>
        <w:t>5</w:t>
      </w:r>
      <w:r w:rsidR="00B1035E" w:rsidRPr="0069724C">
        <w:rPr>
          <w:rFonts w:asciiTheme="minorHAnsi" w:hAnsiTheme="minorHAnsi"/>
          <w:sz w:val="20"/>
          <w:szCs w:val="20"/>
          <w:u w:val="single"/>
        </w:rPr>
        <w:t>.2</w:t>
      </w:r>
      <w:r w:rsidR="002E5F8C">
        <w:rPr>
          <w:rFonts w:asciiTheme="minorHAnsi" w:hAnsiTheme="minorHAnsi"/>
          <w:sz w:val="20"/>
          <w:szCs w:val="20"/>
          <w:u w:val="single"/>
        </w:rPr>
        <w:t xml:space="preserve">  </w:t>
      </w:r>
      <w:r w:rsidR="00B1035E" w:rsidRPr="0069724C">
        <w:rPr>
          <w:rFonts w:asciiTheme="minorHAnsi" w:hAnsiTheme="minorHAnsi"/>
          <w:sz w:val="20"/>
          <w:szCs w:val="20"/>
          <w:u w:val="single"/>
        </w:rPr>
        <w:t>Κατάρτιση και υποβολή προσφορών</w:t>
      </w:r>
      <w:bookmarkEnd w:id="118"/>
      <w:bookmarkEnd w:id="119"/>
      <w:r w:rsidR="00B1035E" w:rsidRPr="0069724C">
        <w:rPr>
          <w:rFonts w:asciiTheme="minorHAnsi" w:hAnsiTheme="minorHAnsi"/>
          <w:sz w:val="20"/>
          <w:szCs w:val="20"/>
          <w:u w:val="single"/>
        </w:rPr>
        <w:t xml:space="preserve">  </w:t>
      </w:r>
    </w:p>
    <w:p w14:paraId="23676D32" w14:textId="1DBC3548" w:rsidR="00B1035E" w:rsidRPr="002C2638" w:rsidRDefault="002C2638" w:rsidP="002C2638">
      <w:pPr>
        <w:spacing w:after="120" w:line="264" w:lineRule="auto"/>
        <w:rPr>
          <w:rFonts w:ascii="Calibri" w:hAnsi="Calibri" w:cs="Calibri"/>
          <w:kern w:val="1"/>
          <w:sz w:val="20"/>
          <w:szCs w:val="20"/>
          <w:lang w:eastAsia="el-GR"/>
        </w:rPr>
      </w:pPr>
      <w:r w:rsidRPr="002C2638">
        <w:rPr>
          <w:rFonts w:ascii="Calibri" w:hAnsi="Calibri" w:cs="Calibri"/>
          <w:b/>
          <w:kern w:val="1"/>
          <w:sz w:val="20"/>
          <w:szCs w:val="20"/>
          <w:lang w:eastAsia="el-GR"/>
        </w:rPr>
        <w:t>5.2.1.</w:t>
      </w:r>
      <w:r>
        <w:rPr>
          <w:rFonts w:ascii="Calibri" w:hAnsi="Calibri" w:cs="Calibri"/>
          <w:kern w:val="1"/>
          <w:sz w:val="20"/>
          <w:szCs w:val="20"/>
          <w:lang w:eastAsia="el-GR"/>
        </w:rPr>
        <w:t xml:space="preserve"> </w:t>
      </w:r>
      <w:r w:rsidR="008B3BB1" w:rsidRPr="002C2638">
        <w:rPr>
          <w:rFonts w:ascii="Calibri" w:hAnsi="Calibri" w:cs="Calibri"/>
          <w:kern w:val="1"/>
          <w:sz w:val="20"/>
          <w:szCs w:val="20"/>
          <w:lang w:eastAsia="el-GR"/>
        </w:rPr>
        <w:t>Ο</w:t>
      </w:r>
      <w:r w:rsidR="00B1035E" w:rsidRPr="002C2638">
        <w:rPr>
          <w:rFonts w:ascii="Calibri" w:hAnsi="Calibri" w:cs="Calibri"/>
          <w:kern w:val="1"/>
          <w:sz w:val="20"/>
          <w:szCs w:val="20"/>
          <w:lang w:eastAsia="el-GR"/>
        </w:rPr>
        <w:t>ι προσφορές υποβάλλονται από τους οικονομικούς φορείς ηλεκτρονικά, μέσω της διαδικτυακής πύλης www.promitheus.gov.gr του Ε.Σ.Η.ΔΗ.Σ. μέχρι την καταληκτική ημερομηνία και ώρα που</w:t>
      </w:r>
      <w:r w:rsidRPr="002C2638">
        <w:rPr>
          <w:rFonts w:ascii="Calibri" w:hAnsi="Calibri" w:cs="Calibri"/>
          <w:kern w:val="1"/>
          <w:sz w:val="20"/>
          <w:szCs w:val="20"/>
          <w:lang w:eastAsia="el-GR"/>
        </w:rPr>
        <w:t xml:space="preserve"> ορίζει η πρόσκληση, στην Ελληνι</w:t>
      </w:r>
      <w:r w:rsidR="00B1035E" w:rsidRPr="002C2638">
        <w:rPr>
          <w:rFonts w:ascii="Calibri" w:hAnsi="Calibri" w:cs="Calibri"/>
          <w:kern w:val="1"/>
          <w:sz w:val="20"/>
          <w:szCs w:val="20"/>
          <w:lang w:eastAsia="el-GR"/>
        </w:rPr>
        <w:t>κή γλώσσα, σε ηλεκτρονικό φάκελο, σύμφωνα με τα αναφερόμενα στο Ν.4412/2016, στο άρθρο 13 Κ.Υ.Α. Ε.Σ.Η.ΔΗ.Σ. Προμήθειες και Υπηρεσίες. Οι οικονομικοί φορείς υπ</w:t>
      </w:r>
      <w:r w:rsidR="00C10FBD" w:rsidRPr="002C2638">
        <w:rPr>
          <w:rFonts w:ascii="Calibri" w:hAnsi="Calibri" w:cs="Calibri"/>
          <w:kern w:val="1"/>
          <w:sz w:val="20"/>
          <w:szCs w:val="20"/>
          <w:lang w:eastAsia="el-GR"/>
        </w:rPr>
        <w:t>οβάλλουν με την προσφορά τους έναν</w:t>
      </w:r>
      <w:r w:rsidR="00B1035E" w:rsidRPr="002C2638">
        <w:rPr>
          <w:rFonts w:ascii="Calibri" w:hAnsi="Calibri" w:cs="Calibri"/>
          <w:kern w:val="1"/>
          <w:sz w:val="20"/>
          <w:szCs w:val="20"/>
          <w:lang w:eastAsia="el-GR"/>
        </w:rPr>
        <w:t xml:space="preserve"> (υπο)φάκελο με την ένδειξη «Δικαιολογητικά Συμμετοχής– </w:t>
      </w:r>
      <w:r w:rsidR="00C10FBD" w:rsidRPr="002C2638">
        <w:rPr>
          <w:rFonts w:ascii="Calibri" w:hAnsi="Calibri" w:cs="Calibri"/>
          <w:kern w:val="1"/>
          <w:sz w:val="20"/>
          <w:szCs w:val="20"/>
          <w:lang w:eastAsia="el-GR"/>
        </w:rPr>
        <w:t>Οικονομική</w:t>
      </w:r>
      <w:r w:rsidR="00B1035E" w:rsidRPr="002C2638">
        <w:rPr>
          <w:rFonts w:ascii="Calibri" w:hAnsi="Calibri" w:cs="Calibri"/>
          <w:kern w:val="1"/>
          <w:sz w:val="20"/>
          <w:szCs w:val="20"/>
          <w:lang w:eastAsia="el-GR"/>
        </w:rPr>
        <w:t xml:space="preserve"> προσφορά». </w:t>
      </w:r>
    </w:p>
    <w:p w14:paraId="0D0C5B0F" w14:textId="5F321A03" w:rsidR="00C10FBD" w:rsidRDefault="00761BBD" w:rsidP="00B1035E">
      <w:pPr>
        <w:spacing w:after="120" w:line="264" w:lineRule="auto"/>
        <w:rPr>
          <w:rFonts w:ascii="Calibri" w:hAnsi="Calibri" w:cs="Calibri"/>
          <w:kern w:val="1"/>
          <w:sz w:val="20"/>
          <w:szCs w:val="20"/>
          <w:lang w:eastAsia="el-GR"/>
        </w:rPr>
      </w:pPr>
      <w:r w:rsidRPr="00761BBD">
        <w:rPr>
          <w:rFonts w:ascii="Calibri" w:hAnsi="Calibri" w:cs="Calibri"/>
          <w:b/>
          <w:bCs/>
          <w:sz w:val="20"/>
          <w:szCs w:val="20"/>
          <w:lang w:eastAsia="el-GR"/>
        </w:rPr>
        <w:lastRenderedPageBreak/>
        <w:t>5</w:t>
      </w:r>
      <w:r w:rsidR="00B1035E" w:rsidRPr="0069724C">
        <w:rPr>
          <w:rFonts w:ascii="Calibri" w:hAnsi="Calibri" w:cs="Calibri"/>
          <w:b/>
          <w:bCs/>
          <w:sz w:val="20"/>
          <w:szCs w:val="20"/>
          <w:lang w:eastAsia="el-GR"/>
        </w:rPr>
        <w:t>.2.2</w:t>
      </w:r>
      <w:r w:rsidR="00B1035E">
        <w:t xml:space="preserve"> </w:t>
      </w:r>
      <w:r w:rsidR="00B1035E" w:rsidRPr="0069724C">
        <w:rPr>
          <w:rFonts w:ascii="Calibri" w:hAnsi="Calibri" w:cs="Calibri"/>
          <w:kern w:val="1"/>
          <w:sz w:val="20"/>
          <w:szCs w:val="20"/>
          <w:lang w:eastAsia="el-GR"/>
        </w:rPr>
        <w:t>Στον (υπο)φάκελο με την ένδειξη «Δικαιολογητικά Συμμετ</w:t>
      </w:r>
      <w:r w:rsidR="00C10FBD">
        <w:rPr>
          <w:rFonts w:ascii="Calibri" w:hAnsi="Calibri" w:cs="Calibri"/>
          <w:kern w:val="1"/>
          <w:sz w:val="20"/>
          <w:szCs w:val="20"/>
          <w:lang w:eastAsia="el-GR"/>
        </w:rPr>
        <w:t>οχής– Οικονομική προσφορά» υποβάλλον</w:t>
      </w:r>
      <w:r w:rsidR="00B1035E" w:rsidRPr="0069724C">
        <w:rPr>
          <w:rFonts w:ascii="Calibri" w:hAnsi="Calibri" w:cs="Calibri"/>
          <w:kern w:val="1"/>
          <w:sz w:val="20"/>
          <w:szCs w:val="20"/>
          <w:lang w:eastAsia="el-GR"/>
        </w:rPr>
        <w:t xml:space="preserve">ται από τον οικονομικό φορέα, </w:t>
      </w:r>
      <w:r w:rsidR="00C10FBD">
        <w:rPr>
          <w:rFonts w:ascii="Calibri" w:hAnsi="Calibri" w:cs="Calibri"/>
          <w:kern w:val="1"/>
          <w:sz w:val="20"/>
          <w:szCs w:val="20"/>
          <w:lang w:eastAsia="el-GR"/>
        </w:rPr>
        <w:t>ψηφιακά υπογεγραμμένα:</w:t>
      </w:r>
    </w:p>
    <w:p w14:paraId="059849B5" w14:textId="385B84CA" w:rsidR="00C10FBD" w:rsidRDefault="00C10FBD" w:rsidP="00B1035E">
      <w:pPr>
        <w:spacing w:after="120" w:line="264" w:lineRule="auto"/>
        <w:rPr>
          <w:rFonts w:ascii="Calibri" w:hAnsi="Calibri" w:cs="Calibri"/>
          <w:kern w:val="1"/>
          <w:sz w:val="20"/>
          <w:szCs w:val="20"/>
          <w:lang w:eastAsia="el-GR"/>
        </w:rPr>
      </w:pPr>
      <w:r>
        <w:rPr>
          <w:rFonts w:ascii="Calibri" w:hAnsi="Calibri" w:cs="Calibri"/>
          <w:kern w:val="1"/>
          <w:sz w:val="20"/>
          <w:szCs w:val="20"/>
          <w:lang w:eastAsia="el-GR"/>
        </w:rPr>
        <w:t xml:space="preserve">Α) </w:t>
      </w:r>
      <w:r w:rsidRPr="00C10FBD">
        <w:rPr>
          <w:rFonts w:ascii="Calibri" w:hAnsi="Calibri" w:cs="Calibri"/>
          <w:kern w:val="1"/>
          <w:sz w:val="20"/>
          <w:szCs w:val="20"/>
          <w:lang w:eastAsia="el-GR"/>
        </w:rPr>
        <w:t>Υπεύθυνη δήλωση της παρ. 4 του άρθρου 8 του Ν.1599/1986 (75/Α), όπως εκάστοτε ισχύει, στην οποία να δηλώνεται ότι οι συμμετέχοντες στον επαναληπτικό διαγωνισμό, που έχουν υπογράψει την Συμφωνία-Πλαίσιο, εξακολουθούν να πληρούν τα κριτήρια ποιοτικής επιλογής της αρχικής διακήρυξης βάσει της οποίας συνήφθη η Συμφωνία-Πλαίσιο.</w:t>
      </w:r>
    </w:p>
    <w:p w14:paraId="288D23BB" w14:textId="21D6E537" w:rsidR="00AE24BE" w:rsidRDefault="00C10FBD" w:rsidP="00AE24BE">
      <w:pPr>
        <w:spacing w:after="120" w:line="264" w:lineRule="auto"/>
        <w:rPr>
          <w:rFonts w:ascii="Calibri" w:hAnsi="Calibri" w:cs="Calibri"/>
          <w:kern w:val="1"/>
          <w:sz w:val="20"/>
          <w:szCs w:val="20"/>
          <w:lang w:eastAsia="el-GR"/>
        </w:rPr>
      </w:pPr>
      <w:r w:rsidRPr="00C10FBD">
        <w:rPr>
          <w:rFonts w:ascii="Calibri" w:hAnsi="Calibri" w:cs="Calibri"/>
          <w:bCs/>
          <w:sz w:val="20"/>
          <w:szCs w:val="20"/>
          <w:lang w:eastAsia="el-GR"/>
        </w:rPr>
        <w:t>Β)</w:t>
      </w:r>
      <w:r>
        <w:rPr>
          <w:rFonts w:ascii="Calibri" w:hAnsi="Calibri" w:cs="Calibri"/>
          <w:b/>
          <w:bCs/>
          <w:sz w:val="20"/>
          <w:szCs w:val="20"/>
          <w:lang w:eastAsia="el-GR"/>
        </w:rPr>
        <w:t xml:space="preserve"> </w:t>
      </w:r>
      <w:r w:rsidR="00B1035E" w:rsidRPr="0069724C">
        <w:rPr>
          <w:rFonts w:ascii="Calibri" w:hAnsi="Calibri" w:cs="Calibri"/>
          <w:kern w:val="1"/>
          <w:sz w:val="20"/>
          <w:szCs w:val="20"/>
          <w:lang w:eastAsia="el-GR"/>
        </w:rPr>
        <w:t xml:space="preserve">Η οικονομική προσφορά, </w:t>
      </w:r>
      <w:r>
        <w:rPr>
          <w:rFonts w:ascii="Calibri" w:hAnsi="Calibri" w:cs="Calibri"/>
          <w:kern w:val="1"/>
          <w:sz w:val="20"/>
          <w:szCs w:val="20"/>
          <w:lang w:eastAsia="el-GR"/>
        </w:rPr>
        <w:t xml:space="preserve">η οποία </w:t>
      </w:r>
      <w:r w:rsidR="00B1035E" w:rsidRPr="0069724C">
        <w:rPr>
          <w:rFonts w:ascii="Calibri" w:hAnsi="Calibri" w:cs="Calibri"/>
          <w:kern w:val="1"/>
          <w:sz w:val="20"/>
          <w:szCs w:val="20"/>
          <w:lang w:eastAsia="el-GR"/>
        </w:rPr>
        <w:t>συντάσσεται συμπληρώνοντας την αντίστοιχη ειδική ηλεκτρονική φόρμα του συστήματος</w:t>
      </w:r>
      <w:r w:rsidR="00B1035E" w:rsidRPr="00650998">
        <w:t xml:space="preserve"> </w:t>
      </w:r>
      <w:r w:rsidR="00B1035E" w:rsidRPr="00650998">
        <w:rPr>
          <w:rFonts w:ascii="Calibri" w:hAnsi="Calibri" w:cs="Calibri"/>
          <w:kern w:val="1"/>
          <w:sz w:val="20"/>
          <w:szCs w:val="20"/>
          <w:lang w:eastAsia="el-GR"/>
        </w:rPr>
        <w:t>με τα στοιχεία  κόστος εργατοώρας, πλήθος απαιτούμενων ωρών  εργασίας, κόστος επίσκεψης και είδη και τιμές τυχ</w:t>
      </w:r>
      <w:r w:rsidR="00B1035E">
        <w:rPr>
          <w:rFonts w:ascii="Calibri" w:hAnsi="Calibri" w:cs="Calibri"/>
          <w:kern w:val="1"/>
          <w:sz w:val="20"/>
          <w:szCs w:val="20"/>
          <w:lang w:eastAsia="el-GR"/>
        </w:rPr>
        <w:t>όν απαιτούμενων ανταλλακτικών</w:t>
      </w:r>
      <w:r w:rsidR="00B1035E" w:rsidRPr="0069724C">
        <w:rPr>
          <w:rFonts w:ascii="Calibri" w:hAnsi="Calibri" w:cs="Calibri"/>
          <w:kern w:val="1"/>
          <w:sz w:val="20"/>
          <w:szCs w:val="20"/>
          <w:lang w:eastAsia="el-GR"/>
        </w:rPr>
        <w:t xml:space="preserve">. Στην συνέχεια, το σύστημα παράγει σχετικό ηλεκτρονικό αρχείο, σε μορφή pdf, το οποίο υπογράφεται ηλεκτρονικά και υποβάλλεται από τον προσφέροντα. Τα στοιχεία που περιλαμβάνονται στην ειδική ηλεκτρονική φόρμα του συστήματος και του παραγόμενου ηλεκτρονικά υπογεγραμμένου ηλεκτρονικού αρχείου πρέπει να ταυτίζονται. Σε αντίθετη περίπτωση, το σύστημα παράγει σχετικό μήνυμα και ο προσφέρων καλείται να παραγάγει εκ νέου το ηλεκτρονικό αρχείο pdf. Εφόσον η οικονομική προσφορά δεν έχει αποτυπωθεί στο σύνολό τους στις ειδικές ηλεκτρονικές φόρμες του συστήματος, ο προμηθευτής επισυνάπτει ηλεκτρονικά υπογεγραμμένα τα σχετικά ηλεκτρονικά αρχεία. </w:t>
      </w:r>
    </w:p>
    <w:p w14:paraId="3161A1A6" w14:textId="6BD8F884" w:rsidR="00C10FBD" w:rsidRPr="00C10FBD" w:rsidRDefault="00C10FBD" w:rsidP="00C10FBD">
      <w:pPr>
        <w:spacing w:after="120" w:line="264" w:lineRule="auto"/>
        <w:rPr>
          <w:rFonts w:ascii="Calibri" w:hAnsi="Calibri" w:cs="Calibri"/>
          <w:kern w:val="1"/>
          <w:sz w:val="20"/>
          <w:szCs w:val="20"/>
          <w:lang w:eastAsia="el-GR"/>
        </w:rPr>
      </w:pPr>
      <w:r w:rsidRPr="00C10FBD">
        <w:rPr>
          <w:rFonts w:ascii="Calibri" w:hAnsi="Calibri" w:cs="Calibri"/>
          <w:kern w:val="1"/>
          <w:sz w:val="20"/>
          <w:szCs w:val="20"/>
          <w:lang w:eastAsia="el-GR"/>
        </w:rPr>
        <w:t>Γ) Στοιχεία τεκμηρίωσης των τιμών των ανταλλακτικών, του κόστους επίσκεψης και του πλήθους των εργατοωρών</w:t>
      </w:r>
      <w:r w:rsidR="000E7FAE">
        <w:rPr>
          <w:rFonts w:ascii="Calibri" w:hAnsi="Calibri" w:cs="Calibri"/>
          <w:kern w:val="1"/>
          <w:sz w:val="20"/>
          <w:szCs w:val="20"/>
          <w:lang w:eastAsia="el-GR"/>
        </w:rPr>
        <w:t xml:space="preserve"> (εφόσον ζητηθούν)</w:t>
      </w:r>
      <w:r w:rsidRPr="00C10FBD">
        <w:rPr>
          <w:rFonts w:ascii="Calibri" w:hAnsi="Calibri" w:cs="Calibri"/>
          <w:kern w:val="1"/>
          <w:sz w:val="20"/>
          <w:szCs w:val="20"/>
          <w:lang w:eastAsia="el-GR"/>
        </w:rPr>
        <w:t>.</w:t>
      </w:r>
    </w:p>
    <w:p w14:paraId="0FEF3AED" w14:textId="777F0D5B" w:rsidR="00C10FBD" w:rsidRPr="00C10FBD" w:rsidRDefault="00C10FBD" w:rsidP="00C10FBD">
      <w:pPr>
        <w:spacing w:after="120" w:line="264" w:lineRule="auto"/>
        <w:rPr>
          <w:rFonts w:ascii="Calibri" w:hAnsi="Calibri" w:cs="Calibri"/>
          <w:kern w:val="1"/>
          <w:sz w:val="20"/>
          <w:szCs w:val="20"/>
          <w:lang w:eastAsia="el-GR"/>
        </w:rPr>
      </w:pPr>
      <w:r w:rsidRPr="00C10FBD">
        <w:rPr>
          <w:rFonts w:ascii="Calibri" w:hAnsi="Calibri" w:cs="Calibri"/>
          <w:kern w:val="1"/>
          <w:sz w:val="20"/>
          <w:szCs w:val="20"/>
          <w:lang w:eastAsia="el-GR"/>
        </w:rPr>
        <w:t>Δ) Επικαιροποιημένα δικαιολογητικά κατακύρωσης</w:t>
      </w:r>
      <w:r w:rsidR="00E65C33" w:rsidRPr="00E65C33">
        <w:t xml:space="preserve"> </w:t>
      </w:r>
      <w:r w:rsidR="00E65C33" w:rsidRPr="00E65C33">
        <w:rPr>
          <w:rFonts w:ascii="Calibri" w:hAnsi="Calibri" w:cs="Calibri"/>
          <w:kern w:val="1"/>
          <w:sz w:val="20"/>
          <w:szCs w:val="20"/>
          <w:lang w:eastAsia="el-GR"/>
        </w:rPr>
        <w:t>σύμφωνα με τα αναφερόμενα στο  άρθρο 3.2 «Πρόσκληση υποβολής  δικαιολογητικών προσωρινού αναδόχου – Δικαιολογητικά προσωρινού αναδόχου» της παρούσας διακήρυξης</w:t>
      </w:r>
      <w:r w:rsidR="00E65C33">
        <w:rPr>
          <w:rFonts w:ascii="Calibri" w:hAnsi="Calibri" w:cs="Calibri"/>
          <w:kern w:val="1"/>
          <w:sz w:val="20"/>
          <w:szCs w:val="20"/>
          <w:lang w:eastAsia="el-GR"/>
        </w:rPr>
        <w:t>.</w:t>
      </w:r>
    </w:p>
    <w:p w14:paraId="475D2E14" w14:textId="30046445" w:rsidR="00B1035E" w:rsidRPr="00F350EB" w:rsidRDefault="00B1035E" w:rsidP="00B1035E">
      <w:pPr>
        <w:spacing w:after="120" w:line="264" w:lineRule="auto"/>
        <w:rPr>
          <w:rFonts w:ascii="Calibri" w:hAnsi="Calibri" w:cs="Calibri"/>
          <w:kern w:val="1"/>
          <w:sz w:val="20"/>
          <w:szCs w:val="20"/>
          <w:u w:val="single"/>
          <w:lang w:eastAsia="el-GR"/>
        </w:rPr>
      </w:pPr>
      <w:r w:rsidRPr="00F350EB">
        <w:rPr>
          <w:rFonts w:ascii="Calibri" w:hAnsi="Calibri" w:cs="Calibri"/>
          <w:kern w:val="1"/>
          <w:sz w:val="20"/>
          <w:szCs w:val="20"/>
          <w:u w:val="single"/>
          <w:lang w:eastAsia="el-GR"/>
        </w:rPr>
        <w:t>Επισημαίνεται ότι :</w:t>
      </w:r>
    </w:p>
    <w:p w14:paraId="5CBD84D7" w14:textId="66E0B795" w:rsidR="00B1035E" w:rsidRDefault="00B1035E" w:rsidP="001F4345">
      <w:pPr>
        <w:pStyle w:val="aff0"/>
        <w:numPr>
          <w:ilvl w:val="0"/>
          <w:numId w:val="26"/>
        </w:numPr>
        <w:spacing w:line="264" w:lineRule="auto"/>
        <w:jc w:val="both"/>
        <w:rPr>
          <w:rFonts w:ascii="Calibri" w:hAnsi="Calibri" w:cs="Calibri"/>
          <w:kern w:val="1"/>
          <w:sz w:val="20"/>
          <w:szCs w:val="20"/>
        </w:rPr>
      </w:pPr>
      <w:r w:rsidRPr="00F350EB">
        <w:rPr>
          <w:rFonts w:ascii="Calibri" w:hAnsi="Calibri" w:cs="Calibri"/>
          <w:kern w:val="1"/>
          <w:sz w:val="20"/>
          <w:szCs w:val="20"/>
        </w:rPr>
        <w:t xml:space="preserve">η προσφερόμενη τιμή </w:t>
      </w:r>
      <w:r w:rsidRPr="001F4345">
        <w:rPr>
          <w:rFonts w:ascii="Calibri" w:hAnsi="Calibri" w:cs="Calibri"/>
          <w:kern w:val="1"/>
          <w:sz w:val="20"/>
          <w:szCs w:val="20"/>
        </w:rPr>
        <w:t>της εργατοώρας</w:t>
      </w:r>
      <w:r w:rsidRPr="00F350EB">
        <w:rPr>
          <w:rFonts w:ascii="Calibri" w:hAnsi="Calibri" w:cs="Calibri"/>
          <w:kern w:val="1"/>
          <w:sz w:val="20"/>
          <w:szCs w:val="20"/>
        </w:rPr>
        <w:t xml:space="preserve"> έκαστου προμηθευτή στις επιμέρους εκτελεστικές συμβάσεις δεν μπορεί να υπερβαίνει την ενδεικτική τιμή με την οποία συμμετέχει ο προμηθευτής στη συμφωνία-πλαίσιο. </w:t>
      </w:r>
      <w:r w:rsidR="00B15B77">
        <w:rPr>
          <w:rFonts w:ascii="Calibri" w:hAnsi="Calibri" w:cs="Calibri"/>
          <w:kern w:val="1"/>
          <w:sz w:val="20"/>
          <w:szCs w:val="20"/>
        </w:rPr>
        <w:t xml:space="preserve">Σε περίπτωση που από λάθος υποβληθεί υψηλότερη τιμή εργατοώρας </w:t>
      </w:r>
      <w:r w:rsidR="001F4345">
        <w:rPr>
          <w:rFonts w:ascii="Calibri" w:hAnsi="Calibri" w:cs="Calibri"/>
          <w:kern w:val="1"/>
          <w:sz w:val="20"/>
          <w:szCs w:val="20"/>
        </w:rPr>
        <w:t xml:space="preserve">του προμηθευτή, η Επιτροπή Διενέργειας δύναται να ζητήσει διόρθωση αυτής, </w:t>
      </w:r>
      <w:r w:rsidR="001F4345" w:rsidRPr="001F4345">
        <w:rPr>
          <w:rFonts w:ascii="Calibri" w:hAnsi="Calibri" w:cs="Calibri"/>
          <w:kern w:val="1"/>
          <w:sz w:val="20"/>
          <w:szCs w:val="20"/>
        </w:rPr>
        <w:t>μέσω της λειτουργικότητας «Επικοινωνία» του ΕΣΗΔΗΣ</w:t>
      </w:r>
      <w:r w:rsidR="001F4345">
        <w:rPr>
          <w:rFonts w:ascii="Calibri" w:hAnsi="Calibri" w:cs="Calibri"/>
          <w:kern w:val="1"/>
          <w:sz w:val="20"/>
          <w:szCs w:val="20"/>
        </w:rPr>
        <w:t>.</w:t>
      </w:r>
    </w:p>
    <w:p w14:paraId="6D9E0232" w14:textId="28035D63" w:rsidR="00B1035E" w:rsidRPr="00F350EB" w:rsidRDefault="000E7FAE" w:rsidP="00B1035E">
      <w:pPr>
        <w:pStyle w:val="aff0"/>
        <w:numPr>
          <w:ilvl w:val="0"/>
          <w:numId w:val="26"/>
        </w:numPr>
        <w:spacing w:line="264" w:lineRule="auto"/>
        <w:ind w:left="714" w:hanging="357"/>
        <w:jc w:val="both"/>
        <w:rPr>
          <w:rFonts w:ascii="Calibri" w:hAnsi="Calibri" w:cs="Calibri"/>
          <w:kern w:val="1"/>
          <w:sz w:val="20"/>
          <w:szCs w:val="20"/>
        </w:rPr>
      </w:pPr>
      <w:r>
        <w:rPr>
          <w:rFonts w:ascii="Calibri" w:hAnsi="Calibri" w:cs="Calibri"/>
          <w:kern w:val="1"/>
          <w:sz w:val="20"/>
          <w:szCs w:val="20"/>
        </w:rPr>
        <w:t xml:space="preserve">εφόσον ζητηθεί, </w:t>
      </w:r>
      <w:r w:rsidR="00B1035E" w:rsidRPr="00F350EB">
        <w:rPr>
          <w:rFonts w:ascii="Calibri" w:hAnsi="Calibri" w:cs="Calibri"/>
          <w:kern w:val="1"/>
          <w:sz w:val="20"/>
          <w:szCs w:val="20"/>
        </w:rPr>
        <w:t xml:space="preserve">η τιμή των ανταλλακτικών </w:t>
      </w:r>
      <w:r w:rsidR="001D668C">
        <w:rPr>
          <w:rFonts w:ascii="Calibri" w:hAnsi="Calibri" w:cs="Calibri"/>
          <w:kern w:val="1"/>
          <w:sz w:val="20"/>
          <w:szCs w:val="20"/>
        </w:rPr>
        <w:t xml:space="preserve">θα </w:t>
      </w:r>
      <w:r w:rsidR="00B1035E" w:rsidRPr="00F350EB">
        <w:rPr>
          <w:rFonts w:ascii="Calibri" w:hAnsi="Calibri" w:cs="Calibri"/>
          <w:kern w:val="1"/>
          <w:sz w:val="20"/>
          <w:szCs w:val="20"/>
        </w:rPr>
        <w:t>πρέπει να τεκμηριώνεται επαρκώς.  Για λόγους τεκμηρίωσης της τιμής πρέπει να κατατίθεται μαζί με την προσφορά στην επαναληπτική διαγωνιστική διαδικασία, ο επίσημος τιμοκατάλογος του οίκου που παράγει/ διαθέτει το ανταλλακτικό.  Επί του επίσημου τιμοκαταλόγου, οι υποψήφιοι μπορούν να προσφέρουν έκπτωση. Σε εξαιρετική περίπτωση που δεν διατίθεται τιμοκατάλογος, ο υποψήφιος θα καταθέτει υπεύθυνη δήλωση με τις τρεις χαμηλότερες τιμές των προϊόντων που προσφέρονται, στα άλλα κράτη - Μέλη της Ευρωπαϊκής Ένωσης. Οικονομικές προσφορές ανώτερες από το μέσο όρο των τιμών αυτών δεν θα γίνονται δεκτές.  Εναλλακτικά, μπορεί να καταθέσει τιμολόγια πώλησης του ίδιου ή παρόμοιου – ισοδύναμου ανταλλακτικού σε άλλο ιδιωτικό ή δημόσιο φορέα.  Η επιτροπή διενέργειας του διαγωνισμού  μπορεί να ζητήσει κάθε άλλη διευκρίνιση προκειμένου να αξιολογήσει την προσφερόμενη τιμή. Ο ανάδοχος πρέπει να παρέχει τα αιτούμενα στοιχεία τεκμηρίωσης της προσφερόμενης τιμής.</w:t>
      </w:r>
    </w:p>
    <w:p w14:paraId="68C0B29F" w14:textId="77777777" w:rsidR="00AE24BE" w:rsidRPr="0069724C" w:rsidRDefault="00AE24BE" w:rsidP="00B1035E">
      <w:pPr>
        <w:spacing w:after="120" w:line="264" w:lineRule="auto"/>
        <w:rPr>
          <w:rFonts w:ascii="Calibri" w:hAnsi="Calibri" w:cs="Calibri"/>
          <w:kern w:val="1"/>
          <w:sz w:val="20"/>
          <w:szCs w:val="20"/>
          <w:lang w:eastAsia="el-GR"/>
        </w:rPr>
      </w:pPr>
    </w:p>
    <w:p w14:paraId="0876BF31" w14:textId="3457C421" w:rsidR="00B1035E" w:rsidRPr="0069724C" w:rsidRDefault="00014367" w:rsidP="00B1035E">
      <w:pPr>
        <w:pStyle w:val="2"/>
        <w:spacing w:after="120" w:line="264" w:lineRule="auto"/>
        <w:rPr>
          <w:rFonts w:asciiTheme="minorHAnsi" w:hAnsiTheme="minorHAnsi"/>
          <w:sz w:val="20"/>
          <w:szCs w:val="20"/>
          <w:u w:val="single"/>
        </w:rPr>
      </w:pPr>
      <w:bookmarkStart w:id="120" w:name="_Toc491951282"/>
      <w:bookmarkStart w:id="121" w:name="_Toc115180096"/>
      <w:r w:rsidRPr="00014367">
        <w:rPr>
          <w:rFonts w:asciiTheme="minorHAnsi" w:hAnsiTheme="minorHAnsi"/>
          <w:sz w:val="20"/>
          <w:szCs w:val="20"/>
          <w:u w:val="single"/>
        </w:rPr>
        <w:t>5</w:t>
      </w:r>
      <w:r w:rsidR="00B1035E" w:rsidRPr="0069724C">
        <w:rPr>
          <w:rFonts w:asciiTheme="minorHAnsi" w:hAnsiTheme="minorHAnsi"/>
          <w:sz w:val="20"/>
          <w:szCs w:val="20"/>
          <w:u w:val="single"/>
        </w:rPr>
        <w:t>.3</w:t>
      </w:r>
      <w:r w:rsidR="002E5F8C">
        <w:rPr>
          <w:rFonts w:asciiTheme="minorHAnsi" w:hAnsiTheme="minorHAnsi"/>
          <w:sz w:val="20"/>
          <w:szCs w:val="20"/>
          <w:u w:val="single"/>
        </w:rPr>
        <w:t xml:space="preserve">  </w:t>
      </w:r>
      <w:r w:rsidR="00B1035E" w:rsidRPr="0069724C">
        <w:rPr>
          <w:rFonts w:asciiTheme="minorHAnsi" w:hAnsiTheme="minorHAnsi"/>
          <w:sz w:val="20"/>
          <w:szCs w:val="20"/>
          <w:u w:val="single"/>
        </w:rPr>
        <w:t>Παραλαβή –Αποσφράγιση Προσφορών</w:t>
      </w:r>
      <w:bookmarkEnd w:id="120"/>
      <w:bookmarkEnd w:id="121"/>
      <w:r w:rsidR="00B1035E" w:rsidRPr="0069724C">
        <w:rPr>
          <w:rFonts w:asciiTheme="minorHAnsi" w:hAnsiTheme="minorHAnsi"/>
          <w:sz w:val="20"/>
          <w:szCs w:val="20"/>
          <w:u w:val="single"/>
        </w:rPr>
        <w:t xml:space="preserve"> </w:t>
      </w:r>
    </w:p>
    <w:p w14:paraId="4E9176D1" w14:textId="1FBB84BC" w:rsidR="00B1035E" w:rsidRPr="0069724C" w:rsidRDefault="00014367" w:rsidP="00B1035E">
      <w:pPr>
        <w:spacing w:after="120" w:line="264" w:lineRule="auto"/>
        <w:rPr>
          <w:rFonts w:ascii="Calibri" w:hAnsi="Calibri" w:cs="Calibri"/>
          <w:kern w:val="1"/>
          <w:sz w:val="20"/>
          <w:szCs w:val="20"/>
          <w:lang w:eastAsia="el-GR"/>
        </w:rPr>
      </w:pPr>
      <w:r w:rsidRPr="00014367">
        <w:rPr>
          <w:rFonts w:ascii="Calibri" w:hAnsi="Calibri" w:cs="Calibri"/>
          <w:b/>
          <w:bCs/>
          <w:sz w:val="20"/>
          <w:szCs w:val="20"/>
          <w:lang w:eastAsia="el-GR"/>
        </w:rPr>
        <w:t>5</w:t>
      </w:r>
      <w:r w:rsidR="00B1035E" w:rsidRPr="0069724C">
        <w:rPr>
          <w:rFonts w:ascii="Calibri" w:hAnsi="Calibri" w:cs="Calibri"/>
          <w:b/>
          <w:bCs/>
          <w:sz w:val="20"/>
          <w:szCs w:val="20"/>
          <w:lang w:eastAsia="el-GR"/>
        </w:rPr>
        <w:t>.3.1</w:t>
      </w:r>
      <w:r w:rsidR="00B1035E">
        <w:t xml:space="preserve"> </w:t>
      </w:r>
      <w:r w:rsidR="00B1035E" w:rsidRPr="0069724C">
        <w:rPr>
          <w:rFonts w:ascii="Calibri" w:hAnsi="Calibri" w:cs="Calibri"/>
          <w:kern w:val="1"/>
          <w:sz w:val="20"/>
          <w:szCs w:val="20"/>
          <w:lang w:eastAsia="el-GR"/>
        </w:rPr>
        <w:t xml:space="preserve">Η αποσφράγιση των προσφορών γίνεται </w:t>
      </w:r>
      <w:r w:rsidR="00B1035E" w:rsidRPr="000A5421">
        <w:rPr>
          <w:rFonts w:ascii="Calibri" w:hAnsi="Calibri" w:cs="Calibri"/>
          <w:kern w:val="1"/>
          <w:sz w:val="20"/>
          <w:szCs w:val="20"/>
          <w:lang w:eastAsia="el-GR"/>
        </w:rPr>
        <w:t>την επ</w:t>
      </w:r>
      <w:r w:rsidR="00866C32" w:rsidRPr="000A5421">
        <w:rPr>
          <w:rFonts w:ascii="Calibri" w:hAnsi="Calibri" w:cs="Calibri"/>
          <w:kern w:val="1"/>
          <w:sz w:val="20"/>
          <w:szCs w:val="20"/>
          <w:lang w:eastAsia="el-GR"/>
        </w:rPr>
        <w:t>ό</w:t>
      </w:r>
      <w:r w:rsidR="00B1035E" w:rsidRPr="000A5421">
        <w:rPr>
          <w:rFonts w:ascii="Calibri" w:hAnsi="Calibri" w:cs="Calibri"/>
          <w:kern w:val="1"/>
          <w:sz w:val="20"/>
          <w:szCs w:val="20"/>
          <w:lang w:eastAsia="el-GR"/>
        </w:rPr>
        <w:t>μ</w:t>
      </w:r>
      <w:r w:rsidR="00866C32" w:rsidRPr="000A5421">
        <w:rPr>
          <w:rFonts w:ascii="Calibri" w:hAnsi="Calibri" w:cs="Calibri"/>
          <w:kern w:val="1"/>
          <w:sz w:val="20"/>
          <w:szCs w:val="20"/>
          <w:lang w:eastAsia="el-GR"/>
        </w:rPr>
        <w:t>ε</w:t>
      </w:r>
      <w:r w:rsidR="00B1035E" w:rsidRPr="000A5421">
        <w:rPr>
          <w:rFonts w:ascii="Calibri" w:hAnsi="Calibri" w:cs="Calibri"/>
          <w:kern w:val="1"/>
          <w:sz w:val="20"/>
          <w:szCs w:val="20"/>
          <w:lang w:eastAsia="el-GR"/>
        </w:rPr>
        <w:t xml:space="preserve">νη </w:t>
      </w:r>
      <w:r w:rsidR="00E34CED" w:rsidRPr="000A5421">
        <w:rPr>
          <w:rFonts w:ascii="Calibri" w:hAnsi="Calibri" w:cs="Calibri"/>
          <w:kern w:val="1"/>
          <w:sz w:val="20"/>
          <w:szCs w:val="20"/>
          <w:lang w:eastAsia="el-GR"/>
        </w:rPr>
        <w:t xml:space="preserve">εργάσιμη μέρα </w:t>
      </w:r>
      <w:r w:rsidR="00B1035E" w:rsidRPr="000A5421">
        <w:rPr>
          <w:rFonts w:ascii="Calibri" w:hAnsi="Calibri" w:cs="Calibri"/>
          <w:kern w:val="1"/>
          <w:sz w:val="20"/>
          <w:szCs w:val="20"/>
          <w:lang w:eastAsia="el-GR"/>
        </w:rPr>
        <w:t>της καταληκτικής ημερομηνίας υποβολής των προσφορών και ώρα 10.00πμ, μέσω των αρμόδιων πιστοποιημένων στο σύστημα</w:t>
      </w:r>
      <w:r w:rsidR="00B1035E" w:rsidRPr="0069724C">
        <w:rPr>
          <w:rFonts w:ascii="Calibri" w:hAnsi="Calibri" w:cs="Calibri"/>
          <w:kern w:val="1"/>
          <w:sz w:val="20"/>
          <w:szCs w:val="20"/>
          <w:lang w:eastAsia="el-GR"/>
        </w:rPr>
        <w:t xml:space="preserve"> οργάνων της Αναθέτουσας Αρχής, εφαρμοζόμενων κατά τα λοιπά των κείμενων διατάξεων για την ανάθεση δημοσίων συμβάσεων και διαδικασιών του ν. 4412/2016. </w:t>
      </w:r>
    </w:p>
    <w:p w14:paraId="3D881CB9" w14:textId="77777777" w:rsidR="00B1035E" w:rsidRPr="0069724C" w:rsidRDefault="00B1035E" w:rsidP="00B1035E">
      <w:pPr>
        <w:spacing w:after="120" w:line="264" w:lineRule="auto"/>
        <w:rPr>
          <w:rFonts w:ascii="Calibri" w:hAnsi="Calibri" w:cs="Calibri"/>
          <w:kern w:val="1"/>
          <w:sz w:val="20"/>
          <w:szCs w:val="20"/>
          <w:lang w:eastAsia="el-GR"/>
        </w:rPr>
      </w:pPr>
    </w:p>
    <w:p w14:paraId="1FC6FC12" w14:textId="59E646DF" w:rsidR="00B1035E" w:rsidRPr="0069724C" w:rsidRDefault="00014367" w:rsidP="00B1035E">
      <w:pPr>
        <w:pStyle w:val="2"/>
        <w:spacing w:after="120" w:line="264" w:lineRule="auto"/>
        <w:rPr>
          <w:rFonts w:asciiTheme="minorHAnsi" w:hAnsiTheme="minorHAnsi"/>
          <w:sz w:val="20"/>
          <w:szCs w:val="20"/>
          <w:u w:val="single"/>
        </w:rPr>
      </w:pPr>
      <w:bookmarkStart w:id="122" w:name="_Toc491951284"/>
      <w:bookmarkStart w:id="123" w:name="_Toc115180097"/>
      <w:r w:rsidRPr="00014367">
        <w:rPr>
          <w:rFonts w:asciiTheme="minorHAnsi" w:hAnsiTheme="minorHAnsi"/>
          <w:sz w:val="20"/>
          <w:szCs w:val="20"/>
          <w:u w:val="single"/>
        </w:rPr>
        <w:t>5</w:t>
      </w:r>
      <w:r w:rsidR="00C10FBD">
        <w:rPr>
          <w:rFonts w:asciiTheme="minorHAnsi" w:hAnsiTheme="minorHAnsi"/>
          <w:sz w:val="20"/>
          <w:szCs w:val="20"/>
          <w:u w:val="single"/>
        </w:rPr>
        <w:t>.4</w:t>
      </w:r>
      <w:r w:rsidR="002E5F8C">
        <w:rPr>
          <w:rFonts w:asciiTheme="minorHAnsi" w:hAnsiTheme="minorHAnsi"/>
          <w:sz w:val="20"/>
          <w:szCs w:val="20"/>
          <w:u w:val="single"/>
        </w:rPr>
        <w:t xml:space="preserve">  </w:t>
      </w:r>
      <w:r w:rsidR="00B1035E" w:rsidRPr="0069724C">
        <w:rPr>
          <w:rFonts w:asciiTheme="minorHAnsi" w:hAnsiTheme="minorHAnsi"/>
          <w:sz w:val="20"/>
          <w:szCs w:val="20"/>
          <w:u w:val="single"/>
        </w:rPr>
        <w:t>Αξιολόγηση δικαιολογητικών προσωρινού αναδόχου</w:t>
      </w:r>
      <w:bookmarkEnd w:id="122"/>
      <w:bookmarkEnd w:id="123"/>
      <w:r w:rsidR="00B1035E" w:rsidRPr="0069724C">
        <w:rPr>
          <w:rFonts w:asciiTheme="minorHAnsi" w:hAnsiTheme="minorHAnsi"/>
          <w:sz w:val="20"/>
          <w:szCs w:val="20"/>
          <w:u w:val="single"/>
        </w:rPr>
        <w:t xml:space="preserve"> </w:t>
      </w:r>
    </w:p>
    <w:p w14:paraId="2FC10ECA" w14:textId="2BB22229" w:rsidR="00B1035E" w:rsidRPr="0069724C" w:rsidRDefault="00014367" w:rsidP="00B1035E">
      <w:pPr>
        <w:spacing w:after="120" w:line="264" w:lineRule="auto"/>
        <w:rPr>
          <w:rFonts w:ascii="Calibri" w:hAnsi="Calibri" w:cs="Calibri"/>
          <w:kern w:val="1"/>
          <w:sz w:val="20"/>
          <w:szCs w:val="20"/>
          <w:lang w:eastAsia="el-GR"/>
        </w:rPr>
      </w:pPr>
      <w:r w:rsidRPr="00014367">
        <w:rPr>
          <w:rFonts w:ascii="Calibri" w:hAnsi="Calibri" w:cs="Calibri"/>
          <w:b/>
          <w:bCs/>
          <w:sz w:val="20"/>
          <w:szCs w:val="20"/>
          <w:lang w:eastAsia="el-GR"/>
        </w:rPr>
        <w:t>5</w:t>
      </w:r>
      <w:r w:rsidR="00C10FBD">
        <w:rPr>
          <w:rFonts w:ascii="Calibri" w:hAnsi="Calibri" w:cs="Calibri"/>
          <w:b/>
          <w:bCs/>
          <w:sz w:val="20"/>
          <w:szCs w:val="20"/>
          <w:lang w:eastAsia="el-GR"/>
        </w:rPr>
        <w:t>.4</w:t>
      </w:r>
      <w:r w:rsidR="00B1035E" w:rsidRPr="0069724C">
        <w:rPr>
          <w:rFonts w:ascii="Calibri" w:hAnsi="Calibri" w:cs="Calibri"/>
          <w:b/>
          <w:bCs/>
          <w:sz w:val="20"/>
          <w:szCs w:val="20"/>
          <w:lang w:eastAsia="el-GR"/>
        </w:rPr>
        <w:t>.1</w:t>
      </w:r>
      <w:r w:rsidR="00B1035E">
        <w:t xml:space="preserve"> </w:t>
      </w:r>
      <w:r w:rsidR="00B1035E" w:rsidRPr="0069724C">
        <w:rPr>
          <w:rFonts w:ascii="Calibri" w:hAnsi="Calibri" w:cs="Calibri"/>
          <w:kern w:val="1"/>
          <w:sz w:val="20"/>
          <w:szCs w:val="20"/>
          <w:lang w:eastAsia="el-GR"/>
        </w:rPr>
        <w:t xml:space="preserve">Η αξιολόγηση των δικαιολογητικών προσωρινού αναδόχου θα διενεργηθεί σύμφωνα με </w:t>
      </w:r>
      <w:r w:rsidR="00B1035E">
        <w:rPr>
          <w:rFonts w:ascii="Calibri" w:hAnsi="Calibri" w:cs="Calibri"/>
          <w:kern w:val="1"/>
          <w:sz w:val="20"/>
          <w:szCs w:val="20"/>
          <w:lang w:eastAsia="el-GR"/>
        </w:rPr>
        <w:t>τα αναφερόμενα στο  άρθρο 3.2 «</w:t>
      </w:r>
      <w:r w:rsidR="00B1035E" w:rsidRPr="0069724C">
        <w:rPr>
          <w:rFonts w:ascii="Calibri" w:hAnsi="Calibri" w:cs="Calibri"/>
          <w:kern w:val="1"/>
          <w:sz w:val="20"/>
          <w:szCs w:val="20"/>
          <w:lang w:eastAsia="el-GR"/>
        </w:rPr>
        <w:t xml:space="preserve">Πρόσκληση υποβολής  δικαιολογητικών προσωρινού αναδόχου – Δικαιολογητικά προσωρινού αναδόχου» της παρούσας διακήρυξης. </w:t>
      </w:r>
    </w:p>
    <w:p w14:paraId="1C612377" w14:textId="1FCBB2D7" w:rsidR="00B1035E" w:rsidRDefault="00014367" w:rsidP="00B1035E">
      <w:pPr>
        <w:spacing w:after="120" w:line="264" w:lineRule="auto"/>
      </w:pPr>
      <w:r w:rsidRPr="00014367">
        <w:rPr>
          <w:rFonts w:ascii="Calibri" w:hAnsi="Calibri" w:cs="Calibri"/>
          <w:b/>
          <w:bCs/>
          <w:sz w:val="20"/>
          <w:szCs w:val="20"/>
          <w:lang w:eastAsia="el-GR"/>
        </w:rPr>
        <w:t>5</w:t>
      </w:r>
      <w:r w:rsidR="00C10FBD">
        <w:rPr>
          <w:rFonts w:ascii="Calibri" w:hAnsi="Calibri" w:cs="Calibri"/>
          <w:b/>
          <w:bCs/>
          <w:sz w:val="20"/>
          <w:szCs w:val="20"/>
          <w:lang w:eastAsia="el-GR"/>
        </w:rPr>
        <w:t>.4</w:t>
      </w:r>
      <w:r w:rsidR="00B1035E" w:rsidRPr="0069724C">
        <w:rPr>
          <w:rFonts w:ascii="Calibri" w:hAnsi="Calibri" w:cs="Calibri"/>
          <w:b/>
          <w:bCs/>
          <w:sz w:val="20"/>
          <w:szCs w:val="20"/>
          <w:lang w:eastAsia="el-GR"/>
        </w:rPr>
        <w:t>.2</w:t>
      </w:r>
      <w:r w:rsidR="00B1035E" w:rsidRPr="00444F95">
        <w:rPr>
          <w:color w:val="000000"/>
        </w:rPr>
        <w:t xml:space="preserve"> </w:t>
      </w:r>
      <w:r w:rsidR="00B1035E" w:rsidRPr="0069724C">
        <w:rPr>
          <w:rFonts w:ascii="Calibri" w:hAnsi="Calibri" w:cs="Calibri"/>
          <w:kern w:val="1"/>
          <w:sz w:val="20"/>
          <w:szCs w:val="20"/>
          <w:lang w:eastAsia="el-GR"/>
        </w:rPr>
        <w:t>Εφόσον συντρέχουν οι περιπτώσεις i), ii) , iii) του άρθρο</w:t>
      </w:r>
      <w:r w:rsidR="00B1035E">
        <w:rPr>
          <w:rFonts w:ascii="Calibri" w:hAnsi="Calibri" w:cs="Calibri"/>
          <w:kern w:val="1"/>
          <w:sz w:val="20"/>
          <w:szCs w:val="20"/>
          <w:lang w:eastAsia="el-GR"/>
        </w:rPr>
        <w:t>υ</w:t>
      </w:r>
      <w:r w:rsidR="00B1035E" w:rsidRPr="0069724C">
        <w:rPr>
          <w:rFonts w:ascii="Calibri" w:hAnsi="Calibri" w:cs="Calibri"/>
          <w:kern w:val="1"/>
          <w:sz w:val="20"/>
          <w:szCs w:val="20"/>
          <w:lang w:eastAsia="el-GR"/>
        </w:rPr>
        <w:t xml:space="preserve"> 3.2 «Πρόσκληση υποβολής  δικαιολογητικών προσωρινού αναδόχου – Δικαιολογητικά προσωρινού αναδόχου» της διακήρυξης, </w:t>
      </w:r>
      <w:r w:rsidR="00B1035E" w:rsidRPr="004D1136">
        <w:rPr>
          <w:rFonts w:ascii="Calibri" w:hAnsi="Calibri" w:cs="Calibri"/>
          <w:kern w:val="1"/>
          <w:sz w:val="20"/>
          <w:szCs w:val="20"/>
          <w:lang w:eastAsia="el-GR"/>
        </w:rPr>
        <w:t xml:space="preserve">απορρίπτεται η προσφορά του προσωρινού αναδόχου, καταπίπτει υπέρ της αναθέτουσας αρχής η εγγύηση καλής εκτέλεσης της Συμφωνίας- πλαίσιο </w:t>
      </w:r>
      <w:r w:rsidR="00B1035E" w:rsidRPr="004D1136">
        <w:rPr>
          <w:rFonts w:ascii="Calibri" w:hAnsi="Calibri" w:cs="Calibri"/>
          <w:kern w:val="1"/>
          <w:sz w:val="20"/>
          <w:szCs w:val="20"/>
          <w:lang w:eastAsia="el-GR"/>
        </w:rPr>
        <w:lastRenderedPageBreak/>
        <w:t>του προσωρινού ανάδοχου και η κατακύρωση γίνεται στον προσφέροντα που υπέβαλε την αμέσως επόμενη πλέον συμφέρουσα από οικονομική άποψη προσφορά βάσει</w:t>
      </w:r>
      <w:r w:rsidR="00B1035E">
        <w:rPr>
          <w:rFonts w:ascii="Calibri" w:hAnsi="Calibri" w:cs="Calibri"/>
          <w:kern w:val="1"/>
          <w:sz w:val="20"/>
          <w:szCs w:val="20"/>
          <w:lang w:eastAsia="el-GR"/>
        </w:rPr>
        <w:t xml:space="preserve"> τιμής όπως προκύπτει από το</w:t>
      </w:r>
      <w:r w:rsidR="00B1035E" w:rsidRPr="004E61E5">
        <w:rPr>
          <w:rFonts w:ascii="Calibri" w:hAnsi="Calibri" w:cs="Calibri"/>
          <w:kern w:val="1"/>
          <w:sz w:val="20"/>
          <w:szCs w:val="20"/>
          <w:lang w:eastAsia="el-GR"/>
        </w:rPr>
        <w:t xml:space="preserve"> </w:t>
      </w:r>
      <w:r w:rsidR="00B1035E">
        <w:rPr>
          <w:rFonts w:ascii="Calibri" w:hAnsi="Calibri" w:cs="Calibri"/>
          <w:kern w:val="1"/>
          <w:sz w:val="20"/>
          <w:szCs w:val="20"/>
          <w:lang w:eastAsia="el-GR"/>
        </w:rPr>
        <w:t xml:space="preserve">κριτήριο </w:t>
      </w:r>
      <w:r w:rsidR="00B1035E" w:rsidRPr="00B42B6E">
        <w:rPr>
          <w:rFonts w:ascii="Calibri" w:hAnsi="Calibri" w:cs="Calibri"/>
          <w:kern w:val="1"/>
          <w:sz w:val="20"/>
          <w:szCs w:val="20"/>
          <w:lang w:eastAsia="el-GR"/>
        </w:rPr>
        <w:t>ανάθεσης</w:t>
      </w:r>
      <w:r w:rsidR="00B1035E">
        <w:rPr>
          <w:rFonts w:ascii="Calibri" w:hAnsi="Calibri" w:cs="Calibri"/>
          <w:kern w:val="1"/>
          <w:sz w:val="20"/>
          <w:szCs w:val="20"/>
          <w:lang w:eastAsia="el-GR"/>
        </w:rPr>
        <w:t xml:space="preserve"> της παραγράφου 2.3.2.</w:t>
      </w:r>
    </w:p>
    <w:p w14:paraId="559A5C07" w14:textId="3EA9F7DB" w:rsidR="00B1035E" w:rsidRPr="0069724C" w:rsidRDefault="00014367" w:rsidP="00B1035E">
      <w:pPr>
        <w:spacing w:after="120" w:line="264" w:lineRule="auto"/>
        <w:rPr>
          <w:rFonts w:ascii="Calibri" w:hAnsi="Calibri" w:cs="Calibri"/>
          <w:kern w:val="1"/>
          <w:sz w:val="20"/>
          <w:szCs w:val="20"/>
          <w:lang w:eastAsia="el-GR"/>
        </w:rPr>
      </w:pPr>
      <w:r w:rsidRPr="00014367">
        <w:rPr>
          <w:rFonts w:ascii="Calibri" w:hAnsi="Calibri" w:cs="Calibri"/>
          <w:b/>
          <w:bCs/>
          <w:sz w:val="20"/>
          <w:szCs w:val="20"/>
          <w:lang w:eastAsia="el-GR"/>
        </w:rPr>
        <w:t>5</w:t>
      </w:r>
      <w:r w:rsidR="00C10FBD">
        <w:rPr>
          <w:rFonts w:ascii="Calibri" w:hAnsi="Calibri" w:cs="Calibri"/>
          <w:b/>
          <w:bCs/>
          <w:sz w:val="20"/>
          <w:szCs w:val="20"/>
          <w:lang w:eastAsia="el-GR"/>
        </w:rPr>
        <w:t>.4</w:t>
      </w:r>
      <w:r w:rsidR="00B1035E" w:rsidRPr="0069724C">
        <w:rPr>
          <w:rFonts w:ascii="Calibri" w:hAnsi="Calibri" w:cs="Calibri"/>
          <w:b/>
          <w:bCs/>
          <w:sz w:val="20"/>
          <w:szCs w:val="20"/>
          <w:lang w:eastAsia="el-GR"/>
        </w:rPr>
        <w:t>.3</w:t>
      </w:r>
      <w:r w:rsidR="00B1035E">
        <w:t xml:space="preserve"> </w:t>
      </w:r>
      <w:r w:rsidR="00B1035E" w:rsidRPr="0069724C">
        <w:rPr>
          <w:rFonts w:ascii="Calibri" w:hAnsi="Calibri" w:cs="Calibri"/>
          <w:kern w:val="1"/>
          <w:sz w:val="20"/>
          <w:szCs w:val="20"/>
          <w:lang w:eastAsia="el-GR"/>
        </w:rPr>
        <w:t xml:space="preserve">Οι οικονομικοί φορείς σύμφωνα με την παρ.6 του άρθρου 79 του Ν.4412/16 δεν υποχρεούνται να υποβάλουν δικαιολογητικά, όταν η αναθέτουσα αρχή που έχει αναθέσει τη σύμβαση ή συνάψει τη συμφωνία-πλαίσιο, διαθέτει ήδη τα δικαιολογητικά αυτά. </w:t>
      </w:r>
    </w:p>
    <w:p w14:paraId="1DC9638B" w14:textId="77777777" w:rsidR="00B1035E" w:rsidRDefault="00B1035E" w:rsidP="00B1035E">
      <w:pPr>
        <w:spacing w:after="120" w:line="264" w:lineRule="auto"/>
      </w:pPr>
    </w:p>
    <w:p w14:paraId="51FC8DA8" w14:textId="4F38FE99" w:rsidR="00B1035E" w:rsidRPr="00CE3D71" w:rsidRDefault="006A633D" w:rsidP="00B1035E">
      <w:pPr>
        <w:pStyle w:val="2"/>
        <w:spacing w:after="120" w:line="264" w:lineRule="auto"/>
        <w:rPr>
          <w:rFonts w:asciiTheme="minorHAnsi" w:hAnsiTheme="minorHAnsi"/>
          <w:sz w:val="20"/>
          <w:szCs w:val="20"/>
          <w:u w:val="single"/>
        </w:rPr>
      </w:pPr>
      <w:bookmarkStart w:id="124" w:name="_Toc491951285"/>
      <w:bookmarkStart w:id="125" w:name="_Toc115180098"/>
      <w:r w:rsidRPr="006A633D">
        <w:rPr>
          <w:rFonts w:asciiTheme="minorHAnsi" w:hAnsiTheme="minorHAnsi"/>
          <w:sz w:val="20"/>
          <w:szCs w:val="20"/>
          <w:u w:val="single"/>
        </w:rPr>
        <w:t>5</w:t>
      </w:r>
      <w:r w:rsidR="00C10FBD">
        <w:rPr>
          <w:rFonts w:asciiTheme="minorHAnsi" w:hAnsiTheme="minorHAnsi"/>
          <w:sz w:val="20"/>
          <w:szCs w:val="20"/>
          <w:u w:val="single"/>
        </w:rPr>
        <w:t>.5</w:t>
      </w:r>
      <w:r w:rsidR="002E5F8C">
        <w:rPr>
          <w:rFonts w:asciiTheme="minorHAnsi" w:hAnsiTheme="minorHAnsi"/>
          <w:sz w:val="20"/>
          <w:szCs w:val="20"/>
          <w:u w:val="single"/>
        </w:rPr>
        <w:t xml:space="preserve">  </w:t>
      </w:r>
      <w:r w:rsidR="00B1035E" w:rsidRPr="00CE3D71">
        <w:rPr>
          <w:rFonts w:asciiTheme="minorHAnsi" w:hAnsiTheme="minorHAnsi"/>
          <w:sz w:val="20"/>
          <w:szCs w:val="20"/>
          <w:u w:val="single"/>
        </w:rPr>
        <w:t>Κατακύρωση – σύναψη εκτελεστικής σύμβασης</w:t>
      </w:r>
      <w:bookmarkEnd w:id="124"/>
      <w:bookmarkEnd w:id="125"/>
      <w:r w:rsidR="00B1035E" w:rsidRPr="00CE3D71">
        <w:rPr>
          <w:rFonts w:asciiTheme="minorHAnsi" w:hAnsiTheme="minorHAnsi"/>
          <w:sz w:val="20"/>
          <w:szCs w:val="20"/>
          <w:u w:val="single"/>
        </w:rPr>
        <w:t xml:space="preserve"> </w:t>
      </w:r>
    </w:p>
    <w:p w14:paraId="60D34EC8" w14:textId="0757A360" w:rsidR="00B1035E" w:rsidRDefault="006A633D" w:rsidP="00B1035E">
      <w:pPr>
        <w:spacing w:after="120" w:line="264" w:lineRule="auto"/>
        <w:rPr>
          <w:rFonts w:ascii="Calibri" w:hAnsi="Calibri" w:cs="Calibri"/>
          <w:kern w:val="1"/>
          <w:sz w:val="20"/>
          <w:szCs w:val="20"/>
          <w:lang w:eastAsia="el-GR"/>
        </w:rPr>
      </w:pPr>
      <w:r w:rsidRPr="006A633D">
        <w:rPr>
          <w:rFonts w:ascii="Calibri" w:hAnsi="Calibri" w:cs="Calibri"/>
          <w:b/>
          <w:bCs/>
          <w:sz w:val="20"/>
          <w:szCs w:val="20"/>
          <w:lang w:eastAsia="el-GR"/>
        </w:rPr>
        <w:t>5</w:t>
      </w:r>
      <w:r w:rsidR="00C10FBD">
        <w:rPr>
          <w:rFonts w:ascii="Calibri" w:hAnsi="Calibri" w:cs="Calibri"/>
          <w:b/>
          <w:bCs/>
          <w:sz w:val="20"/>
          <w:szCs w:val="20"/>
          <w:lang w:eastAsia="el-GR"/>
        </w:rPr>
        <w:t>.5</w:t>
      </w:r>
      <w:r w:rsidR="00B1035E" w:rsidRPr="00CE3D71">
        <w:rPr>
          <w:rFonts w:ascii="Calibri" w:hAnsi="Calibri" w:cs="Calibri"/>
          <w:b/>
          <w:bCs/>
          <w:sz w:val="20"/>
          <w:szCs w:val="20"/>
          <w:lang w:eastAsia="el-GR"/>
        </w:rPr>
        <w:t>.1</w:t>
      </w:r>
      <w:r w:rsidR="00B1035E">
        <w:t xml:space="preserve"> </w:t>
      </w:r>
      <w:r w:rsidR="00B1035E" w:rsidRPr="00CE3D71">
        <w:rPr>
          <w:rFonts w:ascii="Calibri" w:hAnsi="Calibri" w:cs="Calibri"/>
          <w:kern w:val="1"/>
          <w:sz w:val="20"/>
          <w:szCs w:val="20"/>
          <w:lang w:eastAsia="el-GR"/>
        </w:rPr>
        <w:t xml:space="preserve">Η Αναθέτουσα Αρχή κοινοποιεί αμέσως την απόφαση κατακύρωσης μαζί με αντίγραφο όλων των πρακτικών της διαδικασίας ελέγχου και αξιολόγησης των προσφορών, </w:t>
      </w:r>
      <w:r w:rsidR="00B1035E" w:rsidRPr="004D1136">
        <w:rPr>
          <w:rFonts w:ascii="Calibri" w:hAnsi="Calibri" w:cs="Calibri"/>
          <w:kern w:val="1"/>
          <w:sz w:val="20"/>
          <w:szCs w:val="20"/>
          <w:lang w:eastAsia="el-GR"/>
        </w:rPr>
        <w:t>σε όλους τους οικονομικούς φορείς που έλαβαν μέρος στη διαδικασία του νέου διαγωνισμού, η</w:t>
      </w:r>
      <w:r w:rsidR="00B1035E">
        <w:rPr>
          <w:rFonts w:ascii="Calibri" w:hAnsi="Calibri" w:cs="Calibri"/>
          <w:kern w:val="1"/>
          <w:sz w:val="20"/>
          <w:szCs w:val="20"/>
          <w:lang w:eastAsia="el-GR"/>
        </w:rPr>
        <w:t>λεκτρονικά μέσω του συστήματος.</w:t>
      </w:r>
      <w:r w:rsidR="00B1035E" w:rsidRPr="00CE3D71">
        <w:rPr>
          <w:rFonts w:ascii="Calibri" w:hAnsi="Calibri" w:cs="Calibri"/>
          <w:kern w:val="1"/>
          <w:sz w:val="20"/>
          <w:szCs w:val="20"/>
          <w:lang w:eastAsia="el-GR"/>
        </w:rPr>
        <w:t xml:space="preserve"> </w:t>
      </w:r>
    </w:p>
    <w:p w14:paraId="258225F3" w14:textId="5534A45B" w:rsidR="00B1035E" w:rsidRPr="004D1136" w:rsidRDefault="00B1035E" w:rsidP="00B1035E">
      <w:pPr>
        <w:spacing w:after="120" w:line="264" w:lineRule="auto"/>
        <w:rPr>
          <w:rFonts w:ascii="Calibri" w:hAnsi="Calibri" w:cs="Calibri"/>
          <w:kern w:val="1"/>
          <w:sz w:val="20"/>
          <w:szCs w:val="20"/>
          <w:lang w:eastAsia="el-GR"/>
        </w:rPr>
      </w:pPr>
      <w:r w:rsidRPr="004D1136">
        <w:rPr>
          <w:rFonts w:ascii="Calibri" w:hAnsi="Calibri" w:cs="Calibri"/>
          <w:kern w:val="1"/>
          <w:sz w:val="20"/>
          <w:szCs w:val="20"/>
          <w:lang w:eastAsia="el-GR"/>
        </w:rPr>
        <w:t xml:space="preserve">Η απόφαση </w:t>
      </w:r>
      <w:r w:rsidR="001D668C">
        <w:rPr>
          <w:rFonts w:ascii="Calibri" w:hAnsi="Calibri" w:cs="Calibri"/>
          <w:kern w:val="1"/>
          <w:sz w:val="20"/>
          <w:szCs w:val="20"/>
          <w:lang w:eastAsia="el-GR"/>
        </w:rPr>
        <w:t>κατακύρωσης καθίσταται οριστική</w:t>
      </w:r>
      <w:r w:rsidRPr="004D1136">
        <w:rPr>
          <w:rFonts w:ascii="Calibri" w:hAnsi="Calibri" w:cs="Calibri"/>
          <w:kern w:val="1"/>
          <w:sz w:val="20"/>
          <w:szCs w:val="20"/>
          <w:lang w:eastAsia="el-GR"/>
        </w:rPr>
        <w:t xml:space="preserve">  εφόσον: </w:t>
      </w:r>
    </w:p>
    <w:p w14:paraId="0CF6A636" w14:textId="77777777" w:rsidR="00B1035E" w:rsidRPr="004D1136" w:rsidRDefault="00B1035E" w:rsidP="00B1035E">
      <w:pPr>
        <w:spacing w:after="120" w:line="264" w:lineRule="auto"/>
        <w:rPr>
          <w:rFonts w:ascii="Calibri" w:hAnsi="Calibri" w:cs="Calibri"/>
          <w:kern w:val="1"/>
          <w:sz w:val="20"/>
          <w:szCs w:val="20"/>
          <w:lang w:eastAsia="el-GR"/>
        </w:rPr>
      </w:pPr>
      <w:r w:rsidRPr="004D1136">
        <w:rPr>
          <w:rFonts w:ascii="Calibri" w:hAnsi="Calibri" w:cs="Calibri"/>
          <w:kern w:val="1"/>
          <w:sz w:val="20"/>
          <w:szCs w:val="20"/>
          <w:lang w:eastAsia="el-GR"/>
        </w:rPr>
        <w:t>α) κοινοποιηθεί σύμφωνα με την προηγούμενη παράγραφο,</w:t>
      </w:r>
    </w:p>
    <w:p w14:paraId="6D530B4E" w14:textId="079A89E5" w:rsidR="00B1035E" w:rsidRPr="001459D4" w:rsidRDefault="00B1035E" w:rsidP="00B1035E">
      <w:pPr>
        <w:spacing w:after="120" w:line="264" w:lineRule="auto"/>
        <w:rPr>
          <w:rFonts w:ascii="Calibri" w:hAnsi="Calibri" w:cs="Calibri"/>
          <w:kern w:val="1"/>
          <w:sz w:val="20"/>
          <w:szCs w:val="20"/>
          <w:lang w:eastAsia="el-GR"/>
        </w:rPr>
      </w:pPr>
      <w:r w:rsidRPr="00211151">
        <w:rPr>
          <w:rFonts w:ascii="Calibri" w:hAnsi="Calibri" w:cs="Calibri"/>
          <w:kern w:val="1"/>
          <w:sz w:val="20"/>
          <w:szCs w:val="20"/>
          <w:lang w:eastAsia="el-GR"/>
        </w:rPr>
        <w:t>β) ολοκληρωθεί επιτυχώς ο προσυμβατικός έλεγχος από το Ελεγκτικό Συνέδριο σύμφωνα με τα άρθρα 324 έως 327 του ν. 4700/2020 (Α’127)</w:t>
      </w:r>
      <w:r w:rsidR="00496951">
        <w:rPr>
          <w:rFonts w:ascii="Calibri" w:hAnsi="Calibri" w:cs="Calibri"/>
          <w:kern w:val="1"/>
          <w:sz w:val="20"/>
          <w:szCs w:val="20"/>
          <w:lang w:eastAsia="el-GR"/>
        </w:rPr>
        <w:t xml:space="preserve">, </w:t>
      </w:r>
      <w:r w:rsidRPr="00211151">
        <w:rPr>
          <w:rFonts w:ascii="Calibri" w:hAnsi="Calibri" w:cs="Calibri"/>
          <w:kern w:val="1"/>
          <w:sz w:val="20"/>
          <w:szCs w:val="20"/>
          <w:lang w:eastAsia="el-GR"/>
        </w:rPr>
        <w:t>εφόσον απαιτείται.</w:t>
      </w:r>
    </w:p>
    <w:p w14:paraId="25E59730" w14:textId="4B8A0AA1" w:rsidR="00B1035E" w:rsidRDefault="000E7FAE" w:rsidP="00B1035E">
      <w:pPr>
        <w:spacing w:after="120" w:line="264" w:lineRule="auto"/>
        <w:rPr>
          <w:rFonts w:ascii="Calibri" w:hAnsi="Calibri" w:cs="Calibri"/>
          <w:kern w:val="1"/>
          <w:sz w:val="20"/>
          <w:szCs w:val="20"/>
          <w:lang w:eastAsia="el-GR"/>
        </w:rPr>
      </w:pPr>
      <w:r>
        <w:rPr>
          <w:rFonts w:ascii="Calibri" w:hAnsi="Calibri" w:cs="Calibri"/>
          <w:kern w:val="1"/>
          <w:sz w:val="20"/>
          <w:szCs w:val="20"/>
          <w:lang w:eastAsia="el-GR"/>
        </w:rPr>
        <w:t>γ</w:t>
      </w:r>
      <w:r w:rsidR="00B1035E" w:rsidRPr="004D1136">
        <w:rPr>
          <w:rFonts w:ascii="Calibri" w:hAnsi="Calibri" w:cs="Calibri"/>
          <w:kern w:val="1"/>
          <w:sz w:val="20"/>
          <w:szCs w:val="20"/>
          <w:lang w:eastAsia="el-GR"/>
        </w:rPr>
        <w:t>) ο προσωρινός ανάδοχος έχει υποβάλλει έπειτα από σχετική πρόσκληση, υπεύθυνη δήλωση, που υπογράφεται σύμφωνα με όσα ορίζονται στο άρθρο 79Α του ν. 4412/2016, περί υπογραφής Ευρωπαϊκού Ενιαίου Εγγράφου Σύμβασης, στην οποία δηλώνεται ότι, δεν έχουν επέλθει στο πρόσωπό του οψιγενείς μεταβολές κατά την έννοια του άρθρου 104 και μόνον στην περίπτωση του προσυμβατικού ελέγχου ή της άσκησης προδικαστικής προσφυγής κατά της απόφασης κατακύρωσης.</w:t>
      </w:r>
    </w:p>
    <w:p w14:paraId="73E5DCFC" w14:textId="286E8D3F" w:rsidR="00B1035E" w:rsidRDefault="006A633D" w:rsidP="00B1035E">
      <w:pPr>
        <w:spacing w:after="120" w:line="264" w:lineRule="auto"/>
        <w:rPr>
          <w:rFonts w:ascii="Calibri" w:hAnsi="Calibri" w:cs="Calibri"/>
          <w:kern w:val="1"/>
          <w:sz w:val="20"/>
          <w:szCs w:val="20"/>
          <w:lang w:eastAsia="el-GR"/>
        </w:rPr>
      </w:pPr>
      <w:r w:rsidRPr="006A633D">
        <w:rPr>
          <w:rFonts w:ascii="Calibri" w:hAnsi="Calibri" w:cs="Calibri"/>
          <w:b/>
          <w:bCs/>
          <w:sz w:val="20"/>
          <w:szCs w:val="20"/>
          <w:lang w:eastAsia="el-GR"/>
        </w:rPr>
        <w:t>5</w:t>
      </w:r>
      <w:r w:rsidR="00C10FBD">
        <w:rPr>
          <w:rFonts w:ascii="Calibri" w:hAnsi="Calibri" w:cs="Calibri"/>
          <w:b/>
          <w:bCs/>
          <w:sz w:val="20"/>
          <w:szCs w:val="20"/>
          <w:lang w:eastAsia="el-GR"/>
        </w:rPr>
        <w:t>.5</w:t>
      </w:r>
      <w:r w:rsidR="00B1035E" w:rsidRPr="00CE3D71">
        <w:rPr>
          <w:rFonts w:ascii="Calibri" w:hAnsi="Calibri" w:cs="Calibri"/>
          <w:b/>
          <w:bCs/>
          <w:sz w:val="20"/>
          <w:szCs w:val="20"/>
          <w:lang w:eastAsia="el-GR"/>
        </w:rPr>
        <w:t>.2</w:t>
      </w:r>
      <w:r w:rsidR="00B1035E">
        <w:t xml:space="preserve"> </w:t>
      </w:r>
      <w:r w:rsidR="00B1035E" w:rsidRPr="004D1136">
        <w:rPr>
          <w:rFonts w:ascii="Calibri" w:hAnsi="Calibri" w:cs="Calibri"/>
          <w:kern w:val="1"/>
          <w:sz w:val="20"/>
          <w:szCs w:val="20"/>
          <w:lang w:eastAsia="el-GR"/>
        </w:rPr>
        <w:t>Μετά την οριστικοποίηση της απόφασης κατακύρωσης, η  Αναθέτουσα Αρχή μέσω του συστήματος προσκαλεί  τον ανάδοχο να προσέλθει για την υπογραφή του συμφωνητικού, θέτοντας του προθεσμία δεκαπέντε (15) ημερών από την κοινοποίηση της σχετικής έγγραφης ειδικής πρόσκλησης. Η  εκτελεστική σύμβαση θεωρείται συναφθείσα, με την κοινοποίηση της πρόσκλησης του προηγούμενου εδαφίου στον ανάδοχο.</w:t>
      </w:r>
    </w:p>
    <w:p w14:paraId="545B9380" w14:textId="11AEEBC9" w:rsidR="00B1035E" w:rsidRPr="001459D4" w:rsidRDefault="006A633D" w:rsidP="00B1035E">
      <w:pPr>
        <w:spacing w:after="120" w:line="264" w:lineRule="auto"/>
        <w:rPr>
          <w:rFonts w:ascii="Calibri" w:hAnsi="Calibri" w:cs="Calibri"/>
          <w:kern w:val="1"/>
          <w:sz w:val="20"/>
          <w:szCs w:val="20"/>
          <w:lang w:eastAsia="el-GR"/>
        </w:rPr>
      </w:pPr>
      <w:r w:rsidRPr="006A633D">
        <w:rPr>
          <w:rFonts w:ascii="Calibri" w:hAnsi="Calibri" w:cs="Calibri"/>
          <w:b/>
          <w:bCs/>
          <w:sz w:val="20"/>
          <w:szCs w:val="20"/>
          <w:lang w:eastAsia="el-GR"/>
        </w:rPr>
        <w:t>5</w:t>
      </w:r>
      <w:r w:rsidR="00C10FBD">
        <w:rPr>
          <w:rFonts w:ascii="Calibri" w:hAnsi="Calibri" w:cs="Calibri"/>
          <w:b/>
          <w:bCs/>
          <w:sz w:val="20"/>
          <w:szCs w:val="20"/>
          <w:lang w:eastAsia="el-GR"/>
        </w:rPr>
        <w:t>.5</w:t>
      </w:r>
      <w:r w:rsidR="00B1035E">
        <w:rPr>
          <w:rFonts w:ascii="Calibri" w:hAnsi="Calibri" w:cs="Calibri"/>
          <w:b/>
          <w:bCs/>
          <w:sz w:val="20"/>
          <w:szCs w:val="20"/>
          <w:lang w:eastAsia="el-GR"/>
        </w:rPr>
        <w:t>.3</w:t>
      </w:r>
      <w:r w:rsidR="00B1035E">
        <w:rPr>
          <w:b/>
          <w:bCs/>
        </w:rPr>
        <w:t xml:space="preserve"> </w:t>
      </w:r>
      <w:r w:rsidR="00B1035E" w:rsidRPr="00CE3D71">
        <w:rPr>
          <w:rFonts w:ascii="Calibri" w:hAnsi="Calibri" w:cs="Calibri"/>
          <w:kern w:val="1"/>
          <w:sz w:val="20"/>
          <w:szCs w:val="20"/>
          <w:lang w:eastAsia="el-GR"/>
        </w:rPr>
        <w:t>Για την καλή εκτέλεση των όρων της εκτελεστικής σύμβασης, ο προμηθευτής παρέχει πριν ή κατά την υπογραφή της σύμβασης εγγύηση καλής εκτέλεσης, το ύ</w:t>
      </w:r>
      <w:r w:rsidR="00B1035E">
        <w:rPr>
          <w:rFonts w:ascii="Calibri" w:hAnsi="Calibri" w:cs="Calibri"/>
          <w:kern w:val="1"/>
          <w:sz w:val="20"/>
          <w:szCs w:val="20"/>
          <w:lang w:eastAsia="el-GR"/>
        </w:rPr>
        <w:t>ψος της καθορίζεται σε ποσοστό 4% της</w:t>
      </w:r>
      <w:r w:rsidR="00B1035E" w:rsidRPr="00CE3D71">
        <w:rPr>
          <w:rFonts w:ascii="Calibri" w:hAnsi="Calibri" w:cs="Calibri"/>
          <w:kern w:val="1"/>
          <w:sz w:val="20"/>
          <w:szCs w:val="20"/>
          <w:lang w:eastAsia="el-GR"/>
        </w:rPr>
        <w:t xml:space="preserve"> </w:t>
      </w:r>
      <w:r w:rsidR="00B1035E">
        <w:rPr>
          <w:rFonts w:ascii="Calibri" w:hAnsi="Calibri" w:cs="Calibri"/>
          <w:kern w:val="1"/>
          <w:sz w:val="20"/>
          <w:szCs w:val="20"/>
          <w:lang w:eastAsia="el-GR"/>
        </w:rPr>
        <w:t xml:space="preserve">εκτιμώμενης </w:t>
      </w:r>
      <w:r w:rsidR="00B1035E" w:rsidRPr="00CE3D71">
        <w:rPr>
          <w:rFonts w:ascii="Calibri" w:hAnsi="Calibri" w:cs="Calibri"/>
          <w:kern w:val="1"/>
          <w:sz w:val="20"/>
          <w:szCs w:val="20"/>
          <w:lang w:eastAsia="el-GR"/>
        </w:rPr>
        <w:t>α</w:t>
      </w:r>
      <w:r w:rsidR="00B1035E">
        <w:rPr>
          <w:rFonts w:ascii="Calibri" w:hAnsi="Calibri" w:cs="Calibri"/>
          <w:kern w:val="1"/>
          <w:sz w:val="20"/>
          <w:szCs w:val="20"/>
          <w:lang w:eastAsia="el-GR"/>
        </w:rPr>
        <w:t xml:space="preserve">ξίας της εκτελεστικής σύμβασης, </w:t>
      </w:r>
      <w:r w:rsidR="00B1035E" w:rsidRPr="001459D4">
        <w:rPr>
          <w:rFonts w:ascii="Calibri" w:hAnsi="Calibri" w:cs="Calibri"/>
          <w:kern w:val="1"/>
          <w:sz w:val="20"/>
          <w:szCs w:val="20"/>
          <w:lang w:eastAsia="el-GR"/>
        </w:rPr>
        <w:t>χωρίς να συμπεριλαμβάνονται τα δικαιώματα προαίρεσης.</w:t>
      </w:r>
    </w:p>
    <w:p w14:paraId="58367B54" w14:textId="77777777" w:rsidR="00B1035E" w:rsidRDefault="00B1035E" w:rsidP="00B1035E">
      <w:pPr>
        <w:spacing w:after="120" w:line="264" w:lineRule="auto"/>
        <w:rPr>
          <w:rFonts w:ascii="Calibri" w:hAnsi="Calibri" w:cs="Calibri"/>
          <w:kern w:val="1"/>
          <w:sz w:val="20"/>
          <w:szCs w:val="20"/>
          <w:lang w:eastAsia="el-GR"/>
        </w:rPr>
      </w:pPr>
      <w:r w:rsidRPr="004D1136">
        <w:rPr>
          <w:rFonts w:ascii="Calibri" w:hAnsi="Calibri" w:cs="Calibri"/>
          <w:kern w:val="1"/>
          <w:sz w:val="20"/>
          <w:szCs w:val="20"/>
          <w:lang w:eastAsia="el-GR"/>
        </w:rPr>
        <w:t>Η εγγύηση καλής εκτέλεσης καταπίπτει υπέρ της αναθέτουσας αρχής στην περίπτωση παραβίασης, από τον ανάδοχο, των όρων που ορίζονται στη εκτελεστική σύμβαση.</w:t>
      </w:r>
    </w:p>
    <w:p w14:paraId="1A220D05" w14:textId="21E89DC3" w:rsidR="006A633D" w:rsidRDefault="006A633D" w:rsidP="00B1035E">
      <w:pPr>
        <w:spacing w:after="120" w:line="264" w:lineRule="auto"/>
        <w:rPr>
          <w:rFonts w:ascii="Calibri" w:hAnsi="Calibri" w:cs="Calibri"/>
          <w:kern w:val="1"/>
          <w:sz w:val="20"/>
          <w:szCs w:val="20"/>
          <w:lang w:eastAsia="el-GR"/>
        </w:rPr>
      </w:pPr>
    </w:p>
    <w:p w14:paraId="73F91528" w14:textId="77777777" w:rsidR="003D19EA" w:rsidRDefault="003D19EA" w:rsidP="00B1035E">
      <w:pPr>
        <w:spacing w:after="120" w:line="264" w:lineRule="auto"/>
        <w:rPr>
          <w:rFonts w:ascii="Calibri" w:hAnsi="Calibri" w:cs="Calibri"/>
          <w:kern w:val="1"/>
          <w:sz w:val="20"/>
          <w:szCs w:val="20"/>
          <w:lang w:eastAsia="el-GR"/>
        </w:rPr>
      </w:pPr>
    </w:p>
    <w:p w14:paraId="455EF7D9" w14:textId="00DEB205" w:rsidR="006A633D" w:rsidRPr="0058666B" w:rsidRDefault="006A633D" w:rsidP="0058666B">
      <w:pPr>
        <w:pStyle w:val="1"/>
        <w:spacing w:after="120" w:line="264" w:lineRule="auto"/>
        <w:jc w:val="both"/>
        <w:rPr>
          <w:rFonts w:asciiTheme="minorHAnsi" w:hAnsiTheme="minorHAnsi"/>
          <w:sz w:val="20"/>
          <w:szCs w:val="20"/>
          <w:u w:val="single"/>
          <w:lang w:val="el-GR"/>
        </w:rPr>
      </w:pPr>
      <w:bookmarkStart w:id="126" w:name="_Toc115180099"/>
      <w:r w:rsidRPr="006A633D">
        <w:rPr>
          <w:rFonts w:asciiTheme="minorHAnsi" w:hAnsiTheme="minorHAnsi"/>
          <w:sz w:val="20"/>
          <w:szCs w:val="20"/>
          <w:u w:val="single"/>
          <w:lang w:val="el-GR"/>
        </w:rPr>
        <w:t>6</w:t>
      </w:r>
      <w:r w:rsidRPr="000E76BC">
        <w:rPr>
          <w:rFonts w:asciiTheme="minorHAnsi" w:hAnsiTheme="minorHAnsi"/>
          <w:sz w:val="20"/>
          <w:szCs w:val="20"/>
          <w:u w:val="single"/>
          <w:lang w:val="el-GR"/>
        </w:rPr>
        <w:t xml:space="preserve">. ΕΙΔΙΚΟΙ ΟΡΟΙ ΕΚΤΕΛΕΣΗΣ </w:t>
      </w:r>
      <w:r w:rsidRPr="00C62872">
        <w:rPr>
          <w:rFonts w:asciiTheme="minorHAnsi" w:hAnsiTheme="minorHAnsi"/>
          <w:sz w:val="20"/>
          <w:szCs w:val="20"/>
          <w:u w:val="single"/>
          <w:lang w:val="el-GR"/>
        </w:rPr>
        <w:t>ΕΚΤΕΛΕΣΤΙΚΩΝ ΣΥΜΒΑΣΕΩΝ</w:t>
      </w:r>
      <w:bookmarkStart w:id="127" w:name="__RefHeading___Toc470009827"/>
      <w:bookmarkStart w:id="128" w:name="_Toc535577398"/>
      <w:bookmarkEnd w:id="126"/>
    </w:p>
    <w:p w14:paraId="6757177F" w14:textId="52068508" w:rsidR="006A633D" w:rsidRPr="001C4227" w:rsidRDefault="006A633D" w:rsidP="006A633D">
      <w:pPr>
        <w:pStyle w:val="2"/>
        <w:spacing w:after="120" w:line="264" w:lineRule="auto"/>
        <w:rPr>
          <w:rFonts w:asciiTheme="minorHAnsi" w:hAnsiTheme="minorHAnsi"/>
          <w:sz w:val="20"/>
          <w:szCs w:val="20"/>
          <w:u w:val="single"/>
        </w:rPr>
      </w:pPr>
      <w:bookmarkStart w:id="129" w:name="_Toc115180100"/>
      <w:r w:rsidRPr="00E62126">
        <w:rPr>
          <w:rFonts w:asciiTheme="minorHAnsi" w:hAnsiTheme="minorHAnsi"/>
          <w:sz w:val="20"/>
          <w:szCs w:val="20"/>
          <w:u w:val="single"/>
        </w:rPr>
        <w:t>6</w:t>
      </w:r>
      <w:r w:rsidRPr="001C4227">
        <w:rPr>
          <w:rFonts w:asciiTheme="minorHAnsi" w:hAnsiTheme="minorHAnsi"/>
          <w:sz w:val="20"/>
          <w:szCs w:val="20"/>
          <w:u w:val="single"/>
        </w:rPr>
        <w:t>.</w:t>
      </w:r>
      <w:r w:rsidR="0058666B">
        <w:rPr>
          <w:rFonts w:asciiTheme="minorHAnsi" w:hAnsiTheme="minorHAnsi"/>
          <w:sz w:val="20"/>
          <w:szCs w:val="20"/>
          <w:u w:val="single"/>
        </w:rPr>
        <w:t>1</w:t>
      </w:r>
      <w:r w:rsidRPr="001C4227">
        <w:rPr>
          <w:rFonts w:asciiTheme="minorHAnsi" w:hAnsiTheme="minorHAnsi"/>
          <w:sz w:val="20"/>
          <w:szCs w:val="20"/>
          <w:u w:val="single"/>
        </w:rPr>
        <w:t xml:space="preserve"> </w:t>
      </w:r>
      <w:r w:rsidR="002E5F8C">
        <w:rPr>
          <w:rFonts w:asciiTheme="minorHAnsi" w:hAnsiTheme="minorHAnsi"/>
          <w:sz w:val="20"/>
          <w:szCs w:val="20"/>
          <w:u w:val="single"/>
        </w:rPr>
        <w:t xml:space="preserve"> </w:t>
      </w:r>
      <w:r w:rsidRPr="001C4227">
        <w:rPr>
          <w:rFonts w:asciiTheme="minorHAnsi" w:hAnsiTheme="minorHAnsi"/>
          <w:sz w:val="20"/>
          <w:szCs w:val="20"/>
          <w:u w:val="single"/>
        </w:rPr>
        <w:t>Χρόνος παράδοσης υλικών</w:t>
      </w:r>
      <w:r>
        <w:rPr>
          <w:rFonts w:asciiTheme="minorHAnsi" w:hAnsiTheme="minorHAnsi"/>
          <w:sz w:val="20"/>
          <w:szCs w:val="20"/>
          <w:u w:val="single"/>
        </w:rPr>
        <w:t>/υπηρεσιών</w:t>
      </w:r>
      <w:bookmarkEnd w:id="129"/>
    </w:p>
    <w:p w14:paraId="132D50E9" w14:textId="4DF2C717" w:rsidR="006A633D" w:rsidRPr="0092471D" w:rsidRDefault="006A633D" w:rsidP="006A633D">
      <w:pPr>
        <w:spacing w:after="120" w:line="264" w:lineRule="auto"/>
        <w:rPr>
          <w:rFonts w:asciiTheme="minorHAnsi" w:hAnsiTheme="minorHAnsi"/>
          <w:sz w:val="20"/>
          <w:szCs w:val="20"/>
        </w:rPr>
      </w:pPr>
      <w:r w:rsidRPr="00E62126">
        <w:rPr>
          <w:rFonts w:asciiTheme="minorHAnsi" w:hAnsiTheme="minorHAnsi"/>
          <w:b/>
          <w:sz w:val="20"/>
          <w:szCs w:val="20"/>
        </w:rPr>
        <w:t>6</w:t>
      </w:r>
      <w:r w:rsidRPr="0092471D">
        <w:rPr>
          <w:rFonts w:asciiTheme="minorHAnsi" w:hAnsiTheme="minorHAnsi"/>
          <w:b/>
          <w:sz w:val="20"/>
          <w:szCs w:val="20"/>
        </w:rPr>
        <w:t>.</w:t>
      </w:r>
      <w:r w:rsidR="0058666B">
        <w:rPr>
          <w:rFonts w:asciiTheme="minorHAnsi" w:hAnsiTheme="minorHAnsi"/>
          <w:b/>
          <w:sz w:val="20"/>
          <w:szCs w:val="20"/>
        </w:rPr>
        <w:t>1</w:t>
      </w:r>
      <w:r w:rsidRPr="0092471D">
        <w:rPr>
          <w:rFonts w:asciiTheme="minorHAnsi" w:hAnsiTheme="minorHAnsi"/>
          <w:b/>
          <w:sz w:val="20"/>
          <w:szCs w:val="20"/>
        </w:rPr>
        <w:t>.1.</w:t>
      </w:r>
      <w:r w:rsidRPr="0092471D">
        <w:rPr>
          <w:rFonts w:asciiTheme="minorHAnsi" w:hAnsiTheme="minorHAnsi"/>
          <w:sz w:val="20"/>
          <w:szCs w:val="20"/>
        </w:rPr>
        <w:t xml:space="preserve"> Ο ανάδοχος υποχρεούται να παραδώσει τα </w:t>
      </w:r>
      <w:r w:rsidR="00A25614">
        <w:rPr>
          <w:rFonts w:asciiTheme="minorHAnsi" w:hAnsiTheme="minorHAnsi"/>
          <w:sz w:val="20"/>
          <w:szCs w:val="20"/>
        </w:rPr>
        <w:t>ανταλλακτικά</w:t>
      </w:r>
      <w:r w:rsidRPr="0092471D">
        <w:rPr>
          <w:rFonts w:asciiTheme="minorHAnsi" w:hAnsiTheme="minorHAnsi"/>
          <w:sz w:val="20"/>
          <w:szCs w:val="20"/>
        </w:rPr>
        <w:t xml:space="preserve"> και τις υπηρεσίες εντός του χρόνου που προβλέπεται στην εκτελεστική σύμβαση. </w:t>
      </w:r>
    </w:p>
    <w:p w14:paraId="4C85B217" w14:textId="2D49EB39" w:rsidR="006A633D" w:rsidRPr="0092471D" w:rsidRDefault="006A633D" w:rsidP="006A633D">
      <w:pPr>
        <w:spacing w:after="120" w:line="264" w:lineRule="auto"/>
        <w:rPr>
          <w:rFonts w:asciiTheme="minorHAnsi" w:hAnsiTheme="minorHAnsi"/>
          <w:sz w:val="20"/>
          <w:szCs w:val="20"/>
        </w:rPr>
      </w:pPr>
      <w:r w:rsidRPr="0092471D">
        <w:rPr>
          <w:rFonts w:asciiTheme="minorHAnsi" w:hAnsiTheme="minorHAnsi"/>
          <w:sz w:val="20"/>
          <w:szCs w:val="20"/>
        </w:rPr>
        <w:t>Ο συμβατικός χρόνος παράδοσης των υλικών</w:t>
      </w:r>
      <w:r w:rsidR="00227B0E">
        <w:rPr>
          <w:rFonts w:asciiTheme="minorHAnsi" w:hAnsiTheme="minorHAnsi"/>
          <w:sz w:val="20"/>
          <w:szCs w:val="20"/>
        </w:rPr>
        <w:t xml:space="preserve"> και των υπηρεσιών</w:t>
      </w:r>
      <w:r w:rsidRPr="0092471D">
        <w:rPr>
          <w:rFonts w:asciiTheme="minorHAnsi" w:hAnsiTheme="minorHAnsi"/>
          <w:sz w:val="20"/>
          <w:szCs w:val="20"/>
        </w:rPr>
        <w:t xml:space="preserve">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 .</w:t>
      </w:r>
    </w:p>
    <w:p w14:paraId="400E0614" w14:textId="6DE82623" w:rsidR="006A633D" w:rsidRPr="0092471D" w:rsidRDefault="006A633D" w:rsidP="006A633D">
      <w:pPr>
        <w:spacing w:after="120" w:line="264" w:lineRule="auto"/>
        <w:rPr>
          <w:rFonts w:asciiTheme="minorHAnsi" w:hAnsiTheme="minorHAnsi"/>
          <w:sz w:val="20"/>
          <w:szCs w:val="20"/>
        </w:rPr>
      </w:pPr>
      <w:r w:rsidRPr="0092471D">
        <w:rPr>
          <w:rFonts w:asciiTheme="minorHAnsi" w:hAnsiTheme="minorHAnsi"/>
          <w:sz w:val="20"/>
          <w:szCs w:val="20"/>
        </w:rPr>
        <w:t xml:space="preserve">Στην περίπτωση παράτασης του συμβατικού χρόνου παράδοσης έπειτα από αίτημα του αναδόχου, επιβάλλονται οι κυρώσεις που </w:t>
      </w:r>
      <w:r w:rsidRPr="006D4BA0">
        <w:rPr>
          <w:rFonts w:asciiTheme="minorHAnsi" w:hAnsiTheme="minorHAnsi"/>
          <w:sz w:val="20"/>
          <w:szCs w:val="20"/>
        </w:rPr>
        <w:t xml:space="preserve">προβλέπονται στην παράγραφο </w:t>
      </w:r>
      <w:r w:rsidR="00FB26D6" w:rsidRPr="006D4BA0">
        <w:rPr>
          <w:rFonts w:asciiTheme="minorHAnsi" w:hAnsiTheme="minorHAnsi"/>
          <w:sz w:val="20"/>
          <w:szCs w:val="20"/>
        </w:rPr>
        <w:t>6</w:t>
      </w:r>
      <w:r w:rsidRPr="006D4BA0">
        <w:rPr>
          <w:rFonts w:asciiTheme="minorHAnsi" w:hAnsiTheme="minorHAnsi"/>
          <w:sz w:val="20"/>
          <w:szCs w:val="20"/>
        </w:rPr>
        <w:t>.</w:t>
      </w:r>
      <w:r w:rsidR="006D4BA0" w:rsidRPr="006D4BA0">
        <w:rPr>
          <w:rFonts w:asciiTheme="minorHAnsi" w:hAnsiTheme="minorHAnsi"/>
          <w:sz w:val="20"/>
          <w:szCs w:val="20"/>
        </w:rPr>
        <w:t>5</w:t>
      </w:r>
      <w:r w:rsidRPr="006D4BA0">
        <w:rPr>
          <w:rFonts w:asciiTheme="minorHAnsi" w:hAnsiTheme="minorHAnsi"/>
          <w:sz w:val="20"/>
          <w:szCs w:val="20"/>
        </w:rPr>
        <w:t>.2 της παρούσης.</w:t>
      </w:r>
    </w:p>
    <w:p w14:paraId="750C126A" w14:textId="77777777" w:rsidR="006A633D" w:rsidRPr="0092471D" w:rsidRDefault="006A633D" w:rsidP="006A633D">
      <w:pPr>
        <w:spacing w:after="120" w:line="264" w:lineRule="auto"/>
        <w:rPr>
          <w:rFonts w:asciiTheme="minorHAnsi" w:hAnsiTheme="minorHAnsi"/>
          <w:sz w:val="20"/>
          <w:szCs w:val="20"/>
        </w:rPr>
      </w:pPr>
      <w:r w:rsidRPr="0092471D">
        <w:rPr>
          <w:rFonts w:asciiTheme="minorHAnsi" w:hAnsiTheme="minorHAnsi"/>
          <w:sz w:val="20"/>
          <w:szCs w:val="20"/>
        </w:rPr>
        <w:lastRenderedPageBreak/>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6B2B74F3" w14:textId="43053F87" w:rsidR="006A633D" w:rsidRPr="0092471D" w:rsidRDefault="00667883" w:rsidP="006A633D">
      <w:pPr>
        <w:spacing w:after="120" w:line="264" w:lineRule="auto"/>
        <w:rPr>
          <w:rFonts w:asciiTheme="minorHAnsi" w:hAnsiTheme="minorHAnsi"/>
          <w:sz w:val="20"/>
          <w:szCs w:val="20"/>
        </w:rPr>
      </w:pPr>
      <w:r>
        <w:rPr>
          <w:rFonts w:asciiTheme="minorHAnsi" w:hAnsiTheme="minorHAnsi"/>
          <w:b/>
          <w:sz w:val="20"/>
          <w:szCs w:val="20"/>
        </w:rPr>
        <w:t>6</w:t>
      </w:r>
      <w:r w:rsidR="006A633D" w:rsidRPr="0092471D">
        <w:rPr>
          <w:rFonts w:asciiTheme="minorHAnsi" w:hAnsiTheme="minorHAnsi"/>
          <w:b/>
          <w:sz w:val="20"/>
          <w:szCs w:val="20"/>
        </w:rPr>
        <w:t>.</w:t>
      </w:r>
      <w:r w:rsidR="0058666B">
        <w:rPr>
          <w:rFonts w:asciiTheme="minorHAnsi" w:hAnsiTheme="minorHAnsi"/>
          <w:b/>
          <w:sz w:val="20"/>
          <w:szCs w:val="20"/>
        </w:rPr>
        <w:t>1</w:t>
      </w:r>
      <w:r w:rsidR="006A633D" w:rsidRPr="0092471D">
        <w:rPr>
          <w:rFonts w:asciiTheme="minorHAnsi" w:hAnsiTheme="minorHAnsi"/>
          <w:b/>
          <w:sz w:val="20"/>
          <w:szCs w:val="20"/>
        </w:rPr>
        <w:t>.2.</w:t>
      </w:r>
      <w:r w:rsidR="006A633D" w:rsidRPr="0092471D">
        <w:rPr>
          <w:rFonts w:asciiTheme="minorHAnsi" w:hAnsiTheme="minorHAnsi"/>
          <w:sz w:val="20"/>
          <w:szCs w:val="20"/>
        </w:rPr>
        <w:t xml:space="preserve"> 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14:paraId="7D3285A2" w14:textId="5FD4DEE0" w:rsidR="006A633D" w:rsidRPr="0092471D" w:rsidRDefault="00667883" w:rsidP="006A633D">
      <w:pPr>
        <w:spacing w:after="120" w:line="264" w:lineRule="auto"/>
        <w:rPr>
          <w:rFonts w:asciiTheme="minorHAnsi" w:hAnsiTheme="minorHAnsi"/>
          <w:sz w:val="20"/>
          <w:szCs w:val="20"/>
        </w:rPr>
      </w:pPr>
      <w:r>
        <w:rPr>
          <w:rFonts w:asciiTheme="minorHAnsi" w:hAnsiTheme="minorHAnsi"/>
          <w:b/>
          <w:sz w:val="20"/>
          <w:szCs w:val="20"/>
        </w:rPr>
        <w:t>6</w:t>
      </w:r>
      <w:r w:rsidR="006A633D" w:rsidRPr="0092471D">
        <w:rPr>
          <w:rFonts w:asciiTheme="minorHAnsi" w:hAnsiTheme="minorHAnsi"/>
          <w:b/>
          <w:sz w:val="20"/>
          <w:szCs w:val="20"/>
        </w:rPr>
        <w:t>.</w:t>
      </w:r>
      <w:r w:rsidR="0058666B">
        <w:rPr>
          <w:rFonts w:asciiTheme="minorHAnsi" w:hAnsiTheme="minorHAnsi"/>
          <w:b/>
          <w:sz w:val="20"/>
          <w:szCs w:val="20"/>
        </w:rPr>
        <w:t>1</w:t>
      </w:r>
      <w:r w:rsidR="006A633D" w:rsidRPr="0092471D">
        <w:rPr>
          <w:rFonts w:asciiTheme="minorHAnsi" w:hAnsiTheme="minorHAnsi"/>
          <w:b/>
          <w:sz w:val="20"/>
          <w:szCs w:val="20"/>
        </w:rPr>
        <w:t>.3.</w:t>
      </w:r>
      <w:r w:rsidR="006A633D" w:rsidRPr="0092471D">
        <w:rPr>
          <w:rFonts w:asciiTheme="minorHAnsi" w:hAnsiTheme="minorHAnsi"/>
          <w:sz w:val="20"/>
          <w:szCs w:val="20"/>
        </w:rPr>
        <w:t xml:space="preserve">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14:paraId="163DA5B2" w14:textId="77777777" w:rsidR="006A633D" w:rsidRDefault="006A633D" w:rsidP="006A633D">
      <w:pPr>
        <w:spacing w:after="120" w:line="264" w:lineRule="auto"/>
        <w:rPr>
          <w:rFonts w:asciiTheme="minorHAnsi" w:hAnsiTheme="minorHAnsi"/>
          <w:sz w:val="20"/>
          <w:szCs w:val="20"/>
        </w:rPr>
      </w:pPr>
      <w:r w:rsidRPr="0092471D">
        <w:rPr>
          <w:rFonts w:asciiTheme="minorHAnsi" w:hAnsiTheme="minorHAnsi"/>
          <w:sz w:val="20"/>
          <w:szCs w:val="20"/>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bookmarkEnd w:id="127"/>
      <w:bookmarkEnd w:id="128"/>
    </w:p>
    <w:p w14:paraId="560A4B4B" w14:textId="77777777" w:rsidR="006A633D" w:rsidRPr="00C62872" w:rsidRDefault="006A633D" w:rsidP="006A633D">
      <w:pPr>
        <w:spacing w:after="120" w:line="264" w:lineRule="auto"/>
        <w:rPr>
          <w:rFonts w:asciiTheme="minorHAnsi" w:hAnsiTheme="minorHAnsi"/>
          <w:sz w:val="20"/>
          <w:szCs w:val="20"/>
        </w:rPr>
      </w:pPr>
    </w:p>
    <w:p w14:paraId="63F76DD6" w14:textId="5F2A580D" w:rsidR="006A633D" w:rsidRDefault="006A633D" w:rsidP="006A633D">
      <w:pPr>
        <w:pStyle w:val="2"/>
        <w:suppressAutoHyphens w:val="0"/>
        <w:autoSpaceDE w:val="0"/>
        <w:spacing w:after="120" w:line="264" w:lineRule="auto"/>
        <w:rPr>
          <w:rFonts w:asciiTheme="minorHAnsi" w:hAnsiTheme="minorHAnsi"/>
          <w:sz w:val="20"/>
          <w:szCs w:val="20"/>
          <w:u w:val="single"/>
        </w:rPr>
      </w:pPr>
      <w:bookmarkStart w:id="130" w:name="_Toc115180101"/>
      <w:bookmarkStart w:id="131" w:name="__RefHeading___Toc470009828"/>
      <w:bookmarkStart w:id="132" w:name="_Toc535577399"/>
      <w:r w:rsidRPr="006A633D">
        <w:rPr>
          <w:rFonts w:asciiTheme="minorHAnsi" w:hAnsiTheme="minorHAnsi"/>
          <w:sz w:val="20"/>
          <w:szCs w:val="20"/>
          <w:u w:val="single"/>
        </w:rPr>
        <w:t>6</w:t>
      </w:r>
      <w:r w:rsidRPr="00F1672D">
        <w:rPr>
          <w:rFonts w:asciiTheme="minorHAnsi" w:hAnsiTheme="minorHAnsi"/>
          <w:sz w:val="20"/>
          <w:szCs w:val="20"/>
          <w:u w:val="single"/>
        </w:rPr>
        <w:t>.</w:t>
      </w:r>
      <w:r w:rsidR="0058666B">
        <w:rPr>
          <w:rFonts w:asciiTheme="minorHAnsi" w:hAnsiTheme="minorHAnsi"/>
          <w:sz w:val="20"/>
          <w:szCs w:val="20"/>
          <w:u w:val="single"/>
        </w:rPr>
        <w:t>2</w:t>
      </w:r>
      <w:r w:rsidRPr="00F1672D">
        <w:rPr>
          <w:rFonts w:asciiTheme="minorHAnsi" w:hAnsiTheme="minorHAnsi"/>
          <w:sz w:val="20"/>
          <w:szCs w:val="20"/>
          <w:u w:val="single"/>
        </w:rPr>
        <w:t xml:space="preserve"> </w:t>
      </w:r>
      <w:r w:rsidR="002E5F8C">
        <w:rPr>
          <w:rFonts w:asciiTheme="minorHAnsi" w:hAnsiTheme="minorHAnsi"/>
          <w:sz w:val="20"/>
          <w:szCs w:val="20"/>
          <w:u w:val="single"/>
        </w:rPr>
        <w:t xml:space="preserve"> </w:t>
      </w:r>
      <w:r w:rsidRPr="00F569CD">
        <w:rPr>
          <w:rFonts w:asciiTheme="minorHAnsi" w:hAnsiTheme="minorHAnsi"/>
          <w:sz w:val="20"/>
          <w:szCs w:val="20"/>
          <w:u w:val="single"/>
        </w:rPr>
        <w:t>Παραλαβή υλικών</w:t>
      </w:r>
      <w:r>
        <w:rPr>
          <w:rFonts w:asciiTheme="minorHAnsi" w:hAnsiTheme="minorHAnsi"/>
          <w:sz w:val="20"/>
          <w:szCs w:val="20"/>
          <w:u w:val="single"/>
        </w:rPr>
        <w:t>/υπηρεσιών</w:t>
      </w:r>
      <w:r w:rsidRPr="00F569CD">
        <w:rPr>
          <w:rFonts w:asciiTheme="minorHAnsi" w:hAnsiTheme="minorHAnsi"/>
          <w:sz w:val="20"/>
          <w:szCs w:val="20"/>
          <w:u w:val="single"/>
        </w:rPr>
        <w:t xml:space="preserve"> - Χρόνος και τρόπος παραλαβής υλικών</w:t>
      </w:r>
      <w:r>
        <w:rPr>
          <w:rFonts w:asciiTheme="minorHAnsi" w:hAnsiTheme="minorHAnsi"/>
          <w:sz w:val="20"/>
          <w:szCs w:val="20"/>
          <w:u w:val="single"/>
        </w:rPr>
        <w:t>/υπηρεσιών</w:t>
      </w:r>
      <w:bookmarkEnd w:id="130"/>
    </w:p>
    <w:p w14:paraId="263D92AB" w14:textId="600D42B3" w:rsidR="006A633D" w:rsidRPr="00B0077C" w:rsidRDefault="006A633D" w:rsidP="006A633D">
      <w:pPr>
        <w:spacing w:after="120" w:line="264" w:lineRule="auto"/>
        <w:rPr>
          <w:rFonts w:asciiTheme="minorHAnsi" w:hAnsiTheme="minorHAnsi"/>
          <w:sz w:val="20"/>
          <w:szCs w:val="20"/>
        </w:rPr>
      </w:pPr>
      <w:r w:rsidRPr="00B0077C">
        <w:rPr>
          <w:rFonts w:asciiTheme="minorHAnsi" w:hAnsiTheme="minorHAnsi"/>
          <w:b/>
          <w:sz w:val="20"/>
          <w:szCs w:val="20"/>
        </w:rPr>
        <w:t>6.</w:t>
      </w:r>
      <w:r w:rsidR="0058666B" w:rsidRPr="00B0077C">
        <w:rPr>
          <w:rFonts w:asciiTheme="minorHAnsi" w:hAnsiTheme="minorHAnsi"/>
          <w:b/>
          <w:sz w:val="20"/>
          <w:szCs w:val="20"/>
        </w:rPr>
        <w:t>2</w:t>
      </w:r>
      <w:r w:rsidRPr="00B0077C">
        <w:rPr>
          <w:rFonts w:asciiTheme="minorHAnsi" w:hAnsiTheme="minorHAnsi"/>
          <w:b/>
          <w:sz w:val="20"/>
          <w:szCs w:val="20"/>
        </w:rPr>
        <w:t>.1.</w:t>
      </w:r>
      <w:r w:rsidRPr="00B0077C">
        <w:rPr>
          <w:rFonts w:asciiTheme="minorHAnsi" w:hAnsiTheme="minorHAnsi"/>
          <w:sz w:val="20"/>
          <w:szCs w:val="20"/>
        </w:rPr>
        <w:t xml:space="preserve"> H παραλαβή των </w:t>
      </w:r>
      <w:r w:rsidR="007355B4" w:rsidRPr="00B0077C">
        <w:rPr>
          <w:rFonts w:asciiTheme="minorHAnsi" w:hAnsiTheme="minorHAnsi"/>
          <w:sz w:val="20"/>
          <w:szCs w:val="20"/>
        </w:rPr>
        <w:t>ανταλλακτικών</w:t>
      </w:r>
      <w:r w:rsidRPr="00B0077C">
        <w:rPr>
          <w:rFonts w:asciiTheme="minorHAnsi" w:hAnsiTheme="minorHAnsi"/>
          <w:sz w:val="20"/>
          <w:szCs w:val="20"/>
        </w:rPr>
        <w:t xml:space="preserve">/υπηρεσιών θα γίνει από την  αρμόδια Επιτροπή Παραλαβής της Χημικής Υπηρεσίας, σύμφωνα με τα οριζόμενα στα άρθρα 208 και 219 του ν 4412/2016. Κατά την διαδικασία παραλαβής των </w:t>
      </w:r>
      <w:r w:rsidR="00F672B1" w:rsidRPr="00B0077C">
        <w:rPr>
          <w:rFonts w:asciiTheme="minorHAnsi" w:hAnsiTheme="minorHAnsi"/>
          <w:sz w:val="20"/>
          <w:szCs w:val="20"/>
        </w:rPr>
        <w:t>ανταλλακτικών</w:t>
      </w:r>
      <w:r w:rsidRPr="00B0077C">
        <w:rPr>
          <w:rFonts w:asciiTheme="minorHAnsi" w:hAnsiTheme="minorHAnsi"/>
          <w:sz w:val="20"/>
          <w:szCs w:val="20"/>
        </w:rPr>
        <w:t xml:space="preserve">/υπηρεσιών διενεργείται ποσοτικός, ποιοτικός έλεγχος και πιστοποίηση της καλής λειτουργίας, όπου εφόσον το επιθυμεί μπορεί να παραστεί και ο ανάδοχος. Η Αρμόδια Επιτροπή Παραλαβής εντός </w:t>
      </w:r>
      <w:r w:rsidR="00036D7A" w:rsidRPr="00B0077C">
        <w:rPr>
          <w:rFonts w:asciiTheme="minorHAnsi" w:hAnsiTheme="minorHAnsi"/>
          <w:sz w:val="20"/>
          <w:szCs w:val="20"/>
        </w:rPr>
        <w:t>15</w:t>
      </w:r>
      <w:r w:rsidRPr="00B0077C">
        <w:rPr>
          <w:rFonts w:asciiTheme="minorHAnsi" w:hAnsiTheme="minorHAnsi"/>
          <w:sz w:val="20"/>
          <w:szCs w:val="20"/>
        </w:rPr>
        <w:t xml:space="preserve"> ημερών από την ποσοτική παράδοση των ειδών/υπηρεσιών, θα συντάξει σχετικό πρακτικό παραλαβής, σύμφωνα με τα προβλεπόμενα στην παρ.3 του άρθρου 208  και του άρθρου 219 του ν. 4412/16, το οποίο θα το κοινοποιήσει στον ανάδοχο. Μετά την κοινοποίηση του πρωτοκόλλου παραλαβής της αρμόδιας Επιτροπής στον ανάδοχο, εκδίδονται τα σχετικά  τιμολόγια, με βάση τα οποία θα πληρωθεί ο ανάδοχος. </w:t>
      </w:r>
    </w:p>
    <w:p w14:paraId="2330817D" w14:textId="7F38B8F3" w:rsidR="006A633D" w:rsidRDefault="006A633D" w:rsidP="006A633D">
      <w:pPr>
        <w:spacing w:after="120" w:line="264" w:lineRule="auto"/>
        <w:rPr>
          <w:rFonts w:asciiTheme="minorHAnsi" w:hAnsiTheme="minorHAnsi"/>
          <w:sz w:val="20"/>
          <w:szCs w:val="20"/>
        </w:rPr>
      </w:pPr>
      <w:r w:rsidRPr="007265F7">
        <w:rPr>
          <w:rFonts w:asciiTheme="minorHAnsi" w:hAnsiTheme="minorHAnsi"/>
          <w:b/>
          <w:sz w:val="20"/>
          <w:szCs w:val="20"/>
        </w:rPr>
        <w:t>6.</w:t>
      </w:r>
      <w:r w:rsidR="0058666B" w:rsidRPr="007265F7">
        <w:rPr>
          <w:rFonts w:asciiTheme="minorHAnsi" w:hAnsiTheme="minorHAnsi"/>
          <w:b/>
          <w:sz w:val="20"/>
          <w:szCs w:val="20"/>
        </w:rPr>
        <w:t>2</w:t>
      </w:r>
      <w:r w:rsidRPr="007265F7">
        <w:rPr>
          <w:rFonts w:asciiTheme="minorHAnsi" w:hAnsiTheme="minorHAnsi"/>
          <w:b/>
          <w:sz w:val="20"/>
          <w:szCs w:val="20"/>
        </w:rPr>
        <w:t>.2.</w:t>
      </w:r>
      <w:r w:rsidRPr="007265F7">
        <w:rPr>
          <w:rFonts w:asciiTheme="minorHAnsi" w:hAnsiTheme="minorHAnsi"/>
          <w:sz w:val="20"/>
          <w:szCs w:val="20"/>
        </w:rPr>
        <w:t xml:space="preserve"> Αν η παραλαβή των ειδών/ υπηρεσιών καθώς και η σύνταξη του σχετικού πρωτοκόλλου δεν πραγματοποιηθεί από την επιτροπή παραλαβής μέσα στον οριζόμενο κατά την παράγραφο 5.3.1 χρ</w:t>
      </w:r>
      <w:r w:rsidR="008B54CA" w:rsidRPr="007265F7">
        <w:rPr>
          <w:rFonts w:asciiTheme="minorHAnsi" w:hAnsiTheme="minorHAnsi"/>
          <w:sz w:val="20"/>
          <w:szCs w:val="20"/>
        </w:rPr>
        <w:t>όνο, ισχύουν τα αναφερόμενα στα</w:t>
      </w:r>
      <w:r w:rsidRPr="007265F7">
        <w:rPr>
          <w:rFonts w:asciiTheme="minorHAnsi" w:hAnsiTheme="minorHAnsi"/>
          <w:sz w:val="20"/>
          <w:szCs w:val="20"/>
        </w:rPr>
        <w:t xml:space="preserve"> </w:t>
      </w:r>
      <w:r w:rsidR="008B54CA" w:rsidRPr="007265F7">
        <w:rPr>
          <w:rFonts w:asciiTheme="minorHAnsi" w:hAnsiTheme="minorHAnsi"/>
          <w:sz w:val="20"/>
          <w:szCs w:val="20"/>
        </w:rPr>
        <w:t>άρθρα</w:t>
      </w:r>
      <w:r w:rsidRPr="007265F7">
        <w:rPr>
          <w:rFonts w:asciiTheme="minorHAnsi" w:hAnsiTheme="minorHAnsi"/>
          <w:sz w:val="20"/>
          <w:szCs w:val="20"/>
        </w:rPr>
        <w:t xml:space="preserve"> 20</w:t>
      </w:r>
      <w:r w:rsidR="008B54CA" w:rsidRPr="007265F7">
        <w:rPr>
          <w:rFonts w:asciiTheme="minorHAnsi" w:hAnsiTheme="minorHAnsi"/>
          <w:sz w:val="20"/>
          <w:szCs w:val="20"/>
        </w:rPr>
        <w:t>9</w:t>
      </w:r>
      <w:r w:rsidRPr="007265F7">
        <w:rPr>
          <w:rFonts w:asciiTheme="minorHAnsi" w:hAnsiTheme="minorHAnsi"/>
          <w:sz w:val="20"/>
          <w:szCs w:val="20"/>
        </w:rPr>
        <w:t xml:space="preserve"> </w:t>
      </w:r>
      <w:r w:rsidR="008B54CA" w:rsidRPr="007265F7">
        <w:rPr>
          <w:rFonts w:asciiTheme="minorHAnsi" w:hAnsiTheme="minorHAnsi"/>
          <w:sz w:val="20"/>
          <w:szCs w:val="20"/>
        </w:rPr>
        <w:t>και</w:t>
      </w:r>
      <w:r w:rsidRPr="007265F7">
        <w:rPr>
          <w:rFonts w:asciiTheme="minorHAnsi" w:hAnsiTheme="minorHAnsi"/>
          <w:sz w:val="20"/>
          <w:szCs w:val="20"/>
        </w:rPr>
        <w:t xml:space="preserve"> 219 του ν 4412/2016.</w:t>
      </w:r>
    </w:p>
    <w:bookmarkEnd w:id="131"/>
    <w:bookmarkEnd w:id="132"/>
    <w:p w14:paraId="53CF20A1" w14:textId="77777777" w:rsidR="006A633D" w:rsidRDefault="006A633D" w:rsidP="006A633D">
      <w:pPr>
        <w:suppressAutoHyphens w:val="0"/>
        <w:autoSpaceDE w:val="0"/>
        <w:spacing w:after="120" w:line="264" w:lineRule="auto"/>
        <w:rPr>
          <w:rFonts w:asciiTheme="minorHAnsi" w:hAnsiTheme="minorHAnsi"/>
          <w:sz w:val="20"/>
          <w:szCs w:val="20"/>
        </w:rPr>
      </w:pPr>
    </w:p>
    <w:p w14:paraId="4C23A8B7" w14:textId="3C7169EA" w:rsidR="006A633D" w:rsidRDefault="006A633D" w:rsidP="006A633D">
      <w:pPr>
        <w:pStyle w:val="2"/>
        <w:spacing w:after="120" w:line="264" w:lineRule="auto"/>
        <w:rPr>
          <w:rFonts w:asciiTheme="minorHAnsi" w:hAnsiTheme="minorHAnsi"/>
          <w:sz w:val="20"/>
          <w:szCs w:val="20"/>
          <w:u w:val="single"/>
        </w:rPr>
      </w:pPr>
      <w:bookmarkStart w:id="133" w:name="_Toc115180102"/>
      <w:r w:rsidRPr="00E62126">
        <w:rPr>
          <w:rFonts w:asciiTheme="minorHAnsi" w:hAnsiTheme="minorHAnsi"/>
          <w:sz w:val="20"/>
          <w:szCs w:val="20"/>
          <w:u w:val="single"/>
        </w:rPr>
        <w:t>6</w:t>
      </w:r>
      <w:r>
        <w:rPr>
          <w:rFonts w:asciiTheme="minorHAnsi" w:hAnsiTheme="minorHAnsi"/>
          <w:sz w:val="20"/>
          <w:szCs w:val="20"/>
          <w:u w:val="single"/>
        </w:rPr>
        <w:t>.</w:t>
      </w:r>
      <w:r w:rsidR="0058666B">
        <w:rPr>
          <w:rFonts w:asciiTheme="minorHAnsi" w:hAnsiTheme="minorHAnsi"/>
          <w:sz w:val="20"/>
          <w:szCs w:val="20"/>
          <w:u w:val="single"/>
        </w:rPr>
        <w:t>3</w:t>
      </w:r>
      <w:r>
        <w:rPr>
          <w:rFonts w:asciiTheme="minorHAnsi" w:hAnsiTheme="minorHAnsi"/>
          <w:sz w:val="20"/>
          <w:szCs w:val="20"/>
          <w:u w:val="single"/>
        </w:rPr>
        <w:t xml:space="preserve">  </w:t>
      </w:r>
      <w:r w:rsidRPr="00F569CD">
        <w:rPr>
          <w:rFonts w:asciiTheme="minorHAnsi" w:hAnsiTheme="minorHAnsi"/>
          <w:sz w:val="20"/>
          <w:szCs w:val="20"/>
          <w:u w:val="single"/>
        </w:rPr>
        <w:t>Απόρριψη συμβατικών υλικών – Αντικατάσταση</w:t>
      </w:r>
      <w:bookmarkEnd w:id="133"/>
    </w:p>
    <w:p w14:paraId="0F0C415C" w14:textId="1BDF6C2A" w:rsidR="006A633D" w:rsidRPr="0092471D" w:rsidRDefault="006A633D" w:rsidP="006A633D">
      <w:pPr>
        <w:spacing w:after="120" w:line="264" w:lineRule="auto"/>
        <w:rPr>
          <w:rFonts w:asciiTheme="minorHAnsi" w:hAnsiTheme="minorHAnsi"/>
          <w:sz w:val="20"/>
          <w:szCs w:val="20"/>
        </w:rPr>
      </w:pPr>
      <w:r w:rsidRPr="00E62126">
        <w:rPr>
          <w:rFonts w:asciiTheme="minorHAnsi" w:hAnsiTheme="minorHAnsi"/>
          <w:b/>
          <w:sz w:val="20"/>
          <w:szCs w:val="20"/>
        </w:rPr>
        <w:t>6</w:t>
      </w:r>
      <w:r w:rsidRPr="0092471D">
        <w:rPr>
          <w:rFonts w:asciiTheme="minorHAnsi" w:hAnsiTheme="minorHAnsi"/>
          <w:b/>
          <w:sz w:val="20"/>
          <w:szCs w:val="20"/>
        </w:rPr>
        <w:t>.</w:t>
      </w:r>
      <w:r w:rsidR="0058666B">
        <w:rPr>
          <w:rFonts w:asciiTheme="minorHAnsi" w:hAnsiTheme="minorHAnsi"/>
          <w:b/>
          <w:sz w:val="20"/>
          <w:szCs w:val="20"/>
        </w:rPr>
        <w:t>3</w:t>
      </w:r>
      <w:r w:rsidRPr="0092471D">
        <w:rPr>
          <w:rFonts w:asciiTheme="minorHAnsi" w:hAnsiTheme="minorHAnsi"/>
          <w:b/>
          <w:sz w:val="20"/>
          <w:szCs w:val="20"/>
        </w:rPr>
        <w:t>.1.</w:t>
      </w:r>
      <w:r w:rsidRPr="0092471D">
        <w:rPr>
          <w:rFonts w:asciiTheme="minorHAnsi" w:hAnsiTheme="minorHAnsi"/>
          <w:sz w:val="20"/>
          <w:szCs w:val="20"/>
        </w:rPr>
        <w:t xml:space="preserve"> Σε περίπτωση οριστικής απόρριψης ολόκληρης ή μέρους της συμβατικής ποσότητας των </w:t>
      </w:r>
      <w:r w:rsidR="004336E9">
        <w:rPr>
          <w:rFonts w:asciiTheme="minorHAnsi" w:hAnsiTheme="minorHAnsi"/>
          <w:sz w:val="20"/>
          <w:szCs w:val="20"/>
        </w:rPr>
        <w:t>ανταλλακτικών</w:t>
      </w:r>
      <w:r w:rsidRPr="0092471D">
        <w:rPr>
          <w:rFonts w:asciiTheme="minorHAnsi" w:hAnsiTheme="minorHAnsi"/>
          <w:sz w:val="20"/>
          <w:szCs w:val="20"/>
        </w:rPr>
        <w:t>,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643427D5" w14:textId="30631C80" w:rsidR="006A633D" w:rsidRPr="0092471D" w:rsidRDefault="00153FB4" w:rsidP="006A633D">
      <w:pPr>
        <w:spacing w:after="120" w:line="264" w:lineRule="auto"/>
        <w:rPr>
          <w:rFonts w:asciiTheme="minorHAnsi" w:hAnsiTheme="minorHAnsi"/>
          <w:sz w:val="20"/>
          <w:szCs w:val="20"/>
        </w:rPr>
      </w:pPr>
      <w:r w:rsidRPr="00153FB4">
        <w:rPr>
          <w:rFonts w:asciiTheme="minorHAnsi" w:hAnsiTheme="minorHAnsi"/>
          <w:b/>
          <w:sz w:val="20"/>
          <w:szCs w:val="20"/>
        </w:rPr>
        <w:t>6</w:t>
      </w:r>
      <w:r w:rsidR="006A633D" w:rsidRPr="0092471D">
        <w:rPr>
          <w:rFonts w:asciiTheme="minorHAnsi" w:hAnsiTheme="minorHAnsi"/>
          <w:b/>
          <w:sz w:val="20"/>
          <w:szCs w:val="20"/>
        </w:rPr>
        <w:t>.</w:t>
      </w:r>
      <w:r w:rsidR="0058666B">
        <w:rPr>
          <w:rFonts w:asciiTheme="minorHAnsi" w:hAnsiTheme="minorHAnsi"/>
          <w:b/>
          <w:sz w:val="20"/>
          <w:szCs w:val="20"/>
        </w:rPr>
        <w:t>3</w:t>
      </w:r>
      <w:r w:rsidR="006A633D" w:rsidRPr="0092471D">
        <w:rPr>
          <w:rFonts w:asciiTheme="minorHAnsi" w:hAnsiTheme="minorHAnsi"/>
          <w:b/>
          <w:sz w:val="20"/>
          <w:szCs w:val="20"/>
        </w:rPr>
        <w:t>.2.</w:t>
      </w:r>
      <w:r w:rsidR="006A633D" w:rsidRPr="0092471D">
        <w:rPr>
          <w:rFonts w:asciiTheme="minorHAnsi" w:hAnsiTheme="minorHAnsi"/>
          <w:sz w:val="20"/>
          <w:szCs w:val="20"/>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p>
    <w:p w14:paraId="3FE9062C" w14:textId="77777777" w:rsidR="006A633D" w:rsidRPr="0092471D" w:rsidRDefault="006A633D" w:rsidP="006A633D">
      <w:pPr>
        <w:spacing w:after="120" w:line="264" w:lineRule="auto"/>
        <w:rPr>
          <w:rFonts w:asciiTheme="minorHAnsi" w:hAnsiTheme="minorHAnsi"/>
          <w:sz w:val="20"/>
          <w:szCs w:val="20"/>
        </w:rPr>
      </w:pPr>
      <w:r w:rsidRPr="0092471D">
        <w:rPr>
          <w:rFonts w:asciiTheme="minorHAnsi" w:hAnsiTheme="minorHAnsi"/>
          <w:sz w:val="20"/>
          <w:szCs w:val="20"/>
        </w:rP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699EA01F" w14:textId="4002F1F9" w:rsidR="006A633D" w:rsidRPr="0092471D" w:rsidRDefault="00153FB4" w:rsidP="006A633D">
      <w:pPr>
        <w:spacing w:after="120" w:line="264" w:lineRule="auto"/>
        <w:rPr>
          <w:rFonts w:asciiTheme="minorHAnsi" w:hAnsiTheme="minorHAnsi"/>
          <w:sz w:val="20"/>
          <w:szCs w:val="20"/>
        </w:rPr>
      </w:pPr>
      <w:r w:rsidRPr="00E62126">
        <w:rPr>
          <w:rFonts w:asciiTheme="minorHAnsi" w:hAnsiTheme="minorHAnsi"/>
          <w:b/>
          <w:sz w:val="20"/>
          <w:szCs w:val="20"/>
        </w:rPr>
        <w:t>6</w:t>
      </w:r>
      <w:r w:rsidR="006A633D" w:rsidRPr="0092471D">
        <w:rPr>
          <w:rFonts w:asciiTheme="minorHAnsi" w:hAnsiTheme="minorHAnsi"/>
          <w:b/>
          <w:sz w:val="20"/>
          <w:szCs w:val="20"/>
        </w:rPr>
        <w:t>.</w:t>
      </w:r>
      <w:r w:rsidR="0058666B">
        <w:rPr>
          <w:rFonts w:asciiTheme="minorHAnsi" w:hAnsiTheme="minorHAnsi"/>
          <w:b/>
          <w:sz w:val="20"/>
          <w:szCs w:val="20"/>
        </w:rPr>
        <w:t>3</w:t>
      </w:r>
      <w:r w:rsidR="006A633D" w:rsidRPr="0092471D">
        <w:rPr>
          <w:rFonts w:asciiTheme="minorHAnsi" w:hAnsiTheme="minorHAnsi"/>
          <w:b/>
          <w:sz w:val="20"/>
          <w:szCs w:val="20"/>
        </w:rPr>
        <w:t>.3.</w:t>
      </w:r>
      <w:r w:rsidR="006A633D" w:rsidRPr="0092471D">
        <w:rPr>
          <w:rFonts w:asciiTheme="minorHAnsi" w:hAnsiTheme="minorHAnsi"/>
          <w:sz w:val="20"/>
          <w:szCs w:val="20"/>
        </w:rPr>
        <w:t xml:space="preserve"> Η επιστροφή των υλικών που απορρίφθηκαν γίνεται σύμφωνα με τα προβλεπόμενα στις παρ. 2 και 3  του άρθρου 213 του ν. 4412/2016.</w:t>
      </w:r>
    </w:p>
    <w:p w14:paraId="0571B2D0" w14:textId="77777777" w:rsidR="006A633D" w:rsidRDefault="006A633D" w:rsidP="006A633D">
      <w:pPr>
        <w:pStyle w:val="Standard"/>
        <w:widowControl/>
        <w:spacing w:after="120" w:line="264" w:lineRule="auto"/>
        <w:textAlignment w:val="auto"/>
        <w:rPr>
          <w:rFonts w:ascii="Calibri" w:hAnsi="Calibri" w:cs="Calibri"/>
          <w:strike/>
          <w:sz w:val="20"/>
          <w:szCs w:val="20"/>
          <w:lang w:val="el-GR" w:eastAsia="el-GR"/>
        </w:rPr>
      </w:pPr>
    </w:p>
    <w:p w14:paraId="0A06C6F2" w14:textId="7680C3E2" w:rsidR="001214D4" w:rsidRPr="00F1672D" w:rsidRDefault="001214D4" w:rsidP="001214D4">
      <w:pPr>
        <w:pStyle w:val="2"/>
        <w:spacing w:after="120" w:line="264" w:lineRule="auto"/>
        <w:rPr>
          <w:rFonts w:asciiTheme="minorHAnsi" w:hAnsiTheme="minorHAnsi"/>
          <w:bCs/>
          <w:sz w:val="20"/>
          <w:szCs w:val="20"/>
          <w:u w:val="single"/>
        </w:rPr>
      </w:pPr>
      <w:bookmarkStart w:id="134" w:name="__RefHeading___Toc470009826"/>
      <w:bookmarkStart w:id="135" w:name="_Toc535577397"/>
      <w:bookmarkStart w:id="136" w:name="_Toc115180103"/>
      <w:r w:rsidRPr="006A633D">
        <w:rPr>
          <w:rFonts w:asciiTheme="minorHAnsi" w:hAnsiTheme="minorHAnsi"/>
          <w:sz w:val="20"/>
          <w:szCs w:val="20"/>
          <w:u w:val="single"/>
        </w:rPr>
        <w:t>6</w:t>
      </w:r>
      <w:r w:rsidRPr="00F1672D">
        <w:rPr>
          <w:rFonts w:asciiTheme="minorHAnsi" w:hAnsiTheme="minorHAnsi"/>
          <w:sz w:val="20"/>
          <w:szCs w:val="20"/>
          <w:u w:val="single"/>
        </w:rPr>
        <w:t>.</w:t>
      </w:r>
      <w:r w:rsidR="0058666B">
        <w:rPr>
          <w:rFonts w:asciiTheme="minorHAnsi" w:hAnsiTheme="minorHAnsi"/>
          <w:sz w:val="20"/>
          <w:szCs w:val="20"/>
          <w:u w:val="single"/>
        </w:rPr>
        <w:t>4</w:t>
      </w:r>
      <w:r w:rsidR="002E5F8C">
        <w:rPr>
          <w:rFonts w:asciiTheme="minorHAnsi" w:hAnsiTheme="minorHAnsi"/>
          <w:sz w:val="20"/>
          <w:szCs w:val="20"/>
          <w:u w:val="single"/>
        </w:rPr>
        <w:t xml:space="preserve"> </w:t>
      </w:r>
      <w:r w:rsidRPr="00F1672D">
        <w:rPr>
          <w:rFonts w:asciiTheme="minorHAnsi" w:hAnsiTheme="minorHAnsi"/>
          <w:sz w:val="20"/>
          <w:szCs w:val="20"/>
          <w:u w:val="single"/>
        </w:rPr>
        <w:t xml:space="preserve"> Τρόπος πληρωμής</w:t>
      </w:r>
      <w:bookmarkEnd w:id="134"/>
      <w:bookmarkEnd w:id="135"/>
      <w:bookmarkEnd w:id="136"/>
      <w:r w:rsidRPr="00F1672D">
        <w:rPr>
          <w:rFonts w:asciiTheme="minorHAnsi" w:hAnsiTheme="minorHAnsi"/>
          <w:sz w:val="20"/>
          <w:szCs w:val="20"/>
          <w:u w:val="single"/>
        </w:rPr>
        <w:t xml:space="preserve"> </w:t>
      </w:r>
    </w:p>
    <w:p w14:paraId="410AD5BB" w14:textId="321CDA39" w:rsidR="001214D4" w:rsidRPr="007D39D6" w:rsidRDefault="001214D4" w:rsidP="001214D4">
      <w:pPr>
        <w:spacing w:after="120" w:line="264" w:lineRule="auto"/>
        <w:rPr>
          <w:rFonts w:asciiTheme="minorHAnsi" w:hAnsiTheme="minorHAnsi" w:cs="Calibri"/>
          <w:b/>
          <w:bCs/>
          <w:sz w:val="20"/>
          <w:szCs w:val="20"/>
        </w:rPr>
      </w:pPr>
      <w:r w:rsidRPr="00E62126">
        <w:rPr>
          <w:rFonts w:asciiTheme="minorHAnsi" w:hAnsiTheme="minorHAnsi" w:cs="Calibri"/>
          <w:b/>
          <w:bCs/>
          <w:sz w:val="20"/>
          <w:szCs w:val="20"/>
        </w:rPr>
        <w:t>6</w:t>
      </w:r>
      <w:r>
        <w:rPr>
          <w:rFonts w:asciiTheme="minorHAnsi" w:hAnsiTheme="minorHAnsi" w:cs="Calibri"/>
          <w:b/>
          <w:bCs/>
          <w:sz w:val="20"/>
          <w:szCs w:val="20"/>
        </w:rPr>
        <w:t>.</w:t>
      </w:r>
      <w:r w:rsidR="0058666B">
        <w:rPr>
          <w:rFonts w:asciiTheme="minorHAnsi" w:hAnsiTheme="minorHAnsi" w:cs="Calibri"/>
          <w:b/>
          <w:bCs/>
          <w:sz w:val="20"/>
          <w:szCs w:val="20"/>
        </w:rPr>
        <w:t>4</w:t>
      </w:r>
      <w:r>
        <w:rPr>
          <w:rFonts w:asciiTheme="minorHAnsi" w:hAnsiTheme="minorHAnsi" w:cs="Calibri"/>
          <w:b/>
          <w:bCs/>
          <w:sz w:val="20"/>
          <w:szCs w:val="20"/>
        </w:rPr>
        <w:t xml:space="preserve">.1. </w:t>
      </w:r>
      <w:r w:rsidRPr="007D39D6">
        <w:rPr>
          <w:rFonts w:asciiTheme="minorHAnsi" w:hAnsiTheme="minorHAnsi"/>
          <w:sz w:val="20"/>
          <w:szCs w:val="20"/>
        </w:rPr>
        <w:t>Η πληρωμή του αναδόχου  θα γίνει ως εξής:</w:t>
      </w:r>
    </w:p>
    <w:p w14:paraId="57B63A07" w14:textId="77777777" w:rsidR="001214D4" w:rsidRPr="007D39D6" w:rsidRDefault="001214D4" w:rsidP="001214D4">
      <w:pPr>
        <w:spacing w:after="120" w:line="264" w:lineRule="auto"/>
        <w:rPr>
          <w:rFonts w:asciiTheme="minorHAnsi" w:hAnsiTheme="minorHAnsi"/>
          <w:sz w:val="20"/>
          <w:szCs w:val="20"/>
        </w:rPr>
      </w:pPr>
      <w:r w:rsidRPr="007D39D6">
        <w:rPr>
          <w:rFonts w:asciiTheme="minorHAnsi" w:hAnsiTheme="minorHAnsi"/>
          <w:sz w:val="20"/>
          <w:szCs w:val="20"/>
        </w:rPr>
        <w:t>α) Για την  προμήθεια των ανταλλακτικών, μετά τη σύνταξη του σχετικού πρωτοκόλλου παραλαβής από την αρμόδια Επιτροπή Παραλαβής της Χημικής Υπηρεσίας, το οποίο θα βεβαιώνει την εμπρόθεσμη παράδοση των ειδών.</w:t>
      </w:r>
    </w:p>
    <w:p w14:paraId="04DD093F" w14:textId="77777777" w:rsidR="001214D4" w:rsidRPr="00DA5092" w:rsidRDefault="001214D4" w:rsidP="001214D4">
      <w:pPr>
        <w:spacing w:after="120" w:line="264" w:lineRule="auto"/>
        <w:rPr>
          <w:rFonts w:asciiTheme="minorHAnsi" w:hAnsiTheme="minorHAnsi"/>
          <w:sz w:val="20"/>
          <w:szCs w:val="20"/>
        </w:rPr>
      </w:pPr>
      <w:r w:rsidRPr="007D39D6">
        <w:rPr>
          <w:rFonts w:asciiTheme="minorHAnsi" w:hAnsiTheme="minorHAnsi"/>
          <w:sz w:val="20"/>
          <w:szCs w:val="20"/>
        </w:rPr>
        <w:lastRenderedPageBreak/>
        <w:t>β)</w:t>
      </w:r>
      <w:r w:rsidRPr="007D39D6">
        <w:t xml:space="preserve"> </w:t>
      </w:r>
      <w:r w:rsidRPr="007D39D6">
        <w:rPr>
          <w:rFonts w:asciiTheme="minorHAnsi" w:hAnsiTheme="minorHAnsi"/>
          <w:sz w:val="20"/>
          <w:szCs w:val="20"/>
        </w:rPr>
        <w:t>Για την προμήθεια των υπηρεσιών μετά τη σύνταξη του σχετικού πρωτοκόλλου παραλαβής από την αρμόδια Επιτροπή Παραλαβής της Χημικής Υπηρεσίας, το οποίο θα βεβαιώνει την εμπρόθεσμη παράδοση των υπηρεσιών και  την επιτυχή υλοποίηση και ολοκλήρωση της προμήθειας σύμφωνα με τους όρους της διακήρυξης και της σύμβασης.</w:t>
      </w:r>
      <w:r>
        <w:rPr>
          <w:rFonts w:asciiTheme="minorHAnsi" w:hAnsiTheme="minorHAnsi"/>
          <w:sz w:val="20"/>
          <w:szCs w:val="20"/>
        </w:rPr>
        <w:t xml:space="preserve"> </w:t>
      </w:r>
    </w:p>
    <w:p w14:paraId="2EB85C2D" w14:textId="77777777" w:rsidR="001214D4" w:rsidRDefault="001214D4" w:rsidP="001214D4">
      <w:pPr>
        <w:spacing w:after="120" w:line="264" w:lineRule="auto"/>
        <w:rPr>
          <w:rFonts w:asciiTheme="minorHAnsi" w:hAnsiTheme="minorHAnsi"/>
          <w:sz w:val="20"/>
          <w:szCs w:val="20"/>
        </w:rPr>
      </w:pPr>
      <w:r w:rsidRPr="00DA5092">
        <w:rPr>
          <w:rFonts w:asciiTheme="minorHAnsi" w:hAnsiTheme="minorHAnsi"/>
          <w:sz w:val="20"/>
          <w:szCs w:val="20"/>
        </w:rPr>
        <w:t>Θα πληρωθεί το 100% της συμβατικής αξίας των ειδών</w:t>
      </w:r>
      <w:r>
        <w:rPr>
          <w:rFonts w:asciiTheme="minorHAnsi" w:hAnsiTheme="minorHAnsi"/>
          <w:sz w:val="20"/>
          <w:szCs w:val="20"/>
        </w:rPr>
        <w:t xml:space="preserve"> και των υπηρεσιών</w:t>
      </w:r>
      <w:r w:rsidRPr="00DA5092">
        <w:rPr>
          <w:rFonts w:asciiTheme="minorHAnsi" w:hAnsiTheme="minorHAnsi"/>
          <w:sz w:val="20"/>
          <w:szCs w:val="20"/>
        </w:rPr>
        <w:t>,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εντός 60 ημερών, με έκδοση τραπεζικής επιταγής στο όνομα του δικαιούχου, που θα εξοφληθεί στην Τράπεζα Ελλάδος και σε βάρος της πίστωσης του προϋπολογισμού εξόδων του Ε.Τ.Ε.Π.Π.Α.Α. - ΚΑΕ 1439</w:t>
      </w:r>
      <w:r>
        <w:rPr>
          <w:rFonts w:asciiTheme="minorHAnsi" w:hAnsiTheme="minorHAnsi"/>
          <w:sz w:val="20"/>
          <w:szCs w:val="20"/>
        </w:rPr>
        <w:t xml:space="preserve"> &amp; 0889</w:t>
      </w:r>
      <w:r w:rsidRPr="00DA5092">
        <w:rPr>
          <w:rFonts w:asciiTheme="minorHAnsi" w:hAnsiTheme="minorHAnsi"/>
          <w:sz w:val="20"/>
          <w:szCs w:val="20"/>
        </w:rPr>
        <w:t>.</w:t>
      </w:r>
    </w:p>
    <w:p w14:paraId="71B4FD37" w14:textId="6A9D476D" w:rsidR="001214D4" w:rsidRDefault="001214D4" w:rsidP="001214D4">
      <w:pPr>
        <w:spacing w:after="120" w:line="264" w:lineRule="auto"/>
        <w:rPr>
          <w:rFonts w:asciiTheme="minorHAnsi" w:hAnsiTheme="minorHAnsi"/>
          <w:sz w:val="20"/>
          <w:szCs w:val="20"/>
        </w:rPr>
      </w:pPr>
      <w:r>
        <w:rPr>
          <w:rFonts w:asciiTheme="minorHAnsi" w:hAnsiTheme="minorHAnsi" w:cs="Calibri"/>
          <w:b/>
          <w:bCs/>
          <w:sz w:val="20"/>
          <w:szCs w:val="20"/>
        </w:rPr>
        <w:t>6</w:t>
      </w:r>
      <w:r w:rsidRPr="00D62727">
        <w:rPr>
          <w:rFonts w:asciiTheme="minorHAnsi" w:hAnsiTheme="minorHAnsi" w:cs="Calibri"/>
          <w:b/>
          <w:bCs/>
          <w:sz w:val="20"/>
          <w:szCs w:val="20"/>
        </w:rPr>
        <w:t>.</w:t>
      </w:r>
      <w:r w:rsidR="0058666B">
        <w:rPr>
          <w:rFonts w:asciiTheme="minorHAnsi" w:hAnsiTheme="minorHAnsi" w:cs="Calibri"/>
          <w:b/>
          <w:bCs/>
          <w:sz w:val="20"/>
          <w:szCs w:val="20"/>
        </w:rPr>
        <w:t>4</w:t>
      </w:r>
      <w:r w:rsidRPr="00D62727">
        <w:rPr>
          <w:rFonts w:asciiTheme="minorHAnsi" w:hAnsiTheme="minorHAnsi" w:cs="Calibri"/>
          <w:b/>
          <w:bCs/>
          <w:sz w:val="20"/>
          <w:szCs w:val="20"/>
        </w:rPr>
        <w:t>.2.</w:t>
      </w:r>
      <w:r w:rsidRPr="00D62727">
        <w:rPr>
          <w:rFonts w:asciiTheme="minorHAnsi" w:hAnsiTheme="minorHAnsi" w:cs="Calibri"/>
          <w:sz w:val="20"/>
          <w:szCs w:val="20"/>
        </w:rPr>
        <w:t xml:space="preserve"> </w:t>
      </w:r>
      <w:r>
        <w:rPr>
          <w:rFonts w:asciiTheme="minorHAnsi" w:hAnsiTheme="minorHAnsi"/>
          <w:sz w:val="20"/>
          <w:szCs w:val="20"/>
        </w:rPr>
        <w:t>Τον</w:t>
      </w:r>
      <w:r w:rsidRPr="00D62727">
        <w:rPr>
          <w:rFonts w:asciiTheme="minorHAnsi" w:hAnsiTheme="minorHAnsi"/>
          <w:sz w:val="20"/>
          <w:szCs w:val="20"/>
        </w:rPr>
        <w:t xml:space="preserve">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w:t>
      </w:r>
      <w:r>
        <w:rPr>
          <w:rFonts w:asciiTheme="minorHAnsi" w:hAnsiTheme="minorHAnsi"/>
          <w:sz w:val="20"/>
          <w:szCs w:val="20"/>
        </w:rPr>
        <w:t>υλικού</w:t>
      </w:r>
      <w:r w:rsidRPr="00D62727">
        <w:rPr>
          <w:rFonts w:asciiTheme="minorHAnsi" w:hAnsiTheme="minorHAnsi"/>
          <w:sz w:val="20"/>
          <w:szCs w:val="20"/>
        </w:rPr>
        <w:t xml:space="preserve"> στον τόπο και με τον τρόπο που προβλέπεται στα έγγραφα της σύμβασης. Ιδίως βαρύνεται με τις </w:t>
      </w:r>
      <w:r>
        <w:rPr>
          <w:rFonts w:asciiTheme="minorHAnsi" w:hAnsiTheme="minorHAnsi"/>
          <w:sz w:val="20"/>
          <w:szCs w:val="20"/>
        </w:rPr>
        <w:t xml:space="preserve">ακόλουθες κρατήσεις: </w:t>
      </w:r>
    </w:p>
    <w:p w14:paraId="47632323" w14:textId="77777777" w:rsidR="001214D4" w:rsidRDefault="001214D4" w:rsidP="001214D4">
      <w:pPr>
        <w:spacing w:after="120" w:line="264" w:lineRule="auto"/>
        <w:rPr>
          <w:rFonts w:asciiTheme="minorHAnsi" w:hAnsiTheme="minorHAnsi"/>
          <w:sz w:val="20"/>
          <w:szCs w:val="20"/>
        </w:rPr>
      </w:pPr>
      <w:r w:rsidRPr="00D62727">
        <w:rPr>
          <w:rFonts w:asciiTheme="minorHAnsi" w:hAnsiTheme="minorHAnsi"/>
          <w:sz w:val="20"/>
          <w:szCs w:val="20"/>
        </w:rPr>
        <w:t>α) Κράτηση 0,0</w:t>
      </w:r>
      <w:r>
        <w:rPr>
          <w:rFonts w:asciiTheme="minorHAnsi" w:hAnsiTheme="minorHAnsi"/>
          <w:sz w:val="20"/>
          <w:szCs w:val="20"/>
        </w:rPr>
        <w:t>7</w:t>
      </w:r>
      <w:r w:rsidRPr="00D62727">
        <w:rPr>
          <w:rFonts w:asciiTheme="minorHAnsi" w:hAnsiTheme="minorHAnsi"/>
          <w:sz w:val="20"/>
          <w:szCs w:val="20"/>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w:t>
      </w:r>
      <w:r>
        <w:rPr>
          <w:rFonts w:asciiTheme="minorHAnsi" w:hAnsiTheme="minorHAnsi"/>
          <w:sz w:val="20"/>
          <w:szCs w:val="20"/>
        </w:rPr>
        <w:t xml:space="preserve">ρτητης Αρχής Δημοσίων Συμβάσεων </w:t>
      </w:r>
      <w:r w:rsidRPr="00D62727">
        <w:rPr>
          <w:rFonts w:asciiTheme="minorHAnsi" w:hAnsiTheme="minorHAnsi"/>
          <w:sz w:val="20"/>
          <w:szCs w:val="20"/>
        </w:rPr>
        <w:t>(άρθρο 4 Ν.4013/2011 όπως ισχύει)</w:t>
      </w:r>
      <w:r>
        <w:rPr>
          <w:rFonts w:asciiTheme="minorHAnsi" w:hAnsiTheme="minorHAnsi"/>
          <w:sz w:val="20"/>
          <w:szCs w:val="20"/>
        </w:rPr>
        <w:t>.</w:t>
      </w:r>
    </w:p>
    <w:p w14:paraId="4147CECE" w14:textId="77777777" w:rsidR="001214D4" w:rsidRDefault="001214D4" w:rsidP="001214D4">
      <w:pPr>
        <w:spacing w:after="120" w:line="264" w:lineRule="auto"/>
        <w:rPr>
          <w:rFonts w:asciiTheme="minorHAnsi" w:hAnsiTheme="minorHAnsi"/>
          <w:sz w:val="20"/>
          <w:szCs w:val="20"/>
        </w:rPr>
      </w:pPr>
      <w:r w:rsidRPr="00D62727">
        <w:rPr>
          <w:rFonts w:asciiTheme="minorHAnsi" w:hAnsiTheme="minorHAnsi"/>
          <w:sz w:val="20"/>
          <w:szCs w:val="20"/>
        </w:rPr>
        <w:t xml:space="preserve">β) </w:t>
      </w:r>
      <w:r w:rsidRPr="009649B5">
        <w:rPr>
          <w:rFonts w:asciiTheme="minorHAnsi" w:hAnsiTheme="minorHAnsi"/>
          <w:sz w:val="20"/>
          <w:szCs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w:t>
      </w:r>
      <w:r w:rsidRPr="009649B5">
        <w:t xml:space="preserve"> </w:t>
      </w:r>
      <w:r w:rsidRPr="009649B5">
        <w:rPr>
          <w:rFonts w:asciiTheme="minorHAnsi" w:hAnsiTheme="minorHAnsi"/>
          <w:sz w:val="20"/>
          <w:szCs w:val="20"/>
        </w:rPr>
        <w:t>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r>
        <w:rPr>
          <w:rFonts w:asciiTheme="minorHAnsi" w:hAnsiTheme="minorHAnsi"/>
          <w:sz w:val="20"/>
          <w:szCs w:val="20"/>
        </w:rPr>
        <w:t>.</w:t>
      </w:r>
    </w:p>
    <w:p w14:paraId="7AD58D8C" w14:textId="77777777" w:rsidR="001214D4" w:rsidRDefault="001214D4" w:rsidP="001214D4">
      <w:pPr>
        <w:spacing w:after="120" w:line="264" w:lineRule="auto"/>
        <w:rPr>
          <w:rFonts w:asciiTheme="minorHAnsi" w:hAnsiTheme="minorHAnsi"/>
          <w:sz w:val="20"/>
          <w:szCs w:val="20"/>
        </w:rPr>
      </w:pPr>
      <w:r w:rsidRPr="00D62727">
        <w:rPr>
          <w:rFonts w:asciiTheme="minorHAnsi" w:hAnsiTheme="minorHAnsi"/>
          <w:sz w:val="20"/>
          <w:szCs w:val="20"/>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6DA43675" w14:textId="77777777" w:rsidR="001214D4" w:rsidRPr="00D62727" w:rsidRDefault="001214D4" w:rsidP="001214D4">
      <w:pPr>
        <w:spacing w:after="120" w:line="264" w:lineRule="auto"/>
        <w:rPr>
          <w:rFonts w:asciiTheme="minorHAnsi" w:hAnsiTheme="minorHAnsi"/>
          <w:sz w:val="20"/>
          <w:szCs w:val="20"/>
        </w:rPr>
      </w:pPr>
      <w:r>
        <w:rPr>
          <w:rFonts w:asciiTheme="minorHAnsi" w:hAnsiTheme="minorHAnsi"/>
          <w:sz w:val="20"/>
          <w:szCs w:val="20"/>
        </w:rPr>
        <w:t>Οι υπέρ τρίτων κρατήσεις υπόκεινται στο εκάστοτε ισχύον αναλογικό τέλος χαρτοσήμου 3% και στην επ΄αυτού εισφορά υπέρ ΟΓΑ 20%.</w:t>
      </w:r>
    </w:p>
    <w:p w14:paraId="4FCA176C" w14:textId="77777777" w:rsidR="001214D4" w:rsidRPr="00D62727" w:rsidRDefault="001214D4" w:rsidP="001214D4">
      <w:pPr>
        <w:spacing w:after="120" w:line="264" w:lineRule="auto"/>
        <w:rPr>
          <w:rFonts w:asciiTheme="minorHAnsi" w:hAnsiTheme="minorHAnsi"/>
          <w:sz w:val="20"/>
          <w:szCs w:val="20"/>
        </w:rPr>
      </w:pPr>
      <w:r w:rsidRPr="00D62727">
        <w:rPr>
          <w:rFonts w:asciiTheme="minorHAnsi" w:hAnsiTheme="minorHAnsi"/>
          <w:sz w:val="20"/>
          <w:szCs w:val="20"/>
        </w:rPr>
        <w:t>Με κάθε πληρωμή θα γίνεται η προβλεπόμενη από την κείμενη νομοθεσία παρακράτηση φόρου εισοδήματος</w:t>
      </w:r>
      <w:r>
        <w:rPr>
          <w:rFonts w:asciiTheme="minorHAnsi" w:hAnsiTheme="minorHAnsi"/>
          <w:sz w:val="20"/>
          <w:szCs w:val="20"/>
        </w:rPr>
        <w:t xml:space="preserve"> αξίας 4% επί του καθαρού ποσού για την προμήθεια ειδών και 8% επί του καθαρού ποσού για τις υπηρεσίες.</w:t>
      </w:r>
    </w:p>
    <w:p w14:paraId="64717E18" w14:textId="58D9ACE4" w:rsidR="001214D4" w:rsidRDefault="001214D4" w:rsidP="006A633D">
      <w:pPr>
        <w:pStyle w:val="Standard"/>
        <w:widowControl/>
        <w:spacing w:after="120" w:line="264" w:lineRule="auto"/>
        <w:textAlignment w:val="auto"/>
        <w:rPr>
          <w:rFonts w:ascii="Calibri" w:hAnsi="Calibri" w:cs="Calibri"/>
          <w:strike/>
          <w:sz w:val="20"/>
          <w:szCs w:val="20"/>
          <w:lang w:val="el-GR" w:eastAsia="el-GR"/>
        </w:rPr>
      </w:pPr>
    </w:p>
    <w:p w14:paraId="091F05D0" w14:textId="791FDBE9" w:rsidR="003C2D02" w:rsidRDefault="003C2D02" w:rsidP="003C2D02">
      <w:pPr>
        <w:pStyle w:val="2"/>
        <w:spacing w:after="120" w:line="264" w:lineRule="auto"/>
        <w:rPr>
          <w:rFonts w:asciiTheme="minorHAnsi" w:hAnsiTheme="minorHAnsi"/>
          <w:sz w:val="20"/>
          <w:szCs w:val="20"/>
          <w:u w:val="single"/>
        </w:rPr>
      </w:pPr>
      <w:bookmarkStart w:id="137" w:name="_Toc115180104"/>
      <w:r w:rsidRPr="00153FB4">
        <w:rPr>
          <w:rFonts w:asciiTheme="minorHAnsi" w:hAnsiTheme="minorHAnsi"/>
          <w:sz w:val="20"/>
          <w:szCs w:val="20"/>
          <w:u w:val="single"/>
        </w:rPr>
        <w:t>6</w:t>
      </w:r>
      <w:r>
        <w:rPr>
          <w:rFonts w:asciiTheme="minorHAnsi" w:hAnsiTheme="minorHAnsi"/>
          <w:sz w:val="20"/>
          <w:szCs w:val="20"/>
          <w:u w:val="single"/>
        </w:rPr>
        <w:t>.5  Τροποποίηση εκτελεστικών συμβάσεων</w:t>
      </w:r>
      <w:bookmarkEnd w:id="137"/>
    </w:p>
    <w:p w14:paraId="5B6E43F1" w14:textId="7267E71D" w:rsidR="0089065A" w:rsidRPr="0089065A" w:rsidRDefault="003C2D02" w:rsidP="0089065A">
      <w:pPr>
        <w:spacing w:after="120" w:line="264" w:lineRule="auto"/>
        <w:rPr>
          <w:rFonts w:ascii="Calibri" w:hAnsi="Calibri" w:cs="Tahoma"/>
          <w:sz w:val="20"/>
          <w:lang w:eastAsia="el-GR"/>
        </w:rPr>
      </w:pPr>
      <w:r w:rsidRPr="00C169E2">
        <w:rPr>
          <w:rFonts w:ascii="Calibri" w:hAnsi="Calibri" w:cs="Tahoma"/>
          <w:sz w:val="20"/>
          <w:lang w:eastAsia="el-GR"/>
        </w:rPr>
        <w:t>Η Σύμβαση μπορεί να τροποποιείται κατά τη διάρκειά της, κατόπιν γνωμοδότησης του αρμοδίου οργάνου, (αρ. 132 του ν. 4412/2016), προκειμένου να ικανοπ</w:t>
      </w:r>
      <w:r w:rsidR="0089065A">
        <w:rPr>
          <w:rFonts w:ascii="Calibri" w:hAnsi="Calibri" w:cs="Tahoma"/>
          <w:sz w:val="20"/>
          <w:lang w:eastAsia="el-GR"/>
        </w:rPr>
        <w:t xml:space="preserve">οιηθούν οι υπηρεσιακές ανάγκες, </w:t>
      </w:r>
      <w:r w:rsidR="0089065A" w:rsidRPr="0089065A">
        <w:rPr>
          <w:rFonts w:ascii="Calibri" w:hAnsi="Calibri" w:cs="Tahoma"/>
          <w:sz w:val="20"/>
          <w:lang w:eastAsia="el-GR"/>
        </w:rPr>
        <w:t>για υπηρεσίες ή αγαθά από τον αρχικό ανάδοχο, τα οποία κατέστησαν αναγκαία και δεν περιλαμβάνονταν στην αρχική σύμβαση, εφόσον η αλλαγή αναδόχου:</w:t>
      </w:r>
    </w:p>
    <w:p w14:paraId="30316099" w14:textId="2772E4C2" w:rsidR="0089065A" w:rsidRPr="0089065A" w:rsidRDefault="0089065A" w:rsidP="0089065A">
      <w:pPr>
        <w:pStyle w:val="Standard"/>
        <w:spacing w:after="120" w:line="264" w:lineRule="auto"/>
        <w:rPr>
          <w:rFonts w:ascii="Calibri" w:hAnsi="Calibri"/>
          <w:kern w:val="0"/>
          <w:sz w:val="20"/>
          <w:lang w:val="el-GR" w:eastAsia="el-GR"/>
        </w:rPr>
      </w:pPr>
      <w:r w:rsidRPr="0089065A">
        <w:rPr>
          <w:rFonts w:ascii="Calibri" w:hAnsi="Calibri"/>
          <w:kern w:val="0"/>
          <w:sz w:val="20"/>
          <w:lang w:val="el-GR" w:eastAsia="el-GR"/>
        </w:rPr>
        <w:t>α) δεν μπορεί να γίνει για οικονομικούς ή τεχνικούς λόγους, π.χ. απαιτήσεις εναλλαξιμότητας ή διαλειτουργικότητας με τον υφιστάμενο εξοπλισμό, υπηρεσίες ή εγκαταστάσεις που παρασχέθηκαν με τη διαδικασία σύναψης της αρχικής σύμβασης, και</w:t>
      </w:r>
    </w:p>
    <w:p w14:paraId="7153A492" w14:textId="49105CC7" w:rsidR="0089065A" w:rsidRPr="0089065A" w:rsidRDefault="0089065A" w:rsidP="0089065A">
      <w:pPr>
        <w:pStyle w:val="Standard"/>
        <w:spacing w:after="120" w:line="264" w:lineRule="auto"/>
        <w:rPr>
          <w:rFonts w:ascii="Calibri" w:hAnsi="Calibri"/>
          <w:kern w:val="0"/>
          <w:sz w:val="20"/>
          <w:lang w:val="el-GR" w:eastAsia="el-GR"/>
        </w:rPr>
      </w:pPr>
      <w:r w:rsidRPr="0089065A">
        <w:rPr>
          <w:rFonts w:ascii="Calibri" w:hAnsi="Calibri"/>
          <w:kern w:val="0"/>
          <w:sz w:val="20"/>
          <w:lang w:val="el-GR" w:eastAsia="el-GR"/>
        </w:rPr>
        <w:t>β) θα συνεπαγόταν σημαντικά προβλήματα ή ουσιαστική επικάλυψη δαπανών για την αναθέτουσα αρχή.</w:t>
      </w:r>
    </w:p>
    <w:p w14:paraId="31CA8CA8" w14:textId="36AD8CD3" w:rsidR="003C2D02" w:rsidRPr="0089065A" w:rsidRDefault="0089065A" w:rsidP="0089065A">
      <w:pPr>
        <w:pStyle w:val="Standard"/>
        <w:widowControl/>
        <w:spacing w:after="120" w:line="264" w:lineRule="auto"/>
        <w:textAlignment w:val="auto"/>
        <w:rPr>
          <w:rFonts w:ascii="Calibri" w:hAnsi="Calibri"/>
          <w:kern w:val="0"/>
          <w:sz w:val="20"/>
          <w:lang w:val="el-GR" w:eastAsia="el-GR"/>
        </w:rPr>
      </w:pPr>
      <w:r w:rsidRPr="0089065A">
        <w:rPr>
          <w:rFonts w:ascii="Calibri" w:hAnsi="Calibri"/>
          <w:kern w:val="0"/>
          <w:sz w:val="20"/>
          <w:lang w:val="el-GR" w:eastAsia="el-GR"/>
        </w:rPr>
        <w:t>Ωστόσο, οποιαδήποτε αύξηση της τιμής δεν υπερβαίνει το πενήντα τοις εκατό (50%) της αξίας της αρχικής σύμβασης. Σε περίπτωση διαδοχικών τροποποιήσεων, η σωρευτική αξία των τροποποιήσεων αυτώ</w:t>
      </w:r>
      <w:r>
        <w:rPr>
          <w:rFonts w:ascii="Calibri" w:hAnsi="Calibri"/>
          <w:kern w:val="0"/>
          <w:sz w:val="20"/>
          <w:lang w:val="el-GR" w:eastAsia="el-GR"/>
        </w:rPr>
        <w:t>ν δεν μπορεί να υπερβαίνει το</w:t>
      </w:r>
      <w:r w:rsidRPr="0089065A">
        <w:rPr>
          <w:rFonts w:ascii="Calibri" w:hAnsi="Calibri"/>
          <w:kern w:val="0"/>
          <w:sz w:val="20"/>
          <w:lang w:val="el-GR" w:eastAsia="el-GR"/>
        </w:rPr>
        <w:t xml:space="preserve"> πενήντα τοις εκατό (50%) της αξίας της αρχικής σύμβασης ή της συμφωνίας-πλαίσιο.</w:t>
      </w:r>
    </w:p>
    <w:p w14:paraId="7CD93AA2" w14:textId="77777777" w:rsidR="0089065A" w:rsidRPr="00C76D7D" w:rsidRDefault="0089065A" w:rsidP="006A633D">
      <w:pPr>
        <w:pStyle w:val="Standard"/>
        <w:widowControl/>
        <w:spacing w:after="120" w:line="264" w:lineRule="auto"/>
        <w:textAlignment w:val="auto"/>
        <w:rPr>
          <w:rFonts w:ascii="Calibri" w:hAnsi="Calibri" w:cs="Calibri"/>
          <w:strike/>
          <w:sz w:val="20"/>
          <w:szCs w:val="20"/>
          <w:lang w:val="el-GR" w:eastAsia="el-GR"/>
        </w:rPr>
      </w:pPr>
    </w:p>
    <w:p w14:paraId="75E5781A" w14:textId="15BAFEB0" w:rsidR="006A633D" w:rsidRPr="00C62872" w:rsidRDefault="00153FB4" w:rsidP="006A633D">
      <w:pPr>
        <w:pStyle w:val="2"/>
        <w:spacing w:after="120" w:line="264" w:lineRule="auto"/>
        <w:rPr>
          <w:rFonts w:asciiTheme="minorHAnsi" w:hAnsiTheme="minorHAnsi"/>
          <w:sz w:val="20"/>
          <w:szCs w:val="20"/>
          <w:u w:val="single"/>
        </w:rPr>
      </w:pPr>
      <w:bookmarkStart w:id="138" w:name="_Toc115180105"/>
      <w:r w:rsidRPr="00153FB4">
        <w:rPr>
          <w:rFonts w:asciiTheme="minorHAnsi" w:hAnsiTheme="minorHAnsi"/>
          <w:sz w:val="20"/>
          <w:szCs w:val="20"/>
          <w:u w:val="single"/>
        </w:rPr>
        <w:t>6</w:t>
      </w:r>
      <w:r w:rsidR="003C2D02">
        <w:rPr>
          <w:rFonts w:asciiTheme="minorHAnsi" w:hAnsiTheme="minorHAnsi"/>
          <w:sz w:val="20"/>
          <w:szCs w:val="20"/>
          <w:u w:val="single"/>
        </w:rPr>
        <w:t>.6</w:t>
      </w:r>
      <w:r w:rsidR="0058666B">
        <w:rPr>
          <w:rFonts w:asciiTheme="minorHAnsi" w:hAnsiTheme="minorHAnsi"/>
          <w:sz w:val="20"/>
          <w:szCs w:val="20"/>
          <w:u w:val="single"/>
        </w:rPr>
        <w:t xml:space="preserve">  </w:t>
      </w:r>
      <w:r w:rsidR="006A633D" w:rsidRPr="00C62872">
        <w:rPr>
          <w:rFonts w:asciiTheme="minorHAnsi" w:hAnsiTheme="minorHAnsi"/>
          <w:sz w:val="20"/>
          <w:szCs w:val="20"/>
          <w:u w:val="single"/>
        </w:rPr>
        <w:t>Κήρυξη οικονομικού φορέα εκπτώτου – Κυρώσεις</w:t>
      </w:r>
      <w:bookmarkEnd w:id="138"/>
    </w:p>
    <w:p w14:paraId="7F3D7387" w14:textId="72D554A1" w:rsidR="006A633D" w:rsidRPr="00C62872" w:rsidRDefault="00153FB4" w:rsidP="006A633D">
      <w:pPr>
        <w:suppressAutoHyphens w:val="0"/>
        <w:autoSpaceDE w:val="0"/>
        <w:spacing w:after="120" w:line="264" w:lineRule="auto"/>
        <w:rPr>
          <w:rFonts w:ascii="Calibri" w:hAnsi="Calibri" w:cs="Calibri"/>
          <w:kern w:val="1"/>
          <w:sz w:val="20"/>
          <w:szCs w:val="20"/>
          <w:lang w:eastAsia="el-GR"/>
        </w:rPr>
      </w:pPr>
      <w:r w:rsidRPr="00153FB4">
        <w:rPr>
          <w:rFonts w:ascii="Calibri" w:hAnsi="Calibri" w:cs="Calibri"/>
          <w:b/>
          <w:kern w:val="1"/>
          <w:sz w:val="20"/>
          <w:szCs w:val="20"/>
          <w:lang w:eastAsia="el-GR"/>
        </w:rPr>
        <w:t>6</w:t>
      </w:r>
      <w:r w:rsidR="003C2D02">
        <w:rPr>
          <w:rFonts w:ascii="Calibri" w:hAnsi="Calibri" w:cs="Calibri"/>
          <w:b/>
          <w:kern w:val="1"/>
          <w:sz w:val="20"/>
          <w:szCs w:val="20"/>
          <w:lang w:eastAsia="el-GR"/>
        </w:rPr>
        <w:t>.6</w:t>
      </w:r>
      <w:r w:rsidR="006A633D" w:rsidRPr="00C76D7D">
        <w:rPr>
          <w:rFonts w:ascii="Calibri" w:hAnsi="Calibri" w:cs="Calibri"/>
          <w:b/>
          <w:kern w:val="1"/>
          <w:sz w:val="20"/>
          <w:szCs w:val="20"/>
          <w:lang w:eastAsia="el-GR"/>
        </w:rPr>
        <w:t>.1.</w:t>
      </w:r>
      <w:r w:rsidR="006A633D" w:rsidRPr="00C62872">
        <w:rPr>
          <w:rFonts w:ascii="Calibri" w:hAnsi="Calibri" w:cs="Calibri"/>
          <w:kern w:val="1"/>
          <w:sz w:val="20"/>
          <w:szCs w:val="20"/>
          <w:lang w:eastAsia="el-GR"/>
        </w:rPr>
        <w:t xml:space="preserve"> Ο ανάδοχος κηρύσσεται υποχρεωτικά έκπτωτος από την εκτελεστική σύμβαση που έχει υπογράψει και από κάθε δικαίωμα που απορρέει από αυτήν, με απόφαση της αναθέτουσας αρχής, ύστερα από γνωμοδότηση του αρμόδιου οργάνου, </w:t>
      </w:r>
    </w:p>
    <w:p w14:paraId="73860C6F" w14:textId="77777777" w:rsidR="006A633D" w:rsidRPr="0092471D" w:rsidRDefault="006A633D" w:rsidP="006A633D">
      <w:pPr>
        <w:suppressAutoHyphens w:val="0"/>
        <w:autoSpaceDE w:val="0"/>
        <w:spacing w:after="120" w:line="264" w:lineRule="auto"/>
        <w:rPr>
          <w:rFonts w:ascii="Calibri" w:hAnsi="Calibri" w:cs="Calibri"/>
          <w:kern w:val="1"/>
          <w:sz w:val="20"/>
          <w:szCs w:val="20"/>
          <w:lang w:eastAsia="el-GR"/>
        </w:rPr>
      </w:pPr>
      <w:r w:rsidRPr="0092471D">
        <w:rPr>
          <w:rFonts w:ascii="Calibri" w:hAnsi="Calibri" w:cs="Calibri"/>
          <w:kern w:val="1"/>
          <w:sz w:val="20"/>
          <w:szCs w:val="20"/>
          <w:lang w:eastAsia="el-GR"/>
        </w:rPr>
        <w:t>α) στην περίπτωση της παρ. 7 του άρθρου 105 περί κατακύρωσης και σύναψης σύμβασης</w:t>
      </w:r>
    </w:p>
    <w:p w14:paraId="7897EB0B" w14:textId="77777777" w:rsidR="006A633D" w:rsidRDefault="006A633D" w:rsidP="006A633D">
      <w:pPr>
        <w:suppressAutoHyphens w:val="0"/>
        <w:autoSpaceDE w:val="0"/>
        <w:spacing w:after="120" w:line="264" w:lineRule="auto"/>
        <w:rPr>
          <w:rFonts w:ascii="Calibri" w:hAnsi="Calibri" w:cs="Calibri"/>
          <w:kern w:val="1"/>
          <w:sz w:val="20"/>
          <w:szCs w:val="20"/>
          <w:lang w:eastAsia="el-GR"/>
        </w:rPr>
      </w:pPr>
      <w:r w:rsidRPr="0092471D">
        <w:rPr>
          <w:rFonts w:ascii="Calibri" w:hAnsi="Calibri" w:cs="Calibri"/>
          <w:kern w:val="1"/>
          <w:sz w:val="20"/>
          <w:szCs w:val="20"/>
          <w:lang w:eastAsia="el-GR"/>
        </w:rPr>
        <w:lastRenderedPageBreak/>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r w:rsidRPr="00C62872">
        <w:rPr>
          <w:rFonts w:ascii="Calibri" w:hAnsi="Calibri" w:cs="Calibri"/>
          <w:kern w:val="1"/>
          <w:sz w:val="20"/>
          <w:szCs w:val="20"/>
          <w:lang w:eastAsia="el-GR"/>
        </w:rPr>
        <w:t xml:space="preserve"> </w:t>
      </w:r>
    </w:p>
    <w:p w14:paraId="7720F469" w14:textId="4BFECADB" w:rsidR="006A633D" w:rsidRPr="0092471D" w:rsidRDefault="006A633D" w:rsidP="006A633D">
      <w:pPr>
        <w:suppressAutoHyphens w:val="0"/>
        <w:autoSpaceDE w:val="0"/>
        <w:spacing w:after="120" w:line="264" w:lineRule="auto"/>
        <w:rPr>
          <w:rFonts w:ascii="Calibri" w:hAnsi="Calibri" w:cs="Calibri"/>
          <w:kern w:val="1"/>
          <w:sz w:val="20"/>
          <w:szCs w:val="20"/>
          <w:lang w:eastAsia="el-GR"/>
        </w:rPr>
      </w:pPr>
      <w:r>
        <w:rPr>
          <w:rFonts w:ascii="Calibri" w:hAnsi="Calibri" w:cs="Calibri"/>
          <w:kern w:val="1"/>
          <w:sz w:val="20"/>
          <w:szCs w:val="20"/>
          <w:lang w:eastAsia="el-GR"/>
        </w:rPr>
        <w:t xml:space="preserve">γ) </w:t>
      </w:r>
      <w:r w:rsidRPr="00C62872">
        <w:rPr>
          <w:rFonts w:ascii="Calibri" w:hAnsi="Calibri" w:cs="Calibri"/>
          <w:kern w:val="1"/>
          <w:sz w:val="20"/>
          <w:szCs w:val="20"/>
          <w:lang w:eastAsia="el-GR"/>
        </w:rPr>
        <w:t xml:space="preserve">εφόσον δεν φορτώσει, </w:t>
      </w:r>
      <w:r>
        <w:rPr>
          <w:rFonts w:ascii="Calibri" w:hAnsi="Calibri" w:cs="Calibri"/>
          <w:kern w:val="1"/>
          <w:sz w:val="20"/>
          <w:szCs w:val="20"/>
          <w:lang w:eastAsia="el-GR"/>
        </w:rPr>
        <w:t xml:space="preserve">δεν </w:t>
      </w:r>
      <w:r w:rsidRPr="00C62872">
        <w:rPr>
          <w:rFonts w:ascii="Calibri" w:hAnsi="Calibri" w:cs="Calibri"/>
          <w:kern w:val="1"/>
          <w:sz w:val="20"/>
          <w:szCs w:val="20"/>
          <w:lang w:eastAsia="el-GR"/>
        </w:rPr>
        <w:t xml:space="preserve">παραδώσει ή </w:t>
      </w:r>
      <w:r>
        <w:rPr>
          <w:rFonts w:ascii="Calibri" w:hAnsi="Calibri" w:cs="Calibri"/>
          <w:kern w:val="1"/>
          <w:sz w:val="20"/>
          <w:szCs w:val="20"/>
          <w:lang w:eastAsia="el-GR"/>
        </w:rPr>
        <w:t xml:space="preserve">δεν </w:t>
      </w:r>
      <w:r w:rsidRPr="00C62872">
        <w:rPr>
          <w:rFonts w:ascii="Calibri" w:hAnsi="Calibri" w:cs="Calibri"/>
          <w:kern w:val="1"/>
          <w:sz w:val="20"/>
          <w:szCs w:val="20"/>
          <w:lang w:eastAsia="el-GR"/>
        </w:rPr>
        <w:t xml:space="preserve">αντικαταστήσει τα συμβατικά </w:t>
      </w:r>
      <w:r w:rsidR="003931F8">
        <w:rPr>
          <w:rFonts w:ascii="Calibri" w:hAnsi="Calibri" w:cs="Calibri"/>
          <w:kern w:val="1"/>
          <w:sz w:val="20"/>
          <w:szCs w:val="20"/>
          <w:lang w:eastAsia="el-GR"/>
        </w:rPr>
        <w:t>ανταλλακτικά</w:t>
      </w:r>
      <w:r w:rsidRPr="00C62872">
        <w:rPr>
          <w:rFonts w:ascii="Calibri" w:hAnsi="Calibri" w:cs="Calibri"/>
          <w:kern w:val="1"/>
          <w:sz w:val="20"/>
          <w:szCs w:val="20"/>
          <w:lang w:eastAsia="el-GR"/>
        </w:rPr>
        <w:t xml:space="preserve"> ή </w:t>
      </w:r>
      <w:r w:rsidR="00230A14">
        <w:rPr>
          <w:rFonts w:ascii="Calibri" w:hAnsi="Calibri" w:cs="Calibri"/>
          <w:kern w:val="1"/>
          <w:sz w:val="20"/>
          <w:szCs w:val="20"/>
          <w:lang w:eastAsia="el-GR"/>
        </w:rPr>
        <w:t xml:space="preserve">δεν ολοκληρώσει </w:t>
      </w:r>
      <w:r w:rsidR="004C3DA1">
        <w:rPr>
          <w:rFonts w:ascii="Calibri" w:hAnsi="Calibri" w:cs="Calibri"/>
          <w:kern w:val="1"/>
          <w:sz w:val="20"/>
          <w:szCs w:val="20"/>
          <w:lang w:eastAsia="el-GR"/>
        </w:rPr>
        <w:t>τις υπηρεσίες συντήρησης ή/και επισκευής των αναλυτικών συσκευών</w:t>
      </w:r>
      <w:r w:rsidRPr="0092471D">
        <w:rPr>
          <w:rFonts w:ascii="Calibri" w:hAnsi="Calibri" w:cs="Calibri"/>
          <w:kern w:val="1"/>
          <w:sz w:val="20"/>
          <w:szCs w:val="20"/>
          <w:lang w:eastAsia="el-GR"/>
        </w:rPr>
        <w:t xml:space="preserve"> μέσα στον συμβατικό χρόνο ή στον χρόνο παράτασης που του δόθηκε, σύμφωνα με όσα προβλέπονται στ</w:t>
      </w:r>
      <w:r w:rsidR="004C3DA1">
        <w:rPr>
          <w:rFonts w:ascii="Calibri" w:hAnsi="Calibri" w:cs="Calibri"/>
          <w:kern w:val="1"/>
          <w:sz w:val="20"/>
          <w:szCs w:val="20"/>
          <w:lang w:eastAsia="el-GR"/>
        </w:rPr>
        <w:t>α</w:t>
      </w:r>
      <w:r w:rsidRPr="0092471D">
        <w:rPr>
          <w:rFonts w:ascii="Calibri" w:hAnsi="Calibri" w:cs="Calibri"/>
          <w:kern w:val="1"/>
          <w:sz w:val="20"/>
          <w:szCs w:val="20"/>
          <w:lang w:eastAsia="el-GR"/>
        </w:rPr>
        <w:t xml:space="preserve"> άρθρ</w:t>
      </w:r>
      <w:r w:rsidR="004C3DA1">
        <w:rPr>
          <w:rFonts w:ascii="Calibri" w:hAnsi="Calibri" w:cs="Calibri"/>
          <w:kern w:val="1"/>
          <w:sz w:val="20"/>
          <w:szCs w:val="20"/>
          <w:lang w:eastAsia="el-GR"/>
        </w:rPr>
        <w:t>α</w:t>
      </w:r>
      <w:r w:rsidRPr="0092471D">
        <w:rPr>
          <w:rFonts w:ascii="Calibri" w:hAnsi="Calibri" w:cs="Calibri"/>
          <w:kern w:val="1"/>
          <w:sz w:val="20"/>
          <w:szCs w:val="20"/>
          <w:lang w:eastAsia="el-GR"/>
        </w:rPr>
        <w:t xml:space="preserve"> 206 </w:t>
      </w:r>
      <w:r w:rsidR="00BF2B3E">
        <w:rPr>
          <w:rFonts w:ascii="Calibri" w:hAnsi="Calibri" w:cs="Calibri"/>
          <w:kern w:val="1"/>
          <w:sz w:val="20"/>
          <w:szCs w:val="20"/>
          <w:lang w:eastAsia="el-GR"/>
        </w:rPr>
        <w:t xml:space="preserve">και 219 </w:t>
      </w:r>
      <w:r w:rsidRPr="0092471D">
        <w:rPr>
          <w:rFonts w:ascii="Calibri" w:hAnsi="Calibri" w:cs="Calibri"/>
          <w:kern w:val="1"/>
          <w:sz w:val="20"/>
          <w:szCs w:val="20"/>
          <w:lang w:eastAsia="el-GR"/>
        </w:rPr>
        <w:t xml:space="preserve">του ν. 4412/2016 και την παράγραφο </w:t>
      </w:r>
      <w:r w:rsidR="003931F8">
        <w:rPr>
          <w:rFonts w:ascii="Calibri" w:hAnsi="Calibri" w:cs="Calibri"/>
          <w:kern w:val="1"/>
          <w:sz w:val="20"/>
          <w:szCs w:val="20"/>
          <w:lang w:eastAsia="el-GR"/>
        </w:rPr>
        <w:t>6</w:t>
      </w:r>
      <w:r w:rsidRPr="0092471D">
        <w:rPr>
          <w:rFonts w:ascii="Calibri" w:hAnsi="Calibri" w:cs="Calibri"/>
          <w:kern w:val="1"/>
          <w:sz w:val="20"/>
          <w:szCs w:val="20"/>
          <w:lang w:eastAsia="el-GR"/>
        </w:rPr>
        <w:t>.2 της παρούσας, με την επιφύλαξη της επόμενης παραγράφου.</w:t>
      </w:r>
    </w:p>
    <w:p w14:paraId="464D643E" w14:textId="77777777" w:rsidR="006A633D" w:rsidRPr="00C76D7D" w:rsidRDefault="006A633D" w:rsidP="006A633D">
      <w:pPr>
        <w:suppressAutoHyphens w:val="0"/>
        <w:autoSpaceDE w:val="0"/>
        <w:spacing w:after="120" w:line="264" w:lineRule="auto"/>
        <w:rPr>
          <w:rFonts w:ascii="Calibri" w:hAnsi="Calibri" w:cs="Calibri"/>
          <w:kern w:val="1"/>
          <w:sz w:val="20"/>
          <w:szCs w:val="20"/>
          <w:lang w:eastAsia="el-GR"/>
        </w:rPr>
      </w:pPr>
      <w:r w:rsidRPr="0092471D">
        <w:rPr>
          <w:rFonts w:ascii="Calibri" w:hAnsi="Calibri" w:cs="Calibri"/>
          <w:kern w:val="1"/>
          <w:sz w:val="20"/>
          <w:szCs w:val="20"/>
          <w:lang w:eastAsia="el-GR"/>
        </w:rPr>
        <w:t>Στην περίπτωση συνδρομής λόγου έκπτωσης του αναδόχου από σύμβαση κατά την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15 ημερών από την κοινοποίηση της ανωτέρω όχλησης.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220B815B" w14:textId="77777777" w:rsidR="006A633D" w:rsidRPr="00C76D7D" w:rsidRDefault="006A633D" w:rsidP="006A633D">
      <w:pPr>
        <w:suppressAutoHyphens w:val="0"/>
        <w:autoSpaceDE w:val="0"/>
        <w:spacing w:after="120" w:line="264" w:lineRule="auto"/>
        <w:rPr>
          <w:rFonts w:ascii="Calibri" w:hAnsi="Calibri" w:cs="Calibri"/>
          <w:kern w:val="1"/>
          <w:sz w:val="20"/>
          <w:szCs w:val="20"/>
          <w:lang w:eastAsia="el-GR"/>
        </w:rPr>
      </w:pPr>
      <w:r w:rsidRPr="00C76D7D">
        <w:rPr>
          <w:rFonts w:ascii="Calibri" w:hAnsi="Calibri" w:cs="Calibri"/>
          <w:kern w:val="1"/>
          <w:sz w:val="20"/>
          <w:szCs w:val="20"/>
          <w:lang w:eastAsia="el-GR"/>
        </w:rPr>
        <w:t xml:space="preserve">Ο ανάδοχος δεν κηρύσσεται έκπτωτος για λόγους που αφορούν σε υπαιτιότητα του φορέα εκτέλεσης της σύμβασης ή αν συντρέχουν λόγοι ανωτέρας βίας. </w:t>
      </w:r>
    </w:p>
    <w:p w14:paraId="2E6E49F0" w14:textId="77777777" w:rsidR="006A633D" w:rsidRDefault="006A633D" w:rsidP="006A633D">
      <w:pPr>
        <w:suppressAutoHyphens w:val="0"/>
        <w:autoSpaceDE w:val="0"/>
        <w:spacing w:after="120" w:line="264" w:lineRule="auto"/>
        <w:rPr>
          <w:rFonts w:ascii="Calibri" w:hAnsi="Calibri" w:cs="Calibri"/>
          <w:kern w:val="1"/>
          <w:sz w:val="20"/>
          <w:szCs w:val="20"/>
          <w:lang w:eastAsia="el-GR"/>
        </w:rPr>
      </w:pPr>
      <w:r w:rsidRPr="00C76D7D">
        <w:rPr>
          <w:rFonts w:ascii="Calibri" w:hAnsi="Calibri" w:cs="Calibri"/>
          <w:kern w:val="1"/>
          <w:sz w:val="20"/>
          <w:szCs w:val="20"/>
          <w:lang w:eastAsia="el-GR"/>
        </w:rPr>
        <w:t>Στον οικονομικό φορέα, που κηρύσσεται έκ</w:t>
      </w:r>
      <w:r>
        <w:rPr>
          <w:rFonts w:ascii="Calibri" w:hAnsi="Calibri" w:cs="Calibri"/>
          <w:kern w:val="1"/>
          <w:sz w:val="20"/>
          <w:szCs w:val="20"/>
          <w:lang w:eastAsia="el-GR"/>
        </w:rPr>
        <w:t xml:space="preserve">πτωτος από τη σύμβαση, </w:t>
      </w:r>
      <w:r w:rsidRPr="000E24DB">
        <w:rPr>
          <w:rFonts w:ascii="Calibri" w:hAnsi="Calibri" w:cs="Calibri"/>
          <w:kern w:val="1"/>
          <w:sz w:val="20"/>
          <w:szCs w:val="20"/>
          <w:lang w:eastAsia="el-GR"/>
        </w:rPr>
        <w:t>επιβάλλεται, με</w:t>
      </w:r>
      <w:r w:rsidRPr="00C76D7D">
        <w:rPr>
          <w:rFonts w:ascii="Calibri" w:hAnsi="Calibri" w:cs="Calibri"/>
          <w:kern w:val="1"/>
          <w:sz w:val="20"/>
          <w:szCs w:val="20"/>
          <w:lang w:eastAsia="el-GR"/>
        </w:rPr>
        <w:t xml:space="preserve"> απόφαση του αποφαινόμενου οργάνου, ύστερα από γνωμοδότηση του αρμόδιου οργάνου, το οποίο υποχρεωτικά καλεί τον ενδιαφερόμενο προς παροχή εξηγήσεων, </w:t>
      </w:r>
      <w:r w:rsidRPr="000E24DB">
        <w:rPr>
          <w:rFonts w:ascii="Calibri" w:hAnsi="Calibri" w:cs="Calibri"/>
          <w:kern w:val="1"/>
          <w:sz w:val="20"/>
          <w:szCs w:val="20"/>
          <w:lang w:eastAsia="el-GR"/>
        </w:rPr>
        <w:t>οι παρακάτω κυρώσεις:</w:t>
      </w:r>
    </w:p>
    <w:p w14:paraId="581759C6" w14:textId="77777777" w:rsidR="006A633D" w:rsidRDefault="006A633D" w:rsidP="006A633D">
      <w:pPr>
        <w:suppressAutoHyphens w:val="0"/>
        <w:autoSpaceDE w:val="0"/>
        <w:spacing w:after="120" w:line="264" w:lineRule="auto"/>
        <w:rPr>
          <w:rFonts w:ascii="Calibri" w:hAnsi="Calibri" w:cs="Calibri"/>
          <w:kern w:val="1"/>
          <w:sz w:val="20"/>
          <w:szCs w:val="20"/>
          <w:lang w:eastAsia="el-GR"/>
        </w:rPr>
      </w:pPr>
      <w:r w:rsidRPr="000E24DB">
        <w:rPr>
          <w:rFonts w:ascii="Calibri" w:hAnsi="Calibri" w:cs="Calibri"/>
          <w:kern w:val="1"/>
          <w:sz w:val="20"/>
          <w:szCs w:val="20"/>
          <w:lang w:eastAsia="el-GR"/>
        </w:rPr>
        <w:t>α) ολική κατάπτωση της εγγύησης καλής εκτέλεσης της σύμβασης.</w:t>
      </w:r>
    </w:p>
    <w:p w14:paraId="77DFD553" w14:textId="2B311E2E" w:rsidR="00082DA9" w:rsidRPr="00082DA9" w:rsidRDefault="00082DA9" w:rsidP="00082DA9">
      <w:pPr>
        <w:suppressAutoHyphens w:val="0"/>
        <w:autoSpaceDE w:val="0"/>
        <w:spacing w:after="120" w:line="264" w:lineRule="auto"/>
        <w:rPr>
          <w:rFonts w:ascii="Calibri" w:hAnsi="Calibri" w:cs="Calibri"/>
          <w:kern w:val="1"/>
          <w:sz w:val="20"/>
          <w:szCs w:val="20"/>
          <w:lang w:eastAsia="el-GR"/>
        </w:rPr>
      </w:pPr>
      <w:r>
        <w:rPr>
          <w:rFonts w:ascii="Calibri" w:hAnsi="Calibri" w:cs="Calibri"/>
          <w:kern w:val="1"/>
          <w:sz w:val="20"/>
          <w:szCs w:val="20"/>
          <w:lang w:eastAsia="el-GR"/>
        </w:rPr>
        <w:t xml:space="preserve">β) </w:t>
      </w:r>
      <w:r w:rsidR="00AC01B0">
        <w:rPr>
          <w:rFonts w:ascii="Calibri" w:hAnsi="Calibri" w:cs="Calibri"/>
          <w:kern w:val="1"/>
          <w:sz w:val="20"/>
          <w:szCs w:val="20"/>
          <w:lang w:eastAsia="el-GR"/>
        </w:rPr>
        <w:t>κ</w:t>
      </w:r>
      <w:r w:rsidRPr="00082DA9">
        <w:rPr>
          <w:rFonts w:ascii="Calibri" w:hAnsi="Calibri" w:cs="Calibri"/>
          <w:kern w:val="1"/>
          <w:sz w:val="20"/>
          <w:szCs w:val="20"/>
          <w:lang w:eastAsia="el-GR"/>
        </w:rPr>
        <w:t>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6107C9DC" w14:textId="77777777" w:rsidR="00082DA9" w:rsidRPr="00082DA9" w:rsidRDefault="00082DA9" w:rsidP="00082DA9">
      <w:pPr>
        <w:suppressAutoHyphens w:val="0"/>
        <w:autoSpaceDE w:val="0"/>
        <w:spacing w:after="120" w:line="264" w:lineRule="auto"/>
        <w:rPr>
          <w:rFonts w:ascii="Calibri" w:hAnsi="Calibri" w:cs="Calibri"/>
          <w:kern w:val="1"/>
          <w:sz w:val="20"/>
          <w:szCs w:val="20"/>
          <w:lang w:eastAsia="el-GR"/>
        </w:rPr>
      </w:pPr>
      <w:r w:rsidRPr="00082DA9">
        <w:rPr>
          <w:rFonts w:ascii="Calibri" w:hAnsi="Calibri" w:cs="Calibri"/>
          <w:kern w:val="1"/>
          <w:sz w:val="20"/>
          <w:szCs w:val="20"/>
          <w:lang w:eastAsia="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791A4905" w14:textId="02D7EEBE" w:rsidR="00082DA9" w:rsidRDefault="00082DA9" w:rsidP="00082DA9">
      <w:pPr>
        <w:suppressAutoHyphens w:val="0"/>
        <w:autoSpaceDE w:val="0"/>
        <w:spacing w:after="120" w:line="264" w:lineRule="auto"/>
        <w:rPr>
          <w:rFonts w:ascii="Calibri" w:hAnsi="Calibri" w:cs="Calibri"/>
          <w:kern w:val="1"/>
          <w:sz w:val="20"/>
          <w:szCs w:val="20"/>
          <w:lang w:eastAsia="el-GR"/>
        </w:rPr>
      </w:pPr>
      <w:r w:rsidRPr="00082DA9">
        <w:rPr>
          <w:rFonts w:ascii="Calibri" w:hAnsi="Calibri" w:cs="Calibri"/>
          <w:kern w:val="1"/>
          <w:sz w:val="20"/>
          <w:szCs w:val="20"/>
          <w:lang w:eastAsia="el-GR"/>
        </w:rPr>
        <w:t>ΤΚΤ = Τιμή κατακύρωσης της προμήθειας των αγαθών, που δεν προσκομίστηκαν προσηκόντως από τον έκπτωτο οικονομικό φορέα στον νέο ανάδοχο.</w:t>
      </w:r>
    </w:p>
    <w:p w14:paraId="48E591AF" w14:textId="77777777" w:rsidR="000C1189" w:rsidRPr="000C1189" w:rsidRDefault="000C1189" w:rsidP="000C1189">
      <w:pPr>
        <w:suppressAutoHyphens w:val="0"/>
        <w:autoSpaceDE w:val="0"/>
        <w:spacing w:after="120" w:line="264" w:lineRule="auto"/>
        <w:rPr>
          <w:rFonts w:ascii="Calibri" w:hAnsi="Calibri" w:cs="Calibri"/>
          <w:kern w:val="1"/>
          <w:sz w:val="20"/>
          <w:szCs w:val="20"/>
          <w:lang w:eastAsia="el-GR"/>
        </w:rPr>
      </w:pPr>
      <w:r w:rsidRPr="000C1189">
        <w:rPr>
          <w:rFonts w:ascii="Calibri" w:hAnsi="Calibri" w:cs="Calibri"/>
          <w:kern w:val="1"/>
          <w:sz w:val="20"/>
          <w:szCs w:val="20"/>
          <w:lang w:eastAsia="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2A12D133" w14:textId="77777777" w:rsidR="000C1189" w:rsidRPr="000C1189" w:rsidRDefault="000C1189" w:rsidP="000C1189">
      <w:pPr>
        <w:suppressAutoHyphens w:val="0"/>
        <w:autoSpaceDE w:val="0"/>
        <w:spacing w:after="120" w:line="264" w:lineRule="auto"/>
        <w:rPr>
          <w:rFonts w:ascii="Calibri" w:hAnsi="Calibri" w:cs="Calibri"/>
          <w:kern w:val="1"/>
          <w:sz w:val="20"/>
          <w:szCs w:val="20"/>
          <w:lang w:eastAsia="el-GR"/>
        </w:rPr>
      </w:pPr>
      <w:r w:rsidRPr="000C1189">
        <w:rPr>
          <w:rFonts w:ascii="Calibri" w:hAnsi="Calibri" w:cs="Calibri"/>
          <w:kern w:val="1"/>
          <w:sz w:val="20"/>
          <w:szCs w:val="20"/>
          <w:lang w:eastAsia="el-GR"/>
        </w:rPr>
        <w:t>Π = Συντελεστής προσαύξησης προσδιορισμού της έμμεσης ζημίας που προκαλείται στην αναθέτουσα αρχή από την έκπτωση του αναδόχου. Ο ανωτέρω συντελεστής λαμβάνει τιμές από 1,01 έως και 1,05 και προσδιορίζεται από την αναθέτουσα αρχή στα έγγραφα της σύμβασης. Αν δεν προσδιορίζεται στα έγγραφα της σύμβασης, λαμβάνει την τιμή 1,01.</w:t>
      </w:r>
    </w:p>
    <w:p w14:paraId="47401976" w14:textId="2EF05736" w:rsidR="00082DA9" w:rsidRDefault="000C1189" w:rsidP="000C1189">
      <w:pPr>
        <w:suppressAutoHyphens w:val="0"/>
        <w:autoSpaceDE w:val="0"/>
        <w:spacing w:after="120" w:line="264" w:lineRule="auto"/>
        <w:rPr>
          <w:rFonts w:ascii="Calibri" w:hAnsi="Calibri" w:cs="Calibri"/>
          <w:kern w:val="1"/>
          <w:sz w:val="20"/>
          <w:szCs w:val="20"/>
          <w:lang w:eastAsia="el-GR"/>
        </w:rPr>
      </w:pPr>
      <w:r w:rsidRPr="000C1189">
        <w:rPr>
          <w:rFonts w:ascii="Calibri" w:hAnsi="Calibri" w:cs="Calibri"/>
          <w:kern w:val="1"/>
          <w:sz w:val="20"/>
          <w:szCs w:val="20"/>
          <w:lang w:eastAsia="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12DBD5C0" w14:textId="3CD9958F" w:rsidR="006A633D" w:rsidRPr="000E24DB" w:rsidRDefault="000C1189" w:rsidP="006A633D">
      <w:pPr>
        <w:suppressAutoHyphens w:val="0"/>
        <w:autoSpaceDE w:val="0"/>
        <w:spacing w:after="120" w:line="264" w:lineRule="auto"/>
        <w:rPr>
          <w:rFonts w:ascii="Calibri" w:hAnsi="Calibri" w:cs="Calibri"/>
          <w:kern w:val="1"/>
          <w:sz w:val="20"/>
          <w:szCs w:val="20"/>
          <w:lang w:eastAsia="el-GR"/>
        </w:rPr>
      </w:pPr>
      <w:r>
        <w:rPr>
          <w:rFonts w:ascii="Calibri" w:hAnsi="Calibri" w:cs="Calibri"/>
          <w:kern w:val="1"/>
          <w:sz w:val="20"/>
          <w:szCs w:val="20"/>
          <w:lang w:eastAsia="el-GR"/>
        </w:rPr>
        <w:t>γ</w:t>
      </w:r>
      <w:r w:rsidR="006A633D" w:rsidRPr="000E24DB">
        <w:rPr>
          <w:rFonts w:ascii="Calibri" w:hAnsi="Calibri" w:cs="Calibri"/>
          <w:kern w:val="1"/>
          <w:sz w:val="20"/>
          <w:szCs w:val="20"/>
          <w:lang w:eastAsia="el-GR"/>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περί αποκλεισμού οικονομικού φορέα από δημόσιες συμβάσεις.</w:t>
      </w:r>
    </w:p>
    <w:p w14:paraId="16A3F1E8" w14:textId="77777777" w:rsidR="006A633D" w:rsidRPr="00C62872" w:rsidRDefault="006A633D" w:rsidP="006A633D">
      <w:pPr>
        <w:suppressAutoHyphens w:val="0"/>
        <w:autoSpaceDE w:val="0"/>
        <w:spacing w:after="120" w:line="264" w:lineRule="auto"/>
        <w:rPr>
          <w:rFonts w:ascii="Calibri" w:hAnsi="Calibri" w:cs="Calibri"/>
          <w:strike/>
          <w:kern w:val="1"/>
          <w:sz w:val="20"/>
          <w:szCs w:val="20"/>
          <w:lang w:eastAsia="el-GR"/>
        </w:rPr>
      </w:pPr>
    </w:p>
    <w:p w14:paraId="2A840BE0" w14:textId="3F4DA21E" w:rsidR="006A633D" w:rsidRPr="000E24DB" w:rsidRDefault="00153FB4" w:rsidP="006A633D">
      <w:pPr>
        <w:suppressAutoHyphens w:val="0"/>
        <w:autoSpaceDE w:val="0"/>
        <w:spacing w:after="120" w:line="264" w:lineRule="auto"/>
        <w:rPr>
          <w:rFonts w:ascii="Calibri" w:hAnsi="Calibri" w:cs="Calibri"/>
          <w:kern w:val="1"/>
          <w:sz w:val="20"/>
          <w:szCs w:val="20"/>
          <w:lang w:eastAsia="el-GR"/>
        </w:rPr>
      </w:pPr>
      <w:r w:rsidRPr="00E62126">
        <w:rPr>
          <w:rFonts w:ascii="Calibri" w:hAnsi="Calibri" w:cs="Calibri"/>
          <w:b/>
          <w:kern w:val="1"/>
          <w:sz w:val="20"/>
          <w:szCs w:val="20"/>
          <w:lang w:eastAsia="el-GR"/>
        </w:rPr>
        <w:lastRenderedPageBreak/>
        <w:t>6</w:t>
      </w:r>
      <w:r w:rsidR="003C2D02">
        <w:rPr>
          <w:rFonts w:ascii="Calibri" w:hAnsi="Calibri" w:cs="Calibri"/>
          <w:b/>
          <w:kern w:val="1"/>
          <w:sz w:val="20"/>
          <w:szCs w:val="20"/>
          <w:lang w:eastAsia="el-GR"/>
        </w:rPr>
        <w:t>.6</w:t>
      </w:r>
      <w:r w:rsidR="006A633D" w:rsidRPr="000E24DB">
        <w:rPr>
          <w:rFonts w:ascii="Calibri" w:hAnsi="Calibri" w:cs="Calibri"/>
          <w:b/>
          <w:kern w:val="1"/>
          <w:sz w:val="20"/>
          <w:szCs w:val="20"/>
          <w:lang w:eastAsia="el-GR"/>
        </w:rPr>
        <w:t>.2.</w:t>
      </w:r>
      <w:r w:rsidR="006A633D" w:rsidRPr="000E24DB">
        <w:rPr>
          <w:rFonts w:ascii="Calibri" w:hAnsi="Calibri" w:cs="Calibri"/>
          <w:kern w:val="1"/>
          <w:sz w:val="20"/>
          <w:szCs w:val="20"/>
          <w:lang w:eastAsia="el-GR"/>
        </w:rPr>
        <w:t xml:space="preserve">  Αν τα </w:t>
      </w:r>
      <w:r w:rsidR="000C1189">
        <w:rPr>
          <w:rFonts w:ascii="Calibri" w:hAnsi="Calibri" w:cs="Calibri"/>
          <w:kern w:val="1"/>
          <w:sz w:val="20"/>
          <w:szCs w:val="20"/>
          <w:lang w:eastAsia="el-GR"/>
        </w:rPr>
        <w:t>ανταλλακτικά</w:t>
      </w:r>
      <w:r w:rsidR="006A633D" w:rsidRPr="000E24DB">
        <w:rPr>
          <w:rFonts w:ascii="Calibri" w:hAnsi="Calibri" w:cs="Calibri"/>
          <w:kern w:val="1"/>
          <w:sz w:val="20"/>
          <w:szCs w:val="20"/>
          <w:lang w:eastAsia="el-GR"/>
        </w:rPr>
        <w:t xml:space="preserve"> φορτωθούν - παραδοθούν ή αντικατασταθούν μετά τη λήξη του συμβατικού χρόνου και μέχρι λήξης του χρόνου της παράτασης που χορηγήθηκε, σύμφωνα με το άρθρο 206 του ν. 4412/16, επιβάλλεται πρόστιμο πέντε τοις εκατό (5%) επί της συμβατικής αξίας της ποσότητας που παραδόθηκε εκπρόθεσμα.</w:t>
      </w:r>
    </w:p>
    <w:p w14:paraId="26C86BDD" w14:textId="3A6F6CE6" w:rsidR="006A633D" w:rsidRPr="000E24DB" w:rsidRDefault="006A633D" w:rsidP="006A633D">
      <w:pPr>
        <w:suppressAutoHyphens w:val="0"/>
        <w:autoSpaceDE w:val="0"/>
        <w:spacing w:after="120" w:line="264" w:lineRule="auto"/>
        <w:rPr>
          <w:rFonts w:ascii="Calibri" w:hAnsi="Calibri" w:cs="Calibri"/>
          <w:kern w:val="1"/>
          <w:sz w:val="20"/>
          <w:szCs w:val="20"/>
          <w:lang w:eastAsia="el-GR"/>
        </w:rPr>
      </w:pPr>
      <w:r w:rsidRPr="000E24DB">
        <w:rPr>
          <w:rFonts w:ascii="Calibri" w:hAnsi="Calibri" w:cs="Calibri"/>
          <w:kern w:val="1"/>
          <w:sz w:val="20"/>
          <w:szCs w:val="20"/>
          <w:lang w:eastAsia="el-GR"/>
        </w:rPr>
        <w:t xml:space="preserve">Το παραπάνω πρόστιμο υπολογίζεται επί της συμβατικής αξίας των εκπρόθεσμα παραδοθέντων ειδών, χωρίς Φ.Π.Α. Εάν τα </w:t>
      </w:r>
      <w:r w:rsidR="00D03079">
        <w:rPr>
          <w:rFonts w:ascii="Calibri" w:hAnsi="Calibri" w:cs="Calibri"/>
          <w:kern w:val="1"/>
          <w:sz w:val="20"/>
          <w:szCs w:val="20"/>
          <w:lang w:eastAsia="el-GR"/>
        </w:rPr>
        <w:t>ανταλλακτικά</w:t>
      </w:r>
      <w:r w:rsidRPr="000E24DB">
        <w:rPr>
          <w:rFonts w:ascii="Calibri" w:hAnsi="Calibri" w:cs="Calibri"/>
          <w:kern w:val="1"/>
          <w:sz w:val="20"/>
          <w:szCs w:val="20"/>
          <w:lang w:eastAsia="el-GR"/>
        </w:rPr>
        <w:t xml:space="preserve"> που παραδόθηκαν εκπρόθεσμα επηρεάζουν τη</w:t>
      </w:r>
      <w:r w:rsidR="00684F59">
        <w:rPr>
          <w:rFonts w:ascii="Calibri" w:hAnsi="Calibri" w:cs="Calibri"/>
          <w:kern w:val="1"/>
          <w:sz w:val="20"/>
          <w:szCs w:val="20"/>
          <w:lang w:eastAsia="el-GR"/>
        </w:rPr>
        <w:t>ν</w:t>
      </w:r>
      <w:r w:rsidR="00D03079">
        <w:rPr>
          <w:rFonts w:ascii="Calibri" w:hAnsi="Calibri" w:cs="Calibri"/>
          <w:kern w:val="1"/>
          <w:sz w:val="20"/>
          <w:szCs w:val="20"/>
          <w:lang w:eastAsia="el-GR"/>
        </w:rPr>
        <w:t xml:space="preserve"> ολοκλήρωση της συντήρησης/επισκευής του αναλυτικού συστήματος</w:t>
      </w:r>
      <w:r w:rsidRPr="000E24DB">
        <w:rPr>
          <w:rFonts w:ascii="Calibri" w:hAnsi="Calibri" w:cs="Calibri"/>
          <w:kern w:val="1"/>
          <w:sz w:val="20"/>
          <w:szCs w:val="20"/>
          <w:lang w:eastAsia="el-GR"/>
        </w:rPr>
        <w:t xml:space="preserve">, το πρόστιμο υπολογίζεται επί </w:t>
      </w:r>
      <w:r w:rsidR="00741E69" w:rsidRPr="000E24DB">
        <w:rPr>
          <w:rFonts w:ascii="Calibri" w:hAnsi="Calibri" w:cs="Calibri"/>
          <w:kern w:val="1"/>
          <w:sz w:val="20"/>
          <w:szCs w:val="20"/>
          <w:lang w:eastAsia="el-GR"/>
        </w:rPr>
        <w:t>τ</w:t>
      </w:r>
      <w:r w:rsidR="00741E69">
        <w:rPr>
          <w:rFonts w:ascii="Calibri" w:hAnsi="Calibri" w:cs="Calibri"/>
          <w:kern w:val="1"/>
          <w:sz w:val="20"/>
          <w:szCs w:val="20"/>
          <w:lang w:eastAsia="el-GR"/>
        </w:rPr>
        <w:t xml:space="preserve">ου αθροίσματος </w:t>
      </w:r>
      <w:r w:rsidRPr="000E24DB">
        <w:rPr>
          <w:rFonts w:ascii="Calibri" w:hAnsi="Calibri" w:cs="Calibri"/>
          <w:kern w:val="1"/>
          <w:sz w:val="20"/>
          <w:szCs w:val="20"/>
          <w:lang w:eastAsia="el-GR"/>
        </w:rPr>
        <w:t xml:space="preserve">της συμβατικής αξίας </w:t>
      </w:r>
      <w:r w:rsidR="002800C5">
        <w:rPr>
          <w:rFonts w:ascii="Calibri" w:hAnsi="Calibri" w:cs="Calibri"/>
          <w:kern w:val="1"/>
          <w:sz w:val="20"/>
          <w:szCs w:val="20"/>
          <w:lang w:eastAsia="el-GR"/>
        </w:rPr>
        <w:t xml:space="preserve">της </w:t>
      </w:r>
      <w:r w:rsidR="00F16E20">
        <w:rPr>
          <w:rFonts w:ascii="Calibri" w:hAnsi="Calibri" w:cs="Calibri"/>
          <w:kern w:val="1"/>
          <w:sz w:val="20"/>
          <w:szCs w:val="20"/>
          <w:lang w:eastAsia="el-GR"/>
        </w:rPr>
        <w:t>προμήθειας των ανταλλακτικών και των υπηρεσιών της αναλυτικής συσκευής</w:t>
      </w:r>
      <w:r w:rsidRPr="000E24DB">
        <w:rPr>
          <w:rFonts w:ascii="Calibri" w:hAnsi="Calibri" w:cs="Calibri"/>
          <w:kern w:val="1"/>
          <w:sz w:val="20"/>
          <w:szCs w:val="20"/>
          <w:lang w:eastAsia="el-GR"/>
        </w:rPr>
        <w:t>.</w:t>
      </w:r>
    </w:p>
    <w:p w14:paraId="71DECECE" w14:textId="77777777" w:rsidR="006A633D" w:rsidRPr="000E24DB" w:rsidRDefault="006A633D" w:rsidP="006A633D">
      <w:pPr>
        <w:suppressAutoHyphens w:val="0"/>
        <w:autoSpaceDE w:val="0"/>
        <w:spacing w:after="120" w:line="264" w:lineRule="auto"/>
        <w:rPr>
          <w:rFonts w:ascii="Calibri" w:hAnsi="Calibri" w:cs="Calibri"/>
          <w:kern w:val="1"/>
          <w:sz w:val="20"/>
          <w:szCs w:val="20"/>
          <w:lang w:eastAsia="el-GR"/>
        </w:rPr>
      </w:pPr>
      <w:r w:rsidRPr="000E24DB">
        <w:rPr>
          <w:rFonts w:ascii="Calibri" w:hAnsi="Calibri" w:cs="Calibri"/>
          <w:kern w:val="1"/>
          <w:sz w:val="20"/>
          <w:szCs w:val="20"/>
          <w:lang w:eastAsia="el-GR"/>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0BB0A6A8" w14:textId="77777777" w:rsidR="006A633D" w:rsidRPr="000E24DB" w:rsidRDefault="006A633D" w:rsidP="006A633D">
      <w:pPr>
        <w:suppressAutoHyphens w:val="0"/>
        <w:autoSpaceDE w:val="0"/>
        <w:spacing w:after="120" w:line="264" w:lineRule="auto"/>
        <w:rPr>
          <w:rFonts w:ascii="Calibri" w:hAnsi="Calibri" w:cs="Calibri"/>
          <w:kern w:val="1"/>
          <w:sz w:val="20"/>
          <w:szCs w:val="20"/>
          <w:lang w:eastAsia="el-GR"/>
        </w:rPr>
      </w:pPr>
      <w:r w:rsidRPr="000E24DB">
        <w:rPr>
          <w:rFonts w:ascii="Calibri" w:hAnsi="Calibri" w:cs="Calibri"/>
          <w:kern w:val="1"/>
          <w:sz w:val="20"/>
          <w:szCs w:val="20"/>
          <w:lang w:eastAsia="el-GR"/>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12F62B37" w14:textId="77777777" w:rsidR="006A633D" w:rsidRPr="00C76D7D" w:rsidRDefault="006A633D" w:rsidP="006A633D">
      <w:pPr>
        <w:suppressAutoHyphens w:val="0"/>
        <w:autoSpaceDE w:val="0"/>
        <w:spacing w:after="120" w:line="264" w:lineRule="auto"/>
        <w:rPr>
          <w:rFonts w:ascii="Calibri" w:hAnsi="Calibri" w:cs="Calibri"/>
          <w:kern w:val="1"/>
          <w:sz w:val="20"/>
          <w:szCs w:val="20"/>
          <w:lang w:eastAsia="el-GR"/>
        </w:rPr>
      </w:pPr>
      <w:r w:rsidRPr="000E24DB">
        <w:rPr>
          <w:rFonts w:ascii="Calibri" w:hAnsi="Calibri" w:cs="Calibri"/>
          <w:kern w:val="1"/>
          <w:sz w:val="20"/>
          <w:szCs w:val="20"/>
          <w:lang w:eastAsia="el-GR"/>
        </w:rPr>
        <w:t>Σε περίπτωση ένωσης οικονομικών φορέων, το πρόστιμο και οι τόκοι επιβάλλονται αναλόγως σε όλα τα μέλη της ένωσης.</w:t>
      </w:r>
    </w:p>
    <w:p w14:paraId="08E48898" w14:textId="77777777" w:rsidR="006A633D" w:rsidRDefault="006A633D" w:rsidP="006A633D">
      <w:pPr>
        <w:suppressAutoHyphens w:val="0"/>
        <w:autoSpaceDE w:val="0"/>
        <w:spacing w:after="120" w:line="264" w:lineRule="auto"/>
        <w:rPr>
          <w:rFonts w:ascii="Calibri" w:hAnsi="Calibri" w:cs="Calibri"/>
          <w:strike/>
          <w:kern w:val="1"/>
          <w:sz w:val="20"/>
          <w:szCs w:val="20"/>
          <w:lang w:eastAsia="el-GR"/>
        </w:rPr>
      </w:pPr>
    </w:p>
    <w:p w14:paraId="4258D7C1" w14:textId="3A600B70" w:rsidR="006A633D" w:rsidRPr="00C76D7D" w:rsidRDefault="00153FB4" w:rsidP="006A633D">
      <w:pPr>
        <w:pStyle w:val="2"/>
        <w:spacing w:after="120" w:line="264" w:lineRule="auto"/>
        <w:rPr>
          <w:rFonts w:asciiTheme="minorHAnsi" w:hAnsiTheme="minorHAnsi"/>
          <w:sz w:val="20"/>
          <w:szCs w:val="20"/>
          <w:u w:val="single"/>
        </w:rPr>
      </w:pPr>
      <w:bookmarkStart w:id="139" w:name="_Toc115180106"/>
      <w:r w:rsidRPr="00153FB4">
        <w:rPr>
          <w:rFonts w:asciiTheme="minorHAnsi" w:hAnsiTheme="minorHAnsi"/>
          <w:sz w:val="20"/>
          <w:szCs w:val="20"/>
          <w:u w:val="single"/>
        </w:rPr>
        <w:t>6</w:t>
      </w:r>
      <w:r w:rsidR="003C2D02">
        <w:rPr>
          <w:rFonts w:asciiTheme="minorHAnsi" w:hAnsiTheme="minorHAnsi"/>
          <w:sz w:val="20"/>
          <w:szCs w:val="20"/>
          <w:u w:val="single"/>
        </w:rPr>
        <w:t>.7</w:t>
      </w:r>
      <w:r w:rsidR="006A633D">
        <w:rPr>
          <w:rFonts w:asciiTheme="minorHAnsi" w:hAnsiTheme="minorHAnsi"/>
          <w:sz w:val="20"/>
          <w:szCs w:val="20"/>
          <w:u w:val="single"/>
        </w:rPr>
        <w:t xml:space="preserve"> </w:t>
      </w:r>
      <w:r w:rsidR="0058666B">
        <w:rPr>
          <w:rFonts w:asciiTheme="minorHAnsi" w:hAnsiTheme="minorHAnsi"/>
          <w:sz w:val="20"/>
          <w:szCs w:val="20"/>
          <w:u w:val="single"/>
        </w:rPr>
        <w:t xml:space="preserve"> </w:t>
      </w:r>
      <w:r w:rsidR="006A633D" w:rsidRPr="00C76D7D">
        <w:rPr>
          <w:rFonts w:asciiTheme="minorHAnsi" w:hAnsiTheme="minorHAnsi"/>
          <w:sz w:val="20"/>
          <w:szCs w:val="20"/>
          <w:u w:val="single"/>
        </w:rPr>
        <w:t>Διοικητικές προσφυγές κατά τη διαδικασία εκτέλεσης των συμβάσεων</w:t>
      </w:r>
      <w:bookmarkEnd w:id="139"/>
    </w:p>
    <w:p w14:paraId="6559EB37" w14:textId="03968C92" w:rsidR="006A633D" w:rsidRPr="00C76D7D" w:rsidRDefault="006A633D" w:rsidP="006A633D">
      <w:pPr>
        <w:suppressAutoHyphens w:val="0"/>
        <w:autoSpaceDE w:val="0"/>
        <w:spacing w:after="120" w:line="264" w:lineRule="auto"/>
        <w:rPr>
          <w:rFonts w:asciiTheme="minorHAnsi" w:hAnsiTheme="minorHAnsi"/>
          <w:sz w:val="20"/>
          <w:szCs w:val="20"/>
        </w:rPr>
      </w:pPr>
      <w:r w:rsidRPr="00C76D7D">
        <w:rPr>
          <w:rFonts w:asciiTheme="minorHAnsi" w:hAnsiTheme="minorHAnsi"/>
          <w:sz w:val="20"/>
          <w:szCs w:val="20"/>
        </w:rPr>
        <w:t xml:space="preserve">Ο ανάδοχος μπορεί κατά των αποφάσεων που επιβάλλουν σε βάρος του κυρώσεις, δυνάμει των όρων των άρθρων  </w:t>
      </w:r>
      <w:r w:rsidR="00134C11">
        <w:rPr>
          <w:rFonts w:asciiTheme="minorHAnsi" w:hAnsiTheme="minorHAnsi"/>
          <w:sz w:val="20"/>
          <w:szCs w:val="20"/>
        </w:rPr>
        <w:t>6</w:t>
      </w:r>
      <w:r>
        <w:rPr>
          <w:rFonts w:asciiTheme="minorHAnsi" w:hAnsiTheme="minorHAnsi"/>
          <w:sz w:val="20"/>
          <w:szCs w:val="20"/>
        </w:rPr>
        <w:t>.5</w:t>
      </w:r>
      <w:r w:rsidRPr="00C76D7D">
        <w:rPr>
          <w:rFonts w:asciiTheme="minorHAnsi" w:hAnsiTheme="minorHAnsi"/>
          <w:sz w:val="20"/>
          <w:szCs w:val="20"/>
        </w:rPr>
        <w:t xml:space="preserve"> (Κήρυξη οικονομικού φορέα εκπτώτου - Κυρώσεις</w:t>
      </w:r>
      <w:r w:rsidRPr="000B2587">
        <w:rPr>
          <w:rFonts w:asciiTheme="minorHAnsi" w:hAnsiTheme="minorHAnsi"/>
          <w:sz w:val="20"/>
          <w:szCs w:val="20"/>
        </w:rPr>
        <w:t xml:space="preserve">),  </w:t>
      </w:r>
      <w:r w:rsidR="00134C11">
        <w:rPr>
          <w:rFonts w:asciiTheme="minorHAnsi" w:hAnsiTheme="minorHAnsi"/>
          <w:sz w:val="20"/>
          <w:szCs w:val="20"/>
        </w:rPr>
        <w:t>6</w:t>
      </w:r>
      <w:r w:rsidRPr="000B2587">
        <w:rPr>
          <w:rFonts w:asciiTheme="minorHAnsi" w:hAnsiTheme="minorHAnsi"/>
          <w:sz w:val="20"/>
          <w:szCs w:val="20"/>
        </w:rPr>
        <w:t xml:space="preserve">.2. (Χρόνος παράδοσης ειδών),  </w:t>
      </w:r>
      <w:r w:rsidR="00134C11">
        <w:rPr>
          <w:rFonts w:asciiTheme="minorHAnsi" w:hAnsiTheme="minorHAnsi"/>
          <w:sz w:val="20"/>
          <w:szCs w:val="20"/>
        </w:rPr>
        <w:t>6</w:t>
      </w:r>
      <w:r w:rsidRPr="000B2587">
        <w:rPr>
          <w:rFonts w:asciiTheme="minorHAnsi" w:hAnsiTheme="minorHAnsi"/>
          <w:sz w:val="20"/>
          <w:szCs w:val="20"/>
        </w:rPr>
        <w:t>.4. (Απόρριψη συμβατικών ειδών – αντικατάσταση), καθώς και κατ’ εφαρμογή</w:t>
      </w:r>
      <w:r w:rsidRPr="00C76D7D">
        <w:rPr>
          <w:rFonts w:asciiTheme="minorHAnsi" w:hAnsiTheme="minorHAnsi"/>
          <w:sz w:val="20"/>
          <w:szCs w:val="20"/>
        </w:rPr>
        <w:t xml:space="preserve">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45A19098" w14:textId="77777777" w:rsidR="006A633D" w:rsidRDefault="006A633D" w:rsidP="006A633D">
      <w:pPr>
        <w:suppressAutoHyphens w:val="0"/>
        <w:autoSpaceDE w:val="0"/>
        <w:spacing w:after="120" w:line="264" w:lineRule="auto"/>
        <w:rPr>
          <w:rFonts w:ascii="Calibri" w:hAnsi="Calibri" w:cs="Calibri"/>
          <w:strike/>
          <w:kern w:val="1"/>
          <w:sz w:val="20"/>
          <w:szCs w:val="20"/>
          <w:lang w:eastAsia="el-GR"/>
        </w:rPr>
      </w:pPr>
    </w:p>
    <w:p w14:paraId="6234FB79" w14:textId="1B60504D" w:rsidR="006A633D" w:rsidRPr="000B2587" w:rsidRDefault="00153FB4" w:rsidP="006A633D">
      <w:pPr>
        <w:keepNext/>
        <w:spacing w:after="120" w:line="264" w:lineRule="auto"/>
        <w:ind w:left="567" w:hanging="567"/>
        <w:outlineLvl w:val="1"/>
        <w:rPr>
          <w:rFonts w:asciiTheme="minorHAnsi" w:hAnsiTheme="minorHAnsi" w:cs="Arial"/>
          <w:b/>
          <w:sz w:val="20"/>
          <w:szCs w:val="20"/>
          <w:u w:val="single"/>
        </w:rPr>
      </w:pPr>
      <w:bookmarkStart w:id="140" w:name="_Toc115180107"/>
      <w:r w:rsidRPr="00E62126">
        <w:rPr>
          <w:rFonts w:asciiTheme="minorHAnsi" w:hAnsiTheme="minorHAnsi" w:cs="Arial"/>
          <w:b/>
          <w:sz w:val="20"/>
          <w:szCs w:val="20"/>
          <w:u w:val="single"/>
        </w:rPr>
        <w:t>6</w:t>
      </w:r>
      <w:r w:rsidR="003C2D02">
        <w:rPr>
          <w:rFonts w:asciiTheme="minorHAnsi" w:hAnsiTheme="minorHAnsi" w:cs="Arial"/>
          <w:b/>
          <w:sz w:val="20"/>
          <w:szCs w:val="20"/>
          <w:u w:val="single"/>
        </w:rPr>
        <w:t>.8</w:t>
      </w:r>
      <w:r w:rsidR="006A633D" w:rsidRPr="000B2587">
        <w:rPr>
          <w:rFonts w:asciiTheme="minorHAnsi" w:hAnsiTheme="minorHAnsi" w:cs="Arial"/>
          <w:b/>
          <w:sz w:val="20"/>
          <w:szCs w:val="20"/>
          <w:u w:val="single"/>
        </w:rPr>
        <w:t xml:space="preserve"> </w:t>
      </w:r>
      <w:r w:rsidR="0058666B">
        <w:rPr>
          <w:rFonts w:asciiTheme="minorHAnsi" w:hAnsiTheme="minorHAnsi" w:cs="Arial"/>
          <w:b/>
          <w:sz w:val="20"/>
          <w:szCs w:val="20"/>
          <w:u w:val="single"/>
        </w:rPr>
        <w:t xml:space="preserve"> </w:t>
      </w:r>
      <w:r w:rsidR="006A633D" w:rsidRPr="000B2587">
        <w:rPr>
          <w:rFonts w:asciiTheme="minorHAnsi" w:hAnsiTheme="minorHAnsi" w:cs="Arial"/>
          <w:b/>
          <w:sz w:val="20"/>
          <w:szCs w:val="20"/>
          <w:u w:val="single"/>
        </w:rPr>
        <w:t>Δικαστική επίλυση διαφορών</w:t>
      </w:r>
      <w:bookmarkEnd w:id="140"/>
    </w:p>
    <w:p w14:paraId="0976C076" w14:textId="0288F185" w:rsidR="006A633D" w:rsidRDefault="006A633D" w:rsidP="00B1035E">
      <w:pPr>
        <w:spacing w:after="120" w:line="264" w:lineRule="auto"/>
        <w:rPr>
          <w:rFonts w:ascii="Calibri" w:hAnsi="Calibri" w:cs="Calibri"/>
          <w:kern w:val="1"/>
          <w:sz w:val="20"/>
          <w:szCs w:val="20"/>
          <w:lang w:eastAsia="el-GR"/>
        </w:rPr>
      </w:pPr>
      <w:r w:rsidRPr="000B2587">
        <w:rPr>
          <w:rFonts w:ascii="Calibri" w:hAnsi="Calibri" w:cs="Calibri"/>
          <w:kern w:val="1"/>
          <w:sz w:val="20"/>
          <w:szCs w:val="20"/>
          <w:lang w:eastAsia="el-GR"/>
        </w:rPr>
        <w:t xml:space="preserve">Κάθε διαφορά μεταξύ των συμβαλλόμενων μερών που προκύπτει από τις συμβάσεις που συνάπτονται στο </w:t>
      </w:r>
      <w:r>
        <w:rPr>
          <w:rFonts w:ascii="Calibri" w:hAnsi="Calibri" w:cs="Calibri"/>
          <w:kern w:val="1"/>
          <w:sz w:val="20"/>
          <w:szCs w:val="20"/>
          <w:lang w:eastAsia="el-GR"/>
        </w:rPr>
        <w:t>πλαίσιο της παρούσας διακήρυξης</w:t>
      </w:r>
      <w:r w:rsidRPr="000B2587">
        <w:rPr>
          <w:rFonts w:ascii="Calibri" w:hAnsi="Calibri" w:cs="Calibri"/>
          <w:kern w:val="1"/>
          <w:sz w:val="20"/>
          <w:szCs w:val="20"/>
          <w:lang w:eastAsia="el-GR"/>
        </w:rPr>
        <w:t xml:space="preserve">,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r w:rsidRPr="00811127">
        <w:rPr>
          <w:rFonts w:ascii="Calibri" w:hAnsi="Calibri" w:cs="Calibri"/>
          <w:kern w:val="1"/>
          <w:sz w:val="20"/>
          <w:szCs w:val="20"/>
          <w:lang w:eastAsia="el-GR"/>
        </w:rPr>
        <w:t xml:space="preserve">ενδικοφανούς διαδικασίας που προβλέπεται στο άρθρο 205 του ν. 4412/2016 και την παράγραφο </w:t>
      </w:r>
      <w:r w:rsidR="00134C11">
        <w:rPr>
          <w:rFonts w:ascii="Calibri" w:hAnsi="Calibri" w:cs="Calibri"/>
          <w:kern w:val="1"/>
          <w:sz w:val="20"/>
          <w:szCs w:val="20"/>
          <w:lang w:eastAsia="el-GR"/>
        </w:rPr>
        <w:t>6</w:t>
      </w:r>
      <w:r w:rsidRPr="00811127">
        <w:rPr>
          <w:rFonts w:ascii="Calibri" w:hAnsi="Calibri" w:cs="Calibri"/>
          <w:kern w:val="1"/>
          <w:sz w:val="20"/>
          <w:szCs w:val="20"/>
          <w:lang w:eastAsia="el-GR"/>
        </w:rPr>
        <w:t>.3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512541B8" w14:textId="61B2AF00" w:rsidR="006A633D" w:rsidRDefault="006A633D" w:rsidP="00B1035E">
      <w:pPr>
        <w:spacing w:after="120" w:line="264" w:lineRule="auto"/>
        <w:rPr>
          <w:rFonts w:ascii="Calibri" w:hAnsi="Calibri" w:cs="Calibri"/>
          <w:kern w:val="1"/>
          <w:sz w:val="20"/>
          <w:szCs w:val="20"/>
          <w:lang w:eastAsia="el-GR"/>
        </w:rPr>
      </w:pPr>
    </w:p>
    <w:p w14:paraId="1EF08D49" w14:textId="5147DBC6" w:rsidR="001D09CF" w:rsidRDefault="001D09CF" w:rsidP="00B1035E">
      <w:pPr>
        <w:spacing w:after="120" w:line="264" w:lineRule="auto"/>
        <w:rPr>
          <w:rFonts w:ascii="Calibri" w:hAnsi="Calibri" w:cs="Calibri"/>
          <w:kern w:val="1"/>
          <w:sz w:val="20"/>
          <w:szCs w:val="20"/>
          <w:lang w:eastAsia="el-GR"/>
        </w:rPr>
      </w:pPr>
    </w:p>
    <w:p w14:paraId="4CC70E66" w14:textId="53A97A71" w:rsidR="001D09CF" w:rsidRDefault="001D09CF" w:rsidP="00B1035E">
      <w:pPr>
        <w:spacing w:after="120" w:line="264" w:lineRule="auto"/>
        <w:rPr>
          <w:rFonts w:ascii="Calibri" w:hAnsi="Calibri" w:cs="Calibri"/>
          <w:kern w:val="1"/>
          <w:sz w:val="20"/>
          <w:szCs w:val="20"/>
          <w:lang w:eastAsia="el-GR"/>
        </w:rPr>
      </w:pPr>
    </w:p>
    <w:p w14:paraId="27CB260E" w14:textId="77777777" w:rsidR="001D09CF" w:rsidRPr="004D1136" w:rsidRDefault="001D09CF" w:rsidP="00B1035E">
      <w:pPr>
        <w:spacing w:after="120" w:line="264" w:lineRule="auto"/>
        <w:rPr>
          <w:rFonts w:ascii="Calibri" w:hAnsi="Calibri" w:cs="Calibri"/>
          <w:kern w:val="1"/>
          <w:sz w:val="20"/>
          <w:szCs w:val="20"/>
          <w:lang w:eastAsia="el-GR"/>
        </w:rPr>
      </w:pPr>
    </w:p>
    <w:tbl>
      <w:tblPr>
        <w:tblW w:w="10097" w:type="dxa"/>
        <w:jc w:val="center"/>
        <w:tblLayout w:type="fixed"/>
        <w:tblLook w:val="04A0" w:firstRow="1" w:lastRow="0" w:firstColumn="1" w:lastColumn="0" w:noHBand="0" w:noVBand="1"/>
      </w:tblPr>
      <w:tblGrid>
        <w:gridCol w:w="1508"/>
        <w:gridCol w:w="1705"/>
        <w:gridCol w:w="2424"/>
        <w:gridCol w:w="1905"/>
        <w:gridCol w:w="2555"/>
      </w:tblGrid>
      <w:tr w:rsidR="00B1035E" w:rsidRPr="00AD1006" w14:paraId="2F184DCC" w14:textId="77777777" w:rsidTr="001D09CF">
        <w:trPr>
          <w:trHeight w:val="325"/>
          <w:jc w:val="center"/>
        </w:trPr>
        <w:tc>
          <w:tcPr>
            <w:tcW w:w="1508" w:type="dxa"/>
          </w:tcPr>
          <w:p w14:paraId="79B061AF" w14:textId="77777777" w:rsidR="00B1035E" w:rsidRPr="00E6604A" w:rsidRDefault="00B1035E" w:rsidP="00493CA9">
            <w:pPr>
              <w:suppressAutoHyphens w:val="0"/>
              <w:spacing w:after="120" w:line="264" w:lineRule="auto"/>
              <w:rPr>
                <w:rFonts w:ascii="Calibri" w:hAnsi="Calibri" w:cs="Calibri"/>
                <w:b/>
                <w:color w:val="FFFFFF" w:themeColor="background1"/>
                <w:kern w:val="1"/>
                <w:sz w:val="20"/>
                <w:szCs w:val="20"/>
                <w:lang w:eastAsia="el-GR"/>
              </w:rPr>
            </w:pPr>
            <w:r w:rsidRPr="00E6604A">
              <w:rPr>
                <w:rFonts w:ascii="Calibri" w:hAnsi="Calibri" w:cs="Calibri"/>
                <w:b/>
                <w:color w:val="FFFFFF" w:themeColor="background1"/>
                <w:kern w:val="1"/>
                <w:sz w:val="20"/>
                <w:szCs w:val="20"/>
                <w:lang w:eastAsia="el-GR"/>
              </w:rPr>
              <w:lastRenderedPageBreak/>
              <w:t>ΕΙΣΗΓΗΤΡΙΑ</w:t>
            </w:r>
          </w:p>
        </w:tc>
        <w:tc>
          <w:tcPr>
            <w:tcW w:w="1705" w:type="dxa"/>
          </w:tcPr>
          <w:p w14:paraId="7EA080BD" w14:textId="77777777" w:rsidR="00B1035E" w:rsidRPr="00E6604A" w:rsidRDefault="00B1035E" w:rsidP="00493CA9">
            <w:pPr>
              <w:suppressAutoHyphens w:val="0"/>
              <w:spacing w:after="120" w:line="264" w:lineRule="auto"/>
              <w:rPr>
                <w:rFonts w:ascii="Calibri" w:hAnsi="Calibri" w:cs="Calibri"/>
                <w:b/>
                <w:color w:val="FFFFFF" w:themeColor="background1"/>
                <w:kern w:val="1"/>
                <w:sz w:val="20"/>
                <w:szCs w:val="20"/>
                <w:lang w:eastAsia="el-GR"/>
              </w:rPr>
            </w:pPr>
            <w:r w:rsidRPr="00E6604A">
              <w:rPr>
                <w:rFonts w:ascii="Calibri" w:hAnsi="Calibri" w:cs="Calibri"/>
                <w:b/>
                <w:color w:val="FFFFFF" w:themeColor="background1"/>
                <w:kern w:val="1"/>
                <w:sz w:val="20"/>
                <w:szCs w:val="20"/>
                <w:lang w:eastAsia="el-GR"/>
              </w:rPr>
              <w:t>ΠΡΟΪΣΤΑΜΕΝΟΣ ΤΜΗΜΑΤΟΣ</w:t>
            </w:r>
          </w:p>
        </w:tc>
        <w:tc>
          <w:tcPr>
            <w:tcW w:w="2424" w:type="dxa"/>
          </w:tcPr>
          <w:p w14:paraId="6E77D0C3" w14:textId="77777777" w:rsidR="00B1035E" w:rsidRPr="00E6604A" w:rsidRDefault="00B1035E" w:rsidP="00493CA9">
            <w:pPr>
              <w:suppressAutoHyphens w:val="0"/>
              <w:spacing w:after="120" w:line="264" w:lineRule="auto"/>
              <w:rPr>
                <w:rFonts w:ascii="Calibri" w:hAnsi="Calibri" w:cs="Calibri"/>
                <w:b/>
                <w:color w:val="FFFFFF" w:themeColor="background1"/>
                <w:kern w:val="1"/>
                <w:sz w:val="20"/>
                <w:szCs w:val="20"/>
                <w:lang w:eastAsia="el-GR"/>
              </w:rPr>
            </w:pPr>
            <w:r w:rsidRPr="00E6604A">
              <w:rPr>
                <w:rFonts w:ascii="Calibri" w:hAnsi="Calibri" w:cs="Calibri"/>
                <w:b/>
                <w:color w:val="FFFFFF" w:themeColor="background1"/>
                <w:kern w:val="1"/>
                <w:sz w:val="20"/>
                <w:szCs w:val="20"/>
                <w:lang w:eastAsia="el-GR"/>
              </w:rPr>
              <w:t>ΠΡΟΪΣΤΑΜΕΝΗ ΔΙΕΥΘΥΝΣΗΣ</w:t>
            </w:r>
          </w:p>
        </w:tc>
        <w:tc>
          <w:tcPr>
            <w:tcW w:w="1905" w:type="dxa"/>
          </w:tcPr>
          <w:p w14:paraId="0590BDA8" w14:textId="77777777" w:rsidR="00B1035E" w:rsidRPr="00E6604A" w:rsidRDefault="00B1035E" w:rsidP="00493CA9">
            <w:pPr>
              <w:suppressAutoHyphens w:val="0"/>
              <w:spacing w:after="120" w:line="264" w:lineRule="auto"/>
              <w:jc w:val="center"/>
              <w:rPr>
                <w:rFonts w:ascii="Calibri" w:hAnsi="Calibri" w:cs="Calibri"/>
                <w:b/>
                <w:color w:val="FFFFFF" w:themeColor="background1"/>
                <w:kern w:val="1"/>
                <w:sz w:val="20"/>
                <w:szCs w:val="20"/>
                <w:lang w:eastAsia="el-GR"/>
              </w:rPr>
            </w:pPr>
            <w:r w:rsidRPr="00E6604A">
              <w:rPr>
                <w:rFonts w:ascii="Calibri" w:hAnsi="Calibri" w:cs="Calibri"/>
                <w:b/>
                <w:color w:val="FFFFFF" w:themeColor="background1"/>
                <w:kern w:val="1"/>
                <w:sz w:val="20"/>
                <w:szCs w:val="20"/>
                <w:lang w:eastAsia="el-GR"/>
              </w:rPr>
              <w:t>Η ΠΡΟΪΣΤΑΜΕΝΗ ΤΗΣ</w:t>
            </w:r>
          </w:p>
          <w:p w14:paraId="1CC89067" w14:textId="77777777" w:rsidR="00B1035E" w:rsidRPr="00E6604A" w:rsidRDefault="00B1035E" w:rsidP="00493CA9">
            <w:pPr>
              <w:suppressAutoHyphens w:val="0"/>
              <w:spacing w:after="120" w:line="264" w:lineRule="auto"/>
              <w:jc w:val="center"/>
              <w:rPr>
                <w:rFonts w:ascii="Calibri" w:hAnsi="Calibri" w:cs="Calibri"/>
                <w:b/>
                <w:color w:val="FFFFFF" w:themeColor="background1"/>
                <w:kern w:val="1"/>
                <w:sz w:val="20"/>
                <w:szCs w:val="20"/>
                <w:lang w:eastAsia="el-GR"/>
              </w:rPr>
            </w:pPr>
            <w:r w:rsidRPr="00E6604A">
              <w:rPr>
                <w:rFonts w:ascii="Calibri" w:hAnsi="Calibri" w:cs="Calibri"/>
                <w:b/>
                <w:color w:val="FFFFFF" w:themeColor="background1"/>
                <w:kern w:val="1"/>
                <w:sz w:val="20"/>
                <w:szCs w:val="20"/>
                <w:lang w:eastAsia="el-GR"/>
              </w:rPr>
              <w:t>ΓΕΝΙΚΗΣ ΔΙΕΥΘΥΝΣΗΣ Γ.Χ.Κ.</w:t>
            </w:r>
          </w:p>
        </w:tc>
        <w:tc>
          <w:tcPr>
            <w:tcW w:w="2555" w:type="dxa"/>
          </w:tcPr>
          <w:p w14:paraId="55588600" w14:textId="77777777" w:rsidR="00B1035E" w:rsidRPr="00AD1006" w:rsidRDefault="00B1035E" w:rsidP="00493CA9">
            <w:pPr>
              <w:suppressAutoHyphens w:val="0"/>
              <w:spacing w:after="120" w:line="264" w:lineRule="auto"/>
              <w:jc w:val="center"/>
              <w:rPr>
                <w:rFonts w:ascii="Calibri" w:hAnsi="Calibri" w:cs="Calibri"/>
                <w:b/>
                <w:kern w:val="1"/>
                <w:sz w:val="20"/>
                <w:szCs w:val="20"/>
                <w:lang w:eastAsia="el-GR"/>
              </w:rPr>
            </w:pPr>
            <w:r w:rsidRPr="00AD1006">
              <w:rPr>
                <w:rFonts w:ascii="Calibri" w:hAnsi="Calibri" w:cs="Calibri"/>
                <w:b/>
                <w:kern w:val="1"/>
                <w:sz w:val="20"/>
                <w:szCs w:val="20"/>
                <w:lang w:eastAsia="el-GR"/>
              </w:rPr>
              <w:t>Ο ΔΙΟΙΚΗΤΗΣ ΤΗΣ ΑΝΕΞΑΡΤΗΤΗΣ ΑΡΧΗΣ</w:t>
            </w:r>
          </w:p>
          <w:p w14:paraId="40198BE3" w14:textId="77777777" w:rsidR="00B1035E" w:rsidRPr="00AD1006" w:rsidRDefault="00B1035E" w:rsidP="00493CA9">
            <w:pPr>
              <w:suppressAutoHyphens w:val="0"/>
              <w:spacing w:after="120" w:line="264" w:lineRule="auto"/>
              <w:jc w:val="center"/>
              <w:rPr>
                <w:rFonts w:ascii="Calibri" w:hAnsi="Calibri" w:cs="Calibri"/>
                <w:b/>
                <w:kern w:val="1"/>
                <w:sz w:val="20"/>
                <w:szCs w:val="20"/>
                <w:lang w:eastAsia="el-GR"/>
              </w:rPr>
            </w:pPr>
            <w:r w:rsidRPr="00AD1006">
              <w:rPr>
                <w:rFonts w:ascii="Calibri" w:hAnsi="Calibri" w:cs="Calibri"/>
                <w:b/>
                <w:kern w:val="1"/>
                <w:sz w:val="20"/>
                <w:szCs w:val="20"/>
                <w:lang w:eastAsia="el-GR"/>
              </w:rPr>
              <w:t>ΔΗΜΟΣΙΩΝ ΕΣΟΔΩΝ</w:t>
            </w:r>
          </w:p>
        </w:tc>
      </w:tr>
      <w:tr w:rsidR="00B1035E" w:rsidRPr="00AD1006" w14:paraId="43FDA18F" w14:textId="77777777" w:rsidTr="001D09CF">
        <w:trPr>
          <w:trHeight w:val="1921"/>
          <w:jc w:val="center"/>
        </w:trPr>
        <w:tc>
          <w:tcPr>
            <w:tcW w:w="1508" w:type="dxa"/>
          </w:tcPr>
          <w:p w14:paraId="526D45C7" w14:textId="77777777" w:rsidR="00B1035E" w:rsidRPr="00E6604A" w:rsidRDefault="00B1035E" w:rsidP="00493CA9">
            <w:pPr>
              <w:suppressAutoHyphens w:val="0"/>
              <w:spacing w:after="120" w:line="264" w:lineRule="auto"/>
              <w:rPr>
                <w:rFonts w:ascii="Calibri" w:hAnsi="Calibri" w:cs="Calibri"/>
                <w:color w:val="FFFFFF" w:themeColor="background1"/>
                <w:kern w:val="1"/>
                <w:sz w:val="20"/>
                <w:szCs w:val="20"/>
                <w:lang w:eastAsia="el-GR"/>
              </w:rPr>
            </w:pPr>
          </w:p>
        </w:tc>
        <w:tc>
          <w:tcPr>
            <w:tcW w:w="1705" w:type="dxa"/>
          </w:tcPr>
          <w:p w14:paraId="451AC5C0" w14:textId="77777777" w:rsidR="00B1035E" w:rsidRPr="00E6604A" w:rsidRDefault="00B1035E" w:rsidP="00493CA9">
            <w:pPr>
              <w:suppressAutoHyphens w:val="0"/>
              <w:spacing w:after="120" w:line="264" w:lineRule="auto"/>
              <w:rPr>
                <w:rFonts w:ascii="Calibri" w:hAnsi="Calibri" w:cs="Calibri"/>
                <w:color w:val="FFFFFF" w:themeColor="background1"/>
                <w:kern w:val="1"/>
                <w:sz w:val="20"/>
                <w:szCs w:val="20"/>
                <w:lang w:eastAsia="el-GR"/>
              </w:rPr>
            </w:pPr>
          </w:p>
        </w:tc>
        <w:tc>
          <w:tcPr>
            <w:tcW w:w="2424" w:type="dxa"/>
          </w:tcPr>
          <w:p w14:paraId="2F212427" w14:textId="6F9ACB98" w:rsidR="00B1035E" w:rsidRPr="00E6604A" w:rsidRDefault="00B1035E" w:rsidP="001D09CF">
            <w:pPr>
              <w:suppressAutoHyphens w:val="0"/>
              <w:spacing w:after="120" w:line="264" w:lineRule="auto"/>
              <w:jc w:val="left"/>
              <w:rPr>
                <w:rFonts w:ascii="Calibri" w:hAnsi="Calibri" w:cs="Calibri"/>
                <w:color w:val="FFFFFF" w:themeColor="background1"/>
                <w:kern w:val="1"/>
                <w:sz w:val="16"/>
                <w:szCs w:val="16"/>
                <w:lang w:eastAsia="el-GR"/>
              </w:rPr>
            </w:pPr>
            <w:r w:rsidRPr="00E6604A">
              <w:rPr>
                <w:rFonts w:ascii="Calibri" w:hAnsi="Calibri" w:cs="Calibri"/>
                <w:color w:val="FFFFFF" w:themeColor="background1"/>
                <w:kern w:val="1"/>
                <w:sz w:val="16"/>
                <w:szCs w:val="16"/>
                <w:lang w:eastAsia="el-GR"/>
              </w:rPr>
              <w:t>Το παρόν σχέδιο απόφασης τέθηκε υπόψη της Προϊσταμένης της α. 65 του Ν. 4270/2014 (Α’ 143).</w:t>
            </w:r>
          </w:p>
        </w:tc>
        <w:tc>
          <w:tcPr>
            <w:tcW w:w="1905" w:type="dxa"/>
          </w:tcPr>
          <w:p w14:paraId="2574B7FF" w14:textId="77777777" w:rsidR="00B1035E" w:rsidRPr="00E6604A" w:rsidRDefault="00B1035E" w:rsidP="00493CA9">
            <w:pPr>
              <w:suppressAutoHyphens w:val="0"/>
              <w:spacing w:after="120" w:line="264" w:lineRule="auto"/>
              <w:rPr>
                <w:rFonts w:ascii="Calibri" w:hAnsi="Calibri" w:cs="Calibri"/>
                <w:color w:val="FFFFFF" w:themeColor="background1"/>
                <w:kern w:val="1"/>
                <w:sz w:val="20"/>
                <w:szCs w:val="20"/>
                <w:lang w:eastAsia="el-GR"/>
              </w:rPr>
            </w:pPr>
          </w:p>
          <w:p w14:paraId="09C38496" w14:textId="77777777" w:rsidR="00B1035E" w:rsidRPr="00E6604A" w:rsidRDefault="00B1035E" w:rsidP="00493CA9">
            <w:pPr>
              <w:suppressAutoHyphens w:val="0"/>
              <w:spacing w:after="120" w:line="264" w:lineRule="auto"/>
              <w:rPr>
                <w:rFonts w:ascii="Calibri" w:hAnsi="Calibri" w:cs="Calibri"/>
                <w:color w:val="FFFFFF" w:themeColor="background1"/>
                <w:kern w:val="1"/>
                <w:sz w:val="20"/>
                <w:szCs w:val="20"/>
                <w:lang w:eastAsia="el-GR"/>
              </w:rPr>
            </w:pPr>
          </w:p>
          <w:p w14:paraId="2CC224E4" w14:textId="77777777" w:rsidR="00B1035E" w:rsidRPr="00E6604A" w:rsidRDefault="00B1035E" w:rsidP="00493CA9">
            <w:pPr>
              <w:suppressAutoHyphens w:val="0"/>
              <w:spacing w:after="120" w:line="264" w:lineRule="auto"/>
              <w:rPr>
                <w:rFonts w:ascii="Calibri" w:hAnsi="Calibri" w:cs="Calibri"/>
                <w:color w:val="FFFFFF" w:themeColor="background1"/>
                <w:kern w:val="1"/>
                <w:sz w:val="20"/>
                <w:szCs w:val="20"/>
                <w:lang w:eastAsia="el-GR"/>
              </w:rPr>
            </w:pPr>
          </w:p>
          <w:p w14:paraId="2F0E13B9" w14:textId="77777777" w:rsidR="00B1035E" w:rsidRPr="00E6604A" w:rsidRDefault="00B1035E" w:rsidP="00493CA9">
            <w:pPr>
              <w:suppressAutoHyphens w:val="0"/>
              <w:spacing w:after="120" w:line="264" w:lineRule="auto"/>
              <w:rPr>
                <w:rFonts w:ascii="Calibri" w:hAnsi="Calibri" w:cs="Calibri"/>
                <w:color w:val="FFFFFF" w:themeColor="background1"/>
                <w:kern w:val="1"/>
                <w:sz w:val="20"/>
                <w:szCs w:val="20"/>
                <w:lang w:eastAsia="el-GR"/>
              </w:rPr>
            </w:pPr>
          </w:p>
          <w:p w14:paraId="4A177254" w14:textId="77777777" w:rsidR="00B1035E" w:rsidRPr="00E6604A" w:rsidRDefault="00B1035E" w:rsidP="00493CA9">
            <w:pPr>
              <w:suppressAutoHyphens w:val="0"/>
              <w:spacing w:after="120" w:line="264" w:lineRule="auto"/>
              <w:rPr>
                <w:rFonts w:ascii="Calibri" w:hAnsi="Calibri" w:cs="Calibri"/>
                <w:color w:val="FFFFFF" w:themeColor="background1"/>
                <w:kern w:val="1"/>
                <w:sz w:val="20"/>
                <w:szCs w:val="20"/>
                <w:lang w:eastAsia="el-GR"/>
              </w:rPr>
            </w:pPr>
          </w:p>
        </w:tc>
        <w:tc>
          <w:tcPr>
            <w:tcW w:w="2555" w:type="dxa"/>
          </w:tcPr>
          <w:p w14:paraId="0089DD5B" w14:textId="77777777" w:rsidR="00B1035E" w:rsidRPr="00AD1006" w:rsidRDefault="00B1035E" w:rsidP="00493CA9">
            <w:pPr>
              <w:suppressAutoHyphens w:val="0"/>
              <w:spacing w:after="120" w:line="264" w:lineRule="auto"/>
              <w:rPr>
                <w:rFonts w:ascii="Calibri" w:hAnsi="Calibri" w:cs="Calibri"/>
                <w:kern w:val="1"/>
                <w:sz w:val="20"/>
                <w:szCs w:val="20"/>
                <w:lang w:eastAsia="el-GR"/>
              </w:rPr>
            </w:pPr>
          </w:p>
        </w:tc>
      </w:tr>
      <w:tr w:rsidR="00B1035E" w:rsidRPr="00AD1006" w14:paraId="215BEB41" w14:textId="77777777" w:rsidTr="001D09CF">
        <w:trPr>
          <w:trHeight w:val="416"/>
          <w:jc w:val="center"/>
        </w:trPr>
        <w:tc>
          <w:tcPr>
            <w:tcW w:w="1508" w:type="dxa"/>
          </w:tcPr>
          <w:p w14:paraId="742BB8F3" w14:textId="77777777" w:rsidR="00B1035E" w:rsidRPr="00E6604A" w:rsidRDefault="00B1035E" w:rsidP="007120D2">
            <w:pPr>
              <w:suppressAutoHyphens w:val="0"/>
              <w:spacing w:line="264" w:lineRule="auto"/>
              <w:jc w:val="center"/>
              <w:rPr>
                <w:rFonts w:ascii="Calibri" w:hAnsi="Calibri" w:cs="Calibri"/>
                <w:b/>
                <w:color w:val="FFFFFF" w:themeColor="background1"/>
                <w:kern w:val="1"/>
                <w:sz w:val="16"/>
                <w:szCs w:val="16"/>
                <w:lang w:eastAsia="el-GR"/>
              </w:rPr>
            </w:pPr>
            <w:r w:rsidRPr="00E6604A">
              <w:rPr>
                <w:rFonts w:ascii="Calibri" w:hAnsi="Calibri" w:cs="Calibri"/>
                <w:b/>
                <w:color w:val="FFFFFF" w:themeColor="background1"/>
                <w:kern w:val="1"/>
                <w:sz w:val="16"/>
                <w:szCs w:val="16"/>
                <w:lang w:eastAsia="el-GR"/>
              </w:rPr>
              <w:t>ΣΤΥΛΙΑΝΗ</w:t>
            </w:r>
          </w:p>
          <w:p w14:paraId="4C632AF4" w14:textId="77777777" w:rsidR="00B1035E" w:rsidRPr="00E6604A" w:rsidRDefault="00B1035E" w:rsidP="007120D2">
            <w:pPr>
              <w:suppressAutoHyphens w:val="0"/>
              <w:spacing w:line="264" w:lineRule="auto"/>
              <w:jc w:val="center"/>
              <w:rPr>
                <w:rFonts w:ascii="Calibri" w:hAnsi="Calibri" w:cs="Calibri"/>
                <w:b/>
                <w:color w:val="FFFFFF" w:themeColor="background1"/>
                <w:kern w:val="1"/>
                <w:sz w:val="16"/>
                <w:szCs w:val="16"/>
                <w:lang w:eastAsia="el-GR"/>
              </w:rPr>
            </w:pPr>
            <w:r w:rsidRPr="00E6604A">
              <w:rPr>
                <w:rFonts w:ascii="Calibri" w:hAnsi="Calibri" w:cs="Calibri"/>
                <w:b/>
                <w:color w:val="FFFFFF" w:themeColor="background1"/>
                <w:kern w:val="1"/>
                <w:sz w:val="16"/>
                <w:szCs w:val="16"/>
                <w:lang w:eastAsia="el-GR"/>
              </w:rPr>
              <w:t>ΜΑΚΕΔΟΝΟΠΟΥΛΟΥ</w:t>
            </w:r>
          </w:p>
        </w:tc>
        <w:tc>
          <w:tcPr>
            <w:tcW w:w="1705" w:type="dxa"/>
          </w:tcPr>
          <w:p w14:paraId="1373A30B" w14:textId="77777777" w:rsidR="00B1035E" w:rsidRPr="00E6604A" w:rsidRDefault="00B1035E" w:rsidP="007120D2">
            <w:pPr>
              <w:suppressAutoHyphens w:val="0"/>
              <w:spacing w:line="264" w:lineRule="auto"/>
              <w:jc w:val="center"/>
              <w:rPr>
                <w:rFonts w:ascii="Calibri" w:hAnsi="Calibri" w:cs="Calibri"/>
                <w:b/>
                <w:color w:val="FFFFFF" w:themeColor="background1"/>
                <w:kern w:val="1"/>
                <w:sz w:val="16"/>
                <w:szCs w:val="16"/>
                <w:lang w:eastAsia="el-GR"/>
              </w:rPr>
            </w:pPr>
            <w:r w:rsidRPr="00E6604A">
              <w:rPr>
                <w:rFonts w:ascii="Calibri" w:hAnsi="Calibri" w:cs="Calibri"/>
                <w:b/>
                <w:color w:val="FFFFFF" w:themeColor="background1"/>
                <w:kern w:val="1"/>
                <w:sz w:val="16"/>
                <w:szCs w:val="16"/>
                <w:lang w:eastAsia="el-GR"/>
              </w:rPr>
              <w:t>ΓΕΩΡΓΙΟΣ</w:t>
            </w:r>
          </w:p>
          <w:p w14:paraId="56428CA6" w14:textId="77777777" w:rsidR="00B1035E" w:rsidRPr="00E6604A" w:rsidRDefault="00B1035E" w:rsidP="007120D2">
            <w:pPr>
              <w:suppressAutoHyphens w:val="0"/>
              <w:spacing w:line="264" w:lineRule="auto"/>
              <w:jc w:val="center"/>
              <w:rPr>
                <w:rFonts w:ascii="Calibri" w:hAnsi="Calibri" w:cs="Calibri"/>
                <w:b/>
                <w:color w:val="FFFFFF" w:themeColor="background1"/>
                <w:kern w:val="1"/>
                <w:sz w:val="16"/>
                <w:szCs w:val="16"/>
                <w:lang w:eastAsia="el-GR"/>
              </w:rPr>
            </w:pPr>
            <w:r w:rsidRPr="00E6604A">
              <w:rPr>
                <w:rFonts w:ascii="Calibri" w:hAnsi="Calibri" w:cs="Calibri"/>
                <w:b/>
                <w:color w:val="FFFFFF" w:themeColor="background1"/>
                <w:kern w:val="1"/>
                <w:sz w:val="16"/>
                <w:szCs w:val="16"/>
                <w:lang w:eastAsia="el-GR"/>
              </w:rPr>
              <w:t>ΤΣΑΓΚΑΡΟΠΟΥΛΟΣ</w:t>
            </w:r>
          </w:p>
        </w:tc>
        <w:tc>
          <w:tcPr>
            <w:tcW w:w="2424" w:type="dxa"/>
          </w:tcPr>
          <w:p w14:paraId="521AAA39" w14:textId="77777777" w:rsidR="00B1035E" w:rsidRPr="00E6604A" w:rsidRDefault="00B1035E" w:rsidP="007120D2">
            <w:pPr>
              <w:suppressAutoHyphens w:val="0"/>
              <w:spacing w:line="264" w:lineRule="auto"/>
              <w:jc w:val="center"/>
              <w:rPr>
                <w:rFonts w:ascii="Calibri" w:hAnsi="Calibri" w:cs="Calibri"/>
                <w:b/>
                <w:color w:val="FFFFFF" w:themeColor="background1"/>
                <w:kern w:val="1"/>
                <w:sz w:val="16"/>
                <w:szCs w:val="16"/>
                <w:lang w:eastAsia="el-GR"/>
              </w:rPr>
            </w:pPr>
          </w:p>
          <w:p w14:paraId="64013874" w14:textId="77777777" w:rsidR="00B1035E" w:rsidRPr="00E6604A" w:rsidRDefault="00B1035E" w:rsidP="007120D2">
            <w:pPr>
              <w:suppressAutoHyphens w:val="0"/>
              <w:spacing w:line="264" w:lineRule="auto"/>
              <w:jc w:val="center"/>
              <w:rPr>
                <w:rFonts w:ascii="Calibri" w:hAnsi="Calibri" w:cs="Calibri"/>
                <w:b/>
                <w:color w:val="FFFFFF" w:themeColor="background1"/>
                <w:kern w:val="1"/>
                <w:sz w:val="20"/>
                <w:szCs w:val="20"/>
                <w:lang w:eastAsia="el-GR"/>
              </w:rPr>
            </w:pPr>
            <w:r w:rsidRPr="00E6604A">
              <w:rPr>
                <w:rFonts w:ascii="Calibri" w:hAnsi="Calibri" w:cs="Calibri"/>
                <w:b/>
                <w:color w:val="FFFFFF" w:themeColor="background1"/>
                <w:kern w:val="1"/>
                <w:sz w:val="20"/>
                <w:szCs w:val="20"/>
                <w:lang w:eastAsia="el-GR"/>
              </w:rPr>
              <w:t>ΕΥΑΓΓΕΛΗ ΜΠΙΛΛΑ</w:t>
            </w:r>
          </w:p>
        </w:tc>
        <w:tc>
          <w:tcPr>
            <w:tcW w:w="1905" w:type="dxa"/>
          </w:tcPr>
          <w:p w14:paraId="1DDF9BA0" w14:textId="77777777" w:rsidR="00B1035E" w:rsidRPr="00E6604A" w:rsidRDefault="00B1035E" w:rsidP="007120D2">
            <w:pPr>
              <w:suppressAutoHyphens w:val="0"/>
              <w:spacing w:line="264" w:lineRule="auto"/>
              <w:jc w:val="center"/>
              <w:rPr>
                <w:rFonts w:ascii="Calibri" w:hAnsi="Calibri" w:cs="Calibri"/>
                <w:b/>
                <w:color w:val="FFFFFF" w:themeColor="background1"/>
                <w:kern w:val="1"/>
                <w:sz w:val="20"/>
                <w:szCs w:val="20"/>
                <w:lang w:eastAsia="el-GR"/>
              </w:rPr>
            </w:pPr>
          </w:p>
          <w:p w14:paraId="266208AB" w14:textId="77777777" w:rsidR="00B1035E" w:rsidRPr="00E6604A" w:rsidRDefault="00B1035E" w:rsidP="007120D2">
            <w:pPr>
              <w:suppressAutoHyphens w:val="0"/>
              <w:spacing w:line="264" w:lineRule="auto"/>
              <w:jc w:val="center"/>
              <w:rPr>
                <w:rFonts w:ascii="Calibri" w:hAnsi="Calibri" w:cs="Calibri"/>
                <w:b/>
                <w:color w:val="FFFFFF" w:themeColor="background1"/>
                <w:kern w:val="1"/>
                <w:sz w:val="20"/>
                <w:szCs w:val="20"/>
                <w:lang w:eastAsia="el-GR"/>
              </w:rPr>
            </w:pPr>
            <w:r w:rsidRPr="00E6604A">
              <w:rPr>
                <w:rFonts w:ascii="Calibri" w:hAnsi="Calibri" w:cs="Calibri"/>
                <w:b/>
                <w:color w:val="FFFFFF" w:themeColor="background1"/>
                <w:kern w:val="1"/>
                <w:sz w:val="20"/>
                <w:szCs w:val="20"/>
                <w:lang w:eastAsia="el-GR"/>
              </w:rPr>
              <w:t>ΣΟΦΙΑ ΖΗΣΗ</w:t>
            </w:r>
          </w:p>
        </w:tc>
        <w:tc>
          <w:tcPr>
            <w:tcW w:w="2555" w:type="dxa"/>
          </w:tcPr>
          <w:p w14:paraId="19F33CCC" w14:textId="77777777" w:rsidR="00B1035E" w:rsidRPr="00AD1006" w:rsidRDefault="00B1035E" w:rsidP="007120D2">
            <w:pPr>
              <w:suppressAutoHyphens w:val="0"/>
              <w:spacing w:line="264" w:lineRule="auto"/>
              <w:jc w:val="center"/>
              <w:rPr>
                <w:rFonts w:ascii="Calibri" w:hAnsi="Calibri" w:cs="Calibri"/>
                <w:b/>
                <w:kern w:val="1"/>
                <w:sz w:val="20"/>
                <w:szCs w:val="20"/>
                <w:lang w:eastAsia="el-GR"/>
              </w:rPr>
            </w:pPr>
          </w:p>
          <w:p w14:paraId="23702C30" w14:textId="77777777" w:rsidR="00B1035E" w:rsidRPr="00AD1006" w:rsidRDefault="00B1035E" w:rsidP="007120D2">
            <w:pPr>
              <w:suppressAutoHyphens w:val="0"/>
              <w:spacing w:line="264" w:lineRule="auto"/>
              <w:jc w:val="center"/>
              <w:rPr>
                <w:rFonts w:ascii="Calibri" w:hAnsi="Calibri" w:cs="Calibri"/>
                <w:b/>
                <w:kern w:val="1"/>
                <w:sz w:val="20"/>
                <w:szCs w:val="20"/>
                <w:lang w:eastAsia="el-GR"/>
              </w:rPr>
            </w:pPr>
            <w:r w:rsidRPr="00AD1006">
              <w:rPr>
                <w:rFonts w:ascii="Calibri" w:hAnsi="Calibri" w:cs="Calibri"/>
                <w:b/>
                <w:kern w:val="1"/>
                <w:sz w:val="20"/>
                <w:szCs w:val="20"/>
                <w:lang w:eastAsia="el-GR"/>
              </w:rPr>
              <w:t>ΓΕΩΡΓΙΟΣ ΠΙΤΣΙΛΗΣ</w:t>
            </w:r>
          </w:p>
        </w:tc>
      </w:tr>
      <w:bookmarkEnd w:id="115"/>
    </w:tbl>
    <w:p w14:paraId="1D6D7DAA" w14:textId="77777777" w:rsidR="007120D2" w:rsidRDefault="007120D2" w:rsidP="002E5F8C">
      <w:pPr>
        <w:tabs>
          <w:tab w:val="left" w:pos="5040"/>
        </w:tabs>
        <w:spacing w:line="264" w:lineRule="auto"/>
        <w:ind w:right="-115"/>
        <w:rPr>
          <w:rFonts w:ascii="Calibri" w:hAnsi="Calibri" w:cs="Tahoma"/>
          <w:b/>
          <w:sz w:val="20"/>
          <w:szCs w:val="20"/>
          <w:u w:val="single"/>
        </w:rPr>
      </w:pPr>
    </w:p>
    <w:p w14:paraId="2ABEC1E8" w14:textId="77777777" w:rsidR="007120D2" w:rsidRDefault="007120D2" w:rsidP="002E5F8C">
      <w:pPr>
        <w:tabs>
          <w:tab w:val="left" w:pos="5040"/>
        </w:tabs>
        <w:spacing w:line="264" w:lineRule="auto"/>
        <w:ind w:right="-115"/>
        <w:rPr>
          <w:rFonts w:ascii="Calibri" w:hAnsi="Calibri" w:cs="Tahoma"/>
          <w:b/>
          <w:sz w:val="20"/>
          <w:szCs w:val="20"/>
          <w:u w:val="single"/>
        </w:rPr>
      </w:pPr>
    </w:p>
    <w:p w14:paraId="68C92CA8" w14:textId="662B6B42" w:rsidR="00B1035E" w:rsidRDefault="00B1035E" w:rsidP="002E5F8C">
      <w:pPr>
        <w:tabs>
          <w:tab w:val="left" w:pos="5040"/>
        </w:tabs>
        <w:spacing w:line="264" w:lineRule="auto"/>
        <w:ind w:right="-115"/>
        <w:rPr>
          <w:rFonts w:ascii="Calibri" w:hAnsi="Calibri" w:cs="Tahoma"/>
          <w:b/>
          <w:sz w:val="20"/>
          <w:szCs w:val="20"/>
          <w:u w:val="single"/>
        </w:rPr>
      </w:pPr>
      <w:r>
        <w:rPr>
          <w:rFonts w:ascii="Calibri" w:hAnsi="Calibri" w:cs="Tahoma"/>
          <w:b/>
          <w:sz w:val="20"/>
          <w:szCs w:val="20"/>
          <w:u w:val="single"/>
        </w:rPr>
        <w:t>Κοινοποίηση:</w:t>
      </w:r>
    </w:p>
    <w:p w14:paraId="08C316BB" w14:textId="77777777" w:rsidR="00B1035E" w:rsidRPr="00052D04" w:rsidRDefault="00B1035E" w:rsidP="002E5F8C">
      <w:pPr>
        <w:pStyle w:val="aff0"/>
        <w:numPr>
          <w:ilvl w:val="0"/>
          <w:numId w:val="10"/>
        </w:numPr>
        <w:tabs>
          <w:tab w:val="left" w:pos="5040"/>
        </w:tabs>
        <w:spacing w:line="264" w:lineRule="auto"/>
        <w:ind w:left="351" w:right="-115" w:hanging="284"/>
        <w:rPr>
          <w:rFonts w:ascii="Calibri" w:hAnsi="Calibri" w:cs="Tahoma"/>
          <w:sz w:val="20"/>
          <w:szCs w:val="20"/>
        </w:rPr>
      </w:pPr>
      <w:r w:rsidRPr="007739AE">
        <w:rPr>
          <w:rFonts w:ascii="Calibri" w:hAnsi="Calibri" w:cs="Tahoma"/>
          <w:sz w:val="20"/>
          <w:szCs w:val="20"/>
        </w:rPr>
        <w:t>Διεύθυνση Προϋπολογισμού και Δημοσιονομικών Αναφορών (</w:t>
      </w:r>
      <w:r w:rsidRPr="007739AE">
        <w:rPr>
          <w:rFonts w:ascii="Calibri" w:hAnsi="Calibri" w:cs="Tahoma"/>
          <w:sz w:val="20"/>
          <w:szCs w:val="20"/>
          <w:lang w:val="en-US"/>
        </w:rPr>
        <w:t>e</w:t>
      </w:r>
      <w:r w:rsidRPr="00F94EAB">
        <w:rPr>
          <w:rFonts w:ascii="Calibri" w:hAnsi="Calibri" w:cs="Tahoma"/>
          <w:sz w:val="20"/>
          <w:szCs w:val="20"/>
        </w:rPr>
        <w:t>-</w:t>
      </w:r>
      <w:r w:rsidRPr="007739AE">
        <w:rPr>
          <w:rFonts w:ascii="Calibri" w:hAnsi="Calibri" w:cs="Tahoma"/>
          <w:sz w:val="20"/>
          <w:szCs w:val="20"/>
          <w:lang w:val="en-US"/>
        </w:rPr>
        <w:t>mail</w:t>
      </w:r>
      <w:r w:rsidRPr="00052D04">
        <w:rPr>
          <w:rFonts w:ascii="Calibri" w:hAnsi="Calibri" w:cs="Tahoma"/>
          <w:sz w:val="20"/>
          <w:szCs w:val="20"/>
        </w:rPr>
        <w:t xml:space="preserve">: </w:t>
      </w:r>
      <w:hyperlink r:id="rId30" w:history="1">
        <w:r w:rsidRPr="00052D04">
          <w:rPr>
            <w:rStyle w:val="-"/>
            <w:rFonts w:ascii="Calibri" w:hAnsi="Calibri" w:cs="Tahoma"/>
            <w:sz w:val="20"/>
            <w:szCs w:val="20"/>
            <w:lang w:val="en-US"/>
          </w:rPr>
          <w:t>dpdad</w:t>
        </w:r>
        <w:r w:rsidRPr="00052D04">
          <w:rPr>
            <w:rStyle w:val="-"/>
            <w:rFonts w:ascii="Calibri" w:hAnsi="Calibri" w:cs="Tahoma"/>
            <w:sz w:val="20"/>
            <w:szCs w:val="20"/>
          </w:rPr>
          <w:t>2@</w:t>
        </w:r>
        <w:r w:rsidRPr="00052D04">
          <w:rPr>
            <w:rStyle w:val="-"/>
            <w:rFonts w:ascii="Calibri" w:hAnsi="Calibri" w:cs="Tahoma"/>
            <w:sz w:val="20"/>
            <w:szCs w:val="20"/>
            <w:lang w:val="en-US"/>
          </w:rPr>
          <w:t>aade</w:t>
        </w:r>
        <w:r w:rsidRPr="00052D04">
          <w:rPr>
            <w:rStyle w:val="-"/>
            <w:rFonts w:ascii="Calibri" w:hAnsi="Calibri" w:cs="Tahoma"/>
            <w:sz w:val="20"/>
            <w:szCs w:val="20"/>
          </w:rPr>
          <w:t>.</w:t>
        </w:r>
        <w:r w:rsidRPr="00052D04">
          <w:rPr>
            <w:rStyle w:val="-"/>
            <w:rFonts w:ascii="Calibri" w:hAnsi="Calibri" w:cs="Tahoma"/>
            <w:sz w:val="20"/>
            <w:szCs w:val="20"/>
            <w:lang w:val="en-US"/>
          </w:rPr>
          <w:t>gr</w:t>
        </w:r>
      </w:hyperlink>
      <w:r w:rsidRPr="00052D04">
        <w:rPr>
          <w:rFonts w:ascii="Calibri" w:hAnsi="Calibri" w:cs="Tahoma"/>
          <w:sz w:val="20"/>
          <w:szCs w:val="20"/>
        </w:rPr>
        <w:t>)</w:t>
      </w:r>
    </w:p>
    <w:p w14:paraId="7075EE0B" w14:textId="77777777" w:rsidR="000E7FAE" w:rsidRDefault="00B1035E" w:rsidP="000E7FAE">
      <w:pPr>
        <w:pStyle w:val="aff0"/>
        <w:numPr>
          <w:ilvl w:val="0"/>
          <w:numId w:val="10"/>
        </w:numPr>
        <w:tabs>
          <w:tab w:val="left" w:pos="5040"/>
        </w:tabs>
        <w:spacing w:line="264" w:lineRule="auto"/>
        <w:ind w:left="351" w:right="-115" w:hanging="284"/>
        <w:rPr>
          <w:rFonts w:ascii="Calibri" w:hAnsi="Calibri" w:cs="Tahoma"/>
          <w:sz w:val="20"/>
          <w:szCs w:val="20"/>
        </w:rPr>
      </w:pPr>
      <w:r w:rsidRPr="007739AE">
        <w:rPr>
          <w:rFonts w:ascii="Calibri" w:hAnsi="Calibri" w:cs="Tahoma"/>
          <w:sz w:val="20"/>
          <w:szCs w:val="20"/>
        </w:rPr>
        <w:t>Διεύθυνση Υποστήριξης Ηλεκτρονικών Υπηρεσιών ΑΑΔΕ (</w:t>
      </w:r>
      <w:r w:rsidRPr="007739AE">
        <w:rPr>
          <w:rFonts w:ascii="Calibri" w:hAnsi="Calibri" w:cs="Tahoma"/>
          <w:sz w:val="20"/>
          <w:szCs w:val="20"/>
          <w:lang w:val="en-US"/>
        </w:rPr>
        <w:t>e</w:t>
      </w:r>
      <w:r w:rsidRPr="00F94EAB">
        <w:rPr>
          <w:rFonts w:ascii="Calibri" w:hAnsi="Calibri" w:cs="Tahoma"/>
          <w:sz w:val="20"/>
          <w:szCs w:val="20"/>
        </w:rPr>
        <w:t>-</w:t>
      </w:r>
      <w:r w:rsidRPr="007739AE">
        <w:rPr>
          <w:rFonts w:ascii="Calibri" w:hAnsi="Calibri" w:cs="Tahoma"/>
          <w:sz w:val="20"/>
          <w:szCs w:val="20"/>
          <w:lang w:val="en-US"/>
        </w:rPr>
        <w:t>mail</w:t>
      </w:r>
      <w:r w:rsidRPr="00F94EAB">
        <w:rPr>
          <w:rFonts w:ascii="Calibri" w:hAnsi="Calibri" w:cs="Tahoma"/>
          <w:sz w:val="20"/>
          <w:szCs w:val="20"/>
        </w:rPr>
        <w:t xml:space="preserve">: </w:t>
      </w:r>
      <w:hyperlink r:id="rId31" w:history="1">
        <w:r w:rsidRPr="007739AE">
          <w:rPr>
            <w:rStyle w:val="-"/>
            <w:rFonts w:ascii="Calibri" w:hAnsi="Calibri" w:cs="Tahoma"/>
            <w:sz w:val="20"/>
            <w:szCs w:val="20"/>
            <w:lang w:val="en-US"/>
          </w:rPr>
          <w:t>siteadmin</w:t>
        </w:r>
        <w:r w:rsidRPr="00F94EAB">
          <w:rPr>
            <w:rStyle w:val="-"/>
            <w:rFonts w:ascii="Calibri" w:hAnsi="Calibri" w:cs="Tahoma"/>
            <w:sz w:val="20"/>
            <w:szCs w:val="20"/>
          </w:rPr>
          <w:t>@</w:t>
        </w:r>
        <w:r w:rsidRPr="007739AE">
          <w:rPr>
            <w:rStyle w:val="-"/>
            <w:rFonts w:ascii="Calibri" w:hAnsi="Calibri" w:cs="Tahoma"/>
            <w:sz w:val="20"/>
            <w:szCs w:val="20"/>
            <w:lang w:val="en-US"/>
          </w:rPr>
          <w:t>aade</w:t>
        </w:r>
        <w:r w:rsidRPr="00F94EAB">
          <w:rPr>
            <w:rStyle w:val="-"/>
            <w:rFonts w:ascii="Calibri" w:hAnsi="Calibri" w:cs="Tahoma"/>
            <w:sz w:val="20"/>
            <w:szCs w:val="20"/>
          </w:rPr>
          <w:t>.</w:t>
        </w:r>
        <w:r w:rsidRPr="007739AE">
          <w:rPr>
            <w:rStyle w:val="-"/>
            <w:rFonts w:ascii="Calibri" w:hAnsi="Calibri" w:cs="Tahoma"/>
            <w:sz w:val="20"/>
            <w:szCs w:val="20"/>
            <w:lang w:val="en-US"/>
          </w:rPr>
          <w:t>gr</w:t>
        </w:r>
      </w:hyperlink>
      <w:r w:rsidRPr="00F94EAB">
        <w:rPr>
          <w:rFonts w:ascii="Calibri" w:hAnsi="Calibri" w:cs="Tahoma"/>
          <w:sz w:val="20"/>
          <w:szCs w:val="20"/>
        </w:rPr>
        <w:t>)</w:t>
      </w:r>
    </w:p>
    <w:p w14:paraId="0987E566" w14:textId="0C36A4E9" w:rsidR="000E7FAE" w:rsidRPr="002A3A10" w:rsidRDefault="000E7FAE" w:rsidP="000E7FAE">
      <w:pPr>
        <w:pStyle w:val="aff0"/>
        <w:numPr>
          <w:ilvl w:val="0"/>
          <w:numId w:val="10"/>
        </w:numPr>
        <w:tabs>
          <w:tab w:val="left" w:pos="5040"/>
        </w:tabs>
        <w:spacing w:line="264" w:lineRule="auto"/>
        <w:ind w:left="351" w:right="-115" w:hanging="284"/>
        <w:rPr>
          <w:rFonts w:ascii="Calibri" w:hAnsi="Calibri" w:cs="Tahoma"/>
          <w:sz w:val="20"/>
          <w:szCs w:val="20"/>
        </w:rPr>
      </w:pPr>
      <w:r w:rsidRPr="000E7FAE">
        <w:rPr>
          <w:rFonts w:ascii="Calibri" w:hAnsi="Calibri" w:cs="Tahoma"/>
          <w:sz w:val="20"/>
          <w:szCs w:val="20"/>
        </w:rPr>
        <w:t>Δ/νση Δ.Α.Δ., Τμ. Α</w:t>
      </w:r>
      <w:r w:rsidRPr="002A3A10">
        <w:rPr>
          <w:rFonts w:ascii="Calibri" w:hAnsi="Calibri" w:cs="Tahoma"/>
          <w:sz w:val="20"/>
          <w:szCs w:val="20"/>
        </w:rPr>
        <w:t>’ (</w:t>
      </w:r>
      <w:r w:rsidRPr="000E7FAE">
        <w:rPr>
          <w:rFonts w:ascii="Calibri" w:hAnsi="Calibri" w:cs="Tahoma"/>
          <w:sz w:val="20"/>
          <w:szCs w:val="20"/>
          <w:lang w:val="en-US"/>
        </w:rPr>
        <w:t>e</w:t>
      </w:r>
      <w:r w:rsidRPr="002A3A10">
        <w:rPr>
          <w:rFonts w:ascii="Calibri" w:hAnsi="Calibri" w:cs="Tahoma"/>
          <w:sz w:val="20"/>
          <w:szCs w:val="20"/>
        </w:rPr>
        <w:t>-</w:t>
      </w:r>
      <w:r w:rsidRPr="000E7FAE">
        <w:rPr>
          <w:rFonts w:ascii="Calibri" w:hAnsi="Calibri" w:cs="Tahoma"/>
          <w:sz w:val="20"/>
          <w:szCs w:val="20"/>
          <w:lang w:val="en-US"/>
        </w:rPr>
        <w:t>mail</w:t>
      </w:r>
      <w:r w:rsidRPr="002A3A10">
        <w:rPr>
          <w:rFonts w:ascii="Calibri" w:hAnsi="Calibri" w:cs="Tahoma"/>
          <w:sz w:val="20"/>
          <w:szCs w:val="20"/>
        </w:rPr>
        <w:t xml:space="preserve">: </w:t>
      </w:r>
      <w:hyperlink r:id="rId32" w:history="1">
        <w:r w:rsidRPr="000E7FAE">
          <w:rPr>
            <w:rStyle w:val="-"/>
            <w:rFonts w:ascii="Calibri" w:hAnsi="Calibri" w:cs="Tahoma"/>
            <w:sz w:val="20"/>
            <w:szCs w:val="20"/>
            <w:lang w:val="en-US"/>
          </w:rPr>
          <w:t>e</w:t>
        </w:r>
        <w:r w:rsidRPr="002A3A10">
          <w:rPr>
            <w:rStyle w:val="-"/>
            <w:rFonts w:ascii="Calibri" w:hAnsi="Calibri" w:cs="Tahoma"/>
            <w:sz w:val="20"/>
            <w:szCs w:val="20"/>
          </w:rPr>
          <w:t>.</w:t>
        </w:r>
        <w:r w:rsidRPr="000E7FAE">
          <w:rPr>
            <w:rStyle w:val="-"/>
            <w:rFonts w:ascii="Calibri" w:hAnsi="Calibri" w:cs="Tahoma"/>
            <w:sz w:val="20"/>
            <w:szCs w:val="20"/>
            <w:lang w:val="en-US"/>
          </w:rPr>
          <w:t>tzeferakou</w:t>
        </w:r>
        <w:r w:rsidRPr="002A3A10">
          <w:rPr>
            <w:rStyle w:val="-"/>
            <w:rFonts w:ascii="Calibri" w:hAnsi="Calibri" w:cs="Tahoma"/>
            <w:sz w:val="20"/>
            <w:szCs w:val="20"/>
          </w:rPr>
          <w:t>@</w:t>
        </w:r>
        <w:r w:rsidRPr="000E7FAE">
          <w:rPr>
            <w:rStyle w:val="-"/>
            <w:rFonts w:ascii="Calibri" w:hAnsi="Calibri" w:cs="Tahoma"/>
            <w:sz w:val="20"/>
            <w:szCs w:val="20"/>
            <w:lang w:val="en-US"/>
          </w:rPr>
          <w:t>aade</w:t>
        </w:r>
        <w:r w:rsidRPr="002A3A10">
          <w:rPr>
            <w:rStyle w:val="-"/>
            <w:rFonts w:ascii="Calibri" w:hAnsi="Calibri" w:cs="Tahoma"/>
            <w:sz w:val="20"/>
            <w:szCs w:val="20"/>
          </w:rPr>
          <w:t>.</w:t>
        </w:r>
        <w:r w:rsidRPr="000E7FAE">
          <w:rPr>
            <w:rStyle w:val="-"/>
            <w:rFonts w:ascii="Calibri" w:hAnsi="Calibri" w:cs="Tahoma"/>
            <w:sz w:val="20"/>
            <w:szCs w:val="20"/>
            <w:lang w:val="en-US"/>
          </w:rPr>
          <w:t>gr</w:t>
        </w:r>
      </w:hyperlink>
      <w:r w:rsidRPr="002A3A10">
        <w:rPr>
          <w:rFonts w:ascii="Calibri" w:hAnsi="Calibri" w:cs="Tahoma"/>
          <w:sz w:val="20"/>
          <w:szCs w:val="20"/>
        </w:rPr>
        <w:t>)</w:t>
      </w:r>
    </w:p>
    <w:p w14:paraId="753866E7" w14:textId="77777777" w:rsidR="000E7FAE" w:rsidRPr="002A3A10" w:rsidRDefault="000E7FAE" w:rsidP="000E7FAE">
      <w:pPr>
        <w:tabs>
          <w:tab w:val="left" w:pos="5040"/>
        </w:tabs>
        <w:spacing w:line="264" w:lineRule="auto"/>
        <w:ind w:left="67" w:right="-115"/>
        <w:rPr>
          <w:rFonts w:ascii="Calibri" w:hAnsi="Calibri" w:cs="Tahoma"/>
          <w:sz w:val="20"/>
          <w:szCs w:val="20"/>
        </w:rPr>
      </w:pPr>
    </w:p>
    <w:p w14:paraId="6FD15049" w14:textId="77777777" w:rsidR="002E5F8C" w:rsidRPr="002A3A10" w:rsidRDefault="00B1035E" w:rsidP="002E5F8C">
      <w:pPr>
        <w:tabs>
          <w:tab w:val="left" w:pos="5040"/>
        </w:tabs>
        <w:spacing w:line="264" w:lineRule="auto"/>
        <w:ind w:right="-115"/>
        <w:rPr>
          <w:rFonts w:ascii="Calibri" w:hAnsi="Calibri" w:cs="Tahoma"/>
          <w:sz w:val="20"/>
          <w:szCs w:val="20"/>
        </w:rPr>
      </w:pPr>
      <w:r w:rsidRPr="002A3A10">
        <w:rPr>
          <w:rFonts w:ascii="Calibri" w:hAnsi="Calibri" w:cs="Tahoma"/>
          <w:sz w:val="20"/>
          <w:szCs w:val="20"/>
        </w:rPr>
        <w:t xml:space="preserve"> </w:t>
      </w:r>
    </w:p>
    <w:p w14:paraId="56550DFD" w14:textId="447FA45D" w:rsidR="00B1035E" w:rsidRDefault="00B1035E" w:rsidP="002E5F8C">
      <w:pPr>
        <w:tabs>
          <w:tab w:val="left" w:pos="5040"/>
        </w:tabs>
        <w:spacing w:line="264" w:lineRule="auto"/>
        <w:ind w:right="-115"/>
        <w:rPr>
          <w:rFonts w:ascii="Calibri" w:hAnsi="Calibri" w:cs="Tahoma"/>
          <w:b/>
          <w:sz w:val="20"/>
          <w:szCs w:val="20"/>
          <w:u w:val="single"/>
        </w:rPr>
      </w:pPr>
      <w:r w:rsidRPr="00C349CD">
        <w:rPr>
          <w:rFonts w:ascii="Calibri" w:hAnsi="Calibri" w:cs="Tahoma"/>
          <w:b/>
          <w:sz w:val="20"/>
          <w:szCs w:val="20"/>
          <w:u w:val="single"/>
        </w:rPr>
        <w:t>Εσωτερική Διανομή:</w:t>
      </w:r>
    </w:p>
    <w:p w14:paraId="180687B1" w14:textId="77777777" w:rsidR="00B1035E" w:rsidRPr="001878F7" w:rsidRDefault="00B1035E" w:rsidP="002E5F8C">
      <w:pPr>
        <w:tabs>
          <w:tab w:val="left" w:pos="5040"/>
        </w:tabs>
        <w:spacing w:line="264" w:lineRule="auto"/>
        <w:ind w:right="-115"/>
        <w:rPr>
          <w:rFonts w:ascii="Calibri" w:hAnsi="Calibri" w:cs="Tahoma"/>
          <w:b/>
          <w:sz w:val="8"/>
          <w:szCs w:val="20"/>
          <w:u w:val="single"/>
        </w:rPr>
      </w:pPr>
    </w:p>
    <w:p w14:paraId="4D90508A" w14:textId="77777777" w:rsidR="00B1035E" w:rsidRPr="007739AE" w:rsidRDefault="00B1035E" w:rsidP="002E5F8C">
      <w:pPr>
        <w:pStyle w:val="aff0"/>
        <w:numPr>
          <w:ilvl w:val="0"/>
          <w:numId w:val="10"/>
        </w:numPr>
        <w:tabs>
          <w:tab w:val="left" w:pos="5040"/>
        </w:tabs>
        <w:spacing w:line="264" w:lineRule="auto"/>
        <w:ind w:left="351" w:right="-115" w:hanging="284"/>
        <w:rPr>
          <w:rFonts w:ascii="Calibri" w:hAnsi="Calibri" w:cs="Tahoma"/>
          <w:sz w:val="20"/>
          <w:szCs w:val="20"/>
        </w:rPr>
      </w:pPr>
      <w:r w:rsidRPr="007739AE">
        <w:rPr>
          <w:rFonts w:ascii="Calibri" w:hAnsi="Calibri" w:cs="Tahoma"/>
          <w:sz w:val="20"/>
          <w:szCs w:val="20"/>
        </w:rPr>
        <w:t xml:space="preserve">Γραφείο Διοικητή της ΑΑΔΕ </w:t>
      </w:r>
    </w:p>
    <w:p w14:paraId="346EA3A9" w14:textId="77777777" w:rsidR="00B1035E" w:rsidRPr="007739AE" w:rsidRDefault="00B1035E" w:rsidP="002E5F8C">
      <w:pPr>
        <w:pStyle w:val="aff0"/>
        <w:numPr>
          <w:ilvl w:val="0"/>
          <w:numId w:val="10"/>
        </w:numPr>
        <w:tabs>
          <w:tab w:val="left" w:pos="5040"/>
        </w:tabs>
        <w:spacing w:line="264" w:lineRule="auto"/>
        <w:ind w:left="351" w:right="-115" w:hanging="284"/>
        <w:rPr>
          <w:rFonts w:ascii="Calibri" w:hAnsi="Calibri" w:cs="Tahoma"/>
          <w:sz w:val="20"/>
          <w:szCs w:val="20"/>
        </w:rPr>
      </w:pPr>
      <w:r w:rsidRPr="007739AE">
        <w:rPr>
          <w:rFonts w:ascii="Calibri" w:hAnsi="Calibri" w:cs="Tahoma"/>
          <w:sz w:val="20"/>
          <w:szCs w:val="20"/>
        </w:rPr>
        <w:t>Γραφείο Προϊστ</w:t>
      </w:r>
      <w:r>
        <w:rPr>
          <w:rFonts w:ascii="Calibri" w:hAnsi="Calibri" w:cs="Tahoma"/>
          <w:sz w:val="20"/>
          <w:szCs w:val="20"/>
        </w:rPr>
        <w:t>α</w:t>
      </w:r>
      <w:r w:rsidRPr="007739AE">
        <w:rPr>
          <w:rFonts w:ascii="Calibri" w:hAnsi="Calibri" w:cs="Tahoma"/>
          <w:sz w:val="20"/>
          <w:szCs w:val="20"/>
        </w:rPr>
        <w:t>μ</w:t>
      </w:r>
      <w:r>
        <w:rPr>
          <w:rFonts w:ascii="Calibri" w:hAnsi="Calibri" w:cs="Tahoma"/>
          <w:sz w:val="20"/>
          <w:szCs w:val="20"/>
        </w:rPr>
        <w:t>έ</w:t>
      </w:r>
      <w:r w:rsidRPr="007739AE">
        <w:rPr>
          <w:rFonts w:ascii="Calibri" w:hAnsi="Calibri" w:cs="Tahoma"/>
          <w:sz w:val="20"/>
          <w:szCs w:val="20"/>
        </w:rPr>
        <w:t>ν</w:t>
      </w:r>
      <w:r>
        <w:rPr>
          <w:rFonts w:ascii="Calibri" w:hAnsi="Calibri" w:cs="Tahoma"/>
          <w:sz w:val="20"/>
          <w:szCs w:val="20"/>
        </w:rPr>
        <w:t>ης</w:t>
      </w:r>
      <w:r w:rsidRPr="007739AE">
        <w:rPr>
          <w:rFonts w:ascii="Calibri" w:hAnsi="Calibri" w:cs="Tahoma"/>
          <w:sz w:val="20"/>
          <w:szCs w:val="20"/>
        </w:rPr>
        <w:t xml:space="preserve"> Γενικής Διεύθυνσης Γ.Χ.Κ.</w:t>
      </w:r>
    </w:p>
    <w:p w14:paraId="071C47A9" w14:textId="58DE23E1" w:rsidR="00B1035E" w:rsidRPr="00B513B4" w:rsidRDefault="00B1035E" w:rsidP="00B513B4">
      <w:pPr>
        <w:pStyle w:val="aff0"/>
        <w:numPr>
          <w:ilvl w:val="0"/>
          <w:numId w:val="10"/>
        </w:numPr>
        <w:tabs>
          <w:tab w:val="left" w:pos="5040"/>
        </w:tabs>
        <w:spacing w:line="264" w:lineRule="auto"/>
        <w:ind w:left="351" w:right="-115" w:hanging="284"/>
        <w:rPr>
          <w:rFonts w:ascii="Calibri" w:hAnsi="Calibri" w:cs="Tahoma"/>
          <w:bCs/>
          <w:sz w:val="20"/>
          <w:szCs w:val="20"/>
        </w:rPr>
      </w:pPr>
      <w:r w:rsidRPr="007739AE">
        <w:rPr>
          <w:rFonts w:ascii="Calibri" w:hAnsi="Calibri" w:cs="Tahoma"/>
          <w:sz w:val="20"/>
          <w:szCs w:val="20"/>
        </w:rPr>
        <w:t>Διεύθυνση Σχεδιασμού και Υποστήριξης Εργαστηρίων, Τμήματα Α΄</w:t>
      </w:r>
      <w:r>
        <w:rPr>
          <w:rFonts w:ascii="Calibri" w:hAnsi="Calibri" w:cs="Tahoma"/>
          <w:sz w:val="20"/>
          <w:szCs w:val="20"/>
        </w:rPr>
        <w:t>, Β΄</w:t>
      </w:r>
      <w:r w:rsidRPr="007739AE">
        <w:rPr>
          <w:rFonts w:ascii="Calibri" w:hAnsi="Calibri" w:cs="Tahoma"/>
          <w:sz w:val="20"/>
          <w:szCs w:val="20"/>
        </w:rPr>
        <w:t xml:space="preserve">&amp; </w:t>
      </w:r>
      <w:r>
        <w:rPr>
          <w:rFonts w:ascii="Calibri" w:hAnsi="Calibri" w:cs="Tahoma"/>
          <w:sz w:val="20"/>
          <w:szCs w:val="20"/>
        </w:rPr>
        <w:t>Γ</w:t>
      </w:r>
      <w:r w:rsidRPr="007739AE">
        <w:rPr>
          <w:rFonts w:ascii="Calibri" w:hAnsi="Calibri" w:cs="Tahoma"/>
          <w:sz w:val="20"/>
          <w:szCs w:val="20"/>
        </w:rPr>
        <w:t>΄</w:t>
      </w:r>
    </w:p>
    <w:p w14:paraId="62F5DBD5" w14:textId="77777777" w:rsidR="00B1035E" w:rsidRDefault="00B1035E" w:rsidP="00B1035E">
      <w:pPr>
        <w:tabs>
          <w:tab w:val="left" w:pos="4305"/>
        </w:tabs>
        <w:suppressAutoHyphens w:val="0"/>
        <w:spacing w:after="120" w:line="264" w:lineRule="auto"/>
        <w:jc w:val="center"/>
        <w:rPr>
          <w:rFonts w:asciiTheme="minorHAnsi" w:hAnsiTheme="minorHAnsi"/>
          <w:sz w:val="20"/>
          <w:szCs w:val="20"/>
          <w:u w:val="single"/>
        </w:rPr>
      </w:pPr>
    </w:p>
    <w:bookmarkEnd w:id="93"/>
    <w:bookmarkEnd w:id="113"/>
    <w:p w14:paraId="732EE802" w14:textId="309F93BD" w:rsidR="00F010E9" w:rsidRDefault="00F010E9" w:rsidP="0058666B">
      <w:pPr>
        <w:suppressAutoHyphens w:val="0"/>
        <w:spacing w:after="120" w:line="264" w:lineRule="auto"/>
        <w:jc w:val="left"/>
        <w:rPr>
          <w:rFonts w:asciiTheme="minorHAnsi" w:hAnsiTheme="minorHAnsi"/>
          <w:sz w:val="20"/>
          <w:szCs w:val="20"/>
          <w:u w:val="single"/>
        </w:rPr>
        <w:sectPr w:rsidR="00F010E9" w:rsidSect="00B7730D">
          <w:footerReference w:type="default" r:id="rId33"/>
          <w:pgSz w:w="11906" w:h="16838" w:code="9"/>
          <w:pgMar w:top="1134" w:right="1134" w:bottom="1134" w:left="1134" w:header="709" w:footer="709" w:gutter="0"/>
          <w:cols w:space="708"/>
          <w:docGrid w:linePitch="360"/>
        </w:sectPr>
      </w:pPr>
    </w:p>
    <w:p w14:paraId="69879CB8" w14:textId="4B038836" w:rsidR="008A4ACE" w:rsidRDefault="008A4ACE" w:rsidP="0073254C">
      <w:pPr>
        <w:pStyle w:val="1"/>
        <w:rPr>
          <w:rFonts w:asciiTheme="minorHAnsi" w:hAnsiTheme="minorHAnsi"/>
          <w:sz w:val="20"/>
          <w:szCs w:val="20"/>
          <w:u w:val="single"/>
          <w:lang w:val="el-GR"/>
        </w:rPr>
      </w:pPr>
      <w:bookmarkStart w:id="141" w:name="_Toc115180108"/>
      <w:r w:rsidRPr="00F8346E">
        <w:rPr>
          <w:rFonts w:asciiTheme="minorHAnsi" w:hAnsiTheme="minorHAnsi"/>
          <w:sz w:val="20"/>
          <w:szCs w:val="20"/>
          <w:u w:val="single"/>
          <w:lang w:val="el-GR"/>
        </w:rPr>
        <w:lastRenderedPageBreak/>
        <w:t>ΠΑΡΑΡΤΗΜΑΤΑ</w:t>
      </w:r>
      <w:bookmarkEnd w:id="141"/>
    </w:p>
    <w:p w14:paraId="49E302C2" w14:textId="77777777" w:rsidR="006E3DE7" w:rsidRPr="00137F06" w:rsidRDefault="006E3DE7" w:rsidP="006E3DE7"/>
    <w:p w14:paraId="129432C3" w14:textId="2C9D766F" w:rsidR="008A4ACE" w:rsidRPr="0073254C" w:rsidRDefault="001459D4" w:rsidP="0073254C">
      <w:pPr>
        <w:pStyle w:val="2"/>
        <w:jc w:val="center"/>
        <w:rPr>
          <w:rFonts w:asciiTheme="minorHAnsi" w:hAnsiTheme="minorHAnsi"/>
          <w:sz w:val="20"/>
          <w:szCs w:val="20"/>
          <w:u w:val="single"/>
        </w:rPr>
      </w:pPr>
      <w:bookmarkStart w:id="142" w:name="_Toc115180109"/>
      <w:r w:rsidRPr="001B6A01">
        <w:rPr>
          <w:rFonts w:asciiTheme="minorHAnsi" w:hAnsiTheme="minorHAnsi"/>
          <w:sz w:val="20"/>
          <w:szCs w:val="20"/>
          <w:u w:val="single"/>
        </w:rPr>
        <w:t xml:space="preserve">ΠΑΡΑΡΤΗΜΑ </w:t>
      </w:r>
      <w:r w:rsidR="000518D3" w:rsidRPr="001B6A01">
        <w:rPr>
          <w:rFonts w:asciiTheme="minorHAnsi" w:hAnsiTheme="minorHAnsi"/>
          <w:sz w:val="20"/>
          <w:szCs w:val="20"/>
          <w:u w:val="single"/>
        </w:rPr>
        <w:t>Α</w:t>
      </w:r>
      <w:r w:rsidRPr="001B6A01">
        <w:rPr>
          <w:rFonts w:asciiTheme="minorHAnsi" w:hAnsiTheme="minorHAnsi"/>
          <w:sz w:val="20"/>
          <w:szCs w:val="20"/>
          <w:u w:val="single"/>
        </w:rPr>
        <w:t xml:space="preserve"> – </w:t>
      </w:r>
      <w:r w:rsidR="00043A29" w:rsidRPr="001B6A01">
        <w:rPr>
          <w:rFonts w:asciiTheme="minorHAnsi" w:hAnsiTheme="minorHAnsi"/>
          <w:sz w:val="20"/>
          <w:szCs w:val="20"/>
          <w:u w:val="single"/>
        </w:rPr>
        <w:t>Α</w:t>
      </w:r>
      <w:r w:rsidR="0073254C" w:rsidRPr="001B6A01">
        <w:rPr>
          <w:rFonts w:asciiTheme="minorHAnsi" w:hAnsiTheme="minorHAnsi"/>
          <w:sz w:val="20"/>
          <w:szCs w:val="20"/>
          <w:u w:val="single"/>
        </w:rPr>
        <w:t>ΝΑΛΥΤΙΚΗ ΠΕΡΙΓΡΑΦΗ ΑΝΤΙΚΕΙΜΕΝΟΥ ΤΗΣ ΣΥΜΦΩΝΙΑΣ ΠΛΑΙΣΙΟ</w:t>
      </w:r>
      <w:bookmarkEnd w:id="142"/>
    </w:p>
    <w:p w14:paraId="5A6C163D" w14:textId="77777777" w:rsidR="008A4ACE" w:rsidRPr="00D05D67" w:rsidRDefault="008A4ACE" w:rsidP="00067AB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120" w:line="264" w:lineRule="auto"/>
        <w:rPr>
          <w:rFonts w:asciiTheme="minorHAnsi" w:hAnsiTheme="minorHAnsi" w:cs="Arial"/>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2585"/>
        <w:gridCol w:w="3384"/>
        <w:gridCol w:w="2126"/>
        <w:gridCol w:w="2552"/>
        <w:gridCol w:w="1615"/>
        <w:gridCol w:w="2212"/>
      </w:tblGrid>
      <w:tr w:rsidR="00C03FB8" w:rsidRPr="00EF36BB" w14:paraId="79736411" w14:textId="11F0C4D7" w:rsidTr="00EF36BB">
        <w:trPr>
          <w:trHeight w:val="300"/>
        </w:trPr>
        <w:tc>
          <w:tcPr>
            <w:tcW w:w="547" w:type="dxa"/>
            <w:shd w:val="clear" w:color="auto" w:fill="auto"/>
            <w:vAlign w:val="center"/>
          </w:tcPr>
          <w:p w14:paraId="7F9E1339" w14:textId="77777777" w:rsidR="00C03FB8" w:rsidRPr="00EF36BB" w:rsidRDefault="00C03FB8" w:rsidP="00FA2640">
            <w:pPr>
              <w:suppressAutoHyphens w:val="0"/>
              <w:jc w:val="left"/>
              <w:rPr>
                <w:rFonts w:asciiTheme="minorHAnsi" w:hAnsiTheme="minorHAnsi" w:cstheme="minorHAnsi"/>
                <w:b/>
                <w:bCs/>
                <w:sz w:val="20"/>
                <w:szCs w:val="20"/>
                <w:lang w:eastAsia="el-GR"/>
              </w:rPr>
            </w:pPr>
            <w:r w:rsidRPr="00EF36BB">
              <w:rPr>
                <w:rFonts w:asciiTheme="minorHAnsi" w:hAnsiTheme="minorHAnsi" w:cstheme="minorHAnsi"/>
                <w:b/>
                <w:bCs/>
                <w:sz w:val="20"/>
                <w:szCs w:val="20"/>
                <w:lang w:eastAsia="el-GR"/>
              </w:rPr>
              <w:t>Α/Α</w:t>
            </w:r>
          </w:p>
        </w:tc>
        <w:tc>
          <w:tcPr>
            <w:tcW w:w="2585" w:type="dxa"/>
            <w:shd w:val="clear" w:color="auto" w:fill="auto"/>
            <w:noWrap/>
            <w:vAlign w:val="center"/>
            <w:hideMark/>
          </w:tcPr>
          <w:p w14:paraId="6E547594" w14:textId="77777777" w:rsidR="00C03FB8" w:rsidRPr="00EF36BB" w:rsidRDefault="00C03FB8" w:rsidP="00FA2640">
            <w:pPr>
              <w:suppressAutoHyphens w:val="0"/>
              <w:jc w:val="left"/>
              <w:rPr>
                <w:rFonts w:asciiTheme="minorHAnsi" w:hAnsiTheme="minorHAnsi" w:cstheme="minorHAnsi"/>
                <w:b/>
                <w:bCs/>
                <w:sz w:val="20"/>
                <w:szCs w:val="20"/>
                <w:lang w:eastAsia="el-GR"/>
              </w:rPr>
            </w:pPr>
            <w:r w:rsidRPr="00EF36BB">
              <w:rPr>
                <w:rFonts w:asciiTheme="minorHAnsi" w:hAnsiTheme="minorHAnsi" w:cstheme="minorHAnsi"/>
                <w:b/>
                <w:bCs/>
                <w:sz w:val="20"/>
                <w:szCs w:val="20"/>
                <w:lang w:eastAsia="el-GR"/>
              </w:rPr>
              <w:t>Είδος</w:t>
            </w:r>
          </w:p>
        </w:tc>
        <w:tc>
          <w:tcPr>
            <w:tcW w:w="3384" w:type="dxa"/>
            <w:shd w:val="clear" w:color="auto" w:fill="auto"/>
            <w:noWrap/>
            <w:vAlign w:val="center"/>
            <w:hideMark/>
          </w:tcPr>
          <w:p w14:paraId="392FA2FB" w14:textId="100EDFE3" w:rsidR="00C03FB8" w:rsidRPr="00EF36BB" w:rsidRDefault="00C03FB8" w:rsidP="00FA2640">
            <w:pPr>
              <w:suppressAutoHyphens w:val="0"/>
              <w:jc w:val="left"/>
              <w:rPr>
                <w:rFonts w:asciiTheme="minorHAnsi" w:hAnsiTheme="minorHAnsi" w:cstheme="minorHAnsi"/>
                <w:b/>
                <w:bCs/>
                <w:sz w:val="20"/>
                <w:szCs w:val="20"/>
                <w:lang w:eastAsia="el-GR"/>
              </w:rPr>
            </w:pPr>
            <w:r w:rsidRPr="00EF36BB">
              <w:rPr>
                <w:rFonts w:asciiTheme="minorHAnsi" w:hAnsiTheme="minorHAnsi" w:cstheme="minorHAnsi"/>
                <w:b/>
                <w:bCs/>
                <w:sz w:val="20"/>
                <w:szCs w:val="20"/>
                <w:lang w:eastAsia="el-GR"/>
              </w:rPr>
              <w:t>Τύπος/μοντέλο αναλυτικής συσκευής</w:t>
            </w:r>
          </w:p>
        </w:tc>
        <w:tc>
          <w:tcPr>
            <w:tcW w:w="2126" w:type="dxa"/>
            <w:shd w:val="clear" w:color="auto" w:fill="auto"/>
            <w:noWrap/>
            <w:vAlign w:val="center"/>
            <w:hideMark/>
          </w:tcPr>
          <w:p w14:paraId="738C4688" w14:textId="465F57FB" w:rsidR="00C03FB8" w:rsidRPr="00EF36BB" w:rsidRDefault="00C03FB8" w:rsidP="00FA2640">
            <w:pPr>
              <w:suppressAutoHyphens w:val="0"/>
              <w:jc w:val="left"/>
              <w:rPr>
                <w:rFonts w:asciiTheme="minorHAnsi" w:hAnsiTheme="minorHAnsi" w:cstheme="minorHAnsi"/>
                <w:b/>
                <w:bCs/>
                <w:sz w:val="20"/>
                <w:szCs w:val="20"/>
                <w:lang w:eastAsia="el-GR"/>
              </w:rPr>
            </w:pPr>
            <w:r w:rsidRPr="00EF36BB">
              <w:rPr>
                <w:rFonts w:asciiTheme="minorHAnsi" w:hAnsiTheme="minorHAnsi" w:cstheme="minorHAnsi"/>
                <w:b/>
                <w:bCs/>
                <w:sz w:val="20"/>
                <w:szCs w:val="20"/>
                <w:lang w:eastAsia="el-GR"/>
              </w:rPr>
              <w:t>Κατασκευαστικός οίκος                                   αναλυτικής συσκευής</w:t>
            </w:r>
          </w:p>
        </w:tc>
        <w:tc>
          <w:tcPr>
            <w:tcW w:w="2552" w:type="dxa"/>
            <w:shd w:val="clear" w:color="auto" w:fill="auto"/>
            <w:noWrap/>
            <w:vAlign w:val="center"/>
            <w:hideMark/>
          </w:tcPr>
          <w:p w14:paraId="677AB6F5" w14:textId="77777777" w:rsidR="00C03FB8" w:rsidRPr="00EF36BB" w:rsidRDefault="00C03FB8" w:rsidP="00FA2640">
            <w:pPr>
              <w:suppressAutoHyphens w:val="0"/>
              <w:jc w:val="left"/>
              <w:rPr>
                <w:rFonts w:asciiTheme="minorHAnsi" w:hAnsiTheme="minorHAnsi" w:cstheme="minorHAnsi"/>
                <w:b/>
                <w:bCs/>
                <w:sz w:val="20"/>
                <w:szCs w:val="20"/>
                <w:lang w:eastAsia="el-GR"/>
              </w:rPr>
            </w:pPr>
            <w:r w:rsidRPr="00EF36BB">
              <w:rPr>
                <w:rFonts w:asciiTheme="minorHAnsi" w:hAnsiTheme="minorHAnsi" w:cstheme="minorHAnsi"/>
                <w:b/>
                <w:bCs/>
                <w:sz w:val="20"/>
                <w:szCs w:val="20"/>
                <w:lang w:eastAsia="el-GR"/>
              </w:rPr>
              <w:t>Χημική Υπηρεσία</w:t>
            </w:r>
          </w:p>
        </w:tc>
        <w:tc>
          <w:tcPr>
            <w:tcW w:w="1615" w:type="dxa"/>
            <w:shd w:val="clear" w:color="auto" w:fill="auto"/>
            <w:vAlign w:val="center"/>
          </w:tcPr>
          <w:p w14:paraId="69C9B00A" w14:textId="77777777" w:rsidR="00C03FB8" w:rsidRPr="00EF36BB" w:rsidRDefault="00C03FB8" w:rsidP="00EF36B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b/>
                <w:bCs/>
                <w:sz w:val="20"/>
                <w:szCs w:val="20"/>
                <w:lang w:eastAsia="el-GR"/>
              </w:rPr>
              <w:t>Απαίτηση δικαιολογητικού ικανότητας επισκευής</w:t>
            </w:r>
          </w:p>
        </w:tc>
        <w:tc>
          <w:tcPr>
            <w:tcW w:w="2212" w:type="dxa"/>
            <w:vAlign w:val="center"/>
          </w:tcPr>
          <w:p w14:paraId="5CBC3070" w14:textId="4CBE3AB6" w:rsidR="00C03FB8" w:rsidRPr="00EF36BB" w:rsidRDefault="00C03FB8" w:rsidP="00EF36B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b/>
                <w:bCs/>
                <w:sz w:val="20"/>
                <w:szCs w:val="20"/>
                <w:lang w:eastAsia="el-GR"/>
              </w:rPr>
              <w:t>Προϋπολογισμός εργατοώρας (€)</w:t>
            </w:r>
          </w:p>
        </w:tc>
      </w:tr>
      <w:tr w:rsidR="00EF36BB" w:rsidRPr="00EF36BB" w14:paraId="60B499F0" w14:textId="3A9B2BB4" w:rsidTr="00EF36BB">
        <w:trPr>
          <w:trHeight w:val="300"/>
        </w:trPr>
        <w:tc>
          <w:tcPr>
            <w:tcW w:w="547" w:type="dxa"/>
            <w:shd w:val="clear" w:color="auto" w:fill="auto"/>
            <w:vAlign w:val="bottom"/>
          </w:tcPr>
          <w:p w14:paraId="5AD2EAB8" w14:textId="56AF1735"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w:t>
            </w:r>
          </w:p>
        </w:tc>
        <w:tc>
          <w:tcPr>
            <w:tcW w:w="2585" w:type="dxa"/>
            <w:shd w:val="clear" w:color="auto" w:fill="auto"/>
            <w:noWrap/>
            <w:vAlign w:val="bottom"/>
            <w:hideMark/>
          </w:tcPr>
          <w:p w14:paraId="68836923" w14:textId="55537851"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hideMark/>
          </w:tcPr>
          <w:p w14:paraId="14654AD2" w14:textId="516C7139"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Agilent 7890A</w:t>
            </w:r>
          </w:p>
        </w:tc>
        <w:tc>
          <w:tcPr>
            <w:tcW w:w="2126" w:type="dxa"/>
            <w:shd w:val="clear" w:color="auto" w:fill="auto"/>
            <w:noWrap/>
            <w:vAlign w:val="bottom"/>
            <w:hideMark/>
          </w:tcPr>
          <w:p w14:paraId="0CF40B5F" w14:textId="6C594DA1"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AGILENT</w:t>
            </w:r>
          </w:p>
        </w:tc>
        <w:tc>
          <w:tcPr>
            <w:tcW w:w="2552" w:type="dxa"/>
            <w:shd w:val="clear" w:color="auto" w:fill="auto"/>
            <w:noWrap/>
            <w:vAlign w:val="bottom"/>
            <w:hideMark/>
          </w:tcPr>
          <w:p w14:paraId="0964EE04" w14:textId="6DF5A610"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shd w:val="clear" w:color="auto" w:fill="auto"/>
            <w:vAlign w:val="bottom"/>
          </w:tcPr>
          <w:p w14:paraId="000BD344" w14:textId="409658E6" w:rsidR="00EF36BB" w:rsidRPr="00EF36BB" w:rsidRDefault="00EF36BB" w:rsidP="00EF36BB">
            <w:pPr>
              <w:suppressAutoHyphens w:val="0"/>
              <w:jc w:val="center"/>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6DE86B42" w14:textId="62DD3D54" w:rsidR="00EF36BB" w:rsidRPr="00EF36BB" w:rsidRDefault="00EF36BB" w:rsidP="00EF36B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F36BB" w:rsidRPr="00EF36BB" w14:paraId="30766D01" w14:textId="0867BF23" w:rsidTr="00EF36BB">
        <w:trPr>
          <w:trHeight w:val="300"/>
        </w:trPr>
        <w:tc>
          <w:tcPr>
            <w:tcW w:w="547" w:type="dxa"/>
            <w:shd w:val="clear" w:color="auto" w:fill="auto"/>
            <w:vAlign w:val="bottom"/>
          </w:tcPr>
          <w:p w14:paraId="0B827BE9" w14:textId="048D5463"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w:t>
            </w:r>
          </w:p>
        </w:tc>
        <w:tc>
          <w:tcPr>
            <w:tcW w:w="2585" w:type="dxa"/>
            <w:shd w:val="clear" w:color="auto" w:fill="auto"/>
            <w:noWrap/>
            <w:vAlign w:val="bottom"/>
            <w:hideMark/>
          </w:tcPr>
          <w:p w14:paraId="27D85417" w14:textId="35D525C7"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hideMark/>
          </w:tcPr>
          <w:p w14:paraId="311EC3E8" w14:textId="0B7D6AC0"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AGILENT 5973 INERT 6890N 7683</w:t>
            </w:r>
          </w:p>
        </w:tc>
        <w:tc>
          <w:tcPr>
            <w:tcW w:w="2126" w:type="dxa"/>
            <w:shd w:val="clear" w:color="auto" w:fill="auto"/>
            <w:noWrap/>
            <w:vAlign w:val="bottom"/>
            <w:hideMark/>
          </w:tcPr>
          <w:p w14:paraId="044E750D" w14:textId="547D6A3E"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AGILENT</w:t>
            </w:r>
          </w:p>
        </w:tc>
        <w:tc>
          <w:tcPr>
            <w:tcW w:w="2552" w:type="dxa"/>
            <w:shd w:val="clear" w:color="auto" w:fill="auto"/>
            <w:noWrap/>
            <w:vAlign w:val="bottom"/>
            <w:hideMark/>
          </w:tcPr>
          <w:p w14:paraId="50ED1810" w14:textId="3DD39F7E"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32C0FB53" w14:textId="15BE4A47" w:rsidR="00EF36BB" w:rsidRPr="00EF36BB" w:rsidRDefault="00EF36BB" w:rsidP="00EF36B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0F1C5472" w14:textId="403439DE" w:rsidR="00EF36BB" w:rsidRPr="00EF36BB" w:rsidRDefault="00EF36BB" w:rsidP="00EF36B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F36BB" w:rsidRPr="00EF36BB" w14:paraId="2632688C" w14:textId="4CE04BC4" w:rsidTr="00EF36BB">
        <w:trPr>
          <w:trHeight w:val="300"/>
        </w:trPr>
        <w:tc>
          <w:tcPr>
            <w:tcW w:w="547" w:type="dxa"/>
            <w:shd w:val="clear" w:color="auto" w:fill="auto"/>
            <w:vAlign w:val="bottom"/>
          </w:tcPr>
          <w:p w14:paraId="4A408EA3" w14:textId="1E78705B"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w:t>
            </w:r>
          </w:p>
        </w:tc>
        <w:tc>
          <w:tcPr>
            <w:tcW w:w="2585" w:type="dxa"/>
            <w:shd w:val="clear" w:color="auto" w:fill="auto"/>
            <w:noWrap/>
            <w:vAlign w:val="bottom"/>
            <w:hideMark/>
          </w:tcPr>
          <w:p w14:paraId="29ACE3CD" w14:textId="52CBC42D"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hideMark/>
          </w:tcPr>
          <w:p w14:paraId="68ABE81E" w14:textId="06288DFC"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Agilent  6890N GC System</w:t>
            </w:r>
          </w:p>
        </w:tc>
        <w:tc>
          <w:tcPr>
            <w:tcW w:w="2126" w:type="dxa"/>
            <w:shd w:val="clear" w:color="auto" w:fill="auto"/>
            <w:noWrap/>
            <w:vAlign w:val="bottom"/>
            <w:hideMark/>
          </w:tcPr>
          <w:p w14:paraId="25F4AD07" w14:textId="74F69116"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AGILENT</w:t>
            </w:r>
          </w:p>
        </w:tc>
        <w:tc>
          <w:tcPr>
            <w:tcW w:w="2552" w:type="dxa"/>
            <w:shd w:val="clear" w:color="auto" w:fill="auto"/>
            <w:noWrap/>
            <w:vAlign w:val="bottom"/>
            <w:hideMark/>
          </w:tcPr>
          <w:p w14:paraId="369EAF20" w14:textId="69657F7A"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ΕΛΕΥΣΙΝΑΣ</w:t>
            </w:r>
          </w:p>
        </w:tc>
        <w:tc>
          <w:tcPr>
            <w:tcW w:w="1615" w:type="dxa"/>
            <w:shd w:val="clear" w:color="auto" w:fill="auto"/>
            <w:vAlign w:val="bottom"/>
          </w:tcPr>
          <w:p w14:paraId="00B12057" w14:textId="08AABBFD" w:rsidR="00EF36BB" w:rsidRPr="00EF36BB" w:rsidRDefault="00EF36BB" w:rsidP="00EF36B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53C77A70" w14:textId="18FA844C" w:rsidR="00EF36BB" w:rsidRPr="00EF36BB" w:rsidRDefault="00EF36BB" w:rsidP="00EF36B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F36BB" w:rsidRPr="00EF36BB" w14:paraId="374B2E30" w14:textId="26B10B88" w:rsidTr="00EF36BB">
        <w:trPr>
          <w:trHeight w:val="300"/>
        </w:trPr>
        <w:tc>
          <w:tcPr>
            <w:tcW w:w="547" w:type="dxa"/>
            <w:shd w:val="clear" w:color="auto" w:fill="auto"/>
            <w:vAlign w:val="bottom"/>
          </w:tcPr>
          <w:p w14:paraId="76E18C83" w14:textId="0D7B24BC"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w:t>
            </w:r>
          </w:p>
        </w:tc>
        <w:tc>
          <w:tcPr>
            <w:tcW w:w="2585" w:type="dxa"/>
            <w:shd w:val="clear" w:color="auto" w:fill="auto"/>
            <w:noWrap/>
            <w:vAlign w:val="bottom"/>
            <w:hideMark/>
          </w:tcPr>
          <w:p w14:paraId="45D87823" w14:textId="135A316A"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hideMark/>
          </w:tcPr>
          <w:p w14:paraId="1C85A039" w14:textId="0D61E4AD"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Agilent 7890A</w:t>
            </w:r>
          </w:p>
        </w:tc>
        <w:tc>
          <w:tcPr>
            <w:tcW w:w="2126" w:type="dxa"/>
            <w:shd w:val="clear" w:color="auto" w:fill="auto"/>
            <w:noWrap/>
            <w:vAlign w:val="bottom"/>
            <w:hideMark/>
          </w:tcPr>
          <w:p w14:paraId="4D606573" w14:textId="15091D3C"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AGILENT</w:t>
            </w:r>
          </w:p>
        </w:tc>
        <w:tc>
          <w:tcPr>
            <w:tcW w:w="2552" w:type="dxa"/>
            <w:shd w:val="clear" w:color="auto" w:fill="auto"/>
            <w:noWrap/>
            <w:vAlign w:val="bottom"/>
            <w:hideMark/>
          </w:tcPr>
          <w:p w14:paraId="0620D635" w14:textId="0E4D8465"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ΜΑΚΕΔΟΝΙΑΣ-ΑΥΤ. ΓΡΑΦ. ΧΥ ΚΟΖΑΝΗΣ</w:t>
            </w:r>
          </w:p>
        </w:tc>
        <w:tc>
          <w:tcPr>
            <w:tcW w:w="1615" w:type="dxa"/>
            <w:shd w:val="clear" w:color="auto" w:fill="auto"/>
            <w:vAlign w:val="bottom"/>
          </w:tcPr>
          <w:p w14:paraId="34C6522C" w14:textId="08139BFC" w:rsidR="00EF36BB" w:rsidRPr="00EF36BB" w:rsidRDefault="00EF36BB" w:rsidP="00EF36B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71142902" w14:textId="7353CFC3" w:rsidR="00EF36BB" w:rsidRPr="00EF36BB" w:rsidRDefault="00EF36BB" w:rsidP="00EF36B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F36BB" w:rsidRPr="00EF36BB" w14:paraId="71ED42B5" w14:textId="2D76324E" w:rsidTr="00EF36BB">
        <w:trPr>
          <w:trHeight w:val="300"/>
        </w:trPr>
        <w:tc>
          <w:tcPr>
            <w:tcW w:w="547" w:type="dxa"/>
            <w:shd w:val="clear" w:color="auto" w:fill="auto"/>
            <w:vAlign w:val="bottom"/>
          </w:tcPr>
          <w:p w14:paraId="5A37B6DC" w14:textId="483CF353"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w:t>
            </w:r>
          </w:p>
        </w:tc>
        <w:tc>
          <w:tcPr>
            <w:tcW w:w="2585" w:type="dxa"/>
            <w:shd w:val="clear" w:color="auto" w:fill="auto"/>
            <w:noWrap/>
            <w:vAlign w:val="bottom"/>
            <w:hideMark/>
          </w:tcPr>
          <w:p w14:paraId="266F0471" w14:textId="18093B60"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hideMark/>
          </w:tcPr>
          <w:p w14:paraId="0C0A39D2" w14:textId="2DD5A170"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Agilent 7890A</w:t>
            </w:r>
          </w:p>
        </w:tc>
        <w:tc>
          <w:tcPr>
            <w:tcW w:w="2126" w:type="dxa"/>
            <w:shd w:val="clear" w:color="auto" w:fill="auto"/>
            <w:noWrap/>
            <w:vAlign w:val="bottom"/>
            <w:hideMark/>
          </w:tcPr>
          <w:p w14:paraId="7F58EDCC" w14:textId="2CDA231D"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AGILENT</w:t>
            </w:r>
          </w:p>
        </w:tc>
        <w:tc>
          <w:tcPr>
            <w:tcW w:w="2552" w:type="dxa"/>
            <w:shd w:val="clear" w:color="auto" w:fill="auto"/>
            <w:noWrap/>
            <w:vAlign w:val="bottom"/>
            <w:hideMark/>
          </w:tcPr>
          <w:p w14:paraId="11A7BA60" w14:textId="5E7852D2"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ΣΕΡΡΩΝ</w:t>
            </w:r>
          </w:p>
        </w:tc>
        <w:tc>
          <w:tcPr>
            <w:tcW w:w="1615" w:type="dxa"/>
            <w:shd w:val="clear" w:color="auto" w:fill="auto"/>
            <w:vAlign w:val="bottom"/>
          </w:tcPr>
          <w:p w14:paraId="6AA5B3BD" w14:textId="3FAA1505" w:rsidR="00EF36BB" w:rsidRPr="00EF36BB" w:rsidRDefault="00EF36BB" w:rsidP="00EF36B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A74A87D" w14:textId="7AF53542" w:rsidR="00EF36BB" w:rsidRPr="00EF36BB" w:rsidRDefault="00EF36BB" w:rsidP="00EF36B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F36BB" w:rsidRPr="00EF36BB" w14:paraId="61679309" w14:textId="58708831" w:rsidTr="00EF36BB">
        <w:trPr>
          <w:trHeight w:val="300"/>
        </w:trPr>
        <w:tc>
          <w:tcPr>
            <w:tcW w:w="547" w:type="dxa"/>
            <w:shd w:val="clear" w:color="auto" w:fill="auto"/>
            <w:vAlign w:val="bottom"/>
          </w:tcPr>
          <w:p w14:paraId="36250CEB" w14:textId="654F8560"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w:t>
            </w:r>
          </w:p>
        </w:tc>
        <w:tc>
          <w:tcPr>
            <w:tcW w:w="2585" w:type="dxa"/>
            <w:shd w:val="clear" w:color="auto" w:fill="auto"/>
            <w:noWrap/>
            <w:vAlign w:val="bottom"/>
            <w:hideMark/>
          </w:tcPr>
          <w:p w14:paraId="466D7441" w14:textId="7437DACD"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 Φασματογράφος μάζας</w:t>
            </w:r>
          </w:p>
        </w:tc>
        <w:tc>
          <w:tcPr>
            <w:tcW w:w="3384" w:type="dxa"/>
            <w:shd w:val="clear" w:color="auto" w:fill="auto"/>
            <w:noWrap/>
            <w:vAlign w:val="bottom"/>
            <w:hideMark/>
          </w:tcPr>
          <w:p w14:paraId="7011B621" w14:textId="15730B38"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Agilent 7890A</w:t>
            </w:r>
          </w:p>
        </w:tc>
        <w:tc>
          <w:tcPr>
            <w:tcW w:w="2126" w:type="dxa"/>
            <w:shd w:val="clear" w:color="auto" w:fill="auto"/>
            <w:noWrap/>
            <w:vAlign w:val="bottom"/>
            <w:hideMark/>
          </w:tcPr>
          <w:p w14:paraId="72850BFE" w14:textId="12AEBA0E"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AGILENT</w:t>
            </w:r>
          </w:p>
        </w:tc>
        <w:tc>
          <w:tcPr>
            <w:tcW w:w="2552" w:type="dxa"/>
            <w:shd w:val="clear" w:color="auto" w:fill="auto"/>
            <w:noWrap/>
            <w:vAlign w:val="bottom"/>
            <w:hideMark/>
          </w:tcPr>
          <w:p w14:paraId="752A00C9" w14:textId="1177D58F"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676D266A" w14:textId="21646569" w:rsidR="00EF36BB" w:rsidRPr="00EF36BB" w:rsidRDefault="00EF36BB" w:rsidP="00EF36B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7025B643" w14:textId="239330F5" w:rsidR="00EF36BB" w:rsidRPr="00EF36BB" w:rsidRDefault="00EF36BB" w:rsidP="00EF36B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F36BB" w:rsidRPr="00EF36BB" w14:paraId="3BBA58CA" w14:textId="71CE08D8" w:rsidTr="00EF36BB">
        <w:trPr>
          <w:trHeight w:val="300"/>
        </w:trPr>
        <w:tc>
          <w:tcPr>
            <w:tcW w:w="547" w:type="dxa"/>
            <w:shd w:val="clear" w:color="auto" w:fill="auto"/>
            <w:vAlign w:val="bottom"/>
          </w:tcPr>
          <w:p w14:paraId="5D80BB00" w14:textId="36BCA5FE"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w:t>
            </w:r>
          </w:p>
        </w:tc>
        <w:tc>
          <w:tcPr>
            <w:tcW w:w="2585" w:type="dxa"/>
            <w:shd w:val="clear" w:color="auto" w:fill="auto"/>
            <w:noWrap/>
            <w:vAlign w:val="bottom"/>
            <w:hideMark/>
          </w:tcPr>
          <w:p w14:paraId="2E92DD12" w14:textId="3D05B8E1"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 Φασματογράφος μάζας</w:t>
            </w:r>
          </w:p>
        </w:tc>
        <w:tc>
          <w:tcPr>
            <w:tcW w:w="3384" w:type="dxa"/>
            <w:shd w:val="clear" w:color="auto" w:fill="auto"/>
            <w:noWrap/>
            <w:vAlign w:val="bottom"/>
            <w:hideMark/>
          </w:tcPr>
          <w:p w14:paraId="5337CEDC" w14:textId="4DE94FF2"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Agilent 5973 Inert/ 6890N/ 7683</w:t>
            </w:r>
          </w:p>
        </w:tc>
        <w:tc>
          <w:tcPr>
            <w:tcW w:w="2126" w:type="dxa"/>
            <w:shd w:val="clear" w:color="auto" w:fill="auto"/>
            <w:noWrap/>
            <w:vAlign w:val="bottom"/>
            <w:hideMark/>
          </w:tcPr>
          <w:p w14:paraId="1F07A72A" w14:textId="25F90972"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AGILENT</w:t>
            </w:r>
          </w:p>
        </w:tc>
        <w:tc>
          <w:tcPr>
            <w:tcW w:w="2552" w:type="dxa"/>
            <w:shd w:val="clear" w:color="auto" w:fill="auto"/>
            <w:noWrap/>
            <w:vAlign w:val="bottom"/>
            <w:hideMark/>
          </w:tcPr>
          <w:p w14:paraId="03A4B68D" w14:textId="487B2059"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60FBECDA" w14:textId="05146465" w:rsidR="00EF36BB" w:rsidRPr="00EF36BB" w:rsidRDefault="00EF36BB" w:rsidP="00EF36B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083644E0" w14:textId="7A5C267E" w:rsidR="00EF36BB" w:rsidRPr="00EF36BB" w:rsidRDefault="00EF36BB" w:rsidP="00EF36B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F36BB" w:rsidRPr="00EF36BB" w14:paraId="32C069C9" w14:textId="24FD0956" w:rsidTr="00EF36BB">
        <w:trPr>
          <w:trHeight w:val="300"/>
        </w:trPr>
        <w:tc>
          <w:tcPr>
            <w:tcW w:w="547" w:type="dxa"/>
            <w:shd w:val="clear" w:color="auto" w:fill="auto"/>
            <w:vAlign w:val="bottom"/>
          </w:tcPr>
          <w:p w14:paraId="76ECFEF1" w14:textId="7E38CD3F"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w:t>
            </w:r>
          </w:p>
        </w:tc>
        <w:tc>
          <w:tcPr>
            <w:tcW w:w="2585" w:type="dxa"/>
            <w:shd w:val="clear" w:color="auto" w:fill="auto"/>
            <w:noWrap/>
            <w:vAlign w:val="bottom"/>
            <w:hideMark/>
          </w:tcPr>
          <w:p w14:paraId="7CFD6147" w14:textId="24EE2312"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 Φασματογράφος μάζας</w:t>
            </w:r>
          </w:p>
        </w:tc>
        <w:tc>
          <w:tcPr>
            <w:tcW w:w="3384" w:type="dxa"/>
            <w:shd w:val="clear" w:color="auto" w:fill="auto"/>
            <w:noWrap/>
            <w:vAlign w:val="bottom"/>
            <w:hideMark/>
          </w:tcPr>
          <w:p w14:paraId="1F89D934" w14:textId="26E7399D"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Agilent 6890N/ 5973 Inert </w:t>
            </w:r>
          </w:p>
        </w:tc>
        <w:tc>
          <w:tcPr>
            <w:tcW w:w="2126" w:type="dxa"/>
            <w:shd w:val="clear" w:color="auto" w:fill="auto"/>
            <w:noWrap/>
            <w:vAlign w:val="bottom"/>
            <w:hideMark/>
          </w:tcPr>
          <w:p w14:paraId="065E75D6" w14:textId="2515263F"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AGILENT</w:t>
            </w:r>
          </w:p>
        </w:tc>
        <w:tc>
          <w:tcPr>
            <w:tcW w:w="2552" w:type="dxa"/>
            <w:shd w:val="clear" w:color="auto" w:fill="auto"/>
            <w:noWrap/>
            <w:vAlign w:val="bottom"/>
            <w:hideMark/>
          </w:tcPr>
          <w:p w14:paraId="70DB5354" w14:textId="54D55587"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2918AD63" w14:textId="668843F8" w:rsidR="00EF36BB" w:rsidRPr="00EF36BB" w:rsidRDefault="00EF36BB" w:rsidP="00EF36B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1A5BF86B" w14:textId="14A4687F" w:rsidR="00EF36BB" w:rsidRPr="00EF36BB" w:rsidRDefault="00EF36BB" w:rsidP="00EF36B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F36BB" w:rsidRPr="00EF36BB" w14:paraId="6F995236" w14:textId="5555E1FC" w:rsidTr="00EF36BB">
        <w:trPr>
          <w:trHeight w:val="300"/>
        </w:trPr>
        <w:tc>
          <w:tcPr>
            <w:tcW w:w="547" w:type="dxa"/>
            <w:shd w:val="clear" w:color="auto" w:fill="auto"/>
            <w:vAlign w:val="bottom"/>
          </w:tcPr>
          <w:p w14:paraId="1AA70E0D" w14:textId="6426F121"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9</w:t>
            </w:r>
          </w:p>
        </w:tc>
        <w:tc>
          <w:tcPr>
            <w:tcW w:w="2585" w:type="dxa"/>
            <w:shd w:val="clear" w:color="auto" w:fill="auto"/>
            <w:noWrap/>
            <w:vAlign w:val="bottom"/>
            <w:hideMark/>
          </w:tcPr>
          <w:p w14:paraId="15D2CDE2" w14:textId="5D1C43BC"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 Φασματογράφος μάζας</w:t>
            </w:r>
          </w:p>
        </w:tc>
        <w:tc>
          <w:tcPr>
            <w:tcW w:w="3384" w:type="dxa"/>
            <w:shd w:val="clear" w:color="auto" w:fill="auto"/>
            <w:noWrap/>
            <w:vAlign w:val="bottom"/>
            <w:hideMark/>
          </w:tcPr>
          <w:p w14:paraId="533123AD" w14:textId="0831119D"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Agilent  7890A 5975C</w:t>
            </w:r>
          </w:p>
        </w:tc>
        <w:tc>
          <w:tcPr>
            <w:tcW w:w="2126" w:type="dxa"/>
            <w:shd w:val="clear" w:color="auto" w:fill="auto"/>
            <w:noWrap/>
            <w:vAlign w:val="bottom"/>
            <w:hideMark/>
          </w:tcPr>
          <w:p w14:paraId="1F32961E" w14:textId="3009F1FA"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AGILENT</w:t>
            </w:r>
          </w:p>
        </w:tc>
        <w:tc>
          <w:tcPr>
            <w:tcW w:w="2552" w:type="dxa"/>
            <w:shd w:val="clear" w:color="auto" w:fill="auto"/>
            <w:noWrap/>
            <w:vAlign w:val="bottom"/>
            <w:hideMark/>
          </w:tcPr>
          <w:p w14:paraId="72B5B072" w14:textId="50C95C6C"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ΑΙΓΑΙΟΥ-ΤΜΗΜΑ ΧΥ ΡΟΔΟΥ</w:t>
            </w:r>
          </w:p>
        </w:tc>
        <w:tc>
          <w:tcPr>
            <w:tcW w:w="1615" w:type="dxa"/>
            <w:shd w:val="clear" w:color="auto" w:fill="auto"/>
            <w:vAlign w:val="bottom"/>
          </w:tcPr>
          <w:p w14:paraId="3F3F046B" w14:textId="7E75D164" w:rsidR="00EF36BB" w:rsidRPr="00EF36BB" w:rsidRDefault="00EF36BB" w:rsidP="00EF36B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5ACB5477" w14:textId="08EEE2B7" w:rsidR="00EF36BB" w:rsidRPr="00EF36BB" w:rsidRDefault="00EF36BB" w:rsidP="00EF36B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F36BB" w:rsidRPr="00EF36BB" w14:paraId="4D6672D6" w14:textId="457443DA" w:rsidTr="00EF36BB">
        <w:trPr>
          <w:trHeight w:val="300"/>
        </w:trPr>
        <w:tc>
          <w:tcPr>
            <w:tcW w:w="547" w:type="dxa"/>
            <w:shd w:val="clear" w:color="auto" w:fill="auto"/>
            <w:vAlign w:val="bottom"/>
          </w:tcPr>
          <w:p w14:paraId="67F3DD8C" w14:textId="44FD79F2"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10</w:t>
            </w:r>
          </w:p>
        </w:tc>
        <w:tc>
          <w:tcPr>
            <w:tcW w:w="2585" w:type="dxa"/>
            <w:shd w:val="clear" w:color="auto" w:fill="auto"/>
            <w:noWrap/>
            <w:vAlign w:val="bottom"/>
            <w:hideMark/>
          </w:tcPr>
          <w:p w14:paraId="11872E7C" w14:textId="6D43AC9A"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 Φασματογράφος μάζας</w:t>
            </w:r>
          </w:p>
        </w:tc>
        <w:tc>
          <w:tcPr>
            <w:tcW w:w="3384" w:type="dxa"/>
            <w:shd w:val="clear" w:color="auto" w:fill="auto"/>
            <w:noWrap/>
            <w:vAlign w:val="bottom"/>
            <w:hideMark/>
          </w:tcPr>
          <w:p w14:paraId="0A0F10BC" w14:textId="652A2039"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AGILENT 7683Β </w:t>
            </w:r>
          </w:p>
        </w:tc>
        <w:tc>
          <w:tcPr>
            <w:tcW w:w="2126" w:type="dxa"/>
            <w:shd w:val="clear" w:color="auto" w:fill="auto"/>
            <w:noWrap/>
            <w:vAlign w:val="bottom"/>
            <w:hideMark/>
          </w:tcPr>
          <w:p w14:paraId="7F01ACEC" w14:textId="0A74725E"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AGILENT</w:t>
            </w:r>
          </w:p>
        </w:tc>
        <w:tc>
          <w:tcPr>
            <w:tcW w:w="2552" w:type="dxa"/>
            <w:shd w:val="clear" w:color="auto" w:fill="auto"/>
            <w:noWrap/>
            <w:vAlign w:val="bottom"/>
            <w:hideMark/>
          </w:tcPr>
          <w:p w14:paraId="7E53D583" w14:textId="27398AB9"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w:t>
            </w:r>
          </w:p>
        </w:tc>
        <w:tc>
          <w:tcPr>
            <w:tcW w:w="1615" w:type="dxa"/>
            <w:shd w:val="clear" w:color="auto" w:fill="auto"/>
            <w:vAlign w:val="bottom"/>
          </w:tcPr>
          <w:p w14:paraId="7133057D" w14:textId="3AE14837" w:rsidR="00EF36BB" w:rsidRPr="00EF36BB" w:rsidRDefault="00EF36BB" w:rsidP="00EF36B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185BEE3F" w14:textId="6F9C310E" w:rsidR="00EF36BB" w:rsidRPr="00EF36BB" w:rsidRDefault="00EF36BB" w:rsidP="00EF36B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F36BB" w:rsidRPr="00EF36BB" w14:paraId="77843AA0" w14:textId="19CF9785" w:rsidTr="00EF36BB">
        <w:trPr>
          <w:trHeight w:val="300"/>
        </w:trPr>
        <w:tc>
          <w:tcPr>
            <w:tcW w:w="547" w:type="dxa"/>
            <w:shd w:val="clear" w:color="auto" w:fill="auto"/>
            <w:vAlign w:val="bottom"/>
          </w:tcPr>
          <w:p w14:paraId="6E506144" w14:textId="4B3C1586"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11</w:t>
            </w:r>
          </w:p>
        </w:tc>
        <w:tc>
          <w:tcPr>
            <w:tcW w:w="2585" w:type="dxa"/>
            <w:shd w:val="clear" w:color="auto" w:fill="auto"/>
            <w:noWrap/>
            <w:vAlign w:val="bottom"/>
            <w:hideMark/>
          </w:tcPr>
          <w:p w14:paraId="1CB072A1" w14:textId="2E1F365F"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 Φασματογράφος μάζας</w:t>
            </w:r>
          </w:p>
        </w:tc>
        <w:tc>
          <w:tcPr>
            <w:tcW w:w="3384" w:type="dxa"/>
            <w:shd w:val="clear" w:color="auto" w:fill="auto"/>
            <w:noWrap/>
            <w:vAlign w:val="bottom"/>
            <w:hideMark/>
          </w:tcPr>
          <w:p w14:paraId="382A46F5" w14:textId="04529558" w:rsidR="00EF36BB" w:rsidRPr="00EF36BB" w:rsidRDefault="00EF36BB" w:rsidP="00EF36B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AGILENT 7890A GC, 5975C MSD, 7683B</w:t>
            </w:r>
          </w:p>
        </w:tc>
        <w:tc>
          <w:tcPr>
            <w:tcW w:w="2126" w:type="dxa"/>
            <w:shd w:val="clear" w:color="auto" w:fill="auto"/>
            <w:noWrap/>
            <w:vAlign w:val="bottom"/>
            <w:hideMark/>
          </w:tcPr>
          <w:p w14:paraId="48F0EEE2" w14:textId="55B5BC90"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AGILENT</w:t>
            </w:r>
          </w:p>
        </w:tc>
        <w:tc>
          <w:tcPr>
            <w:tcW w:w="2552" w:type="dxa"/>
            <w:shd w:val="clear" w:color="auto" w:fill="auto"/>
            <w:noWrap/>
            <w:vAlign w:val="bottom"/>
            <w:hideMark/>
          </w:tcPr>
          <w:p w14:paraId="5E0931AF" w14:textId="5214116C"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w:t>
            </w:r>
          </w:p>
        </w:tc>
        <w:tc>
          <w:tcPr>
            <w:tcW w:w="1615" w:type="dxa"/>
            <w:shd w:val="clear" w:color="auto" w:fill="auto"/>
            <w:vAlign w:val="bottom"/>
          </w:tcPr>
          <w:p w14:paraId="21C401C2" w14:textId="33D618DF" w:rsidR="00EF36BB" w:rsidRPr="00EF36BB" w:rsidRDefault="00EF36BB" w:rsidP="00EF36B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4BF4785F" w14:textId="3784EA92" w:rsidR="00EF36BB" w:rsidRPr="00EF36BB" w:rsidRDefault="00EF36BB" w:rsidP="00EF36B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F36BB" w:rsidRPr="00EF36BB" w14:paraId="34B650F0" w14:textId="7CBAB10B" w:rsidTr="00EF36BB">
        <w:trPr>
          <w:trHeight w:val="300"/>
        </w:trPr>
        <w:tc>
          <w:tcPr>
            <w:tcW w:w="547" w:type="dxa"/>
            <w:shd w:val="clear" w:color="auto" w:fill="auto"/>
            <w:vAlign w:val="bottom"/>
          </w:tcPr>
          <w:p w14:paraId="26CA1373" w14:textId="5B12A300"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12</w:t>
            </w:r>
          </w:p>
        </w:tc>
        <w:tc>
          <w:tcPr>
            <w:tcW w:w="2585" w:type="dxa"/>
            <w:shd w:val="clear" w:color="auto" w:fill="auto"/>
            <w:noWrap/>
            <w:vAlign w:val="bottom"/>
            <w:hideMark/>
          </w:tcPr>
          <w:p w14:paraId="3158D80D" w14:textId="697518B7"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 Φασματογράφος μάζας</w:t>
            </w:r>
          </w:p>
        </w:tc>
        <w:tc>
          <w:tcPr>
            <w:tcW w:w="3384" w:type="dxa"/>
            <w:shd w:val="clear" w:color="auto" w:fill="auto"/>
            <w:noWrap/>
            <w:vAlign w:val="bottom"/>
            <w:hideMark/>
          </w:tcPr>
          <w:p w14:paraId="38654A2F" w14:textId="1C95381B"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Agilent GC 6890-MS 5975</w:t>
            </w:r>
          </w:p>
        </w:tc>
        <w:tc>
          <w:tcPr>
            <w:tcW w:w="2126" w:type="dxa"/>
            <w:shd w:val="clear" w:color="auto" w:fill="auto"/>
            <w:noWrap/>
            <w:vAlign w:val="bottom"/>
            <w:hideMark/>
          </w:tcPr>
          <w:p w14:paraId="20DBB04A" w14:textId="52D0FD1E"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AGILENT</w:t>
            </w:r>
          </w:p>
        </w:tc>
        <w:tc>
          <w:tcPr>
            <w:tcW w:w="2552" w:type="dxa"/>
            <w:shd w:val="clear" w:color="auto" w:fill="auto"/>
            <w:noWrap/>
            <w:vAlign w:val="bottom"/>
            <w:hideMark/>
          </w:tcPr>
          <w:p w14:paraId="2706B7BD" w14:textId="19656A51"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ΜΑΚΕΔΟΝΙΑΣ-ΑΥΤ. ΓΡΑΦ. ΧΥ ΦΛΩΡΙΝΑΣ</w:t>
            </w:r>
          </w:p>
        </w:tc>
        <w:tc>
          <w:tcPr>
            <w:tcW w:w="1615" w:type="dxa"/>
            <w:shd w:val="clear" w:color="auto" w:fill="auto"/>
            <w:vAlign w:val="bottom"/>
          </w:tcPr>
          <w:p w14:paraId="47C3919F" w14:textId="0817F063" w:rsidR="00EF36BB" w:rsidRPr="00EF36BB" w:rsidRDefault="00EF36BB" w:rsidP="00EF36B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126FFB7" w14:textId="196DC4AF" w:rsidR="00EF36BB" w:rsidRPr="00EF36BB" w:rsidRDefault="00EF36BB" w:rsidP="00EF36B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F36BB" w:rsidRPr="00EF36BB" w14:paraId="16F4FEF6" w14:textId="702CC7C0" w:rsidTr="00EF36BB">
        <w:trPr>
          <w:trHeight w:val="300"/>
        </w:trPr>
        <w:tc>
          <w:tcPr>
            <w:tcW w:w="547" w:type="dxa"/>
            <w:shd w:val="clear" w:color="auto" w:fill="auto"/>
            <w:vAlign w:val="bottom"/>
          </w:tcPr>
          <w:p w14:paraId="514BC84D" w14:textId="7504115C"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13</w:t>
            </w:r>
          </w:p>
        </w:tc>
        <w:tc>
          <w:tcPr>
            <w:tcW w:w="2585" w:type="dxa"/>
            <w:shd w:val="clear" w:color="auto" w:fill="auto"/>
            <w:noWrap/>
            <w:vAlign w:val="bottom"/>
            <w:hideMark/>
          </w:tcPr>
          <w:p w14:paraId="635005E4" w14:textId="7C749F31"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απαέρωσης κινητών φάσεων υγρής χρωματογραφίας</w:t>
            </w:r>
          </w:p>
        </w:tc>
        <w:tc>
          <w:tcPr>
            <w:tcW w:w="3384" w:type="dxa"/>
            <w:shd w:val="clear" w:color="auto" w:fill="auto"/>
            <w:vAlign w:val="bottom"/>
          </w:tcPr>
          <w:p w14:paraId="0FFEE674" w14:textId="69635C73" w:rsidR="00EF36BB" w:rsidRPr="00EF36BB" w:rsidRDefault="00EF36BB" w:rsidP="00EF36B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AGILENT 1260 Infinity II</w:t>
            </w:r>
          </w:p>
        </w:tc>
        <w:tc>
          <w:tcPr>
            <w:tcW w:w="2126" w:type="dxa"/>
            <w:shd w:val="clear" w:color="auto" w:fill="auto"/>
            <w:noWrap/>
            <w:vAlign w:val="bottom"/>
            <w:hideMark/>
          </w:tcPr>
          <w:p w14:paraId="40DBB5D3" w14:textId="2CA05F3B"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AGILENT</w:t>
            </w:r>
          </w:p>
        </w:tc>
        <w:tc>
          <w:tcPr>
            <w:tcW w:w="2552" w:type="dxa"/>
            <w:shd w:val="clear" w:color="auto" w:fill="auto"/>
            <w:noWrap/>
            <w:vAlign w:val="bottom"/>
            <w:hideMark/>
          </w:tcPr>
          <w:p w14:paraId="47DB36A5" w14:textId="7B7D10E6"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3FCC2D5C" w14:textId="42024490" w:rsidR="00EF36BB" w:rsidRPr="00EF36BB" w:rsidRDefault="00EF36BB" w:rsidP="00EF36B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00F7FA67" w14:textId="6C0D32DC" w:rsidR="00EF36BB" w:rsidRPr="00EF36BB" w:rsidRDefault="00EF36BB" w:rsidP="00EF36B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F36BB" w:rsidRPr="00EF36BB" w14:paraId="4095DD22" w14:textId="444DF964" w:rsidTr="00EF36BB">
        <w:trPr>
          <w:trHeight w:val="300"/>
        </w:trPr>
        <w:tc>
          <w:tcPr>
            <w:tcW w:w="547" w:type="dxa"/>
            <w:shd w:val="clear" w:color="auto" w:fill="auto"/>
            <w:vAlign w:val="bottom"/>
          </w:tcPr>
          <w:p w14:paraId="4FE5E35B" w14:textId="381AF8DF"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14</w:t>
            </w:r>
          </w:p>
        </w:tc>
        <w:tc>
          <w:tcPr>
            <w:tcW w:w="2585" w:type="dxa"/>
            <w:shd w:val="clear" w:color="auto" w:fill="auto"/>
            <w:noWrap/>
            <w:vAlign w:val="bottom"/>
            <w:hideMark/>
          </w:tcPr>
          <w:p w14:paraId="414FF88B" w14:textId="2BCA6630"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hideMark/>
          </w:tcPr>
          <w:p w14:paraId="33FEC836" w14:textId="548CE6B7"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Agilent , Model 1200</w:t>
            </w:r>
          </w:p>
        </w:tc>
        <w:tc>
          <w:tcPr>
            <w:tcW w:w="2126" w:type="dxa"/>
            <w:shd w:val="clear" w:color="auto" w:fill="auto"/>
            <w:noWrap/>
            <w:vAlign w:val="bottom"/>
            <w:hideMark/>
          </w:tcPr>
          <w:p w14:paraId="50537FAE" w14:textId="74D247DD"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AGILENT</w:t>
            </w:r>
          </w:p>
        </w:tc>
        <w:tc>
          <w:tcPr>
            <w:tcW w:w="2552" w:type="dxa"/>
            <w:shd w:val="clear" w:color="auto" w:fill="auto"/>
            <w:noWrap/>
            <w:vAlign w:val="bottom"/>
            <w:hideMark/>
          </w:tcPr>
          <w:p w14:paraId="2E561BAA" w14:textId="43AE1406"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shd w:val="clear" w:color="auto" w:fill="auto"/>
            <w:vAlign w:val="bottom"/>
          </w:tcPr>
          <w:p w14:paraId="3870205A" w14:textId="0BB0C001" w:rsidR="00EF36BB" w:rsidRPr="00EF36BB" w:rsidRDefault="00EF36BB" w:rsidP="00EF36B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7E653F1A" w14:textId="16C29A37" w:rsidR="00EF36BB" w:rsidRPr="00EF36BB" w:rsidRDefault="00EF36BB" w:rsidP="00EF36B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F36BB" w:rsidRPr="00EF36BB" w14:paraId="40822902" w14:textId="0D32C295" w:rsidTr="00EF36BB">
        <w:trPr>
          <w:trHeight w:val="300"/>
        </w:trPr>
        <w:tc>
          <w:tcPr>
            <w:tcW w:w="547" w:type="dxa"/>
            <w:shd w:val="clear" w:color="auto" w:fill="auto"/>
            <w:vAlign w:val="bottom"/>
          </w:tcPr>
          <w:p w14:paraId="50514348" w14:textId="7DCA65FD"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15</w:t>
            </w:r>
          </w:p>
        </w:tc>
        <w:tc>
          <w:tcPr>
            <w:tcW w:w="2585" w:type="dxa"/>
            <w:shd w:val="clear" w:color="auto" w:fill="auto"/>
            <w:noWrap/>
            <w:vAlign w:val="bottom"/>
            <w:hideMark/>
          </w:tcPr>
          <w:p w14:paraId="588F0A81" w14:textId="01FC2324"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hideMark/>
          </w:tcPr>
          <w:p w14:paraId="0292DF8B" w14:textId="709D9D12"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Agilent , Model 1100</w:t>
            </w:r>
          </w:p>
        </w:tc>
        <w:tc>
          <w:tcPr>
            <w:tcW w:w="2126" w:type="dxa"/>
            <w:shd w:val="clear" w:color="auto" w:fill="auto"/>
            <w:noWrap/>
            <w:vAlign w:val="bottom"/>
            <w:hideMark/>
          </w:tcPr>
          <w:p w14:paraId="57968174" w14:textId="2D5FF776"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AGILENT</w:t>
            </w:r>
          </w:p>
        </w:tc>
        <w:tc>
          <w:tcPr>
            <w:tcW w:w="2552" w:type="dxa"/>
            <w:shd w:val="clear" w:color="auto" w:fill="auto"/>
            <w:noWrap/>
            <w:vAlign w:val="bottom"/>
            <w:hideMark/>
          </w:tcPr>
          <w:p w14:paraId="43F1348E" w14:textId="3FDB6BA9"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shd w:val="clear" w:color="auto" w:fill="auto"/>
            <w:vAlign w:val="bottom"/>
          </w:tcPr>
          <w:p w14:paraId="177A0E45" w14:textId="17082112" w:rsidR="00EF36BB" w:rsidRPr="00EF36BB" w:rsidRDefault="00EF36BB" w:rsidP="00EF36B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6F5F8499" w14:textId="2DE9603E" w:rsidR="00EF36BB" w:rsidRPr="00EF36BB" w:rsidRDefault="00EF36BB" w:rsidP="00EF36B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F36BB" w:rsidRPr="00EF36BB" w14:paraId="7715F1FD" w14:textId="3E6EE3CF" w:rsidTr="00EF36BB">
        <w:trPr>
          <w:trHeight w:val="300"/>
        </w:trPr>
        <w:tc>
          <w:tcPr>
            <w:tcW w:w="547" w:type="dxa"/>
            <w:shd w:val="clear" w:color="auto" w:fill="auto"/>
            <w:vAlign w:val="bottom"/>
          </w:tcPr>
          <w:p w14:paraId="5C6C178D" w14:textId="58B79917"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16</w:t>
            </w:r>
          </w:p>
        </w:tc>
        <w:tc>
          <w:tcPr>
            <w:tcW w:w="2585" w:type="dxa"/>
            <w:shd w:val="clear" w:color="auto" w:fill="auto"/>
            <w:noWrap/>
            <w:vAlign w:val="bottom"/>
            <w:hideMark/>
          </w:tcPr>
          <w:p w14:paraId="39D076A8" w14:textId="33FBF110"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hideMark/>
          </w:tcPr>
          <w:p w14:paraId="0D64DD3B" w14:textId="4FF5A04F"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Agilent , Model 1200</w:t>
            </w:r>
          </w:p>
        </w:tc>
        <w:tc>
          <w:tcPr>
            <w:tcW w:w="2126" w:type="dxa"/>
            <w:shd w:val="clear" w:color="auto" w:fill="auto"/>
            <w:noWrap/>
            <w:vAlign w:val="bottom"/>
            <w:hideMark/>
          </w:tcPr>
          <w:p w14:paraId="7187DDDF" w14:textId="1F252DEC"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AGILENT</w:t>
            </w:r>
          </w:p>
        </w:tc>
        <w:tc>
          <w:tcPr>
            <w:tcW w:w="2552" w:type="dxa"/>
            <w:shd w:val="clear" w:color="auto" w:fill="auto"/>
            <w:noWrap/>
            <w:vAlign w:val="bottom"/>
            <w:hideMark/>
          </w:tcPr>
          <w:p w14:paraId="0457B21F" w14:textId="1C54336C"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shd w:val="clear" w:color="auto" w:fill="auto"/>
            <w:vAlign w:val="bottom"/>
          </w:tcPr>
          <w:p w14:paraId="3358F759" w14:textId="365395FE" w:rsidR="00EF36BB" w:rsidRPr="00EF36BB" w:rsidRDefault="00EF36BB" w:rsidP="00EF36B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3F264A5A" w14:textId="3FAE01F9" w:rsidR="00EF36BB" w:rsidRPr="00EF36BB" w:rsidRDefault="00EF36BB" w:rsidP="00EF36B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F36BB" w:rsidRPr="00EF36BB" w14:paraId="7B47C6FF" w14:textId="3AFF237B" w:rsidTr="00EF36BB">
        <w:trPr>
          <w:trHeight w:val="300"/>
        </w:trPr>
        <w:tc>
          <w:tcPr>
            <w:tcW w:w="547" w:type="dxa"/>
            <w:shd w:val="clear" w:color="auto" w:fill="auto"/>
            <w:vAlign w:val="bottom"/>
          </w:tcPr>
          <w:p w14:paraId="1FF15CE4" w14:textId="1678DCB4"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17</w:t>
            </w:r>
          </w:p>
        </w:tc>
        <w:tc>
          <w:tcPr>
            <w:tcW w:w="2585" w:type="dxa"/>
            <w:shd w:val="clear" w:color="auto" w:fill="auto"/>
            <w:noWrap/>
            <w:vAlign w:val="bottom"/>
            <w:hideMark/>
          </w:tcPr>
          <w:p w14:paraId="0985528D" w14:textId="21C438FC"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hideMark/>
          </w:tcPr>
          <w:p w14:paraId="5ABC95C8" w14:textId="255D695C"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1260 INFINITY </w:t>
            </w:r>
          </w:p>
        </w:tc>
        <w:tc>
          <w:tcPr>
            <w:tcW w:w="2126" w:type="dxa"/>
            <w:shd w:val="clear" w:color="auto" w:fill="auto"/>
            <w:noWrap/>
            <w:vAlign w:val="bottom"/>
            <w:hideMark/>
          </w:tcPr>
          <w:p w14:paraId="0FCAFA18" w14:textId="0709FB1C"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AGILENT</w:t>
            </w:r>
          </w:p>
        </w:tc>
        <w:tc>
          <w:tcPr>
            <w:tcW w:w="2552" w:type="dxa"/>
            <w:shd w:val="clear" w:color="auto" w:fill="auto"/>
            <w:noWrap/>
            <w:vAlign w:val="bottom"/>
            <w:hideMark/>
          </w:tcPr>
          <w:p w14:paraId="78E9156D" w14:textId="1AFC0688"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20E7E4F8" w14:textId="1DB838E4" w:rsidR="00EF36BB" w:rsidRPr="00EF36BB" w:rsidRDefault="00EF36BB" w:rsidP="00EF36B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6900F5C8" w14:textId="3F6B44FD" w:rsidR="00EF36BB" w:rsidRPr="00EF36BB" w:rsidRDefault="00EF36BB" w:rsidP="00EF36B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F36BB" w:rsidRPr="00EF36BB" w14:paraId="1D20FC64" w14:textId="64E1DA29" w:rsidTr="00EF36BB">
        <w:trPr>
          <w:trHeight w:val="300"/>
        </w:trPr>
        <w:tc>
          <w:tcPr>
            <w:tcW w:w="547" w:type="dxa"/>
            <w:shd w:val="clear" w:color="auto" w:fill="auto"/>
            <w:vAlign w:val="bottom"/>
          </w:tcPr>
          <w:p w14:paraId="0BAA1ABA" w14:textId="35B79499"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18</w:t>
            </w:r>
          </w:p>
        </w:tc>
        <w:tc>
          <w:tcPr>
            <w:tcW w:w="2585" w:type="dxa"/>
            <w:shd w:val="clear" w:color="auto" w:fill="auto"/>
            <w:noWrap/>
            <w:vAlign w:val="bottom"/>
            <w:hideMark/>
          </w:tcPr>
          <w:p w14:paraId="17D00F3D" w14:textId="4034D8B0"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hideMark/>
          </w:tcPr>
          <w:p w14:paraId="23E55D72" w14:textId="5D99EAB3"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Agilent , Model 1200</w:t>
            </w:r>
          </w:p>
        </w:tc>
        <w:tc>
          <w:tcPr>
            <w:tcW w:w="2126" w:type="dxa"/>
            <w:shd w:val="clear" w:color="auto" w:fill="auto"/>
            <w:noWrap/>
            <w:vAlign w:val="bottom"/>
            <w:hideMark/>
          </w:tcPr>
          <w:p w14:paraId="313EA06D" w14:textId="13D3D424"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AGILENT</w:t>
            </w:r>
          </w:p>
        </w:tc>
        <w:tc>
          <w:tcPr>
            <w:tcW w:w="2552" w:type="dxa"/>
            <w:shd w:val="clear" w:color="auto" w:fill="auto"/>
            <w:noWrap/>
            <w:vAlign w:val="bottom"/>
            <w:hideMark/>
          </w:tcPr>
          <w:p w14:paraId="4A9D5069" w14:textId="408A8BB9"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1022ABAE" w14:textId="2B15103D" w:rsidR="00EF36BB" w:rsidRPr="00EF36BB" w:rsidRDefault="00EF36BB" w:rsidP="00EF36B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477B554C" w14:textId="621CB02D" w:rsidR="00EF36BB" w:rsidRPr="00EF36BB" w:rsidRDefault="00EF36BB" w:rsidP="00EF36B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F36BB" w:rsidRPr="00EF36BB" w14:paraId="4412008B" w14:textId="61842EDB" w:rsidTr="00EF36BB">
        <w:trPr>
          <w:trHeight w:val="300"/>
        </w:trPr>
        <w:tc>
          <w:tcPr>
            <w:tcW w:w="547" w:type="dxa"/>
            <w:shd w:val="clear" w:color="auto" w:fill="auto"/>
            <w:vAlign w:val="bottom"/>
          </w:tcPr>
          <w:p w14:paraId="157F5B6D" w14:textId="5ECC75B1"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19</w:t>
            </w:r>
          </w:p>
        </w:tc>
        <w:tc>
          <w:tcPr>
            <w:tcW w:w="2585" w:type="dxa"/>
            <w:shd w:val="clear" w:color="auto" w:fill="auto"/>
            <w:noWrap/>
            <w:vAlign w:val="bottom"/>
            <w:hideMark/>
          </w:tcPr>
          <w:p w14:paraId="51E328EE" w14:textId="630FAA63"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 με φασματογράφο μάζας (LC/MS/MS)</w:t>
            </w:r>
          </w:p>
        </w:tc>
        <w:tc>
          <w:tcPr>
            <w:tcW w:w="3384" w:type="dxa"/>
            <w:shd w:val="clear" w:color="auto" w:fill="auto"/>
            <w:noWrap/>
            <w:vAlign w:val="bottom"/>
            <w:hideMark/>
          </w:tcPr>
          <w:p w14:paraId="12A6257B" w14:textId="42ABB34D" w:rsidR="00EF36BB" w:rsidRPr="00EF36BB" w:rsidRDefault="00EF36BB" w:rsidP="00EF36B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LC Agilent 1200 -MS/MS API 3200 Applied Biosystems</w:t>
            </w:r>
          </w:p>
        </w:tc>
        <w:tc>
          <w:tcPr>
            <w:tcW w:w="2126" w:type="dxa"/>
            <w:shd w:val="clear" w:color="auto" w:fill="auto"/>
            <w:noWrap/>
            <w:vAlign w:val="bottom"/>
            <w:hideMark/>
          </w:tcPr>
          <w:p w14:paraId="0AF88C32" w14:textId="3BDB71C9"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AGILENT</w:t>
            </w:r>
          </w:p>
        </w:tc>
        <w:tc>
          <w:tcPr>
            <w:tcW w:w="2552" w:type="dxa"/>
            <w:shd w:val="clear" w:color="auto" w:fill="auto"/>
            <w:noWrap/>
            <w:vAlign w:val="bottom"/>
            <w:hideMark/>
          </w:tcPr>
          <w:p w14:paraId="7C270997" w14:textId="2A4466C1"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shd w:val="clear" w:color="auto" w:fill="auto"/>
            <w:vAlign w:val="bottom"/>
          </w:tcPr>
          <w:p w14:paraId="00A7E53D" w14:textId="705CC5D6" w:rsidR="00EF36BB" w:rsidRPr="00EF36BB" w:rsidRDefault="00EF36BB" w:rsidP="00EF36B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7067721" w14:textId="321E869F" w:rsidR="00EF36BB" w:rsidRPr="00EF36BB" w:rsidRDefault="00EF36BB" w:rsidP="00EF36B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F36BB" w:rsidRPr="00EF36BB" w14:paraId="7B9A6703" w14:textId="3E14F239" w:rsidTr="00EF36BB">
        <w:trPr>
          <w:trHeight w:val="300"/>
        </w:trPr>
        <w:tc>
          <w:tcPr>
            <w:tcW w:w="547" w:type="dxa"/>
            <w:shd w:val="clear" w:color="auto" w:fill="auto"/>
            <w:vAlign w:val="bottom"/>
          </w:tcPr>
          <w:p w14:paraId="01ABB4DC" w14:textId="64CBE569"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20</w:t>
            </w:r>
          </w:p>
        </w:tc>
        <w:tc>
          <w:tcPr>
            <w:tcW w:w="2585" w:type="dxa"/>
            <w:shd w:val="clear" w:color="auto" w:fill="auto"/>
            <w:noWrap/>
            <w:vAlign w:val="bottom"/>
            <w:hideMark/>
          </w:tcPr>
          <w:p w14:paraId="33460B21" w14:textId="46C7AC15"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Φυγόκεντροι</w:t>
            </w:r>
          </w:p>
        </w:tc>
        <w:tc>
          <w:tcPr>
            <w:tcW w:w="3384" w:type="dxa"/>
            <w:shd w:val="clear" w:color="auto" w:fill="auto"/>
            <w:noWrap/>
            <w:vAlign w:val="bottom"/>
            <w:hideMark/>
          </w:tcPr>
          <w:p w14:paraId="2125B51A" w14:textId="1FF502FE"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ALC PK120R</w:t>
            </w:r>
          </w:p>
        </w:tc>
        <w:tc>
          <w:tcPr>
            <w:tcW w:w="2126" w:type="dxa"/>
            <w:shd w:val="clear" w:color="auto" w:fill="auto"/>
            <w:noWrap/>
            <w:vAlign w:val="bottom"/>
            <w:hideMark/>
          </w:tcPr>
          <w:p w14:paraId="3EA17532" w14:textId="00B7DA25"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ALC</w:t>
            </w:r>
          </w:p>
        </w:tc>
        <w:tc>
          <w:tcPr>
            <w:tcW w:w="2552" w:type="dxa"/>
            <w:shd w:val="clear" w:color="auto" w:fill="auto"/>
            <w:noWrap/>
            <w:vAlign w:val="bottom"/>
            <w:hideMark/>
          </w:tcPr>
          <w:p w14:paraId="5319D555" w14:textId="196A6C5F"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2119F360" w14:textId="121FF836" w:rsidR="00EF36BB" w:rsidRPr="00EF36BB" w:rsidRDefault="00EF36BB" w:rsidP="00EF36B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449D4841" w14:textId="6F81FBEE" w:rsidR="00EF36BB" w:rsidRPr="00EF36BB" w:rsidRDefault="00EF36BB" w:rsidP="00EF36B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F36BB" w:rsidRPr="00EF36BB" w14:paraId="5955D925" w14:textId="60E9AD65" w:rsidTr="00EF36BB">
        <w:trPr>
          <w:trHeight w:val="300"/>
        </w:trPr>
        <w:tc>
          <w:tcPr>
            <w:tcW w:w="547" w:type="dxa"/>
            <w:shd w:val="clear" w:color="auto" w:fill="auto"/>
            <w:vAlign w:val="bottom"/>
          </w:tcPr>
          <w:p w14:paraId="6D6EE6AF" w14:textId="7D2CCC60"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21</w:t>
            </w:r>
          </w:p>
        </w:tc>
        <w:tc>
          <w:tcPr>
            <w:tcW w:w="2585" w:type="dxa"/>
            <w:shd w:val="clear" w:color="auto" w:fill="auto"/>
            <w:noWrap/>
            <w:vAlign w:val="bottom"/>
            <w:hideMark/>
          </w:tcPr>
          <w:p w14:paraId="5294A682" w14:textId="7A8EB182"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χρώσης πηκτών ισοηλεκτρικής εστίασης</w:t>
            </w:r>
          </w:p>
        </w:tc>
        <w:tc>
          <w:tcPr>
            <w:tcW w:w="3384" w:type="dxa"/>
            <w:shd w:val="clear" w:color="auto" w:fill="auto"/>
            <w:noWrap/>
            <w:vAlign w:val="bottom"/>
            <w:hideMark/>
          </w:tcPr>
          <w:p w14:paraId="2BC4A876" w14:textId="6727750F" w:rsidR="00EF36BB" w:rsidRPr="00EF36BB" w:rsidRDefault="00EF36BB" w:rsidP="00EF36B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Pharmacia (Amersham) s/n 20051373</w:t>
            </w:r>
          </w:p>
        </w:tc>
        <w:tc>
          <w:tcPr>
            <w:tcW w:w="2126" w:type="dxa"/>
            <w:shd w:val="clear" w:color="auto" w:fill="auto"/>
            <w:noWrap/>
            <w:vAlign w:val="bottom"/>
            <w:hideMark/>
          </w:tcPr>
          <w:p w14:paraId="327F8B8A" w14:textId="182CF47B" w:rsidR="00EF36BB" w:rsidRPr="00EF36BB" w:rsidRDefault="00EF36BB" w:rsidP="00EF36BB">
            <w:pPr>
              <w:suppressAutoHyphens w:val="0"/>
              <w:jc w:val="left"/>
              <w:rPr>
                <w:rFonts w:asciiTheme="minorHAnsi" w:hAnsiTheme="minorHAnsi" w:cstheme="minorHAnsi"/>
                <w:color w:val="000000"/>
                <w:sz w:val="20"/>
                <w:szCs w:val="20"/>
                <w:lang w:eastAsia="el-GR"/>
              </w:rPr>
            </w:pPr>
            <w:r w:rsidRPr="000F4961">
              <w:rPr>
                <w:rFonts w:asciiTheme="minorHAnsi" w:hAnsiTheme="minorHAnsi" w:cstheme="minorHAnsi"/>
                <w:color w:val="000000"/>
                <w:sz w:val="20"/>
                <w:szCs w:val="20"/>
              </w:rPr>
              <w:t>AMERSHAM</w:t>
            </w:r>
          </w:p>
        </w:tc>
        <w:tc>
          <w:tcPr>
            <w:tcW w:w="2552" w:type="dxa"/>
            <w:shd w:val="clear" w:color="auto" w:fill="auto"/>
            <w:noWrap/>
            <w:vAlign w:val="bottom"/>
            <w:hideMark/>
          </w:tcPr>
          <w:p w14:paraId="6218EA59" w14:textId="4B87A872"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70E34187" w14:textId="3431BC52" w:rsidR="00EF36BB" w:rsidRPr="00EF36BB" w:rsidRDefault="00EF36BB" w:rsidP="00EF36B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7FADD5FA" w14:textId="73125819" w:rsidR="00EF36BB" w:rsidRPr="00EF36BB" w:rsidRDefault="00EF36BB" w:rsidP="00EF36B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F36BB" w:rsidRPr="00EF36BB" w14:paraId="620A16AD" w14:textId="4AF6D34D" w:rsidTr="00EF36BB">
        <w:trPr>
          <w:trHeight w:val="300"/>
        </w:trPr>
        <w:tc>
          <w:tcPr>
            <w:tcW w:w="547" w:type="dxa"/>
            <w:shd w:val="clear" w:color="auto" w:fill="auto"/>
            <w:vAlign w:val="bottom"/>
          </w:tcPr>
          <w:p w14:paraId="4D783915" w14:textId="3AA979E8"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22</w:t>
            </w:r>
          </w:p>
        </w:tc>
        <w:tc>
          <w:tcPr>
            <w:tcW w:w="2585" w:type="dxa"/>
            <w:shd w:val="clear" w:color="auto" w:fill="auto"/>
            <w:noWrap/>
            <w:vAlign w:val="bottom"/>
            <w:hideMark/>
          </w:tcPr>
          <w:p w14:paraId="1832AFE6" w14:textId="77792D9D"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Σύστημα συμπύκνωσης δειγμάτων purge &amp; trap</w:t>
            </w:r>
          </w:p>
        </w:tc>
        <w:tc>
          <w:tcPr>
            <w:tcW w:w="3384" w:type="dxa"/>
            <w:shd w:val="clear" w:color="auto" w:fill="auto"/>
            <w:noWrap/>
            <w:vAlign w:val="bottom"/>
            <w:hideMark/>
          </w:tcPr>
          <w:p w14:paraId="6B92D927" w14:textId="38A30E6D" w:rsidR="00EF36BB" w:rsidRPr="00EF36BB" w:rsidRDefault="00EF36BB" w:rsidP="00EF36B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Analytica Eclipse 4660 standard addition module</w:t>
            </w:r>
          </w:p>
        </w:tc>
        <w:tc>
          <w:tcPr>
            <w:tcW w:w="2126" w:type="dxa"/>
            <w:shd w:val="clear" w:color="auto" w:fill="auto"/>
            <w:noWrap/>
            <w:vAlign w:val="bottom"/>
            <w:hideMark/>
          </w:tcPr>
          <w:p w14:paraId="7BA19BC2" w14:textId="1313C220"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ANALYTICA</w:t>
            </w:r>
          </w:p>
        </w:tc>
        <w:tc>
          <w:tcPr>
            <w:tcW w:w="2552" w:type="dxa"/>
            <w:shd w:val="clear" w:color="auto" w:fill="auto"/>
            <w:noWrap/>
            <w:vAlign w:val="bottom"/>
            <w:hideMark/>
          </w:tcPr>
          <w:p w14:paraId="01E16594" w14:textId="5767F31A"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3F029B3C" w14:textId="17557E29" w:rsidR="00EF36BB" w:rsidRPr="00EF36BB" w:rsidRDefault="00EF36BB" w:rsidP="00EF36B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A1517FF" w14:textId="45D5B500" w:rsidR="00EF36BB" w:rsidRPr="00EF36BB" w:rsidRDefault="00EF36BB" w:rsidP="00EF36B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F36BB" w:rsidRPr="00EF36BB" w14:paraId="190934A7" w14:textId="1646887A" w:rsidTr="00EF36BB">
        <w:trPr>
          <w:trHeight w:val="300"/>
        </w:trPr>
        <w:tc>
          <w:tcPr>
            <w:tcW w:w="547" w:type="dxa"/>
            <w:shd w:val="clear" w:color="auto" w:fill="auto"/>
            <w:vAlign w:val="bottom"/>
          </w:tcPr>
          <w:p w14:paraId="3814DF70" w14:textId="12B69D04"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23</w:t>
            </w:r>
          </w:p>
        </w:tc>
        <w:tc>
          <w:tcPr>
            <w:tcW w:w="2585" w:type="dxa"/>
            <w:shd w:val="clear" w:color="auto" w:fill="auto"/>
            <w:noWrap/>
            <w:vAlign w:val="bottom"/>
            <w:hideMark/>
          </w:tcPr>
          <w:p w14:paraId="13CC9771" w14:textId="7B6BF371"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Διαθλασίμετρο</w:t>
            </w:r>
          </w:p>
        </w:tc>
        <w:tc>
          <w:tcPr>
            <w:tcW w:w="3384" w:type="dxa"/>
            <w:shd w:val="clear" w:color="auto" w:fill="auto"/>
            <w:noWrap/>
            <w:vAlign w:val="bottom"/>
            <w:hideMark/>
          </w:tcPr>
          <w:p w14:paraId="2ADA9608" w14:textId="4B90E4D8"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JENA</w:t>
            </w:r>
          </w:p>
        </w:tc>
        <w:tc>
          <w:tcPr>
            <w:tcW w:w="2126" w:type="dxa"/>
            <w:shd w:val="clear" w:color="auto" w:fill="auto"/>
            <w:noWrap/>
            <w:vAlign w:val="bottom"/>
            <w:hideMark/>
          </w:tcPr>
          <w:p w14:paraId="1EBA6B6D" w14:textId="18C211D3"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ANALYTIK JENA</w:t>
            </w:r>
          </w:p>
        </w:tc>
        <w:tc>
          <w:tcPr>
            <w:tcW w:w="2552" w:type="dxa"/>
            <w:shd w:val="clear" w:color="auto" w:fill="auto"/>
            <w:noWrap/>
            <w:vAlign w:val="bottom"/>
            <w:hideMark/>
          </w:tcPr>
          <w:p w14:paraId="70B8091D" w14:textId="752F9C0D"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5F42998A" w14:textId="35202FF3" w:rsidR="00EF36BB" w:rsidRPr="00EF36BB" w:rsidRDefault="00EF36BB" w:rsidP="00EF36B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AEE6718" w14:textId="2EDC3BC5" w:rsidR="00EF36BB" w:rsidRPr="00EF36BB" w:rsidRDefault="00EF36BB" w:rsidP="00EF36B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F36BB" w:rsidRPr="00EF36BB" w14:paraId="3C79D888" w14:textId="16F5D518" w:rsidTr="00EF36BB">
        <w:trPr>
          <w:trHeight w:val="300"/>
        </w:trPr>
        <w:tc>
          <w:tcPr>
            <w:tcW w:w="547" w:type="dxa"/>
            <w:shd w:val="clear" w:color="auto" w:fill="auto"/>
            <w:vAlign w:val="bottom"/>
          </w:tcPr>
          <w:p w14:paraId="1135A544" w14:textId="02B24CDE"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24</w:t>
            </w:r>
          </w:p>
        </w:tc>
        <w:tc>
          <w:tcPr>
            <w:tcW w:w="2585" w:type="dxa"/>
            <w:shd w:val="clear" w:color="auto" w:fill="auto"/>
            <w:noWrap/>
            <w:vAlign w:val="bottom"/>
            <w:hideMark/>
          </w:tcPr>
          <w:p w14:paraId="5211D6D4" w14:textId="28231F57"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116B548A" w14:textId="58B16E81" w:rsidR="00EF36BB" w:rsidRPr="00EF36BB" w:rsidRDefault="00EF36BB" w:rsidP="00EF36B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ANALYTIK JENA SPECORD 250</w:t>
            </w:r>
          </w:p>
        </w:tc>
        <w:tc>
          <w:tcPr>
            <w:tcW w:w="2126" w:type="dxa"/>
            <w:shd w:val="clear" w:color="auto" w:fill="auto"/>
            <w:noWrap/>
            <w:vAlign w:val="bottom"/>
            <w:hideMark/>
          </w:tcPr>
          <w:p w14:paraId="5D96FD96" w14:textId="741FF1CC"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ANALYTIK JENA</w:t>
            </w:r>
          </w:p>
        </w:tc>
        <w:tc>
          <w:tcPr>
            <w:tcW w:w="2552" w:type="dxa"/>
            <w:shd w:val="clear" w:color="auto" w:fill="auto"/>
            <w:noWrap/>
            <w:vAlign w:val="bottom"/>
            <w:hideMark/>
          </w:tcPr>
          <w:p w14:paraId="048B39F7" w14:textId="7F193A28"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6C3B5D5E" w14:textId="719502F0" w:rsidR="00EF36BB" w:rsidRPr="00EF36BB" w:rsidRDefault="00EF36BB" w:rsidP="00EF36B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6FFCB73B" w14:textId="7C9EA3D3" w:rsidR="00EF36BB" w:rsidRPr="00EF36BB" w:rsidRDefault="00EF36BB" w:rsidP="00EF36B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F36BB" w:rsidRPr="00EF36BB" w14:paraId="57961DFD" w14:textId="4D0E5781" w:rsidTr="00EF36BB">
        <w:trPr>
          <w:trHeight w:val="300"/>
        </w:trPr>
        <w:tc>
          <w:tcPr>
            <w:tcW w:w="547" w:type="dxa"/>
            <w:shd w:val="clear" w:color="auto" w:fill="auto"/>
            <w:vAlign w:val="bottom"/>
          </w:tcPr>
          <w:p w14:paraId="2974BD23" w14:textId="0D3B8CC9"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25</w:t>
            </w:r>
          </w:p>
        </w:tc>
        <w:tc>
          <w:tcPr>
            <w:tcW w:w="2585" w:type="dxa"/>
            <w:shd w:val="clear" w:color="auto" w:fill="auto"/>
            <w:noWrap/>
            <w:vAlign w:val="bottom"/>
            <w:hideMark/>
          </w:tcPr>
          <w:p w14:paraId="7E88B87C" w14:textId="0F85687F" w:rsidR="00EF36BB" w:rsidRPr="00EF36BB" w:rsidRDefault="00F00FC0" w:rsidP="00EF36BB">
            <w:pPr>
              <w:suppressAutoHyphens w:val="0"/>
              <w:jc w:val="left"/>
              <w:rPr>
                <w:rFonts w:asciiTheme="minorHAnsi" w:hAnsiTheme="minorHAnsi" w:cstheme="minorHAnsi"/>
                <w:color w:val="000000"/>
                <w:sz w:val="20"/>
                <w:szCs w:val="20"/>
                <w:lang w:eastAsia="el-GR"/>
              </w:rPr>
            </w:pPr>
            <w:r>
              <w:rPr>
                <w:rFonts w:asciiTheme="minorHAnsi" w:hAnsiTheme="minorHAnsi" w:cstheme="minorHAnsi"/>
                <w:color w:val="000000"/>
                <w:sz w:val="20"/>
                <w:szCs w:val="20"/>
              </w:rPr>
              <w:t>Αυτοματοποιημένο σύ</w:t>
            </w:r>
            <w:r w:rsidR="00EF36BB" w:rsidRPr="00EF36BB">
              <w:rPr>
                <w:rFonts w:asciiTheme="minorHAnsi" w:hAnsiTheme="minorHAnsi" w:cstheme="minorHAnsi"/>
                <w:color w:val="000000"/>
                <w:sz w:val="20"/>
                <w:szCs w:val="20"/>
              </w:rPr>
              <w:t>στημα ανάλυσης ζύθου</w:t>
            </w:r>
          </w:p>
        </w:tc>
        <w:tc>
          <w:tcPr>
            <w:tcW w:w="3384" w:type="dxa"/>
            <w:shd w:val="clear" w:color="auto" w:fill="auto"/>
            <w:noWrap/>
            <w:vAlign w:val="bottom"/>
            <w:hideMark/>
          </w:tcPr>
          <w:p w14:paraId="5E1A65E8" w14:textId="563A2B4C" w:rsidR="00EF36BB" w:rsidRPr="00EF36BB" w:rsidRDefault="00EF36BB" w:rsidP="00EF36B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DMA M 4500,ALCOLYZER BEERME, Xsample 320</w:t>
            </w:r>
          </w:p>
        </w:tc>
        <w:tc>
          <w:tcPr>
            <w:tcW w:w="2126" w:type="dxa"/>
            <w:shd w:val="clear" w:color="auto" w:fill="auto"/>
            <w:noWrap/>
            <w:vAlign w:val="bottom"/>
            <w:hideMark/>
          </w:tcPr>
          <w:p w14:paraId="35C44EAC" w14:textId="35756C71"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ANTON PAAR</w:t>
            </w:r>
          </w:p>
        </w:tc>
        <w:tc>
          <w:tcPr>
            <w:tcW w:w="2552" w:type="dxa"/>
            <w:shd w:val="clear" w:color="auto" w:fill="auto"/>
            <w:noWrap/>
            <w:vAlign w:val="bottom"/>
            <w:hideMark/>
          </w:tcPr>
          <w:p w14:paraId="470AEAB6" w14:textId="1B3497D1"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08DB13E0" w14:textId="5F57F627" w:rsidR="00EF36BB" w:rsidRPr="00EF36BB" w:rsidRDefault="00EF36BB" w:rsidP="00EF36B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3A3FE07B" w14:textId="4C8B1C72" w:rsidR="00EF36BB" w:rsidRPr="00EF36BB" w:rsidRDefault="00EF36BB" w:rsidP="00EF36B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F36BB" w:rsidRPr="00EF36BB" w14:paraId="79761583" w14:textId="3F93A8BF" w:rsidTr="00EF36BB">
        <w:trPr>
          <w:trHeight w:val="300"/>
        </w:trPr>
        <w:tc>
          <w:tcPr>
            <w:tcW w:w="547" w:type="dxa"/>
            <w:shd w:val="clear" w:color="auto" w:fill="auto"/>
            <w:vAlign w:val="bottom"/>
          </w:tcPr>
          <w:p w14:paraId="350953CB" w14:textId="4094ADF9"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26</w:t>
            </w:r>
          </w:p>
        </w:tc>
        <w:tc>
          <w:tcPr>
            <w:tcW w:w="2585" w:type="dxa"/>
            <w:shd w:val="clear" w:color="auto" w:fill="auto"/>
            <w:noWrap/>
            <w:vAlign w:val="bottom"/>
            <w:hideMark/>
          </w:tcPr>
          <w:p w14:paraId="41E06744" w14:textId="16FC424C"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Ηλεκτρονικό πυκνόμετρο</w:t>
            </w:r>
          </w:p>
        </w:tc>
        <w:tc>
          <w:tcPr>
            <w:tcW w:w="3384" w:type="dxa"/>
            <w:shd w:val="clear" w:color="auto" w:fill="auto"/>
            <w:noWrap/>
            <w:vAlign w:val="bottom"/>
            <w:hideMark/>
          </w:tcPr>
          <w:p w14:paraId="58E67158" w14:textId="1D23C0F3"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DMA 5000 M</w:t>
            </w:r>
          </w:p>
        </w:tc>
        <w:tc>
          <w:tcPr>
            <w:tcW w:w="2126" w:type="dxa"/>
            <w:shd w:val="clear" w:color="auto" w:fill="auto"/>
            <w:noWrap/>
            <w:vAlign w:val="bottom"/>
            <w:hideMark/>
          </w:tcPr>
          <w:p w14:paraId="1B972E6A" w14:textId="5AE7D214"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ANTON PAAR</w:t>
            </w:r>
          </w:p>
        </w:tc>
        <w:tc>
          <w:tcPr>
            <w:tcW w:w="2552" w:type="dxa"/>
            <w:shd w:val="clear" w:color="auto" w:fill="auto"/>
            <w:noWrap/>
            <w:vAlign w:val="bottom"/>
            <w:hideMark/>
          </w:tcPr>
          <w:p w14:paraId="11DC4C23" w14:textId="01F08820"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shd w:val="clear" w:color="auto" w:fill="auto"/>
            <w:vAlign w:val="bottom"/>
          </w:tcPr>
          <w:p w14:paraId="4B6193F6" w14:textId="1C5A78AE" w:rsidR="00EF36BB" w:rsidRPr="00EF36BB" w:rsidRDefault="00EF36BB" w:rsidP="00EF36B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1EBD8DF7" w14:textId="55D47B4D" w:rsidR="00EF36BB" w:rsidRPr="00EF36BB" w:rsidRDefault="00EF36BB" w:rsidP="00EF36B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F36BB" w:rsidRPr="00EF36BB" w14:paraId="279629EC" w14:textId="68FC09C1" w:rsidTr="00EF36BB">
        <w:trPr>
          <w:trHeight w:val="300"/>
        </w:trPr>
        <w:tc>
          <w:tcPr>
            <w:tcW w:w="547" w:type="dxa"/>
            <w:shd w:val="clear" w:color="auto" w:fill="auto"/>
            <w:vAlign w:val="bottom"/>
          </w:tcPr>
          <w:p w14:paraId="422437EE" w14:textId="22E307B6"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27</w:t>
            </w:r>
          </w:p>
        </w:tc>
        <w:tc>
          <w:tcPr>
            <w:tcW w:w="2585" w:type="dxa"/>
            <w:shd w:val="clear" w:color="auto" w:fill="auto"/>
            <w:noWrap/>
            <w:vAlign w:val="bottom"/>
            <w:hideMark/>
          </w:tcPr>
          <w:p w14:paraId="02826A53" w14:textId="18146615"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Ηλεκτρονικό πυκνόμετρο</w:t>
            </w:r>
          </w:p>
        </w:tc>
        <w:tc>
          <w:tcPr>
            <w:tcW w:w="3384" w:type="dxa"/>
            <w:shd w:val="clear" w:color="auto" w:fill="auto"/>
            <w:noWrap/>
            <w:vAlign w:val="bottom"/>
            <w:hideMark/>
          </w:tcPr>
          <w:p w14:paraId="6035A2DB" w14:textId="49F61517"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DMA 35</w:t>
            </w:r>
          </w:p>
        </w:tc>
        <w:tc>
          <w:tcPr>
            <w:tcW w:w="2126" w:type="dxa"/>
            <w:shd w:val="clear" w:color="auto" w:fill="auto"/>
            <w:noWrap/>
            <w:vAlign w:val="bottom"/>
            <w:hideMark/>
          </w:tcPr>
          <w:p w14:paraId="04B587F4" w14:textId="11E09E78"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ANTON PAAR</w:t>
            </w:r>
          </w:p>
        </w:tc>
        <w:tc>
          <w:tcPr>
            <w:tcW w:w="2552" w:type="dxa"/>
            <w:shd w:val="clear" w:color="auto" w:fill="auto"/>
            <w:noWrap/>
            <w:vAlign w:val="bottom"/>
            <w:hideMark/>
          </w:tcPr>
          <w:p w14:paraId="432D3E55" w14:textId="422E70DA"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ΑΙΓΑΙΟΥ-ΤΜΗΜΑ ΧΥ ΜΥΤΙΛΗΝΗΣ</w:t>
            </w:r>
          </w:p>
        </w:tc>
        <w:tc>
          <w:tcPr>
            <w:tcW w:w="1615" w:type="dxa"/>
            <w:shd w:val="clear" w:color="auto" w:fill="auto"/>
            <w:vAlign w:val="bottom"/>
          </w:tcPr>
          <w:p w14:paraId="39BD208A" w14:textId="098182B5" w:rsidR="00EF36BB" w:rsidRPr="00EF36BB" w:rsidRDefault="00EF36BB" w:rsidP="00EF36B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80F26D4" w14:textId="4880092F" w:rsidR="00EF36BB" w:rsidRPr="00EF36BB" w:rsidRDefault="00EF36BB" w:rsidP="00EF36B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F36BB" w:rsidRPr="00EF36BB" w14:paraId="6CAEDBD4" w14:textId="68515433" w:rsidTr="00EF36BB">
        <w:trPr>
          <w:trHeight w:val="300"/>
        </w:trPr>
        <w:tc>
          <w:tcPr>
            <w:tcW w:w="547" w:type="dxa"/>
            <w:shd w:val="clear" w:color="auto" w:fill="auto"/>
            <w:vAlign w:val="bottom"/>
          </w:tcPr>
          <w:p w14:paraId="46D309C4" w14:textId="7AAB88A3"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28</w:t>
            </w:r>
          </w:p>
        </w:tc>
        <w:tc>
          <w:tcPr>
            <w:tcW w:w="2585" w:type="dxa"/>
            <w:shd w:val="clear" w:color="auto" w:fill="auto"/>
            <w:noWrap/>
            <w:vAlign w:val="bottom"/>
            <w:hideMark/>
          </w:tcPr>
          <w:p w14:paraId="292A8589" w14:textId="0F4E291B"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Ηλεκτρονικό πυκνόμετρο</w:t>
            </w:r>
          </w:p>
        </w:tc>
        <w:tc>
          <w:tcPr>
            <w:tcW w:w="3384" w:type="dxa"/>
            <w:shd w:val="clear" w:color="auto" w:fill="auto"/>
            <w:noWrap/>
            <w:vAlign w:val="bottom"/>
            <w:hideMark/>
          </w:tcPr>
          <w:p w14:paraId="5F51B0BC" w14:textId="260D7516"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DMA 4500</w:t>
            </w:r>
          </w:p>
        </w:tc>
        <w:tc>
          <w:tcPr>
            <w:tcW w:w="2126" w:type="dxa"/>
            <w:shd w:val="clear" w:color="auto" w:fill="auto"/>
            <w:noWrap/>
            <w:vAlign w:val="bottom"/>
            <w:hideMark/>
          </w:tcPr>
          <w:p w14:paraId="5BF5FF93" w14:textId="3BA70ADF"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ANTON PAAR</w:t>
            </w:r>
          </w:p>
        </w:tc>
        <w:tc>
          <w:tcPr>
            <w:tcW w:w="2552" w:type="dxa"/>
            <w:shd w:val="clear" w:color="auto" w:fill="auto"/>
            <w:noWrap/>
            <w:vAlign w:val="bottom"/>
            <w:hideMark/>
          </w:tcPr>
          <w:p w14:paraId="075A9E18" w14:textId="750DA85A"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ΑΙΓΑΙΟΥ-ΤΜΗΜΑ ΧΥ ΜΥΤΙΛΗΝΗΣ</w:t>
            </w:r>
          </w:p>
        </w:tc>
        <w:tc>
          <w:tcPr>
            <w:tcW w:w="1615" w:type="dxa"/>
            <w:shd w:val="clear" w:color="auto" w:fill="auto"/>
            <w:vAlign w:val="bottom"/>
          </w:tcPr>
          <w:p w14:paraId="3A6FC394" w14:textId="33FA9FB4" w:rsidR="00EF36BB" w:rsidRPr="00EF36BB" w:rsidRDefault="00EF36BB" w:rsidP="00EF36B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131829C8" w14:textId="30CD8C6A" w:rsidR="00EF36BB" w:rsidRPr="00EF36BB" w:rsidRDefault="00EF36BB" w:rsidP="00EF36B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F36BB" w:rsidRPr="00EF36BB" w14:paraId="4A9C89DF" w14:textId="21079DCC" w:rsidTr="00EF36BB">
        <w:trPr>
          <w:trHeight w:val="300"/>
        </w:trPr>
        <w:tc>
          <w:tcPr>
            <w:tcW w:w="547" w:type="dxa"/>
            <w:shd w:val="clear" w:color="auto" w:fill="auto"/>
            <w:vAlign w:val="bottom"/>
          </w:tcPr>
          <w:p w14:paraId="0B3456C5" w14:textId="21A5C5E9"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29</w:t>
            </w:r>
          </w:p>
        </w:tc>
        <w:tc>
          <w:tcPr>
            <w:tcW w:w="2585" w:type="dxa"/>
            <w:shd w:val="clear" w:color="auto" w:fill="auto"/>
            <w:noWrap/>
            <w:vAlign w:val="bottom"/>
            <w:hideMark/>
          </w:tcPr>
          <w:p w14:paraId="71F175B1" w14:textId="3E25E086"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Ηλεκτρονικό πυκνόμετρο</w:t>
            </w:r>
          </w:p>
        </w:tc>
        <w:tc>
          <w:tcPr>
            <w:tcW w:w="3384" w:type="dxa"/>
            <w:shd w:val="clear" w:color="auto" w:fill="auto"/>
            <w:noWrap/>
            <w:vAlign w:val="bottom"/>
            <w:hideMark/>
          </w:tcPr>
          <w:p w14:paraId="573CF4FF" w14:textId="0F2130B5"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DMA 5000 Μ</w:t>
            </w:r>
          </w:p>
        </w:tc>
        <w:tc>
          <w:tcPr>
            <w:tcW w:w="2126" w:type="dxa"/>
            <w:shd w:val="clear" w:color="auto" w:fill="auto"/>
            <w:noWrap/>
            <w:vAlign w:val="bottom"/>
            <w:hideMark/>
          </w:tcPr>
          <w:p w14:paraId="588FB17A" w14:textId="0EFF4FC7"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ANTON PAAR</w:t>
            </w:r>
          </w:p>
        </w:tc>
        <w:tc>
          <w:tcPr>
            <w:tcW w:w="2552" w:type="dxa"/>
            <w:shd w:val="clear" w:color="auto" w:fill="auto"/>
            <w:noWrap/>
            <w:vAlign w:val="bottom"/>
            <w:hideMark/>
          </w:tcPr>
          <w:p w14:paraId="1B98832B" w14:textId="7E117003"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ΜΑΚΕΔΟΝΙΑΣ-ΘΡΑΚΗΣ-ΤΜΗΜΑ ΧΥ ΚΑΒΑΛΑΣ</w:t>
            </w:r>
          </w:p>
        </w:tc>
        <w:tc>
          <w:tcPr>
            <w:tcW w:w="1615" w:type="dxa"/>
            <w:shd w:val="clear" w:color="auto" w:fill="auto"/>
            <w:vAlign w:val="bottom"/>
          </w:tcPr>
          <w:p w14:paraId="44ECC709" w14:textId="57515E4E" w:rsidR="00EF36BB" w:rsidRPr="00EF36BB" w:rsidRDefault="00EF36BB" w:rsidP="00EF36B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3C3D612B" w14:textId="679BBE42" w:rsidR="00EF36BB" w:rsidRPr="00EF36BB" w:rsidRDefault="00EF36BB" w:rsidP="00EF36B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F36BB" w:rsidRPr="00EF36BB" w14:paraId="638FFC72" w14:textId="19C58218" w:rsidTr="000F4961">
        <w:trPr>
          <w:trHeight w:val="300"/>
        </w:trPr>
        <w:tc>
          <w:tcPr>
            <w:tcW w:w="547" w:type="dxa"/>
            <w:tcBorders>
              <w:bottom w:val="single" w:sz="4" w:space="0" w:color="auto"/>
            </w:tcBorders>
            <w:shd w:val="clear" w:color="auto" w:fill="auto"/>
            <w:vAlign w:val="bottom"/>
          </w:tcPr>
          <w:p w14:paraId="72621589" w14:textId="6FA63650"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30</w:t>
            </w:r>
          </w:p>
        </w:tc>
        <w:tc>
          <w:tcPr>
            <w:tcW w:w="2585" w:type="dxa"/>
            <w:tcBorders>
              <w:bottom w:val="single" w:sz="4" w:space="0" w:color="auto"/>
            </w:tcBorders>
            <w:shd w:val="clear" w:color="auto" w:fill="auto"/>
            <w:noWrap/>
            <w:vAlign w:val="bottom"/>
            <w:hideMark/>
          </w:tcPr>
          <w:p w14:paraId="37E12DB1" w14:textId="6E6BDCA6"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Ηλεκτρονικό πυκνόμετρο</w:t>
            </w:r>
          </w:p>
        </w:tc>
        <w:tc>
          <w:tcPr>
            <w:tcW w:w="3384" w:type="dxa"/>
            <w:tcBorders>
              <w:bottom w:val="single" w:sz="4" w:space="0" w:color="auto"/>
            </w:tcBorders>
            <w:shd w:val="clear" w:color="auto" w:fill="auto"/>
            <w:noWrap/>
            <w:vAlign w:val="bottom"/>
            <w:hideMark/>
          </w:tcPr>
          <w:p w14:paraId="54A2C221" w14:textId="721B0B52"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DMA 5000</w:t>
            </w:r>
          </w:p>
        </w:tc>
        <w:tc>
          <w:tcPr>
            <w:tcW w:w="2126" w:type="dxa"/>
            <w:tcBorders>
              <w:bottom w:val="single" w:sz="4" w:space="0" w:color="auto"/>
            </w:tcBorders>
            <w:shd w:val="clear" w:color="auto" w:fill="auto"/>
            <w:noWrap/>
            <w:vAlign w:val="bottom"/>
            <w:hideMark/>
          </w:tcPr>
          <w:p w14:paraId="02FE5C3C" w14:textId="0FC9E9AE"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ANTON PAAR</w:t>
            </w:r>
          </w:p>
        </w:tc>
        <w:tc>
          <w:tcPr>
            <w:tcW w:w="2552" w:type="dxa"/>
            <w:tcBorders>
              <w:bottom w:val="single" w:sz="4" w:space="0" w:color="auto"/>
            </w:tcBorders>
            <w:shd w:val="clear" w:color="auto" w:fill="auto"/>
            <w:noWrap/>
            <w:vAlign w:val="bottom"/>
            <w:hideMark/>
          </w:tcPr>
          <w:p w14:paraId="73252104" w14:textId="0A7B2A97" w:rsidR="00EF36BB" w:rsidRPr="00EF36BB" w:rsidRDefault="00EF36BB" w:rsidP="00EF36B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ΜΑΚΕΔΟΝΙΑΣ-ΘΡΑΚΗΣ-ΤΜΗΜΑ ΧΥ ΚΑΒΑΛΑΣ</w:t>
            </w:r>
          </w:p>
        </w:tc>
        <w:tc>
          <w:tcPr>
            <w:tcW w:w="1615" w:type="dxa"/>
            <w:tcBorders>
              <w:bottom w:val="single" w:sz="4" w:space="0" w:color="auto"/>
            </w:tcBorders>
            <w:shd w:val="clear" w:color="auto" w:fill="auto"/>
            <w:vAlign w:val="bottom"/>
          </w:tcPr>
          <w:p w14:paraId="727091A3" w14:textId="3672F1A7" w:rsidR="00EF36BB" w:rsidRPr="00EF36BB" w:rsidRDefault="00EF36BB" w:rsidP="00EF36B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tcBorders>
              <w:bottom w:val="single" w:sz="4" w:space="0" w:color="auto"/>
            </w:tcBorders>
            <w:shd w:val="clear" w:color="auto" w:fill="auto"/>
            <w:vAlign w:val="bottom"/>
          </w:tcPr>
          <w:p w14:paraId="491C9388" w14:textId="72AD5FDE" w:rsidR="00EF36BB" w:rsidRPr="00EF36BB" w:rsidRDefault="00EF36BB" w:rsidP="00EF36B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0F4961" w:rsidRPr="000F4961" w14:paraId="284FAE36" w14:textId="77777777" w:rsidTr="000F4961">
        <w:trPr>
          <w:trHeight w:val="300"/>
        </w:trPr>
        <w:tc>
          <w:tcPr>
            <w:tcW w:w="547" w:type="dxa"/>
            <w:tcBorders>
              <w:top w:val="single" w:sz="4" w:space="0" w:color="auto"/>
              <w:bottom w:val="single" w:sz="4" w:space="0" w:color="auto"/>
              <w:right w:val="single" w:sz="4" w:space="0" w:color="auto"/>
            </w:tcBorders>
            <w:shd w:val="clear" w:color="auto" w:fill="auto"/>
            <w:vAlign w:val="bottom"/>
          </w:tcPr>
          <w:p w14:paraId="444D9FB3" w14:textId="0B91D359" w:rsidR="000F4961" w:rsidRPr="000F4961" w:rsidRDefault="000F4961" w:rsidP="000F4961">
            <w:pPr>
              <w:suppressAutoHyphens w:val="0"/>
              <w:jc w:val="left"/>
              <w:rPr>
                <w:rFonts w:asciiTheme="minorHAnsi" w:hAnsiTheme="minorHAnsi" w:cstheme="minorHAnsi"/>
                <w:color w:val="000000"/>
                <w:sz w:val="20"/>
                <w:szCs w:val="20"/>
              </w:rPr>
            </w:pPr>
            <w:r>
              <w:rPr>
                <w:rFonts w:asciiTheme="minorHAnsi" w:hAnsiTheme="minorHAnsi" w:cstheme="minorHAnsi"/>
                <w:color w:val="000000"/>
                <w:sz w:val="20"/>
                <w:szCs w:val="20"/>
              </w:rPr>
              <w:t>31</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468E5" w14:textId="291B283D" w:rsidR="000F4961" w:rsidRPr="00EF36BB" w:rsidRDefault="000F4961" w:rsidP="000F4961">
            <w:pPr>
              <w:suppressAutoHyphens w:val="0"/>
              <w:jc w:val="left"/>
              <w:rPr>
                <w:rFonts w:asciiTheme="minorHAnsi" w:hAnsiTheme="minorHAnsi" w:cstheme="minorHAnsi"/>
                <w:color w:val="000000"/>
                <w:sz w:val="20"/>
                <w:szCs w:val="20"/>
              </w:rPr>
            </w:pPr>
            <w:r w:rsidRPr="000F4961">
              <w:rPr>
                <w:rFonts w:asciiTheme="minorHAnsi" w:hAnsiTheme="minorHAnsi" w:cstheme="minorHAnsi"/>
                <w:color w:val="000000"/>
                <w:sz w:val="20"/>
                <w:szCs w:val="20"/>
              </w:rPr>
              <w:t>Ηλεκτρονικό πυκνόμετρο</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91558" w14:textId="744D70AE" w:rsidR="000F4961" w:rsidRPr="00EF36BB" w:rsidRDefault="000F4961" w:rsidP="000F4961">
            <w:pPr>
              <w:suppressAutoHyphens w:val="0"/>
              <w:jc w:val="left"/>
              <w:rPr>
                <w:rFonts w:asciiTheme="minorHAnsi" w:hAnsiTheme="minorHAnsi" w:cstheme="minorHAnsi"/>
                <w:color w:val="000000"/>
                <w:sz w:val="20"/>
                <w:szCs w:val="20"/>
              </w:rPr>
            </w:pPr>
            <w:r>
              <w:rPr>
                <w:rFonts w:asciiTheme="minorHAnsi" w:hAnsiTheme="minorHAnsi" w:cstheme="minorHAnsi"/>
                <w:color w:val="000000"/>
                <w:sz w:val="20"/>
                <w:szCs w:val="20"/>
              </w:rPr>
              <w:t>DMA 5000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4D06C" w14:textId="5C992DB6" w:rsidR="000F4961" w:rsidRPr="00EF36BB" w:rsidRDefault="000F4961" w:rsidP="000F4961">
            <w:pPr>
              <w:suppressAutoHyphens w:val="0"/>
              <w:jc w:val="left"/>
              <w:rPr>
                <w:rFonts w:asciiTheme="minorHAnsi" w:hAnsiTheme="minorHAnsi" w:cstheme="minorHAnsi"/>
                <w:color w:val="000000"/>
                <w:sz w:val="20"/>
                <w:szCs w:val="20"/>
              </w:rPr>
            </w:pPr>
            <w:r w:rsidRPr="000F4961">
              <w:rPr>
                <w:rFonts w:asciiTheme="minorHAnsi" w:hAnsiTheme="minorHAnsi" w:cstheme="minorHAnsi"/>
                <w:color w:val="000000"/>
                <w:sz w:val="20"/>
                <w:szCs w:val="20"/>
              </w:rPr>
              <w:t>ANTON PAAR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C9806" w14:textId="7B7B81CB" w:rsidR="000F4961" w:rsidRPr="00EF36BB" w:rsidRDefault="000F4961" w:rsidP="000F4961">
            <w:pPr>
              <w:suppressAutoHyphens w:val="0"/>
              <w:jc w:val="left"/>
              <w:rPr>
                <w:rFonts w:asciiTheme="minorHAnsi" w:hAnsiTheme="minorHAnsi" w:cstheme="minorHAnsi"/>
                <w:color w:val="000000"/>
                <w:sz w:val="20"/>
                <w:szCs w:val="20"/>
              </w:rPr>
            </w:pPr>
            <w:r w:rsidRPr="000F4961">
              <w:rPr>
                <w:rFonts w:asciiTheme="minorHAnsi" w:hAnsiTheme="minorHAnsi" w:cstheme="minorHAnsi"/>
                <w:color w:val="000000"/>
                <w:sz w:val="20"/>
                <w:szCs w:val="20"/>
              </w:rPr>
              <w:t>ΧΥ ΠΕΛΟΠΟΝΝΗΣΟΥ ΔΥΤ. ΕΛΛΑΔΑΣ ΚΑΙ ΙΟΝΙΟΥ-ΤΜΗΜΑ ΧΥ. ΚΟΡΙΝΘΟΥ</w:t>
            </w:r>
          </w:p>
        </w:tc>
        <w:tc>
          <w:tcPr>
            <w:tcW w:w="1615" w:type="dxa"/>
            <w:tcBorders>
              <w:bottom w:val="single" w:sz="4" w:space="0" w:color="auto"/>
            </w:tcBorders>
            <w:shd w:val="clear" w:color="auto" w:fill="auto"/>
            <w:vAlign w:val="bottom"/>
          </w:tcPr>
          <w:p w14:paraId="71810162" w14:textId="0A09CBDA" w:rsidR="000F4961" w:rsidRPr="00EF36BB" w:rsidRDefault="000F4961" w:rsidP="000F4961">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Α</w:t>
            </w:r>
          </w:p>
        </w:tc>
        <w:tc>
          <w:tcPr>
            <w:tcW w:w="2212" w:type="dxa"/>
            <w:tcBorders>
              <w:bottom w:val="single" w:sz="4" w:space="0" w:color="auto"/>
            </w:tcBorders>
            <w:shd w:val="clear" w:color="auto" w:fill="auto"/>
            <w:vAlign w:val="bottom"/>
          </w:tcPr>
          <w:p w14:paraId="7D1EF952" w14:textId="34DE1DF9" w:rsidR="000F4961" w:rsidRPr="00EF36BB" w:rsidRDefault="000F4961" w:rsidP="000F4961">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120</w:t>
            </w:r>
          </w:p>
        </w:tc>
      </w:tr>
      <w:tr w:rsidR="000F4961" w:rsidRPr="00EF36BB" w14:paraId="34F37CB4" w14:textId="4AD8AEAB" w:rsidTr="000F4961">
        <w:trPr>
          <w:trHeight w:val="300"/>
        </w:trPr>
        <w:tc>
          <w:tcPr>
            <w:tcW w:w="547" w:type="dxa"/>
            <w:tcBorders>
              <w:top w:val="single" w:sz="4" w:space="0" w:color="auto"/>
            </w:tcBorders>
            <w:shd w:val="clear" w:color="auto" w:fill="auto"/>
            <w:vAlign w:val="bottom"/>
          </w:tcPr>
          <w:p w14:paraId="00114797" w14:textId="4DA224D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32</w:t>
            </w:r>
          </w:p>
        </w:tc>
        <w:tc>
          <w:tcPr>
            <w:tcW w:w="2585" w:type="dxa"/>
            <w:tcBorders>
              <w:top w:val="single" w:sz="4" w:space="0" w:color="auto"/>
            </w:tcBorders>
            <w:shd w:val="clear" w:color="auto" w:fill="auto"/>
            <w:noWrap/>
            <w:vAlign w:val="bottom"/>
            <w:hideMark/>
          </w:tcPr>
          <w:p w14:paraId="31F40A6D" w14:textId="050E147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Ηλεκτρονικό πυκνόμετρο</w:t>
            </w:r>
          </w:p>
        </w:tc>
        <w:tc>
          <w:tcPr>
            <w:tcW w:w="3384" w:type="dxa"/>
            <w:tcBorders>
              <w:top w:val="single" w:sz="4" w:space="0" w:color="auto"/>
            </w:tcBorders>
            <w:shd w:val="clear" w:color="auto" w:fill="auto"/>
            <w:noWrap/>
            <w:vAlign w:val="bottom"/>
            <w:hideMark/>
          </w:tcPr>
          <w:p w14:paraId="7A40D5A1" w14:textId="5DA837C5" w:rsidR="000F4961" w:rsidRPr="00EF36BB" w:rsidRDefault="000F4961" w:rsidP="000F4961">
            <w:pPr>
              <w:suppressAutoHyphens w:val="0"/>
              <w:jc w:val="left"/>
              <w:rPr>
                <w:rFonts w:asciiTheme="minorHAnsi" w:hAnsiTheme="minorHAnsi" w:cstheme="minorHAnsi"/>
                <w:color w:val="000000"/>
                <w:sz w:val="20"/>
                <w:szCs w:val="20"/>
                <w:lang w:eastAsia="el-GR"/>
              </w:rPr>
            </w:pPr>
            <w:r>
              <w:rPr>
                <w:rFonts w:asciiTheme="minorHAnsi" w:hAnsiTheme="minorHAnsi" w:cstheme="minorHAnsi"/>
                <w:color w:val="000000"/>
                <w:sz w:val="20"/>
                <w:szCs w:val="20"/>
              </w:rPr>
              <w:t>DMA 5000 M</w:t>
            </w:r>
          </w:p>
        </w:tc>
        <w:tc>
          <w:tcPr>
            <w:tcW w:w="2126" w:type="dxa"/>
            <w:tcBorders>
              <w:top w:val="single" w:sz="4" w:space="0" w:color="auto"/>
            </w:tcBorders>
            <w:shd w:val="clear" w:color="auto" w:fill="auto"/>
            <w:noWrap/>
            <w:vAlign w:val="bottom"/>
            <w:hideMark/>
          </w:tcPr>
          <w:p w14:paraId="24508DC2" w14:textId="65E2F48D"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ANTON PAAR</w:t>
            </w:r>
          </w:p>
        </w:tc>
        <w:tc>
          <w:tcPr>
            <w:tcW w:w="2552" w:type="dxa"/>
            <w:tcBorders>
              <w:top w:val="single" w:sz="4" w:space="0" w:color="auto"/>
            </w:tcBorders>
            <w:shd w:val="clear" w:color="auto" w:fill="auto"/>
            <w:noWrap/>
            <w:vAlign w:val="bottom"/>
            <w:hideMark/>
          </w:tcPr>
          <w:p w14:paraId="415B0027" w14:textId="1D04633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ΕΛΕΥΣΙΝΑΣ</w:t>
            </w:r>
          </w:p>
        </w:tc>
        <w:tc>
          <w:tcPr>
            <w:tcW w:w="1615" w:type="dxa"/>
            <w:tcBorders>
              <w:top w:val="single" w:sz="4" w:space="0" w:color="auto"/>
            </w:tcBorders>
            <w:shd w:val="clear" w:color="auto" w:fill="auto"/>
            <w:vAlign w:val="bottom"/>
          </w:tcPr>
          <w:p w14:paraId="5B21A63E" w14:textId="68493B69"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tcBorders>
              <w:top w:val="single" w:sz="4" w:space="0" w:color="auto"/>
            </w:tcBorders>
            <w:shd w:val="clear" w:color="auto" w:fill="auto"/>
            <w:vAlign w:val="bottom"/>
          </w:tcPr>
          <w:p w14:paraId="75B1BB32" w14:textId="5C79092E"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0F4961" w:rsidRPr="00EF36BB" w14:paraId="3F5424B9" w14:textId="3E676EA4" w:rsidTr="00EF36BB">
        <w:trPr>
          <w:trHeight w:val="300"/>
        </w:trPr>
        <w:tc>
          <w:tcPr>
            <w:tcW w:w="547" w:type="dxa"/>
            <w:shd w:val="clear" w:color="auto" w:fill="auto"/>
            <w:vAlign w:val="bottom"/>
          </w:tcPr>
          <w:p w14:paraId="7C03D99B" w14:textId="606D326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33</w:t>
            </w:r>
          </w:p>
        </w:tc>
        <w:tc>
          <w:tcPr>
            <w:tcW w:w="2585" w:type="dxa"/>
            <w:shd w:val="clear" w:color="auto" w:fill="auto"/>
            <w:noWrap/>
            <w:vAlign w:val="bottom"/>
            <w:hideMark/>
          </w:tcPr>
          <w:p w14:paraId="3AC015CE" w14:textId="0CF2AC9D"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Ηλεκτρονικό πυκνόμετρο</w:t>
            </w:r>
          </w:p>
        </w:tc>
        <w:tc>
          <w:tcPr>
            <w:tcW w:w="3384" w:type="dxa"/>
            <w:shd w:val="clear" w:color="auto" w:fill="auto"/>
            <w:noWrap/>
            <w:vAlign w:val="bottom"/>
            <w:hideMark/>
          </w:tcPr>
          <w:p w14:paraId="76115B78" w14:textId="73FAB16F"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DMA 5000</w:t>
            </w:r>
          </w:p>
        </w:tc>
        <w:tc>
          <w:tcPr>
            <w:tcW w:w="2126" w:type="dxa"/>
            <w:shd w:val="clear" w:color="auto" w:fill="auto"/>
            <w:noWrap/>
            <w:vAlign w:val="bottom"/>
            <w:hideMark/>
          </w:tcPr>
          <w:p w14:paraId="12EF106B" w14:textId="5B274D8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ANTON PAAR</w:t>
            </w:r>
          </w:p>
        </w:tc>
        <w:tc>
          <w:tcPr>
            <w:tcW w:w="2552" w:type="dxa"/>
            <w:shd w:val="clear" w:color="auto" w:fill="auto"/>
            <w:noWrap/>
            <w:vAlign w:val="bottom"/>
            <w:hideMark/>
          </w:tcPr>
          <w:p w14:paraId="78559C3B" w14:textId="480307B3"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w:t>
            </w:r>
          </w:p>
        </w:tc>
        <w:tc>
          <w:tcPr>
            <w:tcW w:w="1615" w:type="dxa"/>
            <w:shd w:val="clear" w:color="auto" w:fill="auto"/>
            <w:vAlign w:val="bottom"/>
          </w:tcPr>
          <w:p w14:paraId="07576897" w14:textId="59FBE4B8"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10C5EA0" w14:textId="2F824495"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0F4961" w:rsidRPr="00EF36BB" w14:paraId="1EF062C5" w14:textId="7296D9D1" w:rsidTr="00EF36BB">
        <w:trPr>
          <w:trHeight w:val="300"/>
        </w:trPr>
        <w:tc>
          <w:tcPr>
            <w:tcW w:w="547" w:type="dxa"/>
            <w:shd w:val="clear" w:color="auto" w:fill="auto"/>
            <w:vAlign w:val="bottom"/>
          </w:tcPr>
          <w:p w14:paraId="1A11AC12" w14:textId="5833D73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34</w:t>
            </w:r>
          </w:p>
        </w:tc>
        <w:tc>
          <w:tcPr>
            <w:tcW w:w="2585" w:type="dxa"/>
            <w:shd w:val="clear" w:color="auto" w:fill="auto"/>
            <w:noWrap/>
            <w:vAlign w:val="bottom"/>
            <w:hideMark/>
          </w:tcPr>
          <w:p w14:paraId="3302E05E" w14:textId="60B90B9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Ηλεκτρονικό πυκνόμετρο</w:t>
            </w:r>
          </w:p>
        </w:tc>
        <w:tc>
          <w:tcPr>
            <w:tcW w:w="3384" w:type="dxa"/>
            <w:shd w:val="clear" w:color="auto" w:fill="auto"/>
            <w:noWrap/>
            <w:vAlign w:val="bottom"/>
            <w:hideMark/>
          </w:tcPr>
          <w:p w14:paraId="106647F9" w14:textId="6828721D" w:rsidR="000F4961" w:rsidRPr="00EF36BB" w:rsidRDefault="000F4961" w:rsidP="000F4961">
            <w:pPr>
              <w:suppressAutoHyphens w:val="0"/>
              <w:jc w:val="left"/>
              <w:rPr>
                <w:rFonts w:asciiTheme="minorHAnsi" w:hAnsiTheme="minorHAnsi" w:cstheme="minorHAnsi"/>
                <w:color w:val="000000"/>
                <w:sz w:val="20"/>
                <w:szCs w:val="20"/>
                <w:lang w:eastAsia="el-GR"/>
              </w:rPr>
            </w:pPr>
            <w:r>
              <w:rPr>
                <w:rFonts w:asciiTheme="minorHAnsi" w:hAnsiTheme="minorHAnsi" w:cstheme="minorHAnsi"/>
                <w:color w:val="000000"/>
                <w:sz w:val="20"/>
                <w:szCs w:val="20"/>
              </w:rPr>
              <w:t>DMA 4500</w:t>
            </w:r>
            <w:r w:rsidRPr="00EF36BB">
              <w:rPr>
                <w:rFonts w:asciiTheme="minorHAnsi" w:hAnsiTheme="minorHAnsi" w:cstheme="minorHAnsi"/>
                <w:color w:val="000000"/>
                <w:sz w:val="20"/>
                <w:szCs w:val="20"/>
              </w:rPr>
              <w:t>, με αυτόματο δειγματολήπτη</w:t>
            </w:r>
          </w:p>
        </w:tc>
        <w:tc>
          <w:tcPr>
            <w:tcW w:w="2126" w:type="dxa"/>
            <w:shd w:val="clear" w:color="auto" w:fill="auto"/>
            <w:noWrap/>
            <w:vAlign w:val="bottom"/>
            <w:hideMark/>
          </w:tcPr>
          <w:p w14:paraId="3EE3DC6C" w14:textId="333B918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ANTON PAAR</w:t>
            </w:r>
          </w:p>
        </w:tc>
        <w:tc>
          <w:tcPr>
            <w:tcW w:w="2552" w:type="dxa"/>
            <w:shd w:val="clear" w:color="auto" w:fill="auto"/>
            <w:noWrap/>
            <w:vAlign w:val="bottom"/>
            <w:hideMark/>
          </w:tcPr>
          <w:p w14:paraId="468BE138" w14:textId="32CB9BC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7F4BEDD8" w14:textId="010DB2AD"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02F21E3" w14:textId="058C43F5"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0F4961" w:rsidRPr="00EF36BB" w14:paraId="2C829CF9" w14:textId="4B33B7CA" w:rsidTr="00EF36BB">
        <w:trPr>
          <w:trHeight w:val="300"/>
        </w:trPr>
        <w:tc>
          <w:tcPr>
            <w:tcW w:w="547" w:type="dxa"/>
            <w:shd w:val="clear" w:color="auto" w:fill="auto"/>
            <w:vAlign w:val="bottom"/>
          </w:tcPr>
          <w:p w14:paraId="0709D73E" w14:textId="57D41020"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35</w:t>
            </w:r>
          </w:p>
        </w:tc>
        <w:tc>
          <w:tcPr>
            <w:tcW w:w="2585" w:type="dxa"/>
            <w:shd w:val="clear" w:color="auto" w:fill="auto"/>
            <w:noWrap/>
            <w:vAlign w:val="bottom"/>
            <w:hideMark/>
          </w:tcPr>
          <w:p w14:paraId="1F93176E" w14:textId="396611D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Ηλεκτρονικό πυκνόμετρο</w:t>
            </w:r>
          </w:p>
        </w:tc>
        <w:tc>
          <w:tcPr>
            <w:tcW w:w="3384" w:type="dxa"/>
            <w:shd w:val="clear" w:color="auto" w:fill="auto"/>
            <w:noWrap/>
            <w:vAlign w:val="bottom"/>
            <w:hideMark/>
          </w:tcPr>
          <w:p w14:paraId="68F68963" w14:textId="3F545B3E" w:rsidR="000F4961" w:rsidRPr="00EF36BB" w:rsidRDefault="000F4961" w:rsidP="000F4961">
            <w:pPr>
              <w:suppressAutoHyphens w:val="0"/>
              <w:jc w:val="left"/>
              <w:rPr>
                <w:rFonts w:asciiTheme="minorHAnsi" w:hAnsiTheme="minorHAnsi" w:cstheme="minorHAnsi"/>
                <w:color w:val="000000"/>
                <w:sz w:val="20"/>
                <w:szCs w:val="20"/>
                <w:lang w:eastAsia="el-GR"/>
              </w:rPr>
            </w:pPr>
            <w:r>
              <w:rPr>
                <w:rFonts w:asciiTheme="minorHAnsi" w:hAnsiTheme="minorHAnsi" w:cstheme="minorHAnsi"/>
                <w:color w:val="000000"/>
                <w:sz w:val="20"/>
                <w:szCs w:val="20"/>
              </w:rPr>
              <w:t>DMA 5000 M</w:t>
            </w:r>
          </w:p>
        </w:tc>
        <w:tc>
          <w:tcPr>
            <w:tcW w:w="2126" w:type="dxa"/>
            <w:shd w:val="clear" w:color="auto" w:fill="auto"/>
            <w:noWrap/>
            <w:vAlign w:val="bottom"/>
            <w:hideMark/>
          </w:tcPr>
          <w:p w14:paraId="55017E2B" w14:textId="6833DBF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ANTON PAAR</w:t>
            </w:r>
          </w:p>
        </w:tc>
        <w:tc>
          <w:tcPr>
            <w:tcW w:w="2552" w:type="dxa"/>
            <w:shd w:val="clear" w:color="auto" w:fill="auto"/>
            <w:noWrap/>
            <w:vAlign w:val="bottom"/>
            <w:hideMark/>
          </w:tcPr>
          <w:p w14:paraId="35522458" w14:textId="62DE1E6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2B490CF3" w14:textId="3998E400"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1A1E8E50" w14:textId="396FB08A"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0F4961" w:rsidRPr="00EF36BB" w14:paraId="5C7E3318" w14:textId="214642F2" w:rsidTr="00EF36BB">
        <w:trPr>
          <w:trHeight w:val="300"/>
        </w:trPr>
        <w:tc>
          <w:tcPr>
            <w:tcW w:w="547" w:type="dxa"/>
            <w:shd w:val="clear" w:color="auto" w:fill="auto"/>
            <w:vAlign w:val="bottom"/>
          </w:tcPr>
          <w:p w14:paraId="29CCB601" w14:textId="7D7B8FD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36</w:t>
            </w:r>
          </w:p>
        </w:tc>
        <w:tc>
          <w:tcPr>
            <w:tcW w:w="2585" w:type="dxa"/>
            <w:shd w:val="clear" w:color="auto" w:fill="auto"/>
            <w:noWrap/>
            <w:vAlign w:val="bottom"/>
            <w:hideMark/>
          </w:tcPr>
          <w:p w14:paraId="2D6F0B06" w14:textId="4A2BA9BF"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Ηλεκτρονικό πυκνόμετρο</w:t>
            </w:r>
          </w:p>
        </w:tc>
        <w:tc>
          <w:tcPr>
            <w:tcW w:w="3384" w:type="dxa"/>
            <w:shd w:val="clear" w:color="auto" w:fill="auto"/>
            <w:noWrap/>
            <w:vAlign w:val="bottom"/>
            <w:hideMark/>
          </w:tcPr>
          <w:p w14:paraId="1806A3AC" w14:textId="5E11B9BF"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DMA</w:t>
            </w:r>
            <w:r w:rsidRPr="002C2638">
              <w:rPr>
                <w:rFonts w:asciiTheme="minorHAnsi" w:hAnsiTheme="minorHAnsi" w:cstheme="minorHAnsi"/>
                <w:color w:val="000000"/>
                <w:sz w:val="20"/>
                <w:szCs w:val="20"/>
              </w:rPr>
              <w:t xml:space="preserve"> 5000 - </w:t>
            </w:r>
            <w:r w:rsidRPr="00EF36BB">
              <w:rPr>
                <w:rFonts w:asciiTheme="minorHAnsi" w:hAnsiTheme="minorHAnsi" w:cstheme="minorHAnsi"/>
                <w:color w:val="000000"/>
                <w:sz w:val="20"/>
                <w:szCs w:val="20"/>
                <w:lang w:val="en-US"/>
              </w:rPr>
              <w:t>R</w:t>
            </w:r>
            <w:r w:rsidRPr="002C2638">
              <w:rPr>
                <w:rFonts w:asciiTheme="minorHAnsi" w:hAnsiTheme="minorHAnsi" w:cstheme="minorHAnsi"/>
                <w:color w:val="000000"/>
                <w:sz w:val="20"/>
                <w:szCs w:val="20"/>
              </w:rPr>
              <w:t xml:space="preserve">  </w:t>
            </w:r>
            <w:r w:rsidRPr="00EF36BB">
              <w:rPr>
                <w:rFonts w:asciiTheme="minorHAnsi" w:hAnsiTheme="minorHAnsi" w:cstheme="minorHAnsi"/>
                <w:color w:val="000000"/>
                <w:sz w:val="20"/>
                <w:szCs w:val="20"/>
                <w:lang w:val="en-US"/>
              </w:rPr>
              <w:t>XA</w:t>
            </w:r>
            <w:r w:rsidRPr="002C2638">
              <w:rPr>
                <w:rFonts w:asciiTheme="minorHAnsi" w:hAnsiTheme="minorHAnsi" w:cstheme="minorHAnsi"/>
                <w:color w:val="000000"/>
                <w:sz w:val="20"/>
                <w:szCs w:val="20"/>
              </w:rPr>
              <w:t xml:space="preserve"> 170. </w:t>
            </w:r>
            <w:r w:rsidRPr="00EF36BB">
              <w:rPr>
                <w:rFonts w:asciiTheme="minorHAnsi" w:hAnsiTheme="minorHAnsi" w:cstheme="minorHAnsi"/>
                <w:color w:val="000000"/>
                <w:sz w:val="20"/>
                <w:szCs w:val="20"/>
              </w:rPr>
              <w:t>Πυκνόμετρο</w:t>
            </w:r>
            <w:r w:rsidRPr="002C2638">
              <w:rPr>
                <w:rFonts w:asciiTheme="minorHAnsi" w:hAnsiTheme="minorHAnsi" w:cstheme="minorHAnsi"/>
                <w:color w:val="000000"/>
                <w:sz w:val="20"/>
                <w:szCs w:val="20"/>
              </w:rPr>
              <w:t xml:space="preserve"> </w:t>
            </w:r>
            <w:r w:rsidRPr="00EF36BB">
              <w:rPr>
                <w:rFonts w:asciiTheme="minorHAnsi" w:hAnsiTheme="minorHAnsi" w:cstheme="minorHAnsi"/>
                <w:color w:val="000000"/>
                <w:sz w:val="20"/>
                <w:szCs w:val="20"/>
              </w:rPr>
              <w:t>Ηλεκτρονικό</w:t>
            </w:r>
            <w:r w:rsidRPr="002C2638">
              <w:rPr>
                <w:rFonts w:asciiTheme="minorHAnsi" w:hAnsiTheme="minorHAnsi" w:cstheme="minorHAnsi"/>
                <w:color w:val="000000"/>
                <w:sz w:val="20"/>
                <w:szCs w:val="20"/>
              </w:rPr>
              <w:t xml:space="preserve"> </w:t>
            </w:r>
            <w:r w:rsidRPr="00EF36BB">
              <w:rPr>
                <w:rFonts w:asciiTheme="minorHAnsi" w:hAnsiTheme="minorHAnsi" w:cstheme="minorHAnsi"/>
                <w:color w:val="000000"/>
                <w:sz w:val="20"/>
                <w:szCs w:val="20"/>
                <w:lang w:val="en-US"/>
              </w:rPr>
              <w:t>DMA</w:t>
            </w:r>
            <w:r w:rsidRPr="002C2638">
              <w:rPr>
                <w:rFonts w:asciiTheme="minorHAnsi" w:hAnsiTheme="minorHAnsi" w:cstheme="minorHAnsi"/>
                <w:color w:val="000000"/>
                <w:sz w:val="20"/>
                <w:szCs w:val="20"/>
              </w:rPr>
              <w:t xml:space="preserve"> 5000 </w:t>
            </w:r>
            <w:r w:rsidRPr="00EF36BB">
              <w:rPr>
                <w:rFonts w:asciiTheme="minorHAnsi" w:hAnsiTheme="minorHAnsi" w:cstheme="minorHAnsi"/>
                <w:color w:val="000000"/>
                <w:sz w:val="20"/>
                <w:szCs w:val="20"/>
                <w:lang w:val="en-US"/>
              </w:rPr>
              <w:t>Anton</w:t>
            </w:r>
            <w:r w:rsidRPr="002C2638">
              <w:rPr>
                <w:rFonts w:asciiTheme="minorHAnsi" w:hAnsiTheme="minorHAnsi" w:cstheme="minorHAnsi"/>
                <w:color w:val="000000"/>
                <w:sz w:val="20"/>
                <w:szCs w:val="20"/>
              </w:rPr>
              <w:t xml:space="preserve"> </w:t>
            </w:r>
            <w:r w:rsidRPr="00EF36BB">
              <w:rPr>
                <w:rFonts w:asciiTheme="minorHAnsi" w:hAnsiTheme="minorHAnsi" w:cstheme="minorHAnsi"/>
                <w:color w:val="000000"/>
                <w:sz w:val="20"/>
                <w:szCs w:val="20"/>
                <w:lang w:val="en-US"/>
              </w:rPr>
              <w:t>Paar</w:t>
            </w:r>
            <w:r w:rsidRPr="002C2638">
              <w:rPr>
                <w:rFonts w:asciiTheme="minorHAnsi" w:hAnsiTheme="minorHAnsi" w:cstheme="minorHAnsi"/>
                <w:color w:val="000000"/>
                <w:sz w:val="20"/>
                <w:szCs w:val="20"/>
              </w:rPr>
              <w:t xml:space="preserve"> </w:t>
            </w:r>
            <w:r w:rsidRPr="00EF36BB">
              <w:rPr>
                <w:rFonts w:asciiTheme="minorHAnsi" w:hAnsiTheme="minorHAnsi" w:cstheme="minorHAnsi"/>
                <w:color w:val="000000"/>
                <w:sz w:val="20"/>
                <w:szCs w:val="20"/>
              </w:rPr>
              <w:t>με</w:t>
            </w:r>
            <w:r w:rsidRPr="002C2638">
              <w:rPr>
                <w:rFonts w:asciiTheme="minorHAnsi" w:hAnsiTheme="minorHAnsi" w:cstheme="minorHAnsi"/>
                <w:color w:val="000000"/>
                <w:sz w:val="20"/>
                <w:szCs w:val="20"/>
              </w:rPr>
              <w:t xml:space="preserve"> </w:t>
            </w:r>
            <w:r w:rsidRPr="00EF36BB">
              <w:rPr>
                <w:rFonts w:asciiTheme="minorHAnsi" w:hAnsiTheme="minorHAnsi" w:cstheme="minorHAnsi"/>
                <w:color w:val="000000"/>
                <w:sz w:val="20"/>
                <w:szCs w:val="20"/>
              </w:rPr>
              <w:t>Διαθλασίμετρο</w:t>
            </w:r>
            <w:r w:rsidRPr="002C2638">
              <w:rPr>
                <w:rFonts w:asciiTheme="minorHAnsi" w:hAnsiTheme="minorHAnsi" w:cstheme="minorHAnsi"/>
                <w:color w:val="000000"/>
                <w:sz w:val="20"/>
                <w:szCs w:val="20"/>
              </w:rPr>
              <w:t xml:space="preserve"> </w:t>
            </w:r>
            <w:r w:rsidRPr="00EF36BB">
              <w:rPr>
                <w:rFonts w:asciiTheme="minorHAnsi" w:hAnsiTheme="minorHAnsi" w:cstheme="minorHAnsi"/>
                <w:color w:val="000000"/>
                <w:sz w:val="20"/>
                <w:szCs w:val="20"/>
              </w:rPr>
              <w:t>Ηλεκτρονικό</w:t>
            </w:r>
            <w:r w:rsidRPr="002C2638">
              <w:rPr>
                <w:rFonts w:asciiTheme="minorHAnsi" w:hAnsiTheme="minorHAnsi" w:cstheme="minorHAnsi"/>
                <w:color w:val="000000"/>
                <w:sz w:val="20"/>
                <w:szCs w:val="20"/>
              </w:rPr>
              <w:t xml:space="preserve"> </w:t>
            </w:r>
            <w:r w:rsidRPr="00EF36BB">
              <w:rPr>
                <w:rFonts w:asciiTheme="minorHAnsi" w:hAnsiTheme="minorHAnsi" w:cstheme="minorHAnsi"/>
                <w:color w:val="000000"/>
                <w:sz w:val="20"/>
                <w:szCs w:val="20"/>
                <w:lang w:val="en-US"/>
              </w:rPr>
              <w:t>RXA</w:t>
            </w:r>
            <w:r w:rsidRPr="002C2638">
              <w:rPr>
                <w:rFonts w:asciiTheme="minorHAnsi" w:hAnsiTheme="minorHAnsi" w:cstheme="minorHAnsi"/>
                <w:color w:val="000000"/>
                <w:sz w:val="20"/>
                <w:szCs w:val="20"/>
              </w:rPr>
              <w:t xml:space="preserve"> 170 </w:t>
            </w:r>
            <w:r w:rsidRPr="00EF36BB">
              <w:rPr>
                <w:rFonts w:asciiTheme="minorHAnsi" w:hAnsiTheme="minorHAnsi" w:cstheme="minorHAnsi"/>
                <w:color w:val="000000"/>
                <w:sz w:val="20"/>
                <w:szCs w:val="20"/>
                <w:lang w:val="en-US"/>
              </w:rPr>
              <w:t>Anton</w:t>
            </w:r>
            <w:r w:rsidRPr="002C2638">
              <w:rPr>
                <w:rFonts w:asciiTheme="minorHAnsi" w:hAnsiTheme="minorHAnsi" w:cstheme="minorHAnsi"/>
                <w:color w:val="000000"/>
                <w:sz w:val="20"/>
                <w:szCs w:val="20"/>
              </w:rPr>
              <w:t xml:space="preserve"> </w:t>
            </w:r>
            <w:r w:rsidRPr="00EF36BB">
              <w:rPr>
                <w:rFonts w:asciiTheme="minorHAnsi" w:hAnsiTheme="minorHAnsi" w:cstheme="minorHAnsi"/>
                <w:color w:val="000000"/>
                <w:sz w:val="20"/>
                <w:szCs w:val="20"/>
                <w:lang w:val="en-US"/>
              </w:rPr>
              <w:t>Paar</w:t>
            </w:r>
            <w:r w:rsidRPr="002C2638">
              <w:rPr>
                <w:rFonts w:asciiTheme="minorHAnsi" w:hAnsiTheme="minorHAnsi" w:cstheme="minorHAnsi"/>
                <w:color w:val="000000"/>
                <w:sz w:val="20"/>
                <w:szCs w:val="20"/>
              </w:rPr>
              <w:t xml:space="preserve">. </w:t>
            </w:r>
            <w:r w:rsidRPr="00EF36BB">
              <w:rPr>
                <w:rFonts w:asciiTheme="minorHAnsi" w:hAnsiTheme="minorHAnsi" w:cstheme="minorHAnsi"/>
                <w:color w:val="000000"/>
                <w:sz w:val="20"/>
                <w:szCs w:val="20"/>
              </w:rPr>
              <w:t>Συνοδεύονται από τροφοδοτικό  και εκτυπωτή model DP 1014.0123D</w:t>
            </w:r>
          </w:p>
        </w:tc>
        <w:tc>
          <w:tcPr>
            <w:tcW w:w="2126" w:type="dxa"/>
            <w:shd w:val="clear" w:color="auto" w:fill="auto"/>
            <w:noWrap/>
            <w:vAlign w:val="bottom"/>
            <w:hideMark/>
          </w:tcPr>
          <w:p w14:paraId="51C1C3B1" w14:textId="7897B7CD"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ANTON PAAR</w:t>
            </w:r>
          </w:p>
        </w:tc>
        <w:tc>
          <w:tcPr>
            <w:tcW w:w="2552" w:type="dxa"/>
            <w:shd w:val="clear" w:color="auto" w:fill="auto"/>
            <w:noWrap/>
            <w:vAlign w:val="bottom"/>
            <w:hideMark/>
          </w:tcPr>
          <w:p w14:paraId="117D3EB6" w14:textId="2DC6B14F"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0CDB84B1" w14:textId="4AEACB34"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1F82F404" w14:textId="2C82794F"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0F4961" w:rsidRPr="00EF36BB" w14:paraId="74436445" w14:textId="7DD7F678" w:rsidTr="00EF36BB">
        <w:trPr>
          <w:trHeight w:val="300"/>
        </w:trPr>
        <w:tc>
          <w:tcPr>
            <w:tcW w:w="547" w:type="dxa"/>
            <w:shd w:val="clear" w:color="auto" w:fill="auto"/>
            <w:vAlign w:val="bottom"/>
          </w:tcPr>
          <w:p w14:paraId="707B13C8" w14:textId="0849FA62"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37</w:t>
            </w:r>
          </w:p>
        </w:tc>
        <w:tc>
          <w:tcPr>
            <w:tcW w:w="2585" w:type="dxa"/>
            <w:shd w:val="clear" w:color="auto" w:fill="auto"/>
            <w:noWrap/>
            <w:vAlign w:val="bottom"/>
            <w:hideMark/>
          </w:tcPr>
          <w:p w14:paraId="3CB2C75C" w14:textId="2A920A3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Ηλεκτρονικό πυκνόμετρο</w:t>
            </w:r>
          </w:p>
        </w:tc>
        <w:tc>
          <w:tcPr>
            <w:tcW w:w="3384" w:type="dxa"/>
            <w:shd w:val="clear" w:color="auto" w:fill="auto"/>
            <w:noWrap/>
            <w:vAlign w:val="bottom"/>
            <w:hideMark/>
          </w:tcPr>
          <w:p w14:paraId="3196D6E2" w14:textId="63340CC6"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DMA 5000</w:t>
            </w:r>
          </w:p>
        </w:tc>
        <w:tc>
          <w:tcPr>
            <w:tcW w:w="2126" w:type="dxa"/>
            <w:shd w:val="clear" w:color="auto" w:fill="auto"/>
            <w:noWrap/>
            <w:vAlign w:val="bottom"/>
            <w:hideMark/>
          </w:tcPr>
          <w:p w14:paraId="02BE7A5E" w14:textId="4115E1F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ANTON PAAR</w:t>
            </w:r>
          </w:p>
        </w:tc>
        <w:tc>
          <w:tcPr>
            <w:tcW w:w="2552" w:type="dxa"/>
            <w:shd w:val="clear" w:color="auto" w:fill="auto"/>
            <w:noWrap/>
            <w:vAlign w:val="bottom"/>
            <w:hideMark/>
          </w:tcPr>
          <w:p w14:paraId="60690897" w14:textId="29B6CAC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w:t>
            </w:r>
          </w:p>
        </w:tc>
        <w:tc>
          <w:tcPr>
            <w:tcW w:w="1615" w:type="dxa"/>
            <w:shd w:val="clear" w:color="auto" w:fill="auto"/>
            <w:vAlign w:val="bottom"/>
          </w:tcPr>
          <w:p w14:paraId="387B7BA6" w14:textId="6097B52C"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61176290" w14:textId="370E53A5"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0F4961" w:rsidRPr="00EF36BB" w14:paraId="69D5936B" w14:textId="592D09A6" w:rsidTr="00EF36BB">
        <w:trPr>
          <w:trHeight w:val="300"/>
        </w:trPr>
        <w:tc>
          <w:tcPr>
            <w:tcW w:w="547" w:type="dxa"/>
            <w:shd w:val="clear" w:color="auto" w:fill="auto"/>
            <w:vAlign w:val="bottom"/>
          </w:tcPr>
          <w:p w14:paraId="586AAA85" w14:textId="19173BF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38</w:t>
            </w:r>
          </w:p>
        </w:tc>
        <w:tc>
          <w:tcPr>
            <w:tcW w:w="2585" w:type="dxa"/>
            <w:shd w:val="clear" w:color="auto" w:fill="auto"/>
            <w:noWrap/>
            <w:vAlign w:val="bottom"/>
            <w:hideMark/>
          </w:tcPr>
          <w:p w14:paraId="0F1C891C" w14:textId="426667A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Ηλεκτρονικό πυκνόμετρο</w:t>
            </w:r>
          </w:p>
        </w:tc>
        <w:tc>
          <w:tcPr>
            <w:tcW w:w="3384" w:type="dxa"/>
            <w:shd w:val="clear" w:color="auto" w:fill="auto"/>
            <w:noWrap/>
            <w:vAlign w:val="bottom"/>
            <w:hideMark/>
          </w:tcPr>
          <w:p w14:paraId="54C4B403" w14:textId="2C6F2D9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DMA 5000 M, Anton Paar</w:t>
            </w:r>
          </w:p>
        </w:tc>
        <w:tc>
          <w:tcPr>
            <w:tcW w:w="2126" w:type="dxa"/>
            <w:shd w:val="clear" w:color="auto" w:fill="auto"/>
            <w:noWrap/>
            <w:vAlign w:val="bottom"/>
            <w:hideMark/>
          </w:tcPr>
          <w:p w14:paraId="193AC3D0" w14:textId="36A41260"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ANTON PAAR</w:t>
            </w:r>
          </w:p>
        </w:tc>
        <w:tc>
          <w:tcPr>
            <w:tcW w:w="2552" w:type="dxa"/>
            <w:shd w:val="clear" w:color="auto" w:fill="auto"/>
            <w:noWrap/>
            <w:vAlign w:val="bottom"/>
            <w:hideMark/>
          </w:tcPr>
          <w:p w14:paraId="7E76CB8A" w14:textId="73733EC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ΛΑΡΙΣΑΣ </w:t>
            </w:r>
          </w:p>
        </w:tc>
        <w:tc>
          <w:tcPr>
            <w:tcW w:w="1615" w:type="dxa"/>
            <w:shd w:val="clear" w:color="auto" w:fill="auto"/>
            <w:vAlign w:val="bottom"/>
          </w:tcPr>
          <w:p w14:paraId="2E6B6A31" w14:textId="483CF80D"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FD80F41" w14:textId="6604E5D5"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0F4961" w:rsidRPr="00EF36BB" w14:paraId="7C9310EC" w14:textId="0ECE0450" w:rsidTr="00EF36BB">
        <w:trPr>
          <w:trHeight w:val="300"/>
        </w:trPr>
        <w:tc>
          <w:tcPr>
            <w:tcW w:w="547" w:type="dxa"/>
            <w:shd w:val="clear" w:color="auto" w:fill="auto"/>
            <w:vAlign w:val="bottom"/>
          </w:tcPr>
          <w:p w14:paraId="418563DC" w14:textId="2B64860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39</w:t>
            </w:r>
          </w:p>
        </w:tc>
        <w:tc>
          <w:tcPr>
            <w:tcW w:w="2585" w:type="dxa"/>
            <w:shd w:val="clear" w:color="auto" w:fill="auto"/>
            <w:noWrap/>
            <w:vAlign w:val="bottom"/>
            <w:hideMark/>
          </w:tcPr>
          <w:p w14:paraId="3554CFA8" w14:textId="36875A1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Ηλεκτρονικό πυκνόμετρο</w:t>
            </w:r>
          </w:p>
        </w:tc>
        <w:tc>
          <w:tcPr>
            <w:tcW w:w="3384" w:type="dxa"/>
            <w:shd w:val="clear" w:color="auto" w:fill="auto"/>
            <w:noWrap/>
            <w:vAlign w:val="bottom"/>
            <w:hideMark/>
          </w:tcPr>
          <w:p w14:paraId="11AF269E" w14:textId="0AD6A52E" w:rsidR="000F4961" w:rsidRPr="00847940" w:rsidRDefault="000F4961" w:rsidP="000F4961">
            <w:pPr>
              <w:suppressAutoHyphens w:val="0"/>
              <w:jc w:val="left"/>
              <w:rPr>
                <w:rFonts w:asciiTheme="minorHAnsi" w:hAnsiTheme="minorHAnsi" w:cstheme="minorHAnsi"/>
                <w:color w:val="000000"/>
                <w:sz w:val="20"/>
                <w:szCs w:val="20"/>
                <w:lang w:val="en-US" w:eastAsia="el-GR"/>
              </w:rPr>
            </w:pPr>
            <w:r w:rsidRPr="00847940">
              <w:rPr>
                <w:rFonts w:asciiTheme="minorHAnsi" w:hAnsiTheme="minorHAnsi" w:cstheme="minorHAnsi"/>
                <w:color w:val="000000"/>
                <w:sz w:val="20"/>
                <w:szCs w:val="20"/>
                <w:lang w:val="en-US"/>
              </w:rPr>
              <w:t>DMA M 4500, ALCOLYZER BEER ME, Xsample 320</w:t>
            </w:r>
          </w:p>
        </w:tc>
        <w:tc>
          <w:tcPr>
            <w:tcW w:w="2126" w:type="dxa"/>
            <w:shd w:val="clear" w:color="auto" w:fill="auto"/>
            <w:noWrap/>
            <w:vAlign w:val="bottom"/>
            <w:hideMark/>
          </w:tcPr>
          <w:p w14:paraId="076932ED" w14:textId="4733286F"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ANTON PAAR</w:t>
            </w:r>
          </w:p>
        </w:tc>
        <w:tc>
          <w:tcPr>
            <w:tcW w:w="2552" w:type="dxa"/>
            <w:shd w:val="clear" w:color="auto" w:fill="auto"/>
            <w:noWrap/>
            <w:vAlign w:val="bottom"/>
            <w:hideMark/>
          </w:tcPr>
          <w:p w14:paraId="69D35210" w14:textId="5B6BC3C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ΛΙΒΑΔΕΙΑΣ </w:t>
            </w:r>
          </w:p>
        </w:tc>
        <w:tc>
          <w:tcPr>
            <w:tcW w:w="1615" w:type="dxa"/>
            <w:shd w:val="clear" w:color="auto" w:fill="auto"/>
            <w:vAlign w:val="bottom"/>
          </w:tcPr>
          <w:p w14:paraId="6B0010D8" w14:textId="4A16FB17"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1088206C" w14:textId="6EAB78CB"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0F4961" w:rsidRPr="00EF36BB" w14:paraId="3D434EBD" w14:textId="51507AEB" w:rsidTr="00EF36BB">
        <w:trPr>
          <w:trHeight w:val="300"/>
        </w:trPr>
        <w:tc>
          <w:tcPr>
            <w:tcW w:w="547" w:type="dxa"/>
            <w:shd w:val="clear" w:color="auto" w:fill="auto"/>
            <w:vAlign w:val="bottom"/>
          </w:tcPr>
          <w:p w14:paraId="30FD21A6" w14:textId="4A770B8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40</w:t>
            </w:r>
          </w:p>
        </w:tc>
        <w:tc>
          <w:tcPr>
            <w:tcW w:w="2585" w:type="dxa"/>
            <w:shd w:val="clear" w:color="auto" w:fill="auto"/>
            <w:noWrap/>
            <w:vAlign w:val="bottom"/>
            <w:hideMark/>
          </w:tcPr>
          <w:p w14:paraId="7A00B724" w14:textId="6FECF4C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Ηλεκτρονικό πυκνόμετρο</w:t>
            </w:r>
          </w:p>
        </w:tc>
        <w:tc>
          <w:tcPr>
            <w:tcW w:w="3384" w:type="dxa"/>
            <w:shd w:val="clear" w:color="auto" w:fill="auto"/>
            <w:noWrap/>
            <w:vAlign w:val="bottom"/>
            <w:hideMark/>
          </w:tcPr>
          <w:p w14:paraId="087ED81E" w14:textId="3C41A87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DMA 5000</w:t>
            </w:r>
          </w:p>
        </w:tc>
        <w:tc>
          <w:tcPr>
            <w:tcW w:w="2126" w:type="dxa"/>
            <w:shd w:val="clear" w:color="auto" w:fill="auto"/>
            <w:noWrap/>
            <w:vAlign w:val="bottom"/>
            <w:hideMark/>
          </w:tcPr>
          <w:p w14:paraId="0535AA14" w14:textId="2EDE0D9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ANTON PAAR</w:t>
            </w:r>
          </w:p>
        </w:tc>
        <w:tc>
          <w:tcPr>
            <w:tcW w:w="2552" w:type="dxa"/>
            <w:shd w:val="clear" w:color="auto" w:fill="auto"/>
            <w:noWrap/>
            <w:vAlign w:val="bottom"/>
            <w:hideMark/>
          </w:tcPr>
          <w:p w14:paraId="76CA7710" w14:textId="1552349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ΛΙΒΑΔΕΙΑΣ ΓΡΑΦΕΙΟ ΧΥ ΧΑΛΚΙΔΑΣ </w:t>
            </w:r>
          </w:p>
        </w:tc>
        <w:tc>
          <w:tcPr>
            <w:tcW w:w="1615" w:type="dxa"/>
            <w:shd w:val="clear" w:color="auto" w:fill="auto"/>
            <w:vAlign w:val="bottom"/>
          </w:tcPr>
          <w:p w14:paraId="50468AAF" w14:textId="7377B6F5"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17885F3E" w14:textId="52B2C060"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0F4961" w:rsidRPr="00EF36BB" w14:paraId="67A1951C" w14:textId="65BA8724" w:rsidTr="00EF36BB">
        <w:trPr>
          <w:trHeight w:val="300"/>
        </w:trPr>
        <w:tc>
          <w:tcPr>
            <w:tcW w:w="547" w:type="dxa"/>
            <w:shd w:val="clear" w:color="auto" w:fill="auto"/>
            <w:vAlign w:val="bottom"/>
          </w:tcPr>
          <w:p w14:paraId="5A308977" w14:textId="5401B7A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41</w:t>
            </w:r>
          </w:p>
        </w:tc>
        <w:tc>
          <w:tcPr>
            <w:tcW w:w="2585" w:type="dxa"/>
            <w:shd w:val="clear" w:color="auto" w:fill="auto"/>
            <w:noWrap/>
            <w:vAlign w:val="bottom"/>
            <w:hideMark/>
          </w:tcPr>
          <w:p w14:paraId="13168E26" w14:textId="26BCF6C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Ηλεκτρονικό πυκνόμετρο</w:t>
            </w:r>
          </w:p>
        </w:tc>
        <w:tc>
          <w:tcPr>
            <w:tcW w:w="3384" w:type="dxa"/>
            <w:shd w:val="clear" w:color="auto" w:fill="auto"/>
            <w:noWrap/>
            <w:vAlign w:val="bottom"/>
            <w:hideMark/>
          </w:tcPr>
          <w:p w14:paraId="6357FB34" w14:textId="13ED98EE" w:rsidR="000F4961" w:rsidRPr="009D55A1" w:rsidRDefault="000F4961" w:rsidP="000F4961">
            <w:pPr>
              <w:suppressAutoHyphens w:val="0"/>
              <w:jc w:val="left"/>
              <w:rPr>
                <w:rFonts w:asciiTheme="minorHAnsi" w:hAnsiTheme="minorHAnsi" w:cstheme="minorHAnsi"/>
                <w:color w:val="000000"/>
                <w:sz w:val="20"/>
                <w:szCs w:val="20"/>
                <w:lang w:eastAsia="el-GR"/>
              </w:rPr>
            </w:pPr>
            <w:r w:rsidRPr="004761DD">
              <w:rPr>
                <w:rFonts w:asciiTheme="minorHAnsi" w:hAnsiTheme="minorHAnsi" w:cstheme="minorHAnsi"/>
                <w:color w:val="000000"/>
                <w:sz w:val="20"/>
                <w:szCs w:val="20"/>
                <w:lang w:val="en-US"/>
              </w:rPr>
              <w:t>DMA</w:t>
            </w:r>
            <w:r w:rsidRPr="009D55A1">
              <w:rPr>
                <w:rFonts w:asciiTheme="minorHAnsi" w:hAnsiTheme="minorHAnsi" w:cstheme="minorHAnsi"/>
                <w:color w:val="000000"/>
                <w:sz w:val="20"/>
                <w:szCs w:val="20"/>
              </w:rPr>
              <w:t xml:space="preserve"> </w:t>
            </w:r>
            <w:r w:rsidRPr="004761DD">
              <w:rPr>
                <w:rFonts w:asciiTheme="minorHAnsi" w:hAnsiTheme="minorHAnsi" w:cstheme="minorHAnsi"/>
                <w:color w:val="000000"/>
                <w:sz w:val="20"/>
                <w:szCs w:val="20"/>
                <w:lang w:val="en-US"/>
              </w:rPr>
              <w:t>M</w:t>
            </w:r>
            <w:r w:rsidRPr="009D55A1">
              <w:rPr>
                <w:rFonts w:asciiTheme="minorHAnsi" w:hAnsiTheme="minorHAnsi" w:cstheme="minorHAnsi"/>
                <w:color w:val="000000"/>
                <w:sz w:val="20"/>
                <w:szCs w:val="20"/>
              </w:rPr>
              <w:t xml:space="preserve"> 4500, </w:t>
            </w:r>
            <w:r w:rsidRPr="004761DD">
              <w:rPr>
                <w:rFonts w:asciiTheme="minorHAnsi" w:hAnsiTheme="minorHAnsi" w:cstheme="minorHAnsi"/>
                <w:color w:val="000000"/>
                <w:sz w:val="20"/>
                <w:szCs w:val="20"/>
                <w:lang w:val="en-US"/>
              </w:rPr>
              <w:t>ALCOLYZER</w:t>
            </w:r>
            <w:r w:rsidRPr="009D55A1">
              <w:rPr>
                <w:rFonts w:asciiTheme="minorHAnsi" w:hAnsiTheme="minorHAnsi" w:cstheme="minorHAnsi"/>
                <w:color w:val="000000"/>
                <w:sz w:val="20"/>
                <w:szCs w:val="20"/>
              </w:rPr>
              <w:t xml:space="preserve"> </w:t>
            </w:r>
            <w:r w:rsidRPr="004761DD">
              <w:rPr>
                <w:rFonts w:asciiTheme="minorHAnsi" w:hAnsiTheme="minorHAnsi" w:cstheme="minorHAnsi"/>
                <w:color w:val="000000"/>
                <w:sz w:val="20"/>
                <w:szCs w:val="20"/>
                <w:lang w:val="en-US"/>
              </w:rPr>
              <w:t>BEER</w:t>
            </w:r>
            <w:r w:rsidRPr="009D55A1">
              <w:rPr>
                <w:rFonts w:asciiTheme="minorHAnsi" w:hAnsiTheme="minorHAnsi" w:cstheme="minorHAnsi"/>
                <w:color w:val="000000"/>
                <w:sz w:val="20"/>
                <w:szCs w:val="20"/>
              </w:rPr>
              <w:t xml:space="preserve"> </w:t>
            </w:r>
            <w:r w:rsidRPr="004761DD">
              <w:rPr>
                <w:rFonts w:asciiTheme="minorHAnsi" w:hAnsiTheme="minorHAnsi" w:cstheme="minorHAnsi"/>
                <w:color w:val="000000"/>
                <w:sz w:val="20"/>
                <w:szCs w:val="20"/>
                <w:lang w:val="en-US"/>
              </w:rPr>
              <w:t>ME</w:t>
            </w:r>
            <w:r w:rsidRPr="009D55A1">
              <w:rPr>
                <w:rFonts w:asciiTheme="minorHAnsi" w:hAnsiTheme="minorHAnsi" w:cstheme="minorHAnsi"/>
                <w:color w:val="000000"/>
                <w:sz w:val="20"/>
                <w:szCs w:val="20"/>
              </w:rPr>
              <w:t xml:space="preserve">, </w:t>
            </w:r>
            <w:r w:rsidRPr="004761DD">
              <w:rPr>
                <w:rFonts w:asciiTheme="minorHAnsi" w:hAnsiTheme="minorHAnsi" w:cstheme="minorHAnsi"/>
                <w:color w:val="000000"/>
                <w:sz w:val="20"/>
                <w:szCs w:val="20"/>
                <w:lang w:val="en-US"/>
              </w:rPr>
              <w:t>Xsample</w:t>
            </w:r>
            <w:r w:rsidRPr="009D55A1">
              <w:rPr>
                <w:rFonts w:asciiTheme="minorHAnsi" w:hAnsiTheme="minorHAnsi" w:cstheme="minorHAnsi"/>
                <w:color w:val="000000"/>
                <w:sz w:val="20"/>
                <w:szCs w:val="20"/>
              </w:rPr>
              <w:t xml:space="preserve"> 320, </w:t>
            </w:r>
            <w:r>
              <w:rPr>
                <w:rFonts w:asciiTheme="minorHAnsi" w:hAnsiTheme="minorHAnsi" w:cstheme="minorHAnsi"/>
                <w:color w:val="000000"/>
                <w:sz w:val="20"/>
                <w:szCs w:val="20"/>
              </w:rPr>
              <w:t>με</w:t>
            </w:r>
            <w:r w:rsidRPr="009D55A1">
              <w:rPr>
                <w:rFonts w:asciiTheme="minorHAnsi" w:hAnsiTheme="minorHAnsi" w:cstheme="minorHAnsi"/>
                <w:color w:val="000000"/>
                <w:sz w:val="20"/>
                <w:szCs w:val="20"/>
              </w:rPr>
              <w:t xml:space="preserve"> </w:t>
            </w:r>
            <w:r>
              <w:rPr>
                <w:rFonts w:asciiTheme="minorHAnsi" w:hAnsiTheme="minorHAnsi" w:cstheme="minorHAnsi"/>
                <w:color w:val="000000"/>
                <w:sz w:val="20"/>
                <w:szCs w:val="20"/>
              </w:rPr>
              <w:t>αυτόματο δειγματολήπτη</w:t>
            </w:r>
          </w:p>
        </w:tc>
        <w:tc>
          <w:tcPr>
            <w:tcW w:w="2126" w:type="dxa"/>
            <w:shd w:val="clear" w:color="auto" w:fill="auto"/>
            <w:noWrap/>
            <w:vAlign w:val="bottom"/>
            <w:hideMark/>
          </w:tcPr>
          <w:p w14:paraId="414CEAF5" w14:textId="2CEB826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ANTON PAAR</w:t>
            </w:r>
          </w:p>
        </w:tc>
        <w:tc>
          <w:tcPr>
            <w:tcW w:w="2552" w:type="dxa"/>
            <w:shd w:val="clear" w:color="auto" w:fill="auto"/>
            <w:noWrap/>
            <w:vAlign w:val="bottom"/>
            <w:hideMark/>
          </w:tcPr>
          <w:p w14:paraId="3EDE9684" w14:textId="3502B3E2"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7C4113CD" w14:textId="14EF3159"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3FDF6411" w14:textId="3744CDD1"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0F4961" w:rsidRPr="00EF36BB" w14:paraId="647FEBBF" w14:textId="780EC0E8" w:rsidTr="00EF36BB">
        <w:trPr>
          <w:trHeight w:val="300"/>
        </w:trPr>
        <w:tc>
          <w:tcPr>
            <w:tcW w:w="547" w:type="dxa"/>
            <w:shd w:val="clear" w:color="auto" w:fill="auto"/>
            <w:vAlign w:val="bottom"/>
          </w:tcPr>
          <w:p w14:paraId="3CE233E8" w14:textId="60EF15F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42</w:t>
            </w:r>
          </w:p>
        </w:tc>
        <w:tc>
          <w:tcPr>
            <w:tcW w:w="2585" w:type="dxa"/>
            <w:shd w:val="clear" w:color="auto" w:fill="auto"/>
            <w:noWrap/>
            <w:vAlign w:val="bottom"/>
            <w:hideMark/>
          </w:tcPr>
          <w:p w14:paraId="4CEE11DD" w14:textId="2BE7658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Ηλεκτρονικό πυκνόμετρο</w:t>
            </w:r>
          </w:p>
        </w:tc>
        <w:tc>
          <w:tcPr>
            <w:tcW w:w="3384" w:type="dxa"/>
            <w:shd w:val="clear" w:color="auto" w:fill="auto"/>
            <w:noWrap/>
            <w:vAlign w:val="bottom"/>
            <w:hideMark/>
          </w:tcPr>
          <w:p w14:paraId="6430292B" w14:textId="65E4958C"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DMA 5000</w:t>
            </w:r>
          </w:p>
        </w:tc>
        <w:tc>
          <w:tcPr>
            <w:tcW w:w="2126" w:type="dxa"/>
            <w:shd w:val="clear" w:color="auto" w:fill="auto"/>
            <w:noWrap/>
            <w:vAlign w:val="bottom"/>
            <w:hideMark/>
          </w:tcPr>
          <w:p w14:paraId="26A84751" w14:textId="5BE52013"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ANTON PAAR</w:t>
            </w:r>
          </w:p>
        </w:tc>
        <w:tc>
          <w:tcPr>
            <w:tcW w:w="2552" w:type="dxa"/>
            <w:shd w:val="clear" w:color="auto" w:fill="auto"/>
            <w:noWrap/>
            <w:vAlign w:val="bottom"/>
            <w:hideMark/>
          </w:tcPr>
          <w:p w14:paraId="20C4A919" w14:textId="758CA0A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3397E02D" w14:textId="10DDE688"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690B713A" w14:textId="2BE19C37"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0F4961" w:rsidRPr="00EF36BB" w14:paraId="202581DF" w14:textId="77039C1A" w:rsidTr="00EF36BB">
        <w:trPr>
          <w:trHeight w:val="300"/>
        </w:trPr>
        <w:tc>
          <w:tcPr>
            <w:tcW w:w="547" w:type="dxa"/>
            <w:shd w:val="clear" w:color="auto" w:fill="auto"/>
            <w:vAlign w:val="bottom"/>
          </w:tcPr>
          <w:p w14:paraId="1A83F094" w14:textId="4F2AD3E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43</w:t>
            </w:r>
          </w:p>
        </w:tc>
        <w:tc>
          <w:tcPr>
            <w:tcW w:w="2585" w:type="dxa"/>
            <w:shd w:val="clear" w:color="auto" w:fill="auto"/>
            <w:noWrap/>
            <w:vAlign w:val="bottom"/>
            <w:hideMark/>
          </w:tcPr>
          <w:p w14:paraId="52B130B6" w14:textId="79617A0C"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Ηλεκτρονικό πυκνόμετρο</w:t>
            </w:r>
          </w:p>
        </w:tc>
        <w:tc>
          <w:tcPr>
            <w:tcW w:w="3384" w:type="dxa"/>
            <w:shd w:val="clear" w:color="auto" w:fill="auto"/>
            <w:noWrap/>
            <w:vAlign w:val="bottom"/>
            <w:hideMark/>
          </w:tcPr>
          <w:p w14:paraId="72A692E0" w14:textId="285D1812" w:rsidR="000F4961" w:rsidRPr="00EF36BB" w:rsidRDefault="000F4961" w:rsidP="000F4961">
            <w:pPr>
              <w:suppressAutoHyphens w:val="0"/>
              <w:jc w:val="left"/>
              <w:rPr>
                <w:rFonts w:asciiTheme="minorHAnsi" w:hAnsiTheme="minorHAnsi" w:cstheme="minorHAnsi"/>
                <w:color w:val="000000"/>
                <w:sz w:val="20"/>
                <w:szCs w:val="20"/>
                <w:lang w:eastAsia="el-GR"/>
              </w:rPr>
            </w:pPr>
            <w:r>
              <w:rPr>
                <w:rFonts w:asciiTheme="minorHAnsi" w:hAnsiTheme="minorHAnsi" w:cstheme="minorHAnsi"/>
                <w:color w:val="000000"/>
                <w:sz w:val="20"/>
                <w:szCs w:val="20"/>
              </w:rPr>
              <w:t>DMA 5000 M</w:t>
            </w:r>
          </w:p>
        </w:tc>
        <w:tc>
          <w:tcPr>
            <w:tcW w:w="2126" w:type="dxa"/>
            <w:shd w:val="clear" w:color="auto" w:fill="auto"/>
            <w:noWrap/>
            <w:vAlign w:val="bottom"/>
            <w:hideMark/>
          </w:tcPr>
          <w:p w14:paraId="7B5D96A1" w14:textId="24AD2C9D"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ANTON PAAR</w:t>
            </w:r>
          </w:p>
        </w:tc>
        <w:tc>
          <w:tcPr>
            <w:tcW w:w="2552" w:type="dxa"/>
            <w:shd w:val="clear" w:color="auto" w:fill="auto"/>
            <w:noWrap/>
            <w:vAlign w:val="bottom"/>
            <w:hideMark/>
          </w:tcPr>
          <w:p w14:paraId="5068970C" w14:textId="51D4ABB3"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ΚΑΛΑΜΑΤΑΣ</w:t>
            </w:r>
          </w:p>
        </w:tc>
        <w:tc>
          <w:tcPr>
            <w:tcW w:w="1615" w:type="dxa"/>
            <w:shd w:val="clear" w:color="auto" w:fill="auto"/>
            <w:vAlign w:val="bottom"/>
          </w:tcPr>
          <w:p w14:paraId="57778B3D" w14:textId="35781CE1"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60889013" w14:textId="5BF8B183"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0F4961" w:rsidRPr="00EF36BB" w14:paraId="1D91568F" w14:textId="720C01D7" w:rsidTr="00EF36BB">
        <w:trPr>
          <w:trHeight w:val="300"/>
        </w:trPr>
        <w:tc>
          <w:tcPr>
            <w:tcW w:w="547" w:type="dxa"/>
            <w:shd w:val="clear" w:color="auto" w:fill="auto"/>
            <w:vAlign w:val="bottom"/>
          </w:tcPr>
          <w:p w14:paraId="59F41244" w14:textId="3910856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44</w:t>
            </w:r>
          </w:p>
        </w:tc>
        <w:tc>
          <w:tcPr>
            <w:tcW w:w="2585" w:type="dxa"/>
            <w:shd w:val="clear" w:color="auto" w:fill="auto"/>
            <w:noWrap/>
            <w:vAlign w:val="bottom"/>
            <w:hideMark/>
          </w:tcPr>
          <w:p w14:paraId="036D94C5" w14:textId="2B3B11AF"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Ηλεκτρονικό πυκνόμετρο</w:t>
            </w:r>
          </w:p>
        </w:tc>
        <w:tc>
          <w:tcPr>
            <w:tcW w:w="3384" w:type="dxa"/>
            <w:shd w:val="clear" w:color="auto" w:fill="auto"/>
            <w:noWrap/>
            <w:vAlign w:val="bottom"/>
            <w:hideMark/>
          </w:tcPr>
          <w:p w14:paraId="1DF109C8" w14:textId="04E913E3" w:rsidR="000F4961" w:rsidRPr="00EF36BB" w:rsidRDefault="000F4961" w:rsidP="000F4961">
            <w:pPr>
              <w:suppressAutoHyphens w:val="0"/>
              <w:jc w:val="left"/>
              <w:rPr>
                <w:rFonts w:asciiTheme="minorHAnsi" w:hAnsiTheme="minorHAnsi" w:cstheme="minorHAnsi"/>
                <w:color w:val="000000"/>
                <w:sz w:val="20"/>
                <w:szCs w:val="20"/>
                <w:lang w:eastAsia="el-GR"/>
              </w:rPr>
            </w:pPr>
            <w:r>
              <w:rPr>
                <w:rFonts w:asciiTheme="minorHAnsi" w:hAnsiTheme="minorHAnsi" w:cstheme="minorHAnsi"/>
                <w:color w:val="000000"/>
                <w:sz w:val="20"/>
                <w:szCs w:val="20"/>
              </w:rPr>
              <w:t>DMA 5000</w:t>
            </w:r>
          </w:p>
        </w:tc>
        <w:tc>
          <w:tcPr>
            <w:tcW w:w="2126" w:type="dxa"/>
            <w:shd w:val="clear" w:color="auto" w:fill="auto"/>
            <w:noWrap/>
            <w:vAlign w:val="bottom"/>
            <w:hideMark/>
          </w:tcPr>
          <w:p w14:paraId="43110AAF" w14:textId="46FCF2E8"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ANTON PAAR</w:t>
            </w:r>
          </w:p>
        </w:tc>
        <w:tc>
          <w:tcPr>
            <w:tcW w:w="2552" w:type="dxa"/>
            <w:shd w:val="clear" w:color="auto" w:fill="auto"/>
            <w:noWrap/>
            <w:vAlign w:val="bottom"/>
            <w:hideMark/>
          </w:tcPr>
          <w:p w14:paraId="7FD3AAEB" w14:textId="15BCC2F2"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76510748" w14:textId="6CD545CA"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51AF863F" w14:textId="4CE33E75"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0F4961" w:rsidRPr="00EF36BB" w14:paraId="4384CF9D" w14:textId="55BE0384" w:rsidTr="00EF36BB">
        <w:trPr>
          <w:trHeight w:val="300"/>
        </w:trPr>
        <w:tc>
          <w:tcPr>
            <w:tcW w:w="547" w:type="dxa"/>
            <w:shd w:val="clear" w:color="auto" w:fill="auto"/>
            <w:vAlign w:val="bottom"/>
          </w:tcPr>
          <w:p w14:paraId="6BB27A19" w14:textId="49DAD8F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45</w:t>
            </w:r>
          </w:p>
        </w:tc>
        <w:tc>
          <w:tcPr>
            <w:tcW w:w="2585" w:type="dxa"/>
            <w:shd w:val="clear" w:color="auto" w:fill="auto"/>
            <w:noWrap/>
            <w:vAlign w:val="bottom"/>
            <w:hideMark/>
          </w:tcPr>
          <w:p w14:paraId="3902FC3B" w14:textId="5E9BF5B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Ηλεκτρονικό πυκνόμετρο</w:t>
            </w:r>
          </w:p>
        </w:tc>
        <w:tc>
          <w:tcPr>
            <w:tcW w:w="3384" w:type="dxa"/>
            <w:shd w:val="clear" w:color="auto" w:fill="auto"/>
            <w:noWrap/>
            <w:vAlign w:val="bottom"/>
            <w:hideMark/>
          </w:tcPr>
          <w:p w14:paraId="429333AF" w14:textId="246ACD9E" w:rsidR="000F4961" w:rsidRPr="00EF36BB" w:rsidRDefault="000F4961" w:rsidP="000F4961">
            <w:pPr>
              <w:suppressAutoHyphens w:val="0"/>
              <w:jc w:val="left"/>
              <w:rPr>
                <w:rFonts w:asciiTheme="minorHAnsi" w:hAnsiTheme="minorHAnsi" w:cstheme="minorHAnsi"/>
                <w:color w:val="000000"/>
                <w:sz w:val="20"/>
                <w:szCs w:val="20"/>
                <w:lang w:eastAsia="el-GR"/>
              </w:rPr>
            </w:pPr>
            <w:r>
              <w:rPr>
                <w:rFonts w:asciiTheme="minorHAnsi" w:hAnsiTheme="minorHAnsi" w:cstheme="minorHAnsi"/>
                <w:color w:val="000000"/>
                <w:sz w:val="20"/>
                <w:szCs w:val="20"/>
              </w:rPr>
              <w:t>DMA 5000</w:t>
            </w:r>
          </w:p>
        </w:tc>
        <w:tc>
          <w:tcPr>
            <w:tcW w:w="2126" w:type="dxa"/>
            <w:shd w:val="clear" w:color="auto" w:fill="auto"/>
            <w:noWrap/>
            <w:vAlign w:val="bottom"/>
            <w:hideMark/>
          </w:tcPr>
          <w:p w14:paraId="243288A8" w14:textId="609AEE10"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ANTON PAAR</w:t>
            </w:r>
          </w:p>
        </w:tc>
        <w:tc>
          <w:tcPr>
            <w:tcW w:w="2552" w:type="dxa"/>
            <w:shd w:val="clear" w:color="auto" w:fill="auto"/>
            <w:noWrap/>
            <w:vAlign w:val="bottom"/>
            <w:hideMark/>
          </w:tcPr>
          <w:p w14:paraId="41B164D5" w14:textId="046F6AC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ΚΟΡΙΝΘΟΥ</w:t>
            </w:r>
          </w:p>
        </w:tc>
        <w:tc>
          <w:tcPr>
            <w:tcW w:w="1615" w:type="dxa"/>
            <w:shd w:val="clear" w:color="auto" w:fill="auto"/>
            <w:vAlign w:val="bottom"/>
          </w:tcPr>
          <w:p w14:paraId="4D760403" w14:textId="296808DC"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7599B69E" w14:textId="1728A9E1"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0F4961" w:rsidRPr="00EF36BB" w14:paraId="685DD7DB" w14:textId="24FFB92C" w:rsidTr="00EF36BB">
        <w:trPr>
          <w:trHeight w:val="300"/>
        </w:trPr>
        <w:tc>
          <w:tcPr>
            <w:tcW w:w="547" w:type="dxa"/>
            <w:shd w:val="clear" w:color="auto" w:fill="auto"/>
            <w:vAlign w:val="bottom"/>
          </w:tcPr>
          <w:p w14:paraId="591DA2C9" w14:textId="6BC29B6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46</w:t>
            </w:r>
          </w:p>
        </w:tc>
        <w:tc>
          <w:tcPr>
            <w:tcW w:w="2585" w:type="dxa"/>
            <w:shd w:val="clear" w:color="auto" w:fill="auto"/>
            <w:noWrap/>
            <w:vAlign w:val="bottom"/>
            <w:hideMark/>
          </w:tcPr>
          <w:p w14:paraId="60FAD04F" w14:textId="2B20AD2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Ηλεκτρονικό πυκνόμετρο</w:t>
            </w:r>
          </w:p>
        </w:tc>
        <w:tc>
          <w:tcPr>
            <w:tcW w:w="3384" w:type="dxa"/>
            <w:shd w:val="clear" w:color="auto" w:fill="auto"/>
            <w:noWrap/>
            <w:vAlign w:val="bottom"/>
            <w:hideMark/>
          </w:tcPr>
          <w:p w14:paraId="111657FE" w14:textId="22DF161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DMA 4500</w:t>
            </w:r>
          </w:p>
        </w:tc>
        <w:tc>
          <w:tcPr>
            <w:tcW w:w="2126" w:type="dxa"/>
            <w:shd w:val="clear" w:color="auto" w:fill="auto"/>
            <w:noWrap/>
            <w:vAlign w:val="bottom"/>
            <w:hideMark/>
          </w:tcPr>
          <w:p w14:paraId="213A7754" w14:textId="7EDB7B8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ANTON PAAR</w:t>
            </w:r>
          </w:p>
        </w:tc>
        <w:tc>
          <w:tcPr>
            <w:tcW w:w="2552" w:type="dxa"/>
            <w:shd w:val="clear" w:color="auto" w:fill="auto"/>
            <w:noWrap/>
            <w:vAlign w:val="bottom"/>
            <w:hideMark/>
          </w:tcPr>
          <w:p w14:paraId="5B009300" w14:textId="6040D2E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40145DC3" w14:textId="3EEDDF84"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016F8483" w14:textId="46A49E46"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0F4961" w:rsidRPr="00EF36BB" w14:paraId="2E902057" w14:textId="2E3B398F" w:rsidTr="00EF36BB">
        <w:trPr>
          <w:trHeight w:val="300"/>
        </w:trPr>
        <w:tc>
          <w:tcPr>
            <w:tcW w:w="547" w:type="dxa"/>
            <w:shd w:val="clear" w:color="auto" w:fill="auto"/>
            <w:vAlign w:val="bottom"/>
          </w:tcPr>
          <w:p w14:paraId="732EDA7A" w14:textId="23D09B2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47</w:t>
            </w:r>
          </w:p>
        </w:tc>
        <w:tc>
          <w:tcPr>
            <w:tcW w:w="2585" w:type="dxa"/>
            <w:shd w:val="clear" w:color="auto" w:fill="auto"/>
            <w:noWrap/>
            <w:vAlign w:val="bottom"/>
            <w:hideMark/>
          </w:tcPr>
          <w:p w14:paraId="67806611" w14:textId="4B4AD2C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Ηλεκτρονικό πυκνόμετρο φορητό </w:t>
            </w:r>
          </w:p>
        </w:tc>
        <w:tc>
          <w:tcPr>
            <w:tcW w:w="3384" w:type="dxa"/>
            <w:shd w:val="clear" w:color="auto" w:fill="auto"/>
            <w:noWrap/>
            <w:vAlign w:val="bottom"/>
            <w:hideMark/>
          </w:tcPr>
          <w:p w14:paraId="43D87BCF" w14:textId="0BFE06D3"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DMA 35</w:t>
            </w:r>
          </w:p>
        </w:tc>
        <w:tc>
          <w:tcPr>
            <w:tcW w:w="2126" w:type="dxa"/>
            <w:shd w:val="clear" w:color="auto" w:fill="auto"/>
            <w:noWrap/>
            <w:vAlign w:val="bottom"/>
            <w:hideMark/>
          </w:tcPr>
          <w:p w14:paraId="631281AC" w14:textId="6535C2A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ANTON PAAR</w:t>
            </w:r>
          </w:p>
        </w:tc>
        <w:tc>
          <w:tcPr>
            <w:tcW w:w="2552" w:type="dxa"/>
            <w:shd w:val="clear" w:color="auto" w:fill="auto"/>
            <w:noWrap/>
            <w:vAlign w:val="bottom"/>
            <w:hideMark/>
          </w:tcPr>
          <w:p w14:paraId="58059CA4" w14:textId="5EA297A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ΜΑΚΕΔΟΝΙΑΣ-ΘΡΑΚΗΣ-ΑΥΤ. ΓΡΑΦ. ΧΥ ΞΑΝΘΗΣ</w:t>
            </w:r>
          </w:p>
        </w:tc>
        <w:tc>
          <w:tcPr>
            <w:tcW w:w="1615" w:type="dxa"/>
            <w:shd w:val="clear" w:color="auto" w:fill="auto"/>
            <w:vAlign w:val="bottom"/>
          </w:tcPr>
          <w:p w14:paraId="6A5734C4" w14:textId="41AC5390"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311BDD9F" w14:textId="0B0EA317"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0F4961" w:rsidRPr="00EF36BB" w14:paraId="53F06CAA" w14:textId="1511E45C" w:rsidTr="00EF36BB">
        <w:trPr>
          <w:trHeight w:val="300"/>
        </w:trPr>
        <w:tc>
          <w:tcPr>
            <w:tcW w:w="547" w:type="dxa"/>
            <w:shd w:val="clear" w:color="auto" w:fill="auto"/>
            <w:vAlign w:val="bottom"/>
          </w:tcPr>
          <w:p w14:paraId="6A357AFA" w14:textId="14DE08C2"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48</w:t>
            </w:r>
          </w:p>
        </w:tc>
        <w:tc>
          <w:tcPr>
            <w:tcW w:w="2585" w:type="dxa"/>
            <w:shd w:val="clear" w:color="auto" w:fill="auto"/>
            <w:noWrap/>
            <w:vAlign w:val="bottom"/>
            <w:hideMark/>
          </w:tcPr>
          <w:p w14:paraId="20BBACB4" w14:textId="72A76328"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Ηλεκτρονικό πυκνόμετρο φορητό </w:t>
            </w:r>
          </w:p>
        </w:tc>
        <w:tc>
          <w:tcPr>
            <w:tcW w:w="3384" w:type="dxa"/>
            <w:shd w:val="clear" w:color="auto" w:fill="auto"/>
            <w:noWrap/>
            <w:vAlign w:val="bottom"/>
            <w:hideMark/>
          </w:tcPr>
          <w:p w14:paraId="5ADD2DBC" w14:textId="5175C93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DMA 35</w:t>
            </w:r>
          </w:p>
        </w:tc>
        <w:tc>
          <w:tcPr>
            <w:tcW w:w="2126" w:type="dxa"/>
            <w:shd w:val="clear" w:color="auto" w:fill="auto"/>
            <w:noWrap/>
            <w:vAlign w:val="bottom"/>
            <w:hideMark/>
          </w:tcPr>
          <w:p w14:paraId="723075E9" w14:textId="7452B990"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ANTON PAAR</w:t>
            </w:r>
          </w:p>
        </w:tc>
        <w:tc>
          <w:tcPr>
            <w:tcW w:w="2552" w:type="dxa"/>
            <w:shd w:val="clear" w:color="auto" w:fill="auto"/>
            <w:noWrap/>
            <w:vAlign w:val="bottom"/>
            <w:hideMark/>
          </w:tcPr>
          <w:p w14:paraId="48286C12" w14:textId="045F1F1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51C6D544" w14:textId="1ED2A849"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6A72531B" w14:textId="128EC5D9"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0F4961" w:rsidRPr="00EF36BB" w14:paraId="5C4406A7" w14:textId="3EEB2569" w:rsidTr="00EF36BB">
        <w:trPr>
          <w:trHeight w:val="300"/>
        </w:trPr>
        <w:tc>
          <w:tcPr>
            <w:tcW w:w="547" w:type="dxa"/>
            <w:shd w:val="clear" w:color="auto" w:fill="auto"/>
            <w:vAlign w:val="bottom"/>
          </w:tcPr>
          <w:p w14:paraId="4985A33A" w14:textId="2502B42C"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49</w:t>
            </w:r>
          </w:p>
        </w:tc>
        <w:tc>
          <w:tcPr>
            <w:tcW w:w="2585" w:type="dxa"/>
            <w:shd w:val="clear" w:color="auto" w:fill="auto"/>
            <w:noWrap/>
            <w:vAlign w:val="bottom"/>
            <w:hideMark/>
          </w:tcPr>
          <w:p w14:paraId="26D3D05F" w14:textId="27FA8F5F"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Ηλεκτρονικό πυκνόμετρο φορητό </w:t>
            </w:r>
          </w:p>
        </w:tc>
        <w:tc>
          <w:tcPr>
            <w:tcW w:w="3384" w:type="dxa"/>
            <w:shd w:val="clear" w:color="auto" w:fill="auto"/>
            <w:noWrap/>
            <w:vAlign w:val="bottom"/>
            <w:hideMark/>
          </w:tcPr>
          <w:p w14:paraId="26EDA05C" w14:textId="4BB30CB1" w:rsidR="000F4961" w:rsidRPr="00EF36BB" w:rsidRDefault="000F4961" w:rsidP="000F4961">
            <w:pPr>
              <w:suppressAutoHyphens w:val="0"/>
              <w:jc w:val="left"/>
              <w:rPr>
                <w:rFonts w:asciiTheme="minorHAnsi" w:hAnsiTheme="minorHAnsi" w:cstheme="minorHAnsi"/>
                <w:color w:val="000000"/>
                <w:sz w:val="20"/>
                <w:szCs w:val="20"/>
                <w:lang w:eastAsia="el-GR"/>
              </w:rPr>
            </w:pPr>
            <w:r>
              <w:rPr>
                <w:rFonts w:asciiTheme="minorHAnsi" w:hAnsiTheme="minorHAnsi" w:cstheme="minorHAnsi"/>
                <w:color w:val="000000"/>
                <w:sz w:val="20"/>
                <w:szCs w:val="20"/>
                <w:lang w:val="en-US"/>
              </w:rPr>
              <w:t xml:space="preserve">DMA </w:t>
            </w:r>
            <w:r w:rsidRPr="00EF36BB">
              <w:rPr>
                <w:rFonts w:asciiTheme="minorHAnsi" w:hAnsiTheme="minorHAnsi" w:cstheme="minorHAnsi"/>
                <w:color w:val="000000"/>
                <w:sz w:val="20"/>
                <w:szCs w:val="20"/>
              </w:rPr>
              <w:t>35</w:t>
            </w:r>
          </w:p>
        </w:tc>
        <w:tc>
          <w:tcPr>
            <w:tcW w:w="2126" w:type="dxa"/>
            <w:shd w:val="clear" w:color="auto" w:fill="auto"/>
            <w:noWrap/>
            <w:vAlign w:val="bottom"/>
            <w:hideMark/>
          </w:tcPr>
          <w:p w14:paraId="052DA6B8" w14:textId="55F2F96F"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ANTON PAAR</w:t>
            </w:r>
          </w:p>
        </w:tc>
        <w:tc>
          <w:tcPr>
            <w:tcW w:w="2552" w:type="dxa"/>
            <w:shd w:val="clear" w:color="auto" w:fill="auto"/>
            <w:noWrap/>
            <w:vAlign w:val="bottom"/>
            <w:hideMark/>
          </w:tcPr>
          <w:p w14:paraId="43618449" w14:textId="7CBCC80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ΚΑΛΑΜΑΤΑΣ</w:t>
            </w:r>
          </w:p>
        </w:tc>
        <w:tc>
          <w:tcPr>
            <w:tcW w:w="1615" w:type="dxa"/>
            <w:shd w:val="clear" w:color="auto" w:fill="auto"/>
            <w:vAlign w:val="bottom"/>
          </w:tcPr>
          <w:p w14:paraId="0F1CBB24" w14:textId="2305D69F"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5E071332" w14:textId="3207629C"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0F4961" w:rsidRPr="00EF36BB" w14:paraId="6A1D82FA" w14:textId="50784E23" w:rsidTr="00EF36BB">
        <w:trPr>
          <w:trHeight w:val="300"/>
        </w:trPr>
        <w:tc>
          <w:tcPr>
            <w:tcW w:w="547" w:type="dxa"/>
            <w:shd w:val="clear" w:color="auto" w:fill="auto"/>
            <w:vAlign w:val="bottom"/>
          </w:tcPr>
          <w:p w14:paraId="38C025CF" w14:textId="73C6D093"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50</w:t>
            </w:r>
          </w:p>
        </w:tc>
        <w:tc>
          <w:tcPr>
            <w:tcW w:w="2585" w:type="dxa"/>
            <w:shd w:val="clear" w:color="auto" w:fill="auto"/>
            <w:noWrap/>
            <w:vAlign w:val="bottom"/>
            <w:hideMark/>
          </w:tcPr>
          <w:p w14:paraId="3E775AAE" w14:textId="30FD17E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Ηλεκτρονικό πυκνόμετρο φορητό </w:t>
            </w:r>
          </w:p>
        </w:tc>
        <w:tc>
          <w:tcPr>
            <w:tcW w:w="3384" w:type="dxa"/>
            <w:shd w:val="clear" w:color="auto" w:fill="auto"/>
            <w:noWrap/>
            <w:vAlign w:val="bottom"/>
            <w:hideMark/>
          </w:tcPr>
          <w:p w14:paraId="03DE8EF2" w14:textId="2061EF1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DMA 35 </w:t>
            </w:r>
          </w:p>
        </w:tc>
        <w:tc>
          <w:tcPr>
            <w:tcW w:w="2126" w:type="dxa"/>
            <w:shd w:val="clear" w:color="auto" w:fill="auto"/>
            <w:noWrap/>
            <w:vAlign w:val="bottom"/>
            <w:hideMark/>
          </w:tcPr>
          <w:p w14:paraId="0C1E8334" w14:textId="034477A0"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ANTON PAAR</w:t>
            </w:r>
          </w:p>
        </w:tc>
        <w:tc>
          <w:tcPr>
            <w:tcW w:w="2552" w:type="dxa"/>
            <w:shd w:val="clear" w:color="auto" w:fill="auto"/>
            <w:noWrap/>
            <w:vAlign w:val="bottom"/>
            <w:hideMark/>
          </w:tcPr>
          <w:p w14:paraId="099C1898" w14:textId="4DCFB87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w:t>
            </w:r>
          </w:p>
        </w:tc>
        <w:tc>
          <w:tcPr>
            <w:tcW w:w="1615" w:type="dxa"/>
            <w:shd w:val="clear" w:color="auto" w:fill="auto"/>
            <w:vAlign w:val="bottom"/>
          </w:tcPr>
          <w:p w14:paraId="44682342" w14:textId="58A41DBE"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325A80EA" w14:textId="2B15E5C1"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0F4961" w:rsidRPr="00EF36BB" w14:paraId="7179EC04" w14:textId="55104F92" w:rsidTr="00EF36BB">
        <w:trPr>
          <w:trHeight w:val="300"/>
        </w:trPr>
        <w:tc>
          <w:tcPr>
            <w:tcW w:w="547" w:type="dxa"/>
            <w:shd w:val="clear" w:color="auto" w:fill="auto"/>
            <w:vAlign w:val="bottom"/>
          </w:tcPr>
          <w:p w14:paraId="09368F29" w14:textId="2D3C9A6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51</w:t>
            </w:r>
          </w:p>
        </w:tc>
        <w:tc>
          <w:tcPr>
            <w:tcW w:w="2585" w:type="dxa"/>
            <w:shd w:val="clear" w:color="auto" w:fill="auto"/>
            <w:noWrap/>
            <w:vAlign w:val="bottom"/>
            <w:hideMark/>
          </w:tcPr>
          <w:p w14:paraId="0D1EBF4F" w14:textId="0481EFF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Ηλεκτρονικό πυκνόμετρο φορητό </w:t>
            </w:r>
          </w:p>
        </w:tc>
        <w:tc>
          <w:tcPr>
            <w:tcW w:w="3384" w:type="dxa"/>
            <w:shd w:val="clear" w:color="auto" w:fill="auto"/>
            <w:noWrap/>
            <w:vAlign w:val="bottom"/>
            <w:hideMark/>
          </w:tcPr>
          <w:p w14:paraId="6F9E0201" w14:textId="3B5A0AD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DMA 35 </w:t>
            </w:r>
          </w:p>
        </w:tc>
        <w:tc>
          <w:tcPr>
            <w:tcW w:w="2126" w:type="dxa"/>
            <w:shd w:val="clear" w:color="auto" w:fill="auto"/>
            <w:noWrap/>
            <w:vAlign w:val="bottom"/>
            <w:hideMark/>
          </w:tcPr>
          <w:p w14:paraId="1BBFC512" w14:textId="20C5546D"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ANTON PAAR</w:t>
            </w:r>
          </w:p>
        </w:tc>
        <w:tc>
          <w:tcPr>
            <w:tcW w:w="2552" w:type="dxa"/>
            <w:shd w:val="clear" w:color="auto" w:fill="auto"/>
            <w:noWrap/>
            <w:vAlign w:val="bottom"/>
            <w:hideMark/>
          </w:tcPr>
          <w:p w14:paraId="26F7FBD0" w14:textId="5ADEF852"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12841DDA" w14:textId="3053169D"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6DC98793" w14:textId="7E97514F"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0F4961" w:rsidRPr="00EF36BB" w14:paraId="319C476D" w14:textId="6763160D" w:rsidTr="00EF36BB">
        <w:trPr>
          <w:trHeight w:val="300"/>
        </w:trPr>
        <w:tc>
          <w:tcPr>
            <w:tcW w:w="547" w:type="dxa"/>
            <w:shd w:val="clear" w:color="auto" w:fill="auto"/>
            <w:vAlign w:val="bottom"/>
          </w:tcPr>
          <w:p w14:paraId="6D603BA7" w14:textId="08FB4233"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52</w:t>
            </w:r>
          </w:p>
        </w:tc>
        <w:tc>
          <w:tcPr>
            <w:tcW w:w="2585" w:type="dxa"/>
            <w:shd w:val="clear" w:color="auto" w:fill="auto"/>
            <w:noWrap/>
            <w:vAlign w:val="bottom"/>
            <w:hideMark/>
          </w:tcPr>
          <w:p w14:paraId="1FDD6C95" w14:textId="2D108C9D"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Ηλεκτρονικό πυκνόμετρο φορητό </w:t>
            </w:r>
          </w:p>
        </w:tc>
        <w:tc>
          <w:tcPr>
            <w:tcW w:w="3384" w:type="dxa"/>
            <w:shd w:val="clear" w:color="auto" w:fill="auto"/>
            <w:noWrap/>
            <w:vAlign w:val="bottom"/>
            <w:hideMark/>
          </w:tcPr>
          <w:p w14:paraId="0C9B4DCC" w14:textId="45EE594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DMA 35 Version 3</w:t>
            </w:r>
          </w:p>
        </w:tc>
        <w:tc>
          <w:tcPr>
            <w:tcW w:w="2126" w:type="dxa"/>
            <w:shd w:val="clear" w:color="auto" w:fill="auto"/>
            <w:noWrap/>
            <w:vAlign w:val="bottom"/>
            <w:hideMark/>
          </w:tcPr>
          <w:p w14:paraId="3D045165" w14:textId="5109277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ANTON PAAR</w:t>
            </w:r>
          </w:p>
        </w:tc>
        <w:tc>
          <w:tcPr>
            <w:tcW w:w="2552" w:type="dxa"/>
            <w:shd w:val="clear" w:color="auto" w:fill="auto"/>
            <w:noWrap/>
            <w:vAlign w:val="bottom"/>
            <w:hideMark/>
          </w:tcPr>
          <w:p w14:paraId="69B351B3" w14:textId="1223702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ΛΑΡΙΣΑΣ </w:t>
            </w:r>
          </w:p>
        </w:tc>
        <w:tc>
          <w:tcPr>
            <w:tcW w:w="1615" w:type="dxa"/>
            <w:shd w:val="clear" w:color="auto" w:fill="auto"/>
            <w:vAlign w:val="bottom"/>
          </w:tcPr>
          <w:p w14:paraId="1F524135" w14:textId="1CDDE6AD"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5F51D01B" w14:textId="07E73AEA"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0F4961" w:rsidRPr="00EF36BB" w14:paraId="3D319CE7" w14:textId="60A97E6A" w:rsidTr="00EF36BB">
        <w:trPr>
          <w:trHeight w:val="300"/>
        </w:trPr>
        <w:tc>
          <w:tcPr>
            <w:tcW w:w="547" w:type="dxa"/>
            <w:shd w:val="clear" w:color="auto" w:fill="auto"/>
            <w:vAlign w:val="bottom"/>
          </w:tcPr>
          <w:p w14:paraId="536CEAC7" w14:textId="2A27528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53</w:t>
            </w:r>
          </w:p>
        </w:tc>
        <w:tc>
          <w:tcPr>
            <w:tcW w:w="2585" w:type="dxa"/>
            <w:shd w:val="clear" w:color="auto" w:fill="auto"/>
            <w:noWrap/>
            <w:vAlign w:val="bottom"/>
            <w:hideMark/>
          </w:tcPr>
          <w:p w14:paraId="1477A764" w14:textId="44ADB0AC"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Συσκευές χώνευσης - block heater</w:t>
            </w:r>
          </w:p>
        </w:tc>
        <w:tc>
          <w:tcPr>
            <w:tcW w:w="3384" w:type="dxa"/>
            <w:shd w:val="clear" w:color="auto" w:fill="auto"/>
            <w:noWrap/>
            <w:vAlign w:val="bottom"/>
            <w:hideMark/>
          </w:tcPr>
          <w:p w14:paraId="4D5D6BAA" w14:textId="2181D16B" w:rsidR="000F4961" w:rsidRPr="00EF36BB" w:rsidRDefault="000F4961" w:rsidP="000F4961">
            <w:pPr>
              <w:suppressAutoHyphens w:val="0"/>
              <w:jc w:val="left"/>
              <w:rPr>
                <w:rFonts w:asciiTheme="minorHAnsi" w:hAnsiTheme="minorHAnsi" w:cstheme="minorHAnsi"/>
                <w:color w:val="000000"/>
                <w:sz w:val="20"/>
                <w:szCs w:val="20"/>
                <w:lang w:eastAsia="el-GR"/>
              </w:rPr>
            </w:pPr>
            <w:r>
              <w:rPr>
                <w:rFonts w:asciiTheme="minorHAnsi" w:hAnsiTheme="minorHAnsi" w:cstheme="minorHAnsi"/>
                <w:color w:val="000000"/>
                <w:sz w:val="20"/>
                <w:szCs w:val="20"/>
              </w:rPr>
              <w:t>MULTIWAVE 3000</w:t>
            </w:r>
          </w:p>
        </w:tc>
        <w:tc>
          <w:tcPr>
            <w:tcW w:w="2126" w:type="dxa"/>
            <w:shd w:val="clear" w:color="auto" w:fill="auto"/>
            <w:noWrap/>
            <w:vAlign w:val="bottom"/>
            <w:hideMark/>
          </w:tcPr>
          <w:p w14:paraId="13F8256A" w14:textId="41C7184D"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ANTON PAAR</w:t>
            </w:r>
          </w:p>
        </w:tc>
        <w:tc>
          <w:tcPr>
            <w:tcW w:w="2552" w:type="dxa"/>
            <w:shd w:val="clear" w:color="auto" w:fill="auto"/>
            <w:noWrap/>
            <w:vAlign w:val="bottom"/>
            <w:hideMark/>
          </w:tcPr>
          <w:p w14:paraId="31C00004" w14:textId="1A56BCA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shd w:val="clear" w:color="auto" w:fill="auto"/>
            <w:vAlign w:val="bottom"/>
          </w:tcPr>
          <w:p w14:paraId="2DCD6F3F" w14:textId="796E3245" w:rsidR="000F4961" w:rsidRPr="009001A7" w:rsidRDefault="000F4961" w:rsidP="000F4961">
            <w:pPr>
              <w:suppressAutoHyphens w:val="0"/>
              <w:jc w:val="center"/>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rPr>
              <w:t>A</w:t>
            </w:r>
          </w:p>
        </w:tc>
        <w:tc>
          <w:tcPr>
            <w:tcW w:w="2212" w:type="dxa"/>
            <w:shd w:val="clear" w:color="auto" w:fill="auto"/>
            <w:vAlign w:val="bottom"/>
          </w:tcPr>
          <w:p w14:paraId="616383D8" w14:textId="2D28511B" w:rsidR="000F4961" w:rsidRPr="009001A7" w:rsidRDefault="000F4961" w:rsidP="000F4961">
            <w:pPr>
              <w:suppressAutoHyphens w:val="0"/>
              <w:jc w:val="center"/>
              <w:rPr>
                <w:rFonts w:asciiTheme="minorHAnsi" w:hAnsiTheme="minorHAnsi" w:cstheme="minorHAnsi"/>
                <w:b/>
                <w:bCs/>
                <w:sz w:val="20"/>
                <w:szCs w:val="20"/>
                <w:lang w:val="en-US" w:eastAsia="el-GR"/>
              </w:rPr>
            </w:pPr>
            <w:r>
              <w:rPr>
                <w:rFonts w:asciiTheme="minorHAnsi" w:hAnsiTheme="minorHAnsi" w:cstheme="minorHAnsi"/>
                <w:color w:val="000000"/>
                <w:sz w:val="20"/>
                <w:szCs w:val="20"/>
                <w:lang w:val="en-US"/>
              </w:rPr>
              <w:t>120</w:t>
            </w:r>
          </w:p>
        </w:tc>
      </w:tr>
      <w:tr w:rsidR="000F4961" w:rsidRPr="00EF36BB" w14:paraId="1C021583" w14:textId="41C5DF6B" w:rsidTr="00EF36BB">
        <w:trPr>
          <w:trHeight w:val="300"/>
        </w:trPr>
        <w:tc>
          <w:tcPr>
            <w:tcW w:w="547" w:type="dxa"/>
            <w:shd w:val="clear" w:color="auto" w:fill="auto"/>
            <w:vAlign w:val="bottom"/>
          </w:tcPr>
          <w:p w14:paraId="335D1BAA" w14:textId="4195E12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54</w:t>
            </w:r>
          </w:p>
        </w:tc>
        <w:tc>
          <w:tcPr>
            <w:tcW w:w="2585" w:type="dxa"/>
            <w:shd w:val="clear" w:color="auto" w:fill="auto"/>
            <w:noWrap/>
            <w:vAlign w:val="bottom"/>
            <w:hideMark/>
          </w:tcPr>
          <w:p w14:paraId="15FB291E" w14:textId="03CF6BF2"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χώνευσης</w:t>
            </w:r>
          </w:p>
        </w:tc>
        <w:tc>
          <w:tcPr>
            <w:tcW w:w="3384" w:type="dxa"/>
            <w:shd w:val="clear" w:color="auto" w:fill="auto"/>
            <w:noWrap/>
            <w:vAlign w:val="bottom"/>
            <w:hideMark/>
          </w:tcPr>
          <w:p w14:paraId="5F652E00" w14:textId="2D9ED415"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 xml:space="preserve">MULTIWAVE cat No70140 </w:t>
            </w:r>
          </w:p>
        </w:tc>
        <w:tc>
          <w:tcPr>
            <w:tcW w:w="2126" w:type="dxa"/>
            <w:shd w:val="clear" w:color="auto" w:fill="auto"/>
            <w:noWrap/>
            <w:vAlign w:val="bottom"/>
            <w:hideMark/>
          </w:tcPr>
          <w:p w14:paraId="47A2A87E" w14:textId="2877FB5F"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ANTON PAAR</w:t>
            </w:r>
          </w:p>
        </w:tc>
        <w:tc>
          <w:tcPr>
            <w:tcW w:w="2552" w:type="dxa"/>
            <w:shd w:val="clear" w:color="auto" w:fill="auto"/>
            <w:noWrap/>
            <w:vAlign w:val="bottom"/>
            <w:hideMark/>
          </w:tcPr>
          <w:p w14:paraId="4626B23B" w14:textId="15B0424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55904DB6" w14:textId="60CD4F9C"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5F18DF90" w14:textId="3F73FD8C"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0F4961" w:rsidRPr="00EF36BB" w14:paraId="7B5DCC7C" w14:textId="58459365" w:rsidTr="00EF36BB">
        <w:trPr>
          <w:trHeight w:val="300"/>
        </w:trPr>
        <w:tc>
          <w:tcPr>
            <w:tcW w:w="547" w:type="dxa"/>
            <w:shd w:val="clear" w:color="auto" w:fill="auto"/>
            <w:vAlign w:val="bottom"/>
          </w:tcPr>
          <w:p w14:paraId="170006A1" w14:textId="2DEA91E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55</w:t>
            </w:r>
          </w:p>
        </w:tc>
        <w:tc>
          <w:tcPr>
            <w:tcW w:w="2585" w:type="dxa"/>
            <w:shd w:val="clear" w:color="auto" w:fill="auto"/>
            <w:noWrap/>
            <w:vAlign w:val="bottom"/>
            <w:hideMark/>
          </w:tcPr>
          <w:p w14:paraId="770AFF43" w14:textId="30CD445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Συσκευή χώνευσης μικροκυμάτων </w:t>
            </w:r>
          </w:p>
        </w:tc>
        <w:tc>
          <w:tcPr>
            <w:tcW w:w="3384" w:type="dxa"/>
            <w:shd w:val="clear" w:color="auto" w:fill="auto"/>
            <w:noWrap/>
            <w:vAlign w:val="bottom"/>
            <w:hideMark/>
          </w:tcPr>
          <w:p w14:paraId="7BEFB70E" w14:textId="3E833186" w:rsidR="000F4961" w:rsidRPr="00EF36BB" w:rsidRDefault="000F4961" w:rsidP="000F4961">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rPr>
              <w:t>MULTIWAVE</w:t>
            </w:r>
          </w:p>
        </w:tc>
        <w:tc>
          <w:tcPr>
            <w:tcW w:w="2126" w:type="dxa"/>
            <w:shd w:val="clear" w:color="auto" w:fill="auto"/>
            <w:noWrap/>
            <w:vAlign w:val="bottom"/>
            <w:hideMark/>
          </w:tcPr>
          <w:p w14:paraId="364E8EE5" w14:textId="3B874B18"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ANTON PAAR</w:t>
            </w:r>
          </w:p>
        </w:tc>
        <w:tc>
          <w:tcPr>
            <w:tcW w:w="2552" w:type="dxa"/>
            <w:shd w:val="clear" w:color="auto" w:fill="auto"/>
            <w:noWrap/>
            <w:vAlign w:val="bottom"/>
            <w:hideMark/>
          </w:tcPr>
          <w:p w14:paraId="7ECCB5F0" w14:textId="738FA46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0E6CB4B9" w14:textId="60A3C628"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00345BBE" w14:textId="05F5E16C"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0F4961" w:rsidRPr="00EF36BB" w14:paraId="767F9F5C" w14:textId="73B03786" w:rsidTr="00EF36BB">
        <w:trPr>
          <w:trHeight w:val="300"/>
        </w:trPr>
        <w:tc>
          <w:tcPr>
            <w:tcW w:w="547" w:type="dxa"/>
            <w:shd w:val="clear" w:color="auto" w:fill="auto"/>
            <w:vAlign w:val="bottom"/>
          </w:tcPr>
          <w:p w14:paraId="587AA27D" w14:textId="1AEBCF0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56</w:t>
            </w:r>
          </w:p>
        </w:tc>
        <w:tc>
          <w:tcPr>
            <w:tcW w:w="2585" w:type="dxa"/>
            <w:shd w:val="clear" w:color="auto" w:fill="auto"/>
            <w:noWrap/>
            <w:vAlign w:val="bottom"/>
            <w:hideMark/>
          </w:tcPr>
          <w:p w14:paraId="73B86F8C" w14:textId="546DC2F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Συσκευή χώνευσης μικροκυμάτων </w:t>
            </w:r>
          </w:p>
        </w:tc>
        <w:tc>
          <w:tcPr>
            <w:tcW w:w="3384" w:type="dxa"/>
            <w:shd w:val="clear" w:color="auto" w:fill="auto"/>
            <w:noWrap/>
            <w:vAlign w:val="bottom"/>
            <w:hideMark/>
          </w:tcPr>
          <w:p w14:paraId="059C3B69" w14:textId="204FC3E7" w:rsidR="000F4961" w:rsidRPr="008514FB" w:rsidRDefault="000F4961" w:rsidP="000F4961">
            <w:pPr>
              <w:suppressAutoHyphens w:val="0"/>
              <w:jc w:val="left"/>
              <w:rPr>
                <w:rFonts w:asciiTheme="minorHAnsi" w:hAnsiTheme="minorHAnsi" w:cstheme="minorHAnsi"/>
                <w:color w:val="000000"/>
                <w:sz w:val="20"/>
                <w:szCs w:val="20"/>
                <w:lang w:eastAsia="el-GR"/>
              </w:rPr>
            </w:pPr>
            <w:r>
              <w:rPr>
                <w:rFonts w:asciiTheme="minorHAnsi" w:hAnsiTheme="minorHAnsi" w:cstheme="minorHAnsi"/>
                <w:color w:val="000000"/>
                <w:sz w:val="20"/>
                <w:szCs w:val="20"/>
              </w:rPr>
              <w:t xml:space="preserve">MULTIWAVE </w:t>
            </w:r>
            <w:r w:rsidRPr="009D55A1">
              <w:rPr>
                <w:rFonts w:asciiTheme="minorHAnsi" w:hAnsiTheme="minorHAnsi" w:cstheme="minorHAnsi"/>
                <w:color w:val="000000"/>
                <w:sz w:val="20"/>
                <w:szCs w:val="20"/>
              </w:rPr>
              <w:t>7000</w:t>
            </w:r>
          </w:p>
        </w:tc>
        <w:tc>
          <w:tcPr>
            <w:tcW w:w="2126" w:type="dxa"/>
            <w:shd w:val="clear" w:color="auto" w:fill="auto"/>
            <w:noWrap/>
            <w:vAlign w:val="bottom"/>
            <w:hideMark/>
          </w:tcPr>
          <w:p w14:paraId="559FCDD6" w14:textId="459E8F48"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ANTON PAAR</w:t>
            </w:r>
          </w:p>
        </w:tc>
        <w:tc>
          <w:tcPr>
            <w:tcW w:w="2552" w:type="dxa"/>
            <w:shd w:val="clear" w:color="auto" w:fill="auto"/>
            <w:noWrap/>
            <w:vAlign w:val="bottom"/>
            <w:hideMark/>
          </w:tcPr>
          <w:p w14:paraId="6EA86866" w14:textId="60097AED"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ΜΕΤΡΟΛΟΓΙΑΣ</w:t>
            </w:r>
          </w:p>
        </w:tc>
        <w:tc>
          <w:tcPr>
            <w:tcW w:w="1615" w:type="dxa"/>
            <w:shd w:val="clear" w:color="auto" w:fill="auto"/>
            <w:vAlign w:val="bottom"/>
          </w:tcPr>
          <w:p w14:paraId="4DBA1334" w14:textId="192CB82B"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4A4F1607" w14:textId="63A20A22"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0F4961" w:rsidRPr="00EF36BB" w14:paraId="1110529A" w14:textId="570CE6A1" w:rsidTr="00EF36BB">
        <w:trPr>
          <w:trHeight w:val="300"/>
        </w:trPr>
        <w:tc>
          <w:tcPr>
            <w:tcW w:w="547" w:type="dxa"/>
            <w:shd w:val="clear" w:color="auto" w:fill="auto"/>
            <w:vAlign w:val="bottom"/>
          </w:tcPr>
          <w:p w14:paraId="191174BA" w14:textId="63728C18"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57</w:t>
            </w:r>
          </w:p>
        </w:tc>
        <w:tc>
          <w:tcPr>
            <w:tcW w:w="2585" w:type="dxa"/>
            <w:shd w:val="clear" w:color="auto" w:fill="auto"/>
            <w:noWrap/>
            <w:vAlign w:val="bottom"/>
            <w:hideMark/>
          </w:tcPr>
          <w:p w14:paraId="4DB7B10D" w14:textId="6E62B37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Θερμικός κυκλοποιητής</w:t>
            </w:r>
          </w:p>
        </w:tc>
        <w:tc>
          <w:tcPr>
            <w:tcW w:w="3384" w:type="dxa"/>
            <w:shd w:val="clear" w:color="auto" w:fill="auto"/>
            <w:noWrap/>
            <w:vAlign w:val="bottom"/>
            <w:hideMark/>
          </w:tcPr>
          <w:p w14:paraId="1B102361" w14:textId="2D5B6177"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7900HT Sequence Detection system</w:t>
            </w:r>
          </w:p>
        </w:tc>
        <w:tc>
          <w:tcPr>
            <w:tcW w:w="2126" w:type="dxa"/>
            <w:shd w:val="clear" w:color="auto" w:fill="auto"/>
            <w:noWrap/>
            <w:vAlign w:val="bottom"/>
            <w:hideMark/>
          </w:tcPr>
          <w:p w14:paraId="552A0A0B" w14:textId="72ED7E5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APPLIED BIOSYSTEMS</w:t>
            </w:r>
          </w:p>
        </w:tc>
        <w:tc>
          <w:tcPr>
            <w:tcW w:w="2552" w:type="dxa"/>
            <w:shd w:val="clear" w:color="auto" w:fill="auto"/>
            <w:noWrap/>
            <w:vAlign w:val="bottom"/>
            <w:hideMark/>
          </w:tcPr>
          <w:p w14:paraId="48D01E9D" w14:textId="658EE8B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733345F9" w14:textId="3E3AD478"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4F89165" w14:textId="71F5D203"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0F4961" w:rsidRPr="00EF36BB" w14:paraId="3AC61209" w14:textId="6EEEA089" w:rsidTr="00EF36BB">
        <w:trPr>
          <w:trHeight w:val="300"/>
        </w:trPr>
        <w:tc>
          <w:tcPr>
            <w:tcW w:w="547" w:type="dxa"/>
            <w:shd w:val="clear" w:color="auto" w:fill="auto"/>
            <w:vAlign w:val="bottom"/>
          </w:tcPr>
          <w:p w14:paraId="3A3D9C36" w14:textId="3C75704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58</w:t>
            </w:r>
          </w:p>
        </w:tc>
        <w:tc>
          <w:tcPr>
            <w:tcW w:w="2585" w:type="dxa"/>
            <w:shd w:val="clear" w:color="auto" w:fill="auto"/>
            <w:noWrap/>
            <w:vAlign w:val="bottom"/>
            <w:hideMark/>
          </w:tcPr>
          <w:p w14:paraId="689E9B48" w14:textId="10F944E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Σύστημα PCR</w:t>
            </w:r>
          </w:p>
        </w:tc>
        <w:tc>
          <w:tcPr>
            <w:tcW w:w="3384" w:type="dxa"/>
            <w:shd w:val="clear" w:color="auto" w:fill="auto"/>
            <w:noWrap/>
            <w:vAlign w:val="bottom"/>
            <w:hideMark/>
          </w:tcPr>
          <w:p w14:paraId="27B806EE" w14:textId="3FFC7B8D"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Applied Biosystems GeneAmp PCR system 2400</w:t>
            </w:r>
          </w:p>
        </w:tc>
        <w:tc>
          <w:tcPr>
            <w:tcW w:w="2126" w:type="dxa"/>
            <w:shd w:val="clear" w:color="auto" w:fill="auto"/>
            <w:noWrap/>
            <w:vAlign w:val="bottom"/>
            <w:hideMark/>
          </w:tcPr>
          <w:p w14:paraId="59EE8FE8" w14:textId="69114C5D"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APPLIED BIOSYSTEMS</w:t>
            </w:r>
          </w:p>
        </w:tc>
        <w:tc>
          <w:tcPr>
            <w:tcW w:w="2552" w:type="dxa"/>
            <w:shd w:val="clear" w:color="auto" w:fill="auto"/>
            <w:noWrap/>
            <w:vAlign w:val="bottom"/>
            <w:hideMark/>
          </w:tcPr>
          <w:p w14:paraId="3013A102" w14:textId="6943504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7C148883" w14:textId="2556FD7B"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5391A799" w14:textId="15470D43"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0F4961" w:rsidRPr="00EF36BB" w14:paraId="6D85ADC0" w14:textId="15D76DEE" w:rsidTr="00EF36BB">
        <w:trPr>
          <w:trHeight w:val="300"/>
        </w:trPr>
        <w:tc>
          <w:tcPr>
            <w:tcW w:w="547" w:type="dxa"/>
            <w:shd w:val="clear" w:color="auto" w:fill="auto"/>
            <w:vAlign w:val="bottom"/>
          </w:tcPr>
          <w:p w14:paraId="5BAEB444" w14:textId="00611B6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59</w:t>
            </w:r>
          </w:p>
        </w:tc>
        <w:tc>
          <w:tcPr>
            <w:tcW w:w="2585" w:type="dxa"/>
            <w:shd w:val="clear" w:color="auto" w:fill="auto"/>
            <w:noWrap/>
            <w:vAlign w:val="bottom"/>
            <w:hideMark/>
          </w:tcPr>
          <w:p w14:paraId="58467C1A" w14:textId="2E242A0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Αγωγιμόμετρο</w:t>
            </w:r>
          </w:p>
        </w:tc>
        <w:tc>
          <w:tcPr>
            <w:tcW w:w="3384" w:type="dxa"/>
            <w:shd w:val="clear" w:color="auto" w:fill="auto"/>
            <w:noWrap/>
            <w:vAlign w:val="bottom"/>
            <w:hideMark/>
          </w:tcPr>
          <w:p w14:paraId="2313E4C3" w14:textId="20097881"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AQUALYTIC</w:t>
            </w:r>
          </w:p>
        </w:tc>
        <w:tc>
          <w:tcPr>
            <w:tcW w:w="2126" w:type="dxa"/>
            <w:shd w:val="clear" w:color="auto" w:fill="auto"/>
            <w:noWrap/>
            <w:vAlign w:val="bottom"/>
            <w:hideMark/>
          </w:tcPr>
          <w:p w14:paraId="4D3BD538" w14:textId="67667392"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AQUALYTIC</w:t>
            </w:r>
          </w:p>
        </w:tc>
        <w:tc>
          <w:tcPr>
            <w:tcW w:w="2552" w:type="dxa"/>
            <w:shd w:val="clear" w:color="auto" w:fill="auto"/>
            <w:noWrap/>
            <w:vAlign w:val="bottom"/>
            <w:hideMark/>
          </w:tcPr>
          <w:p w14:paraId="0B6FB105" w14:textId="438D838C"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56E6C0F7" w14:textId="3F5485D3"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4A0F2AB" w14:textId="289ED029"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292AF5BC" w14:textId="2D8A4E3B" w:rsidTr="00EF36BB">
        <w:trPr>
          <w:trHeight w:val="300"/>
        </w:trPr>
        <w:tc>
          <w:tcPr>
            <w:tcW w:w="547" w:type="dxa"/>
            <w:shd w:val="clear" w:color="auto" w:fill="auto"/>
            <w:vAlign w:val="bottom"/>
          </w:tcPr>
          <w:p w14:paraId="3C679FC7" w14:textId="2865F0F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60</w:t>
            </w:r>
          </w:p>
        </w:tc>
        <w:tc>
          <w:tcPr>
            <w:tcW w:w="2585" w:type="dxa"/>
            <w:shd w:val="clear" w:color="auto" w:fill="auto"/>
            <w:noWrap/>
            <w:vAlign w:val="bottom"/>
            <w:hideMark/>
          </w:tcPr>
          <w:p w14:paraId="6E69670A" w14:textId="16BF9713"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Θάλαμοι προετοιμασίας δειγμάτων - χώροι ελεγχόμενων συνθηκών</w:t>
            </w:r>
          </w:p>
        </w:tc>
        <w:tc>
          <w:tcPr>
            <w:tcW w:w="3384" w:type="dxa"/>
            <w:shd w:val="clear" w:color="auto" w:fill="auto"/>
            <w:noWrap/>
            <w:vAlign w:val="bottom"/>
            <w:hideMark/>
          </w:tcPr>
          <w:p w14:paraId="5CA2CAFD" w14:textId="39B9202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AQUALYTIC AL 185</w:t>
            </w:r>
          </w:p>
        </w:tc>
        <w:tc>
          <w:tcPr>
            <w:tcW w:w="2126" w:type="dxa"/>
            <w:shd w:val="clear" w:color="auto" w:fill="auto"/>
            <w:noWrap/>
            <w:vAlign w:val="bottom"/>
            <w:hideMark/>
          </w:tcPr>
          <w:p w14:paraId="6C523C86" w14:textId="0E5083B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AQUALYTIC</w:t>
            </w:r>
          </w:p>
        </w:tc>
        <w:tc>
          <w:tcPr>
            <w:tcW w:w="2552" w:type="dxa"/>
            <w:shd w:val="clear" w:color="auto" w:fill="auto"/>
            <w:noWrap/>
            <w:vAlign w:val="bottom"/>
            <w:hideMark/>
          </w:tcPr>
          <w:p w14:paraId="29E8E11C" w14:textId="4BD0367C"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shd w:val="clear" w:color="auto" w:fill="auto"/>
            <w:vAlign w:val="bottom"/>
          </w:tcPr>
          <w:p w14:paraId="6610AF89" w14:textId="2ACFD4E9"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2DE80B8C" w14:textId="0227BD66"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0F4961" w:rsidRPr="00EF36BB" w14:paraId="2BDD840D" w14:textId="3A0FB2BB" w:rsidTr="00EF36BB">
        <w:trPr>
          <w:trHeight w:val="300"/>
        </w:trPr>
        <w:tc>
          <w:tcPr>
            <w:tcW w:w="547" w:type="dxa"/>
            <w:shd w:val="clear" w:color="auto" w:fill="auto"/>
            <w:vAlign w:val="bottom"/>
          </w:tcPr>
          <w:p w14:paraId="7021F467" w14:textId="69D977A3"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61</w:t>
            </w:r>
          </w:p>
        </w:tc>
        <w:tc>
          <w:tcPr>
            <w:tcW w:w="2585" w:type="dxa"/>
            <w:shd w:val="clear" w:color="auto" w:fill="auto"/>
            <w:noWrap/>
            <w:vAlign w:val="bottom"/>
            <w:hideMark/>
          </w:tcPr>
          <w:p w14:paraId="61A9FBB7" w14:textId="25E34A6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Θάλαμοι προετοιμασίας δειγμάτων - χώροι ελεγχόμενων συνθηκών</w:t>
            </w:r>
          </w:p>
        </w:tc>
        <w:tc>
          <w:tcPr>
            <w:tcW w:w="3384" w:type="dxa"/>
            <w:shd w:val="clear" w:color="auto" w:fill="auto"/>
            <w:noWrap/>
            <w:vAlign w:val="bottom"/>
            <w:hideMark/>
          </w:tcPr>
          <w:p w14:paraId="512A95B0" w14:textId="006ED59F"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AQUALYTIC</w:t>
            </w:r>
          </w:p>
        </w:tc>
        <w:tc>
          <w:tcPr>
            <w:tcW w:w="2126" w:type="dxa"/>
            <w:shd w:val="clear" w:color="auto" w:fill="auto"/>
            <w:noWrap/>
            <w:vAlign w:val="bottom"/>
            <w:hideMark/>
          </w:tcPr>
          <w:p w14:paraId="69BD6497" w14:textId="798B73B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AQUALYTIC</w:t>
            </w:r>
          </w:p>
        </w:tc>
        <w:tc>
          <w:tcPr>
            <w:tcW w:w="2552" w:type="dxa"/>
            <w:shd w:val="clear" w:color="auto" w:fill="auto"/>
            <w:noWrap/>
            <w:vAlign w:val="bottom"/>
            <w:hideMark/>
          </w:tcPr>
          <w:p w14:paraId="21C8E506" w14:textId="4FF9A8D2"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3306EDCC" w14:textId="029DF314"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0748849B" w14:textId="0082F39A"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0F4961" w:rsidRPr="00EF36BB" w14:paraId="3587CEA2" w14:textId="0413EB87" w:rsidTr="00EF36BB">
        <w:trPr>
          <w:trHeight w:val="300"/>
        </w:trPr>
        <w:tc>
          <w:tcPr>
            <w:tcW w:w="547" w:type="dxa"/>
            <w:shd w:val="clear" w:color="auto" w:fill="auto"/>
            <w:vAlign w:val="bottom"/>
          </w:tcPr>
          <w:p w14:paraId="6C1FB180" w14:textId="56CF9CE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62</w:t>
            </w:r>
          </w:p>
        </w:tc>
        <w:tc>
          <w:tcPr>
            <w:tcW w:w="2585" w:type="dxa"/>
            <w:shd w:val="clear" w:color="auto" w:fill="auto"/>
            <w:noWrap/>
            <w:vAlign w:val="bottom"/>
            <w:hideMark/>
          </w:tcPr>
          <w:p w14:paraId="16E95FFB" w14:textId="2740150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Θερμοαντιδραστήρας για C.O.D.</w:t>
            </w:r>
          </w:p>
        </w:tc>
        <w:tc>
          <w:tcPr>
            <w:tcW w:w="3384" w:type="dxa"/>
            <w:shd w:val="clear" w:color="auto" w:fill="auto"/>
            <w:noWrap/>
            <w:vAlign w:val="bottom"/>
            <w:hideMark/>
          </w:tcPr>
          <w:p w14:paraId="1213E9FE" w14:textId="3ACCE82F"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AQUALYTIC AL 30</w:t>
            </w:r>
          </w:p>
        </w:tc>
        <w:tc>
          <w:tcPr>
            <w:tcW w:w="2126" w:type="dxa"/>
            <w:shd w:val="clear" w:color="auto" w:fill="auto"/>
            <w:noWrap/>
            <w:vAlign w:val="bottom"/>
            <w:hideMark/>
          </w:tcPr>
          <w:p w14:paraId="21046588" w14:textId="6FD639E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AQUALYTIC</w:t>
            </w:r>
          </w:p>
        </w:tc>
        <w:tc>
          <w:tcPr>
            <w:tcW w:w="2552" w:type="dxa"/>
            <w:shd w:val="clear" w:color="auto" w:fill="auto"/>
            <w:noWrap/>
            <w:vAlign w:val="bottom"/>
            <w:hideMark/>
          </w:tcPr>
          <w:p w14:paraId="40B7C4FC" w14:textId="79EE83D2"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650CC253" w14:textId="21C5E11C"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0B3F5CE2" w14:textId="3F59B0F6"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0F4961" w:rsidRPr="00EF36BB" w14:paraId="79DEEE8B" w14:textId="18DAFE7B" w:rsidTr="00EF36BB">
        <w:trPr>
          <w:trHeight w:val="300"/>
        </w:trPr>
        <w:tc>
          <w:tcPr>
            <w:tcW w:w="547" w:type="dxa"/>
            <w:shd w:val="clear" w:color="auto" w:fill="auto"/>
            <w:vAlign w:val="bottom"/>
          </w:tcPr>
          <w:p w14:paraId="360EE695" w14:textId="75C2367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63</w:t>
            </w:r>
          </w:p>
        </w:tc>
        <w:tc>
          <w:tcPr>
            <w:tcW w:w="2585" w:type="dxa"/>
            <w:shd w:val="clear" w:color="auto" w:fill="auto"/>
            <w:noWrap/>
            <w:vAlign w:val="bottom"/>
            <w:hideMark/>
          </w:tcPr>
          <w:p w14:paraId="74B0B1C6" w14:textId="1EACD05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Συσκευή προσδιορισμού BOD </w:t>
            </w:r>
          </w:p>
        </w:tc>
        <w:tc>
          <w:tcPr>
            <w:tcW w:w="3384" w:type="dxa"/>
            <w:shd w:val="clear" w:color="auto" w:fill="auto"/>
            <w:noWrap/>
            <w:vAlign w:val="bottom"/>
            <w:hideMark/>
          </w:tcPr>
          <w:p w14:paraId="39A0FC5B" w14:textId="12B391B4"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AQUALYTIC AL 212</w:t>
            </w:r>
          </w:p>
        </w:tc>
        <w:tc>
          <w:tcPr>
            <w:tcW w:w="2126" w:type="dxa"/>
            <w:shd w:val="clear" w:color="auto" w:fill="auto"/>
            <w:noWrap/>
            <w:vAlign w:val="bottom"/>
            <w:hideMark/>
          </w:tcPr>
          <w:p w14:paraId="6FFDF99C" w14:textId="4C7427F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AQUALYTIC</w:t>
            </w:r>
          </w:p>
        </w:tc>
        <w:tc>
          <w:tcPr>
            <w:tcW w:w="2552" w:type="dxa"/>
            <w:shd w:val="clear" w:color="auto" w:fill="auto"/>
            <w:noWrap/>
            <w:vAlign w:val="bottom"/>
            <w:hideMark/>
          </w:tcPr>
          <w:p w14:paraId="7D5DCB9B" w14:textId="39AB923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1258F5EB" w14:textId="69A9FB18"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246166E3" w14:textId="3912B2F1"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0F4961" w:rsidRPr="00EF36BB" w14:paraId="77232B9E" w14:textId="47B4E0C4" w:rsidTr="00EF36BB">
        <w:trPr>
          <w:trHeight w:val="300"/>
        </w:trPr>
        <w:tc>
          <w:tcPr>
            <w:tcW w:w="547" w:type="dxa"/>
            <w:shd w:val="clear" w:color="auto" w:fill="auto"/>
            <w:vAlign w:val="bottom"/>
          </w:tcPr>
          <w:p w14:paraId="787230D8" w14:textId="36B014B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64</w:t>
            </w:r>
          </w:p>
        </w:tc>
        <w:tc>
          <w:tcPr>
            <w:tcW w:w="2585" w:type="dxa"/>
            <w:shd w:val="clear" w:color="auto" w:fill="auto"/>
            <w:noWrap/>
            <w:vAlign w:val="bottom"/>
            <w:hideMark/>
          </w:tcPr>
          <w:p w14:paraId="4FC8D377" w14:textId="2B3CEFC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Συσκευή προσδιορισμού BOD </w:t>
            </w:r>
          </w:p>
        </w:tc>
        <w:tc>
          <w:tcPr>
            <w:tcW w:w="3384" w:type="dxa"/>
            <w:shd w:val="clear" w:color="auto" w:fill="auto"/>
            <w:noWrap/>
            <w:vAlign w:val="bottom"/>
            <w:hideMark/>
          </w:tcPr>
          <w:p w14:paraId="666565F4" w14:textId="1C5DFF2E" w:rsidR="000F4961" w:rsidRPr="00A61AA6" w:rsidRDefault="000F4961" w:rsidP="000F4961">
            <w:pPr>
              <w:suppressAutoHyphens w:val="0"/>
              <w:jc w:val="left"/>
              <w:rPr>
                <w:rFonts w:asciiTheme="minorHAnsi" w:hAnsiTheme="minorHAnsi" w:cstheme="minorHAnsi"/>
                <w:color w:val="000000"/>
                <w:sz w:val="20"/>
                <w:szCs w:val="20"/>
                <w:lang w:val="en-US" w:eastAsia="el-GR"/>
              </w:rPr>
            </w:pPr>
            <w:r w:rsidRPr="00092D7A">
              <w:rPr>
                <w:rFonts w:asciiTheme="minorHAnsi" w:hAnsiTheme="minorHAnsi" w:cstheme="minorHAnsi"/>
                <w:color w:val="000000"/>
                <w:sz w:val="20"/>
                <w:szCs w:val="20"/>
              </w:rPr>
              <w:t xml:space="preserve">AQUALYTIC AL </w:t>
            </w:r>
            <w:r>
              <w:rPr>
                <w:rFonts w:asciiTheme="minorHAnsi" w:hAnsiTheme="minorHAnsi" w:cstheme="minorHAnsi"/>
                <w:color w:val="000000"/>
                <w:sz w:val="20"/>
                <w:szCs w:val="20"/>
              </w:rPr>
              <w:t>311</w:t>
            </w:r>
          </w:p>
        </w:tc>
        <w:tc>
          <w:tcPr>
            <w:tcW w:w="2126" w:type="dxa"/>
            <w:shd w:val="clear" w:color="auto" w:fill="auto"/>
            <w:noWrap/>
            <w:vAlign w:val="bottom"/>
            <w:hideMark/>
          </w:tcPr>
          <w:p w14:paraId="5B0526CB" w14:textId="5002230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AQUALYTIC</w:t>
            </w:r>
          </w:p>
        </w:tc>
        <w:tc>
          <w:tcPr>
            <w:tcW w:w="2552" w:type="dxa"/>
            <w:shd w:val="clear" w:color="auto" w:fill="auto"/>
            <w:noWrap/>
            <w:vAlign w:val="bottom"/>
            <w:hideMark/>
          </w:tcPr>
          <w:p w14:paraId="6FAE1BD3" w14:textId="1AFA487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056E64F1" w14:textId="2115D4C9"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011F91EE" w14:textId="5D90F584"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0F4961" w:rsidRPr="00EF36BB" w14:paraId="7F8DB72B" w14:textId="332DF8F4" w:rsidTr="00EF36BB">
        <w:trPr>
          <w:trHeight w:val="300"/>
        </w:trPr>
        <w:tc>
          <w:tcPr>
            <w:tcW w:w="547" w:type="dxa"/>
            <w:shd w:val="clear" w:color="auto" w:fill="auto"/>
            <w:vAlign w:val="bottom"/>
          </w:tcPr>
          <w:p w14:paraId="1B4D43D6" w14:textId="1C17DE8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65</w:t>
            </w:r>
          </w:p>
        </w:tc>
        <w:tc>
          <w:tcPr>
            <w:tcW w:w="2585" w:type="dxa"/>
            <w:shd w:val="clear" w:color="auto" w:fill="auto"/>
            <w:noWrap/>
            <w:vAlign w:val="bottom"/>
            <w:hideMark/>
          </w:tcPr>
          <w:p w14:paraId="7E3030E5" w14:textId="1488F85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Συσκευή/συστοιχία μέτρησης BOD</w:t>
            </w:r>
          </w:p>
        </w:tc>
        <w:tc>
          <w:tcPr>
            <w:tcW w:w="3384" w:type="dxa"/>
            <w:shd w:val="clear" w:color="auto" w:fill="auto"/>
            <w:noWrap/>
            <w:vAlign w:val="bottom"/>
            <w:hideMark/>
          </w:tcPr>
          <w:p w14:paraId="19D0BE53" w14:textId="795CD024"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 xml:space="preserve">AQUALYTIC /BSB/BOD /SENSOR-IR </w:t>
            </w:r>
          </w:p>
        </w:tc>
        <w:tc>
          <w:tcPr>
            <w:tcW w:w="2126" w:type="dxa"/>
            <w:shd w:val="clear" w:color="auto" w:fill="auto"/>
            <w:noWrap/>
            <w:vAlign w:val="bottom"/>
            <w:hideMark/>
          </w:tcPr>
          <w:p w14:paraId="782236D0" w14:textId="2CC8EA98"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AQUALYTIC</w:t>
            </w:r>
          </w:p>
        </w:tc>
        <w:tc>
          <w:tcPr>
            <w:tcW w:w="2552" w:type="dxa"/>
            <w:shd w:val="clear" w:color="auto" w:fill="auto"/>
            <w:noWrap/>
            <w:vAlign w:val="bottom"/>
            <w:hideMark/>
          </w:tcPr>
          <w:p w14:paraId="539DC066" w14:textId="5482527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shd w:val="clear" w:color="auto" w:fill="auto"/>
            <w:vAlign w:val="bottom"/>
          </w:tcPr>
          <w:p w14:paraId="65EAE630" w14:textId="456412AC"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05B489E7" w14:textId="2B2D296D"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0F4961" w:rsidRPr="00EF36BB" w14:paraId="51D327C5" w14:textId="7A1B190D" w:rsidTr="00EF36BB">
        <w:trPr>
          <w:trHeight w:val="300"/>
        </w:trPr>
        <w:tc>
          <w:tcPr>
            <w:tcW w:w="547" w:type="dxa"/>
            <w:shd w:val="clear" w:color="auto" w:fill="auto"/>
            <w:vAlign w:val="bottom"/>
          </w:tcPr>
          <w:p w14:paraId="7AB8F6DC" w14:textId="5AC12C1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66</w:t>
            </w:r>
          </w:p>
        </w:tc>
        <w:tc>
          <w:tcPr>
            <w:tcW w:w="2585" w:type="dxa"/>
            <w:shd w:val="clear" w:color="auto" w:fill="auto"/>
            <w:noWrap/>
            <w:vAlign w:val="bottom"/>
            <w:hideMark/>
          </w:tcPr>
          <w:p w14:paraId="24E35B12" w14:textId="1C2A185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Διαθλασίμετρο</w:t>
            </w:r>
          </w:p>
        </w:tc>
        <w:tc>
          <w:tcPr>
            <w:tcW w:w="3384" w:type="dxa"/>
            <w:shd w:val="clear" w:color="auto" w:fill="auto"/>
            <w:noWrap/>
            <w:vAlign w:val="bottom"/>
            <w:hideMark/>
          </w:tcPr>
          <w:p w14:paraId="412992D6" w14:textId="789408E6"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 xml:space="preserve">ATAGO 1T, </w:t>
            </w:r>
            <w:r w:rsidRPr="00EF36BB">
              <w:rPr>
                <w:rFonts w:asciiTheme="minorHAnsi" w:hAnsiTheme="minorHAnsi" w:cstheme="minorHAnsi"/>
                <w:color w:val="000000"/>
                <w:sz w:val="20"/>
                <w:szCs w:val="20"/>
              </w:rPr>
              <w:t>υδρόλουτρο</w:t>
            </w:r>
            <w:r w:rsidRPr="00EF36BB">
              <w:rPr>
                <w:rFonts w:asciiTheme="minorHAnsi" w:hAnsiTheme="minorHAnsi" w:cstheme="minorHAnsi"/>
                <w:color w:val="000000"/>
                <w:sz w:val="20"/>
                <w:szCs w:val="20"/>
                <w:lang w:val="en-US"/>
              </w:rPr>
              <w:t>:EDMUND BUHLER D-7400</w:t>
            </w:r>
          </w:p>
        </w:tc>
        <w:tc>
          <w:tcPr>
            <w:tcW w:w="2126" w:type="dxa"/>
            <w:shd w:val="clear" w:color="auto" w:fill="auto"/>
            <w:noWrap/>
            <w:vAlign w:val="bottom"/>
            <w:hideMark/>
          </w:tcPr>
          <w:p w14:paraId="72F2F8A7" w14:textId="7511E8C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ATAGO</w:t>
            </w:r>
          </w:p>
        </w:tc>
        <w:tc>
          <w:tcPr>
            <w:tcW w:w="2552" w:type="dxa"/>
            <w:shd w:val="clear" w:color="auto" w:fill="auto"/>
            <w:noWrap/>
            <w:vAlign w:val="bottom"/>
            <w:hideMark/>
          </w:tcPr>
          <w:p w14:paraId="6E3A017F" w14:textId="07555200"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42585574" w14:textId="3F739BE1"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C9CFDC5" w14:textId="512FE3B9"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1F8447ED" w14:textId="2DC06255" w:rsidTr="00EF36BB">
        <w:trPr>
          <w:trHeight w:val="300"/>
        </w:trPr>
        <w:tc>
          <w:tcPr>
            <w:tcW w:w="547" w:type="dxa"/>
            <w:shd w:val="clear" w:color="auto" w:fill="auto"/>
            <w:vAlign w:val="bottom"/>
          </w:tcPr>
          <w:p w14:paraId="2CA9883C" w14:textId="3FC59E5D"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67</w:t>
            </w:r>
          </w:p>
        </w:tc>
        <w:tc>
          <w:tcPr>
            <w:tcW w:w="2585" w:type="dxa"/>
            <w:shd w:val="clear" w:color="auto" w:fill="auto"/>
            <w:noWrap/>
            <w:vAlign w:val="bottom"/>
            <w:hideMark/>
          </w:tcPr>
          <w:p w14:paraId="7EDC2D33" w14:textId="7732847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Διαθλασίμετρο</w:t>
            </w:r>
          </w:p>
        </w:tc>
        <w:tc>
          <w:tcPr>
            <w:tcW w:w="3384" w:type="dxa"/>
            <w:shd w:val="clear" w:color="auto" w:fill="auto"/>
            <w:noWrap/>
            <w:vAlign w:val="bottom"/>
            <w:hideMark/>
          </w:tcPr>
          <w:p w14:paraId="5FBF01B3" w14:textId="7EA9892C"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ATAGO 5000Α </w:t>
            </w:r>
          </w:p>
        </w:tc>
        <w:tc>
          <w:tcPr>
            <w:tcW w:w="2126" w:type="dxa"/>
            <w:shd w:val="clear" w:color="auto" w:fill="auto"/>
            <w:noWrap/>
            <w:vAlign w:val="bottom"/>
            <w:hideMark/>
          </w:tcPr>
          <w:p w14:paraId="3DB119C0" w14:textId="2AD0911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ATAGO</w:t>
            </w:r>
          </w:p>
        </w:tc>
        <w:tc>
          <w:tcPr>
            <w:tcW w:w="2552" w:type="dxa"/>
            <w:shd w:val="clear" w:color="auto" w:fill="auto"/>
            <w:noWrap/>
            <w:vAlign w:val="bottom"/>
            <w:hideMark/>
          </w:tcPr>
          <w:p w14:paraId="4E35BFE7" w14:textId="4B241788"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7F0FE2FF" w14:textId="312AACD9"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88922C8" w14:textId="4D35BBBA"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3AF3C632" w14:textId="50082C92" w:rsidTr="00EF36BB">
        <w:trPr>
          <w:trHeight w:val="300"/>
        </w:trPr>
        <w:tc>
          <w:tcPr>
            <w:tcW w:w="547" w:type="dxa"/>
            <w:shd w:val="clear" w:color="auto" w:fill="auto"/>
            <w:vAlign w:val="bottom"/>
          </w:tcPr>
          <w:p w14:paraId="30C8092B" w14:textId="1B59231D"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68</w:t>
            </w:r>
          </w:p>
        </w:tc>
        <w:tc>
          <w:tcPr>
            <w:tcW w:w="2585" w:type="dxa"/>
            <w:shd w:val="clear" w:color="auto" w:fill="auto"/>
            <w:noWrap/>
            <w:vAlign w:val="bottom"/>
            <w:hideMark/>
          </w:tcPr>
          <w:p w14:paraId="051487B3" w14:textId="52496513"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αντοχής υφασμάτων σε τεχνητό ηλιακό φως</w:t>
            </w:r>
          </w:p>
        </w:tc>
        <w:tc>
          <w:tcPr>
            <w:tcW w:w="3384" w:type="dxa"/>
            <w:shd w:val="clear" w:color="auto" w:fill="auto"/>
            <w:noWrap/>
            <w:vAlign w:val="bottom"/>
            <w:hideMark/>
          </w:tcPr>
          <w:p w14:paraId="7FA67FAB" w14:textId="6E4B95B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Xenotest 150S</w:t>
            </w:r>
          </w:p>
        </w:tc>
        <w:tc>
          <w:tcPr>
            <w:tcW w:w="2126" w:type="dxa"/>
            <w:shd w:val="clear" w:color="auto" w:fill="auto"/>
            <w:noWrap/>
            <w:vAlign w:val="bottom"/>
            <w:hideMark/>
          </w:tcPr>
          <w:p w14:paraId="317CB251" w14:textId="12A3235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ATLAS</w:t>
            </w:r>
          </w:p>
        </w:tc>
        <w:tc>
          <w:tcPr>
            <w:tcW w:w="2552" w:type="dxa"/>
            <w:shd w:val="clear" w:color="auto" w:fill="auto"/>
            <w:noWrap/>
            <w:vAlign w:val="bottom"/>
            <w:hideMark/>
          </w:tcPr>
          <w:p w14:paraId="17D1962F" w14:textId="679E19F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5E7B4ADC" w14:textId="39357F37"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64A2B5AD" w14:textId="545E4515"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0F4961" w:rsidRPr="00EF36BB" w14:paraId="288FE4E5" w14:textId="5120A97B" w:rsidTr="00EF36BB">
        <w:trPr>
          <w:trHeight w:val="300"/>
        </w:trPr>
        <w:tc>
          <w:tcPr>
            <w:tcW w:w="547" w:type="dxa"/>
            <w:shd w:val="clear" w:color="auto" w:fill="auto"/>
            <w:vAlign w:val="bottom"/>
          </w:tcPr>
          <w:p w14:paraId="350731B3" w14:textId="45A4D46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69</w:t>
            </w:r>
          </w:p>
        </w:tc>
        <w:tc>
          <w:tcPr>
            <w:tcW w:w="2585" w:type="dxa"/>
            <w:shd w:val="clear" w:color="auto" w:fill="auto"/>
            <w:noWrap/>
            <w:vAlign w:val="bottom"/>
            <w:hideMark/>
          </w:tcPr>
          <w:p w14:paraId="700A6914" w14:textId="259A70C8"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Πρέσσα κοπής δοκιμίων</w:t>
            </w:r>
          </w:p>
        </w:tc>
        <w:tc>
          <w:tcPr>
            <w:tcW w:w="3384" w:type="dxa"/>
            <w:shd w:val="clear" w:color="auto" w:fill="auto"/>
            <w:noWrap/>
            <w:vAlign w:val="bottom"/>
            <w:hideMark/>
          </w:tcPr>
          <w:p w14:paraId="5A6E284A" w14:textId="6A4013B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ΑΤΟΜ SE8</w:t>
            </w:r>
          </w:p>
        </w:tc>
        <w:tc>
          <w:tcPr>
            <w:tcW w:w="2126" w:type="dxa"/>
            <w:shd w:val="clear" w:color="auto" w:fill="auto"/>
            <w:noWrap/>
            <w:vAlign w:val="bottom"/>
            <w:hideMark/>
          </w:tcPr>
          <w:p w14:paraId="4F0C7AD2" w14:textId="3E063BE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ATOM</w:t>
            </w:r>
          </w:p>
        </w:tc>
        <w:tc>
          <w:tcPr>
            <w:tcW w:w="2552" w:type="dxa"/>
            <w:shd w:val="clear" w:color="auto" w:fill="auto"/>
            <w:noWrap/>
            <w:vAlign w:val="bottom"/>
            <w:hideMark/>
          </w:tcPr>
          <w:p w14:paraId="2CD09F42" w14:textId="69A7ECC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5A7A8011" w14:textId="6E4962CF"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6D12A248" w14:textId="10608E2C"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0F4961" w:rsidRPr="00EF36BB" w14:paraId="55CE25E3" w14:textId="7EE892BF" w:rsidTr="00EF36BB">
        <w:trPr>
          <w:trHeight w:val="300"/>
        </w:trPr>
        <w:tc>
          <w:tcPr>
            <w:tcW w:w="547" w:type="dxa"/>
            <w:shd w:val="clear" w:color="auto" w:fill="auto"/>
            <w:vAlign w:val="bottom"/>
          </w:tcPr>
          <w:p w14:paraId="334CDB11" w14:textId="5F74FDC2"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70</w:t>
            </w:r>
          </w:p>
        </w:tc>
        <w:tc>
          <w:tcPr>
            <w:tcW w:w="2585" w:type="dxa"/>
            <w:shd w:val="clear" w:color="auto" w:fill="auto"/>
            <w:noWrap/>
            <w:vAlign w:val="bottom"/>
            <w:hideMark/>
          </w:tcPr>
          <w:p w14:paraId="267CE5A8" w14:textId="64F97CC3"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Αυτόματη συσκευή εκχύλισης Soxlet</w:t>
            </w:r>
          </w:p>
        </w:tc>
        <w:tc>
          <w:tcPr>
            <w:tcW w:w="3384" w:type="dxa"/>
            <w:shd w:val="clear" w:color="auto" w:fill="auto"/>
            <w:noWrap/>
            <w:vAlign w:val="bottom"/>
            <w:hideMark/>
          </w:tcPr>
          <w:p w14:paraId="208326A4" w14:textId="3683B41F"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AVANTI 2050 SOXTEC</w:t>
            </w:r>
          </w:p>
        </w:tc>
        <w:tc>
          <w:tcPr>
            <w:tcW w:w="2126" w:type="dxa"/>
            <w:shd w:val="clear" w:color="auto" w:fill="auto"/>
            <w:noWrap/>
            <w:vAlign w:val="bottom"/>
            <w:hideMark/>
          </w:tcPr>
          <w:p w14:paraId="626E156D" w14:textId="5F0AE8AF" w:rsidR="000F4961" w:rsidRPr="00EF36BB" w:rsidRDefault="000F4961" w:rsidP="000F4961">
            <w:pPr>
              <w:suppressAutoHyphens w:val="0"/>
              <w:jc w:val="left"/>
              <w:rPr>
                <w:rFonts w:asciiTheme="minorHAnsi" w:hAnsiTheme="minorHAnsi" w:cstheme="minorHAnsi"/>
                <w:color w:val="000000"/>
                <w:sz w:val="20"/>
                <w:szCs w:val="20"/>
                <w:lang w:eastAsia="el-GR"/>
              </w:rPr>
            </w:pPr>
            <w:r w:rsidRPr="000F4961">
              <w:rPr>
                <w:rFonts w:asciiTheme="minorHAnsi" w:hAnsiTheme="minorHAnsi" w:cstheme="minorHAnsi"/>
                <w:color w:val="000000"/>
                <w:sz w:val="20"/>
                <w:szCs w:val="20"/>
              </w:rPr>
              <w:t>AVANTI</w:t>
            </w:r>
          </w:p>
        </w:tc>
        <w:tc>
          <w:tcPr>
            <w:tcW w:w="2552" w:type="dxa"/>
            <w:shd w:val="clear" w:color="auto" w:fill="auto"/>
            <w:noWrap/>
            <w:vAlign w:val="bottom"/>
            <w:hideMark/>
          </w:tcPr>
          <w:p w14:paraId="3438EB1D" w14:textId="0CB623A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06A07C53" w14:textId="7D754624"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B52AD7C" w14:textId="1710DC46"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0016F49D" w14:textId="6DD650E0" w:rsidTr="00EF36BB">
        <w:trPr>
          <w:trHeight w:val="300"/>
        </w:trPr>
        <w:tc>
          <w:tcPr>
            <w:tcW w:w="547" w:type="dxa"/>
            <w:shd w:val="clear" w:color="auto" w:fill="auto"/>
            <w:vAlign w:val="bottom"/>
          </w:tcPr>
          <w:p w14:paraId="609055F9" w14:textId="2637D7DD"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71</w:t>
            </w:r>
          </w:p>
        </w:tc>
        <w:tc>
          <w:tcPr>
            <w:tcW w:w="2585" w:type="dxa"/>
            <w:shd w:val="clear" w:color="auto" w:fill="auto"/>
            <w:noWrap/>
            <w:vAlign w:val="bottom"/>
            <w:hideMark/>
          </w:tcPr>
          <w:p w14:paraId="1C3F0980" w14:textId="19C31B28"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αδιαβροχίας δερμάτων με εξάρτημα προσδιορισμού του εύρους κίνησης των δοκιμίων</w:t>
            </w:r>
          </w:p>
        </w:tc>
        <w:tc>
          <w:tcPr>
            <w:tcW w:w="3384" w:type="dxa"/>
            <w:shd w:val="clear" w:color="auto" w:fill="auto"/>
            <w:noWrap/>
            <w:vAlign w:val="bottom"/>
            <w:hideMark/>
          </w:tcPr>
          <w:p w14:paraId="395C3763" w14:textId="25C9C8B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Bally Penetrometer 5283</w:t>
            </w:r>
          </w:p>
        </w:tc>
        <w:tc>
          <w:tcPr>
            <w:tcW w:w="2126" w:type="dxa"/>
            <w:shd w:val="clear" w:color="auto" w:fill="auto"/>
            <w:noWrap/>
            <w:vAlign w:val="bottom"/>
            <w:hideMark/>
          </w:tcPr>
          <w:p w14:paraId="21C59A2C" w14:textId="3D48DFD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BALLY</w:t>
            </w:r>
          </w:p>
        </w:tc>
        <w:tc>
          <w:tcPr>
            <w:tcW w:w="2552" w:type="dxa"/>
            <w:shd w:val="clear" w:color="auto" w:fill="auto"/>
            <w:noWrap/>
            <w:vAlign w:val="bottom"/>
            <w:hideMark/>
          </w:tcPr>
          <w:p w14:paraId="34B84F38" w14:textId="1BECEF9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1DC3EAE4" w14:textId="60B0B03D"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51E9919E" w14:textId="7565F7E3"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0F4961" w:rsidRPr="00EF36BB" w14:paraId="5CD4B2A7" w14:textId="08843823" w:rsidTr="00EF36BB">
        <w:trPr>
          <w:trHeight w:val="300"/>
        </w:trPr>
        <w:tc>
          <w:tcPr>
            <w:tcW w:w="547" w:type="dxa"/>
            <w:shd w:val="clear" w:color="auto" w:fill="auto"/>
            <w:vAlign w:val="bottom"/>
          </w:tcPr>
          <w:p w14:paraId="0BB2DEF7" w14:textId="476111B3"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72</w:t>
            </w:r>
          </w:p>
        </w:tc>
        <w:tc>
          <w:tcPr>
            <w:tcW w:w="2585" w:type="dxa"/>
            <w:shd w:val="clear" w:color="auto" w:fill="auto"/>
            <w:noWrap/>
            <w:vAlign w:val="bottom"/>
            <w:hideMark/>
          </w:tcPr>
          <w:p w14:paraId="6820587C" w14:textId="31E10498"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Λουτρό υπερήχων </w:t>
            </w:r>
          </w:p>
        </w:tc>
        <w:tc>
          <w:tcPr>
            <w:tcW w:w="3384" w:type="dxa"/>
            <w:shd w:val="clear" w:color="auto" w:fill="auto"/>
            <w:noWrap/>
            <w:vAlign w:val="bottom"/>
            <w:hideMark/>
          </w:tcPr>
          <w:p w14:paraId="3BEF81BB" w14:textId="02C97D3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BANDELIN Electronic</w:t>
            </w:r>
          </w:p>
        </w:tc>
        <w:tc>
          <w:tcPr>
            <w:tcW w:w="2126" w:type="dxa"/>
            <w:shd w:val="clear" w:color="auto" w:fill="auto"/>
            <w:noWrap/>
            <w:vAlign w:val="bottom"/>
            <w:hideMark/>
          </w:tcPr>
          <w:p w14:paraId="6E50ADC9" w14:textId="1E1C0960"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BANDELIN</w:t>
            </w:r>
          </w:p>
        </w:tc>
        <w:tc>
          <w:tcPr>
            <w:tcW w:w="2552" w:type="dxa"/>
            <w:shd w:val="clear" w:color="auto" w:fill="auto"/>
            <w:noWrap/>
            <w:vAlign w:val="bottom"/>
            <w:hideMark/>
          </w:tcPr>
          <w:p w14:paraId="2827E378" w14:textId="0B778C5F"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1D4E385B" w14:textId="2D730AB4"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36A531B" w14:textId="316E7591"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6F1CEC6A" w14:textId="31031C16" w:rsidTr="00EF36BB">
        <w:trPr>
          <w:trHeight w:val="300"/>
        </w:trPr>
        <w:tc>
          <w:tcPr>
            <w:tcW w:w="547" w:type="dxa"/>
            <w:shd w:val="clear" w:color="auto" w:fill="auto"/>
            <w:vAlign w:val="bottom"/>
          </w:tcPr>
          <w:p w14:paraId="66D6A854" w14:textId="71F0E6C0"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73</w:t>
            </w:r>
          </w:p>
        </w:tc>
        <w:tc>
          <w:tcPr>
            <w:tcW w:w="2585" w:type="dxa"/>
            <w:shd w:val="clear" w:color="auto" w:fill="auto"/>
            <w:noWrap/>
            <w:vAlign w:val="bottom"/>
            <w:hideMark/>
          </w:tcPr>
          <w:p w14:paraId="54047B6D" w14:textId="405D03B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Συσκευές παραγωγής υπερκάθαρου/απιονισμένου νερού</w:t>
            </w:r>
          </w:p>
        </w:tc>
        <w:tc>
          <w:tcPr>
            <w:tcW w:w="3384" w:type="dxa"/>
            <w:shd w:val="clear" w:color="auto" w:fill="auto"/>
            <w:noWrap/>
            <w:vAlign w:val="bottom"/>
            <w:hideMark/>
          </w:tcPr>
          <w:p w14:paraId="4AFFE76D" w14:textId="5761F9F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EASYPURE RODI</w:t>
            </w:r>
          </w:p>
        </w:tc>
        <w:tc>
          <w:tcPr>
            <w:tcW w:w="2126" w:type="dxa"/>
            <w:shd w:val="clear" w:color="auto" w:fill="auto"/>
            <w:noWrap/>
            <w:vAlign w:val="bottom"/>
            <w:hideMark/>
          </w:tcPr>
          <w:p w14:paraId="565E30D7" w14:textId="1606F3C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BARNSTEAD</w:t>
            </w:r>
          </w:p>
        </w:tc>
        <w:tc>
          <w:tcPr>
            <w:tcW w:w="2552" w:type="dxa"/>
            <w:shd w:val="clear" w:color="auto" w:fill="auto"/>
            <w:noWrap/>
            <w:vAlign w:val="bottom"/>
            <w:hideMark/>
          </w:tcPr>
          <w:p w14:paraId="768485B0" w14:textId="2FC47213"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ΚΟΡΙΝΘΟΥ</w:t>
            </w:r>
          </w:p>
        </w:tc>
        <w:tc>
          <w:tcPr>
            <w:tcW w:w="1615" w:type="dxa"/>
            <w:shd w:val="clear" w:color="auto" w:fill="auto"/>
            <w:vAlign w:val="bottom"/>
          </w:tcPr>
          <w:p w14:paraId="5509AC1E" w14:textId="5A2F4806"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F593355" w14:textId="62EAF6B4"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3899ED6D" w14:textId="7C133EAF" w:rsidTr="00EF36BB">
        <w:trPr>
          <w:trHeight w:val="300"/>
        </w:trPr>
        <w:tc>
          <w:tcPr>
            <w:tcW w:w="547" w:type="dxa"/>
            <w:shd w:val="clear" w:color="auto" w:fill="auto"/>
            <w:vAlign w:val="bottom"/>
          </w:tcPr>
          <w:p w14:paraId="43A67F77" w14:textId="41D1551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74</w:t>
            </w:r>
          </w:p>
        </w:tc>
        <w:tc>
          <w:tcPr>
            <w:tcW w:w="2585" w:type="dxa"/>
            <w:shd w:val="clear" w:color="auto" w:fill="auto"/>
            <w:noWrap/>
            <w:vAlign w:val="bottom"/>
            <w:hideMark/>
          </w:tcPr>
          <w:p w14:paraId="6574D3DE" w14:textId="10347C5F"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Φωλιές αμιάντου (1 θέσης), ηλεκτρικό</w:t>
            </w:r>
          </w:p>
        </w:tc>
        <w:tc>
          <w:tcPr>
            <w:tcW w:w="3384" w:type="dxa"/>
            <w:shd w:val="clear" w:color="auto" w:fill="auto"/>
            <w:vAlign w:val="bottom"/>
          </w:tcPr>
          <w:p w14:paraId="4DF0CB1B" w14:textId="73BD81F9"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Bicasa</w:t>
            </w:r>
          </w:p>
        </w:tc>
        <w:tc>
          <w:tcPr>
            <w:tcW w:w="2126" w:type="dxa"/>
            <w:shd w:val="clear" w:color="auto" w:fill="auto"/>
            <w:noWrap/>
            <w:vAlign w:val="bottom"/>
            <w:hideMark/>
          </w:tcPr>
          <w:p w14:paraId="29ACB462" w14:textId="77102F48"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BICASA</w:t>
            </w:r>
          </w:p>
        </w:tc>
        <w:tc>
          <w:tcPr>
            <w:tcW w:w="2552" w:type="dxa"/>
            <w:shd w:val="clear" w:color="auto" w:fill="auto"/>
            <w:noWrap/>
            <w:vAlign w:val="bottom"/>
            <w:hideMark/>
          </w:tcPr>
          <w:p w14:paraId="6190EAD1" w14:textId="7A1484E3"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0F8D3E41" w14:textId="70BEB150"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0958B49E" w14:textId="5EA5361C"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0F4961" w:rsidRPr="00EF36BB" w14:paraId="696B6836" w14:textId="2B15BA63" w:rsidTr="00EF36BB">
        <w:trPr>
          <w:trHeight w:val="300"/>
        </w:trPr>
        <w:tc>
          <w:tcPr>
            <w:tcW w:w="547" w:type="dxa"/>
            <w:shd w:val="clear" w:color="auto" w:fill="auto"/>
            <w:vAlign w:val="bottom"/>
          </w:tcPr>
          <w:p w14:paraId="04362FB7" w14:textId="16B9A78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75</w:t>
            </w:r>
          </w:p>
        </w:tc>
        <w:tc>
          <w:tcPr>
            <w:tcW w:w="2585" w:type="dxa"/>
            <w:shd w:val="clear" w:color="auto" w:fill="auto"/>
            <w:noWrap/>
            <w:vAlign w:val="bottom"/>
            <w:hideMark/>
          </w:tcPr>
          <w:p w14:paraId="2DD12D0A" w14:textId="0C56B2D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4CB99CE4" w14:textId="32E13BE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BINDER F53</w:t>
            </w:r>
          </w:p>
        </w:tc>
        <w:tc>
          <w:tcPr>
            <w:tcW w:w="2126" w:type="dxa"/>
            <w:shd w:val="clear" w:color="auto" w:fill="auto"/>
            <w:noWrap/>
            <w:vAlign w:val="bottom"/>
            <w:hideMark/>
          </w:tcPr>
          <w:p w14:paraId="07C4C2E1" w14:textId="2430C87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BINDER</w:t>
            </w:r>
          </w:p>
        </w:tc>
        <w:tc>
          <w:tcPr>
            <w:tcW w:w="2552" w:type="dxa"/>
            <w:shd w:val="clear" w:color="auto" w:fill="auto"/>
            <w:noWrap/>
            <w:vAlign w:val="bottom"/>
            <w:hideMark/>
          </w:tcPr>
          <w:p w14:paraId="2274E25E" w14:textId="4E8DF04C"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791D0590" w14:textId="13F7A250"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B9C2926" w14:textId="1E1A9FAC"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135C4EA0" w14:textId="30E3980F" w:rsidTr="00EF36BB">
        <w:trPr>
          <w:trHeight w:val="300"/>
        </w:trPr>
        <w:tc>
          <w:tcPr>
            <w:tcW w:w="547" w:type="dxa"/>
            <w:shd w:val="clear" w:color="auto" w:fill="auto"/>
            <w:vAlign w:val="bottom"/>
          </w:tcPr>
          <w:p w14:paraId="5889C60B" w14:textId="6B5C8F8D"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76</w:t>
            </w:r>
          </w:p>
        </w:tc>
        <w:tc>
          <w:tcPr>
            <w:tcW w:w="2585" w:type="dxa"/>
            <w:shd w:val="clear" w:color="auto" w:fill="auto"/>
            <w:noWrap/>
            <w:vAlign w:val="bottom"/>
            <w:hideMark/>
          </w:tcPr>
          <w:p w14:paraId="387F7973" w14:textId="1979DA6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0D63085F" w14:textId="352D0D4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WTC binder Type F 53 </w:t>
            </w:r>
          </w:p>
        </w:tc>
        <w:tc>
          <w:tcPr>
            <w:tcW w:w="2126" w:type="dxa"/>
            <w:shd w:val="clear" w:color="auto" w:fill="auto"/>
            <w:noWrap/>
            <w:vAlign w:val="bottom"/>
            <w:hideMark/>
          </w:tcPr>
          <w:p w14:paraId="2B44E4F4" w14:textId="36DA6B3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BINDER</w:t>
            </w:r>
          </w:p>
        </w:tc>
        <w:tc>
          <w:tcPr>
            <w:tcW w:w="2552" w:type="dxa"/>
            <w:shd w:val="clear" w:color="auto" w:fill="auto"/>
            <w:noWrap/>
            <w:vAlign w:val="bottom"/>
            <w:hideMark/>
          </w:tcPr>
          <w:p w14:paraId="0D102036" w14:textId="46EE5B83"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3EB07A9A" w14:textId="596359E8"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64D37AA" w14:textId="537CF0DF"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1268CF27" w14:textId="7B5D41C8" w:rsidTr="00EF36BB">
        <w:trPr>
          <w:trHeight w:val="300"/>
        </w:trPr>
        <w:tc>
          <w:tcPr>
            <w:tcW w:w="547" w:type="dxa"/>
            <w:shd w:val="clear" w:color="auto" w:fill="auto"/>
            <w:vAlign w:val="bottom"/>
          </w:tcPr>
          <w:p w14:paraId="5740FA15" w14:textId="58FC0630"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77</w:t>
            </w:r>
          </w:p>
        </w:tc>
        <w:tc>
          <w:tcPr>
            <w:tcW w:w="2585" w:type="dxa"/>
            <w:shd w:val="clear" w:color="auto" w:fill="auto"/>
            <w:noWrap/>
            <w:vAlign w:val="bottom"/>
            <w:hideMark/>
          </w:tcPr>
          <w:p w14:paraId="72C6ED0A" w14:textId="354DEA7F"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54808AAC" w14:textId="23B1E6CF"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BINDER</w:t>
            </w:r>
          </w:p>
        </w:tc>
        <w:tc>
          <w:tcPr>
            <w:tcW w:w="2126" w:type="dxa"/>
            <w:shd w:val="clear" w:color="auto" w:fill="auto"/>
            <w:noWrap/>
            <w:vAlign w:val="bottom"/>
            <w:hideMark/>
          </w:tcPr>
          <w:p w14:paraId="6254D401" w14:textId="7288C1D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BINDER</w:t>
            </w:r>
          </w:p>
        </w:tc>
        <w:tc>
          <w:tcPr>
            <w:tcW w:w="2552" w:type="dxa"/>
            <w:shd w:val="clear" w:color="auto" w:fill="auto"/>
            <w:noWrap/>
            <w:vAlign w:val="bottom"/>
            <w:hideMark/>
          </w:tcPr>
          <w:p w14:paraId="6B561D4D" w14:textId="110C27F8"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61AF053D" w14:textId="5A63182E"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3B18B5E" w14:textId="26A38251"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512222A8" w14:textId="0D3C7CC7" w:rsidTr="00EF36BB">
        <w:trPr>
          <w:trHeight w:val="300"/>
        </w:trPr>
        <w:tc>
          <w:tcPr>
            <w:tcW w:w="547" w:type="dxa"/>
            <w:shd w:val="clear" w:color="auto" w:fill="auto"/>
            <w:vAlign w:val="bottom"/>
          </w:tcPr>
          <w:p w14:paraId="59DFC469" w14:textId="578643E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78</w:t>
            </w:r>
          </w:p>
        </w:tc>
        <w:tc>
          <w:tcPr>
            <w:tcW w:w="2585" w:type="dxa"/>
            <w:shd w:val="clear" w:color="auto" w:fill="auto"/>
            <w:noWrap/>
            <w:vAlign w:val="bottom"/>
            <w:hideMark/>
          </w:tcPr>
          <w:p w14:paraId="787EE7A7" w14:textId="3014AB6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3789E702" w14:textId="513EE7B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BINDER FDL 115</w:t>
            </w:r>
          </w:p>
        </w:tc>
        <w:tc>
          <w:tcPr>
            <w:tcW w:w="2126" w:type="dxa"/>
            <w:shd w:val="clear" w:color="auto" w:fill="auto"/>
            <w:noWrap/>
            <w:vAlign w:val="bottom"/>
            <w:hideMark/>
          </w:tcPr>
          <w:p w14:paraId="406FFC96" w14:textId="3117044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BINDER</w:t>
            </w:r>
          </w:p>
        </w:tc>
        <w:tc>
          <w:tcPr>
            <w:tcW w:w="2552" w:type="dxa"/>
            <w:shd w:val="clear" w:color="auto" w:fill="auto"/>
            <w:noWrap/>
            <w:vAlign w:val="bottom"/>
            <w:hideMark/>
          </w:tcPr>
          <w:p w14:paraId="2339DD90" w14:textId="61E2F91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7DF59355" w14:textId="1F04F80A"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48B99C9" w14:textId="1CAC6A48"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6035C896" w14:textId="5A979666" w:rsidTr="00EF36BB">
        <w:trPr>
          <w:trHeight w:val="300"/>
        </w:trPr>
        <w:tc>
          <w:tcPr>
            <w:tcW w:w="547" w:type="dxa"/>
            <w:shd w:val="clear" w:color="auto" w:fill="auto"/>
            <w:vAlign w:val="bottom"/>
          </w:tcPr>
          <w:p w14:paraId="25986DC3" w14:textId="54E8581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79</w:t>
            </w:r>
          </w:p>
        </w:tc>
        <w:tc>
          <w:tcPr>
            <w:tcW w:w="2585" w:type="dxa"/>
            <w:shd w:val="clear" w:color="auto" w:fill="auto"/>
            <w:noWrap/>
            <w:vAlign w:val="bottom"/>
            <w:hideMark/>
          </w:tcPr>
          <w:p w14:paraId="63B78670" w14:textId="54DF4460"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Θάλαμος νηματικής ροής</w:t>
            </w:r>
          </w:p>
        </w:tc>
        <w:tc>
          <w:tcPr>
            <w:tcW w:w="3384" w:type="dxa"/>
            <w:shd w:val="clear" w:color="auto" w:fill="auto"/>
            <w:noWrap/>
            <w:vAlign w:val="bottom"/>
            <w:hideMark/>
          </w:tcPr>
          <w:p w14:paraId="12AD6429" w14:textId="3213DE10"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AURA 2000 MAC4</w:t>
            </w:r>
          </w:p>
        </w:tc>
        <w:tc>
          <w:tcPr>
            <w:tcW w:w="2126" w:type="dxa"/>
            <w:shd w:val="clear" w:color="auto" w:fill="auto"/>
            <w:noWrap/>
            <w:vAlign w:val="bottom"/>
            <w:hideMark/>
          </w:tcPr>
          <w:p w14:paraId="20E83AD5" w14:textId="4CF15E3C"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BIOAIR INSTRUMENTS</w:t>
            </w:r>
          </w:p>
        </w:tc>
        <w:tc>
          <w:tcPr>
            <w:tcW w:w="2552" w:type="dxa"/>
            <w:shd w:val="clear" w:color="auto" w:fill="auto"/>
            <w:noWrap/>
            <w:vAlign w:val="bottom"/>
            <w:hideMark/>
          </w:tcPr>
          <w:p w14:paraId="0825D13A" w14:textId="6D770CE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2DD85B5D" w14:textId="7AAA5006"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0471B3DB" w14:textId="72CCE61F"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0F4961" w:rsidRPr="00EF36BB" w14:paraId="0D19C4FD" w14:textId="190D8226" w:rsidTr="00EF36BB">
        <w:trPr>
          <w:trHeight w:val="300"/>
        </w:trPr>
        <w:tc>
          <w:tcPr>
            <w:tcW w:w="547" w:type="dxa"/>
            <w:shd w:val="clear" w:color="auto" w:fill="auto"/>
            <w:vAlign w:val="bottom"/>
          </w:tcPr>
          <w:p w14:paraId="0A5D1F7A" w14:textId="7088AD1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80</w:t>
            </w:r>
          </w:p>
        </w:tc>
        <w:tc>
          <w:tcPr>
            <w:tcW w:w="2585" w:type="dxa"/>
            <w:shd w:val="clear" w:color="auto" w:fill="auto"/>
            <w:noWrap/>
            <w:vAlign w:val="bottom"/>
            <w:hideMark/>
          </w:tcPr>
          <w:p w14:paraId="318D3DE6" w14:textId="0E1C575D"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Μονάδα ελέγχου ηλεκτροχημικού στοιχείου &amp; σταγονικό ηλεκτρόδιο υδραργύρου</w:t>
            </w:r>
          </w:p>
        </w:tc>
        <w:tc>
          <w:tcPr>
            <w:tcW w:w="3384" w:type="dxa"/>
            <w:shd w:val="clear" w:color="auto" w:fill="auto"/>
            <w:noWrap/>
            <w:vAlign w:val="bottom"/>
            <w:hideMark/>
          </w:tcPr>
          <w:p w14:paraId="128C6B56" w14:textId="54935DE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Epsilon-2 Bionalytical Systems Inc</w:t>
            </w:r>
          </w:p>
        </w:tc>
        <w:tc>
          <w:tcPr>
            <w:tcW w:w="2126" w:type="dxa"/>
            <w:shd w:val="clear" w:color="auto" w:fill="auto"/>
            <w:noWrap/>
            <w:vAlign w:val="bottom"/>
            <w:hideMark/>
          </w:tcPr>
          <w:p w14:paraId="2FFE805C" w14:textId="45CA135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BIOANALYTICAL SYSTEMS</w:t>
            </w:r>
          </w:p>
        </w:tc>
        <w:tc>
          <w:tcPr>
            <w:tcW w:w="2552" w:type="dxa"/>
            <w:shd w:val="clear" w:color="auto" w:fill="auto"/>
            <w:noWrap/>
            <w:vAlign w:val="bottom"/>
            <w:hideMark/>
          </w:tcPr>
          <w:p w14:paraId="518F1327" w14:textId="04A80823"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ΜΕΤΡΟΛΟΓΙΑΣ</w:t>
            </w:r>
          </w:p>
        </w:tc>
        <w:tc>
          <w:tcPr>
            <w:tcW w:w="1615" w:type="dxa"/>
            <w:shd w:val="clear" w:color="auto" w:fill="auto"/>
            <w:vAlign w:val="bottom"/>
          </w:tcPr>
          <w:p w14:paraId="78DE8ED0" w14:textId="46BD6E18"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6469803" w14:textId="6C357A17"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37A41A7D" w14:textId="4D428B5F" w:rsidTr="00EF36BB">
        <w:trPr>
          <w:trHeight w:val="300"/>
        </w:trPr>
        <w:tc>
          <w:tcPr>
            <w:tcW w:w="547" w:type="dxa"/>
            <w:shd w:val="clear" w:color="auto" w:fill="auto"/>
            <w:vAlign w:val="bottom"/>
          </w:tcPr>
          <w:p w14:paraId="30A6E877" w14:textId="46654EC8"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81</w:t>
            </w:r>
          </w:p>
        </w:tc>
        <w:tc>
          <w:tcPr>
            <w:tcW w:w="2585" w:type="dxa"/>
            <w:shd w:val="clear" w:color="auto" w:fill="auto"/>
            <w:noWrap/>
            <w:vAlign w:val="bottom"/>
            <w:hideMark/>
          </w:tcPr>
          <w:p w14:paraId="0E30ECCF" w14:textId="5403029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κάθετης ηλεκτροφόρησης πρωτεϊνών</w:t>
            </w:r>
          </w:p>
        </w:tc>
        <w:tc>
          <w:tcPr>
            <w:tcW w:w="3384" w:type="dxa"/>
            <w:shd w:val="clear" w:color="auto" w:fill="auto"/>
            <w:noWrap/>
            <w:vAlign w:val="bottom"/>
            <w:hideMark/>
          </w:tcPr>
          <w:p w14:paraId="05F970EF" w14:textId="456510C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BIORAD MINI PROTEAN II</w:t>
            </w:r>
          </w:p>
        </w:tc>
        <w:tc>
          <w:tcPr>
            <w:tcW w:w="2126" w:type="dxa"/>
            <w:shd w:val="clear" w:color="auto" w:fill="auto"/>
            <w:noWrap/>
            <w:vAlign w:val="bottom"/>
            <w:hideMark/>
          </w:tcPr>
          <w:p w14:paraId="4D6E28FC" w14:textId="6941125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BIORAD</w:t>
            </w:r>
          </w:p>
        </w:tc>
        <w:tc>
          <w:tcPr>
            <w:tcW w:w="2552" w:type="dxa"/>
            <w:shd w:val="clear" w:color="auto" w:fill="auto"/>
            <w:noWrap/>
            <w:vAlign w:val="bottom"/>
            <w:hideMark/>
          </w:tcPr>
          <w:p w14:paraId="1627332D" w14:textId="7B7B3B0C"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shd w:val="clear" w:color="auto" w:fill="auto"/>
            <w:vAlign w:val="bottom"/>
          </w:tcPr>
          <w:p w14:paraId="78E300D6" w14:textId="13A25451"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CE9A504" w14:textId="5589586E"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2F01F585" w14:textId="7A6C3456" w:rsidTr="00EF36BB">
        <w:trPr>
          <w:trHeight w:val="300"/>
        </w:trPr>
        <w:tc>
          <w:tcPr>
            <w:tcW w:w="547" w:type="dxa"/>
            <w:shd w:val="clear" w:color="auto" w:fill="auto"/>
            <w:vAlign w:val="bottom"/>
          </w:tcPr>
          <w:p w14:paraId="2D98F3EB" w14:textId="378C193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82</w:t>
            </w:r>
          </w:p>
        </w:tc>
        <w:tc>
          <w:tcPr>
            <w:tcW w:w="2585" w:type="dxa"/>
            <w:shd w:val="clear" w:color="auto" w:fill="auto"/>
            <w:noWrap/>
            <w:vAlign w:val="bottom"/>
            <w:hideMark/>
          </w:tcPr>
          <w:p w14:paraId="5FD25549" w14:textId="050ED0D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οριζόντιας ηλεκτροφόρησης DNA</w:t>
            </w:r>
          </w:p>
        </w:tc>
        <w:tc>
          <w:tcPr>
            <w:tcW w:w="3384" w:type="dxa"/>
            <w:shd w:val="clear" w:color="auto" w:fill="auto"/>
            <w:noWrap/>
            <w:vAlign w:val="bottom"/>
            <w:hideMark/>
          </w:tcPr>
          <w:p w14:paraId="231EC656" w14:textId="56AEB31C"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BIORAD SUB-CELL GT</w:t>
            </w:r>
          </w:p>
        </w:tc>
        <w:tc>
          <w:tcPr>
            <w:tcW w:w="2126" w:type="dxa"/>
            <w:shd w:val="clear" w:color="auto" w:fill="auto"/>
            <w:noWrap/>
            <w:vAlign w:val="bottom"/>
            <w:hideMark/>
          </w:tcPr>
          <w:p w14:paraId="6EAB8B89" w14:textId="106ED3B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BIORAD</w:t>
            </w:r>
          </w:p>
        </w:tc>
        <w:tc>
          <w:tcPr>
            <w:tcW w:w="2552" w:type="dxa"/>
            <w:shd w:val="clear" w:color="auto" w:fill="auto"/>
            <w:noWrap/>
            <w:vAlign w:val="bottom"/>
            <w:hideMark/>
          </w:tcPr>
          <w:p w14:paraId="4614ECBF" w14:textId="0D753860"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shd w:val="clear" w:color="auto" w:fill="auto"/>
            <w:vAlign w:val="bottom"/>
          </w:tcPr>
          <w:p w14:paraId="2BCB3D78" w14:textId="5FCC5F61"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420B5B0" w14:textId="3E73F045"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7D62EA99" w14:textId="15E6F0E4" w:rsidTr="00EF36BB">
        <w:trPr>
          <w:trHeight w:val="300"/>
        </w:trPr>
        <w:tc>
          <w:tcPr>
            <w:tcW w:w="547" w:type="dxa"/>
            <w:shd w:val="clear" w:color="auto" w:fill="auto"/>
            <w:vAlign w:val="bottom"/>
          </w:tcPr>
          <w:p w14:paraId="7934A962" w14:textId="14AFFC32"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83</w:t>
            </w:r>
          </w:p>
        </w:tc>
        <w:tc>
          <w:tcPr>
            <w:tcW w:w="2585" w:type="dxa"/>
            <w:shd w:val="clear" w:color="auto" w:fill="auto"/>
            <w:noWrap/>
            <w:vAlign w:val="bottom"/>
            <w:hideMark/>
          </w:tcPr>
          <w:p w14:paraId="74530C09" w14:textId="120537B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Σύστημα ELISA με φωτόμετρο</w:t>
            </w:r>
          </w:p>
        </w:tc>
        <w:tc>
          <w:tcPr>
            <w:tcW w:w="3384" w:type="dxa"/>
            <w:shd w:val="clear" w:color="auto" w:fill="auto"/>
            <w:noWrap/>
            <w:vAlign w:val="bottom"/>
            <w:hideMark/>
          </w:tcPr>
          <w:p w14:paraId="3101A3CA" w14:textId="7077A6B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Biotech Powerwave XS2</w:t>
            </w:r>
          </w:p>
        </w:tc>
        <w:tc>
          <w:tcPr>
            <w:tcW w:w="2126" w:type="dxa"/>
            <w:shd w:val="clear" w:color="auto" w:fill="auto"/>
            <w:noWrap/>
            <w:vAlign w:val="bottom"/>
            <w:hideMark/>
          </w:tcPr>
          <w:p w14:paraId="26F5533A" w14:textId="6ABBA34D"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BIOTECH</w:t>
            </w:r>
          </w:p>
        </w:tc>
        <w:tc>
          <w:tcPr>
            <w:tcW w:w="2552" w:type="dxa"/>
            <w:shd w:val="clear" w:color="auto" w:fill="auto"/>
            <w:noWrap/>
            <w:vAlign w:val="bottom"/>
            <w:hideMark/>
          </w:tcPr>
          <w:p w14:paraId="2C869F8E" w14:textId="060770D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43A3C900" w14:textId="78E4614F"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57B40709" w14:textId="6C761639"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0F4961" w:rsidRPr="00EF36BB" w14:paraId="51541DE0" w14:textId="307EC48E" w:rsidTr="00EF36BB">
        <w:trPr>
          <w:trHeight w:val="300"/>
        </w:trPr>
        <w:tc>
          <w:tcPr>
            <w:tcW w:w="547" w:type="dxa"/>
            <w:shd w:val="clear" w:color="auto" w:fill="auto"/>
            <w:vAlign w:val="bottom"/>
          </w:tcPr>
          <w:p w14:paraId="56CEFB79" w14:textId="3E6AB9E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84</w:t>
            </w:r>
          </w:p>
        </w:tc>
        <w:tc>
          <w:tcPr>
            <w:tcW w:w="2585" w:type="dxa"/>
            <w:shd w:val="clear" w:color="auto" w:fill="auto"/>
            <w:noWrap/>
            <w:vAlign w:val="bottom"/>
            <w:hideMark/>
          </w:tcPr>
          <w:p w14:paraId="5D922F97" w14:textId="62214AAC"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Αναλυτής CO</w:t>
            </w:r>
          </w:p>
        </w:tc>
        <w:tc>
          <w:tcPr>
            <w:tcW w:w="3384" w:type="dxa"/>
            <w:shd w:val="clear" w:color="auto" w:fill="auto"/>
            <w:noWrap/>
            <w:vAlign w:val="bottom"/>
            <w:hideMark/>
          </w:tcPr>
          <w:p w14:paraId="4C389D81" w14:textId="09759E0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BORGWALDT</w:t>
            </w:r>
          </w:p>
        </w:tc>
        <w:tc>
          <w:tcPr>
            <w:tcW w:w="2126" w:type="dxa"/>
            <w:shd w:val="clear" w:color="auto" w:fill="auto"/>
            <w:noWrap/>
            <w:vAlign w:val="bottom"/>
            <w:hideMark/>
          </w:tcPr>
          <w:p w14:paraId="32FF3C0D" w14:textId="1D7A4BC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BORGWALDT</w:t>
            </w:r>
          </w:p>
        </w:tc>
        <w:tc>
          <w:tcPr>
            <w:tcW w:w="2552" w:type="dxa"/>
            <w:shd w:val="clear" w:color="auto" w:fill="auto"/>
            <w:noWrap/>
            <w:vAlign w:val="bottom"/>
            <w:hideMark/>
          </w:tcPr>
          <w:p w14:paraId="04AF7E91" w14:textId="2DDB2CD3"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ΣΕΡΡΩΝ</w:t>
            </w:r>
          </w:p>
        </w:tc>
        <w:tc>
          <w:tcPr>
            <w:tcW w:w="1615" w:type="dxa"/>
            <w:shd w:val="clear" w:color="auto" w:fill="auto"/>
            <w:vAlign w:val="bottom"/>
          </w:tcPr>
          <w:p w14:paraId="5B972ADC" w14:textId="343C4A67"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A473EBA" w14:textId="07FF10E3"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2D0539F7" w14:textId="6A3E0F74" w:rsidTr="00EF36BB">
        <w:trPr>
          <w:trHeight w:val="300"/>
        </w:trPr>
        <w:tc>
          <w:tcPr>
            <w:tcW w:w="547" w:type="dxa"/>
            <w:shd w:val="clear" w:color="auto" w:fill="auto"/>
            <w:vAlign w:val="bottom"/>
          </w:tcPr>
          <w:p w14:paraId="230B000E" w14:textId="1F6A54B8"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85</w:t>
            </w:r>
          </w:p>
        </w:tc>
        <w:tc>
          <w:tcPr>
            <w:tcW w:w="2585" w:type="dxa"/>
            <w:shd w:val="clear" w:color="auto" w:fill="auto"/>
            <w:noWrap/>
            <w:vAlign w:val="bottom"/>
            <w:hideMark/>
          </w:tcPr>
          <w:p w14:paraId="780DDF37" w14:textId="6F89A42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Ανεμόμετρο</w:t>
            </w:r>
          </w:p>
        </w:tc>
        <w:tc>
          <w:tcPr>
            <w:tcW w:w="3384" w:type="dxa"/>
            <w:shd w:val="clear" w:color="auto" w:fill="auto"/>
            <w:noWrap/>
            <w:vAlign w:val="bottom"/>
            <w:hideMark/>
          </w:tcPr>
          <w:p w14:paraId="473941C8" w14:textId="6E260BB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BORGWALDT</w:t>
            </w:r>
          </w:p>
        </w:tc>
        <w:tc>
          <w:tcPr>
            <w:tcW w:w="2126" w:type="dxa"/>
            <w:shd w:val="clear" w:color="auto" w:fill="auto"/>
            <w:noWrap/>
            <w:vAlign w:val="bottom"/>
            <w:hideMark/>
          </w:tcPr>
          <w:p w14:paraId="7A9D78C8" w14:textId="1BA5AB7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BORGWALDT</w:t>
            </w:r>
          </w:p>
        </w:tc>
        <w:tc>
          <w:tcPr>
            <w:tcW w:w="2552" w:type="dxa"/>
            <w:shd w:val="clear" w:color="auto" w:fill="auto"/>
            <w:noWrap/>
            <w:vAlign w:val="bottom"/>
            <w:hideMark/>
          </w:tcPr>
          <w:p w14:paraId="062F9CC7" w14:textId="26C783E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ΣΕΡΡΩΝ</w:t>
            </w:r>
          </w:p>
        </w:tc>
        <w:tc>
          <w:tcPr>
            <w:tcW w:w="1615" w:type="dxa"/>
            <w:shd w:val="clear" w:color="auto" w:fill="auto"/>
            <w:vAlign w:val="bottom"/>
          </w:tcPr>
          <w:p w14:paraId="6B9E252E" w14:textId="5E32FB7B"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9E3C395" w14:textId="64E69006"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3835FB98" w14:textId="61D3214A" w:rsidTr="00EF36BB">
        <w:trPr>
          <w:trHeight w:val="300"/>
        </w:trPr>
        <w:tc>
          <w:tcPr>
            <w:tcW w:w="547" w:type="dxa"/>
            <w:shd w:val="clear" w:color="auto" w:fill="auto"/>
            <w:vAlign w:val="bottom"/>
          </w:tcPr>
          <w:p w14:paraId="3C8D9412" w14:textId="4D40D81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86</w:t>
            </w:r>
          </w:p>
        </w:tc>
        <w:tc>
          <w:tcPr>
            <w:tcW w:w="2585" w:type="dxa"/>
            <w:shd w:val="clear" w:color="auto" w:fill="auto"/>
            <w:noWrap/>
            <w:vAlign w:val="bottom"/>
            <w:hideMark/>
          </w:tcPr>
          <w:p w14:paraId="1E763A20" w14:textId="5BF1955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Καπνιστική Μηχανή </w:t>
            </w:r>
          </w:p>
        </w:tc>
        <w:tc>
          <w:tcPr>
            <w:tcW w:w="3384" w:type="dxa"/>
            <w:shd w:val="clear" w:color="auto" w:fill="auto"/>
            <w:noWrap/>
            <w:vAlign w:val="bottom"/>
            <w:hideMark/>
          </w:tcPr>
          <w:p w14:paraId="38A0B152" w14:textId="75C5E6C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RM 20 H</w:t>
            </w:r>
          </w:p>
        </w:tc>
        <w:tc>
          <w:tcPr>
            <w:tcW w:w="2126" w:type="dxa"/>
            <w:shd w:val="clear" w:color="auto" w:fill="auto"/>
            <w:noWrap/>
            <w:vAlign w:val="bottom"/>
            <w:hideMark/>
          </w:tcPr>
          <w:p w14:paraId="07BF6C83" w14:textId="5F9106E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BORGWALDT</w:t>
            </w:r>
          </w:p>
        </w:tc>
        <w:tc>
          <w:tcPr>
            <w:tcW w:w="2552" w:type="dxa"/>
            <w:shd w:val="clear" w:color="auto" w:fill="auto"/>
            <w:noWrap/>
            <w:vAlign w:val="bottom"/>
            <w:hideMark/>
          </w:tcPr>
          <w:p w14:paraId="55B28946" w14:textId="2C5AF17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ΣΕΡΡΩΝ</w:t>
            </w:r>
          </w:p>
        </w:tc>
        <w:tc>
          <w:tcPr>
            <w:tcW w:w="1615" w:type="dxa"/>
            <w:shd w:val="clear" w:color="auto" w:fill="auto"/>
            <w:vAlign w:val="bottom"/>
          </w:tcPr>
          <w:p w14:paraId="3D49184C" w14:textId="5D660B2C"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7BB0FEE1" w14:textId="2EC78D5F"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0F4961" w:rsidRPr="00EF36BB" w14:paraId="34B679CE" w14:textId="502EE643" w:rsidTr="00EF36BB">
        <w:trPr>
          <w:trHeight w:val="300"/>
        </w:trPr>
        <w:tc>
          <w:tcPr>
            <w:tcW w:w="547" w:type="dxa"/>
            <w:shd w:val="clear" w:color="auto" w:fill="auto"/>
            <w:vAlign w:val="bottom"/>
          </w:tcPr>
          <w:p w14:paraId="0A01C3D9" w14:textId="4BAF65A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87</w:t>
            </w:r>
          </w:p>
        </w:tc>
        <w:tc>
          <w:tcPr>
            <w:tcW w:w="2585" w:type="dxa"/>
            <w:shd w:val="clear" w:color="auto" w:fill="auto"/>
            <w:noWrap/>
            <w:vAlign w:val="bottom"/>
            <w:hideMark/>
          </w:tcPr>
          <w:p w14:paraId="00C31635" w14:textId="39F081E3"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Αυτόματη πιπέτα </w:t>
            </w:r>
          </w:p>
        </w:tc>
        <w:tc>
          <w:tcPr>
            <w:tcW w:w="3384" w:type="dxa"/>
            <w:shd w:val="clear" w:color="auto" w:fill="auto"/>
            <w:noWrap/>
            <w:vAlign w:val="bottom"/>
            <w:hideMark/>
          </w:tcPr>
          <w:p w14:paraId="57378F79" w14:textId="38CCD78C"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BRAND 100-1000 μl</w:t>
            </w:r>
          </w:p>
        </w:tc>
        <w:tc>
          <w:tcPr>
            <w:tcW w:w="2126" w:type="dxa"/>
            <w:shd w:val="clear" w:color="auto" w:fill="auto"/>
            <w:noWrap/>
            <w:vAlign w:val="bottom"/>
            <w:hideMark/>
          </w:tcPr>
          <w:p w14:paraId="0987F2D9" w14:textId="387977B3"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BRAND</w:t>
            </w:r>
          </w:p>
        </w:tc>
        <w:tc>
          <w:tcPr>
            <w:tcW w:w="2552" w:type="dxa"/>
            <w:shd w:val="clear" w:color="auto" w:fill="auto"/>
            <w:noWrap/>
            <w:vAlign w:val="bottom"/>
            <w:hideMark/>
          </w:tcPr>
          <w:p w14:paraId="3F7C1E43" w14:textId="2947C21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17A1C95C" w14:textId="063C51B9"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244812A" w14:textId="5317E0BA"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1D61DB95" w14:textId="091C0685" w:rsidTr="00EF36BB">
        <w:trPr>
          <w:trHeight w:val="300"/>
        </w:trPr>
        <w:tc>
          <w:tcPr>
            <w:tcW w:w="547" w:type="dxa"/>
            <w:shd w:val="clear" w:color="auto" w:fill="auto"/>
            <w:vAlign w:val="bottom"/>
          </w:tcPr>
          <w:p w14:paraId="576BB431" w14:textId="22DC0D2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88</w:t>
            </w:r>
          </w:p>
        </w:tc>
        <w:tc>
          <w:tcPr>
            <w:tcW w:w="2585" w:type="dxa"/>
            <w:shd w:val="clear" w:color="auto" w:fill="auto"/>
            <w:noWrap/>
            <w:vAlign w:val="bottom"/>
            <w:hideMark/>
          </w:tcPr>
          <w:p w14:paraId="59ECAC44" w14:textId="01B08C0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Αυτόματη πιπέτα </w:t>
            </w:r>
          </w:p>
        </w:tc>
        <w:tc>
          <w:tcPr>
            <w:tcW w:w="3384" w:type="dxa"/>
            <w:shd w:val="clear" w:color="auto" w:fill="auto"/>
            <w:noWrap/>
            <w:vAlign w:val="bottom"/>
            <w:hideMark/>
          </w:tcPr>
          <w:p w14:paraId="67999F31" w14:textId="73D1844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BRAND 0,5-5 ml</w:t>
            </w:r>
          </w:p>
        </w:tc>
        <w:tc>
          <w:tcPr>
            <w:tcW w:w="2126" w:type="dxa"/>
            <w:shd w:val="clear" w:color="auto" w:fill="auto"/>
            <w:noWrap/>
            <w:vAlign w:val="bottom"/>
            <w:hideMark/>
          </w:tcPr>
          <w:p w14:paraId="0B7D09A0" w14:textId="6B01813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BRAND</w:t>
            </w:r>
          </w:p>
        </w:tc>
        <w:tc>
          <w:tcPr>
            <w:tcW w:w="2552" w:type="dxa"/>
            <w:shd w:val="clear" w:color="auto" w:fill="auto"/>
            <w:noWrap/>
            <w:vAlign w:val="bottom"/>
            <w:hideMark/>
          </w:tcPr>
          <w:p w14:paraId="56E6E50A" w14:textId="03744CC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72ED8706" w14:textId="089F469F"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332E320" w14:textId="61650532"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0CA4A7D3" w14:textId="22400F0E" w:rsidTr="00EF36BB">
        <w:trPr>
          <w:trHeight w:val="300"/>
        </w:trPr>
        <w:tc>
          <w:tcPr>
            <w:tcW w:w="547" w:type="dxa"/>
            <w:shd w:val="clear" w:color="auto" w:fill="auto"/>
            <w:vAlign w:val="bottom"/>
          </w:tcPr>
          <w:p w14:paraId="4E3193E8" w14:textId="6EF0E482"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89</w:t>
            </w:r>
          </w:p>
        </w:tc>
        <w:tc>
          <w:tcPr>
            <w:tcW w:w="2585" w:type="dxa"/>
            <w:shd w:val="clear" w:color="auto" w:fill="auto"/>
            <w:noWrap/>
            <w:vAlign w:val="bottom"/>
            <w:hideMark/>
          </w:tcPr>
          <w:p w14:paraId="5F040EA2" w14:textId="41403D7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Αυτόματος μηχανικός διανεμητής 1-50 mL</w:t>
            </w:r>
          </w:p>
        </w:tc>
        <w:tc>
          <w:tcPr>
            <w:tcW w:w="3384" w:type="dxa"/>
            <w:shd w:val="clear" w:color="auto" w:fill="auto"/>
            <w:noWrap/>
            <w:vAlign w:val="bottom"/>
            <w:hideMark/>
          </w:tcPr>
          <w:p w14:paraId="39B25783" w14:textId="446501D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BRAND</w:t>
            </w:r>
          </w:p>
        </w:tc>
        <w:tc>
          <w:tcPr>
            <w:tcW w:w="2126" w:type="dxa"/>
            <w:shd w:val="clear" w:color="auto" w:fill="auto"/>
            <w:noWrap/>
            <w:vAlign w:val="bottom"/>
            <w:hideMark/>
          </w:tcPr>
          <w:p w14:paraId="09D3FD55" w14:textId="297E0C82"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BRAND</w:t>
            </w:r>
          </w:p>
        </w:tc>
        <w:tc>
          <w:tcPr>
            <w:tcW w:w="2552" w:type="dxa"/>
            <w:shd w:val="clear" w:color="auto" w:fill="auto"/>
            <w:noWrap/>
            <w:vAlign w:val="bottom"/>
            <w:hideMark/>
          </w:tcPr>
          <w:p w14:paraId="24AA56F5" w14:textId="58C1308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ΜΕΤΡΟΛΟΓΙΑΣ</w:t>
            </w:r>
          </w:p>
        </w:tc>
        <w:tc>
          <w:tcPr>
            <w:tcW w:w="1615" w:type="dxa"/>
            <w:shd w:val="clear" w:color="auto" w:fill="auto"/>
            <w:vAlign w:val="bottom"/>
          </w:tcPr>
          <w:p w14:paraId="35D6CDDF" w14:textId="0EE53004"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E8E4A0E" w14:textId="096FB058"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5D096EE5" w14:textId="03BBB6E2" w:rsidTr="00EF36BB">
        <w:trPr>
          <w:trHeight w:val="300"/>
        </w:trPr>
        <w:tc>
          <w:tcPr>
            <w:tcW w:w="547" w:type="dxa"/>
            <w:shd w:val="clear" w:color="auto" w:fill="auto"/>
            <w:vAlign w:val="bottom"/>
          </w:tcPr>
          <w:p w14:paraId="23C70BE4" w14:textId="2A7B458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90</w:t>
            </w:r>
          </w:p>
        </w:tc>
        <w:tc>
          <w:tcPr>
            <w:tcW w:w="2585" w:type="dxa"/>
            <w:shd w:val="clear" w:color="auto" w:fill="auto"/>
            <w:noWrap/>
            <w:vAlign w:val="bottom"/>
            <w:hideMark/>
          </w:tcPr>
          <w:p w14:paraId="261FF32F" w14:textId="7A681C1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Ιξωδόμετρο Περιστροφικό</w:t>
            </w:r>
          </w:p>
        </w:tc>
        <w:tc>
          <w:tcPr>
            <w:tcW w:w="3384" w:type="dxa"/>
            <w:shd w:val="clear" w:color="auto" w:fill="auto"/>
            <w:noWrap/>
            <w:vAlign w:val="bottom"/>
            <w:hideMark/>
          </w:tcPr>
          <w:p w14:paraId="32C1253F" w14:textId="54C3F903"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BROOKFIELD KU-2</w:t>
            </w:r>
          </w:p>
        </w:tc>
        <w:tc>
          <w:tcPr>
            <w:tcW w:w="2126" w:type="dxa"/>
            <w:shd w:val="clear" w:color="auto" w:fill="auto"/>
            <w:noWrap/>
            <w:vAlign w:val="bottom"/>
            <w:hideMark/>
          </w:tcPr>
          <w:p w14:paraId="36BEAD31" w14:textId="6B45C18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BROOKFIELD</w:t>
            </w:r>
          </w:p>
        </w:tc>
        <w:tc>
          <w:tcPr>
            <w:tcW w:w="2552" w:type="dxa"/>
            <w:shd w:val="clear" w:color="auto" w:fill="auto"/>
            <w:noWrap/>
            <w:vAlign w:val="bottom"/>
            <w:hideMark/>
          </w:tcPr>
          <w:p w14:paraId="4C06F955" w14:textId="2883780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42980520" w14:textId="5300E363"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363ADA1" w14:textId="64201FE9"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71261895" w14:textId="3208D5CD" w:rsidTr="00EF36BB">
        <w:trPr>
          <w:trHeight w:val="300"/>
        </w:trPr>
        <w:tc>
          <w:tcPr>
            <w:tcW w:w="547" w:type="dxa"/>
            <w:shd w:val="clear" w:color="auto" w:fill="auto"/>
            <w:vAlign w:val="bottom"/>
          </w:tcPr>
          <w:p w14:paraId="4DF031F7" w14:textId="562791C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91</w:t>
            </w:r>
          </w:p>
        </w:tc>
        <w:tc>
          <w:tcPr>
            <w:tcW w:w="2585" w:type="dxa"/>
            <w:shd w:val="clear" w:color="auto" w:fill="auto"/>
            <w:noWrap/>
            <w:vAlign w:val="bottom"/>
            <w:hideMark/>
          </w:tcPr>
          <w:p w14:paraId="12B9A45B" w14:textId="081D0CA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Ιξωδόμετρο Περιστροφικό</w:t>
            </w:r>
          </w:p>
        </w:tc>
        <w:tc>
          <w:tcPr>
            <w:tcW w:w="3384" w:type="dxa"/>
            <w:shd w:val="clear" w:color="auto" w:fill="auto"/>
            <w:noWrap/>
            <w:vAlign w:val="bottom"/>
            <w:hideMark/>
          </w:tcPr>
          <w:p w14:paraId="76E2DF71" w14:textId="7D2378ED"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BROOKFIELD DVII+Pro</w:t>
            </w:r>
          </w:p>
        </w:tc>
        <w:tc>
          <w:tcPr>
            <w:tcW w:w="2126" w:type="dxa"/>
            <w:shd w:val="clear" w:color="auto" w:fill="auto"/>
            <w:noWrap/>
            <w:vAlign w:val="bottom"/>
            <w:hideMark/>
          </w:tcPr>
          <w:p w14:paraId="78A2EE94" w14:textId="280F244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BROOKFIELD</w:t>
            </w:r>
          </w:p>
        </w:tc>
        <w:tc>
          <w:tcPr>
            <w:tcW w:w="2552" w:type="dxa"/>
            <w:shd w:val="clear" w:color="auto" w:fill="auto"/>
            <w:noWrap/>
            <w:vAlign w:val="bottom"/>
            <w:hideMark/>
          </w:tcPr>
          <w:p w14:paraId="1DA79FC6" w14:textId="11C93A5D"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42A93A15" w14:textId="35C67181"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7FEEAEC" w14:textId="18FD25D3"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78AB12D9" w14:textId="29872438" w:rsidTr="00EF36BB">
        <w:trPr>
          <w:trHeight w:val="300"/>
        </w:trPr>
        <w:tc>
          <w:tcPr>
            <w:tcW w:w="547" w:type="dxa"/>
            <w:shd w:val="clear" w:color="auto" w:fill="auto"/>
            <w:vAlign w:val="bottom"/>
          </w:tcPr>
          <w:p w14:paraId="5D8A0DFA" w14:textId="4710668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92</w:t>
            </w:r>
          </w:p>
        </w:tc>
        <w:tc>
          <w:tcPr>
            <w:tcW w:w="2585" w:type="dxa"/>
            <w:shd w:val="clear" w:color="auto" w:fill="auto"/>
            <w:noWrap/>
            <w:vAlign w:val="bottom"/>
            <w:hideMark/>
          </w:tcPr>
          <w:p w14:paraId="144727C9" w14:textId="30B7892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ανίχνευσης χημικών όπλων</w:t>
            </w:r>
          </w:p>
        </w:tc>
        <w:tc>
          <w:tcPr>
            <w:tcW w:w="3384" w:type="dxa"/>
            <w:shd w:val="clear" w:color="auto" w:fill="auto"/>
            <w:noWrap/>
            <w:vAlign w:val="bottom"/>
            <w:hideMark/>
          </w:tcPr>
          <w:p w14:paraId="08CDF615" w14:textId="0B21D0E8"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BRUKER RAID-M</w:t>
            </w:r>
          </w:p>
        </w:tc>
        <w:tc>
          <w:tcPr>
            <w:tcW w:w="2126" w:type="dxa"/>
            <w:shd w:val="clear" w:color="auto" w:fill="auto"/>
            <w:noWrap/>
            <w:vAlign w:val="bottom"/>
            <w:hideMark/>
          </w:tcPr>
          <w:p w14:paraId="60662F9C" w14:textId="6DE8EFB8"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BRUKER</w:t>
            </w:r>
          </w:p>
        </w:tc>
        <w:tc>
          <w:tcPr>
            <w:tcW w:w="2552" w:type="dxa"/>
            <w:shd w:val="clear" w:color="auto" w:fill="auto"/>
            <w:noWrap/>
            <w:vAlign w:val="bottom"/>
            <w:hideMark/>
          </w:tcPr>
          <w:p w14:paraId="4B3D656A" w14:textId="134B13A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0D686303" w14:textId="647B1DDF"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08552EF" w14:textId="6235CFB9"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6A3E0433" w14:textId="55CB6574" w:rsidTr="00EF36BB">
        <w:trPr>
          <w:trHeight w:val="300"/>
        </w:trPr>
        <w:tc>
          <w:tcPr>
            <w:tcW w:w="547" w:type="dxa"/>
            <w:shd w:val="clear" w:color="auto" w:fill="auto"/>
            <w:vAlign w:val="bottom"/>
          </w:tcPr>
          <w:p w14:paraId="55FF07D7" w14:textId="5B3AC7DF"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93</w:t>
            </w:r>
          </w:p>
        </w:tc>
        <w:tc>
          <w:tcPr>
            <w:tcW w:w="2585" w:type="dxa"/>
            <w:shd w:val="clear" w:color="auto" w:fill="auto"/>
            <w:noWrap/>
            <w:vAlign w:val="bottom"/>
            <w:hideMark/>
          </w:tcPr>
          <w:p w14:paraId="33DCAA6F" w14:textId="4793764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Φασματοφωτόμετρο XRF</w:t>
            </w:r>
          </w:p>
        </w:tc>
        <w:tc>
          <w:tcPr>
            <w:tcW w:w="3384" w:type="dxa"/>
            <w:shd w:val="clear" w:color="auto" w:fill="auto"/>
            <w:noWrap/>
            <w:vAlign w:val="bottom"/>
            <w:hideMark/>
          </w:tcPr>
          <w:p w14:paraId="33832A4F" w14:textId="32091BE7"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Brüker / S1 TITAN 800</w:t>
            </w:r>
          </w:p>
        </w:tc>
        <w:tc>
          <w:tcPr>
            <w:tcW w:w="2126" w:type="dxa"/>
            <w:shd w:val="clear" w:color="auto" w:fill="auto"/>
            <w:noWrap/>
            <w:vAlign w:val="bottom"/>
            <w:hideMark/>
          </w:tcPr>
          <w:p w14:paraId="49FAE533" w14:textId="299E066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BRUKER</w:t>
            </w:r>
          </w:p>
        </w:tc>
        <w:tc>
          <w:tcPr>
            <w:tcW w:w="2552" w:type="dxa"/>
            <w:shd w:val="clear" w:color="auto" w:fill="auto"/>
            <w:noWrap/>
            <w:vAlign w:val="bottom"/>
            <w:hideMark/>
          </w:tcPr>
          <w:p w14:paraId="3937C0D3" w14:textId="6F6D9B78"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2AED3CB0" w14:textId="1A8E587B"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6FFE9AE" w14:textId="61E532A9"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4F05E058" w14:textId="52B4B08C" w:rsidTr="00EF36BB">
        <w:trPr>
          <w:trHeight w:val="300"/>
        </w:trPr>
        <w:tc>
          <w:tcPr>
            <w:tcW w:w="547" w:type="dxa"/>
            <w:shd w:val="clear" w:color="auto" w:fill="auto"/>
            <w:vAlign w:val="bottom"/>
          </w:tcPr>
          <w:p w14:paraId="683417AE" w14:textId="7912ACFF"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94</w:t>
            </w:r>
          </w:p>
        </w:tc>
        <w:tc>
          <w:tcPr>
            <w:tcW w:w="2585" w:type="dxa"/>
            <w:shd w:val="clear" w:color="auto" w:fill="auto"/>
            <w:noWrap/>
            <w:vAlign w:val="bottom"/>
            <w:hideMark/>
          </w:tcPr>
          <w:p w14:paraId="317D516B" w14:textId="048E9E5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Θάλαμοι προετοιμασίας δειγμάτων - χώροι ελεγχόμενων συνθηκών</w:t>
            </w:r>
          </w:p>
        </w:tc>
        <w:tc>
          <w:tcPr>
            <w:tcW w:w="3384" w:type="dxa"/>
            <w:shd w:val="clear" w:color="auto" w:fill="auto"/>
            <w:noWrap/>
            <w:vAlign w:val="bottom"/>
            <w:hideMark/>
          </w:tcPr>
          <w:p w14:paraId="2FA93C3B" w14:textId="62F842D5"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FASTER, BSC  II</w:t>
            </w:r>
          </w:p>
        </w:tc>
        <w:tc>
          <w:tcPr>
            <w:tcW w:w="2126" w:type="dxa"/>
            <w:shd w:val="clear" w:color="auto" w:fill="auto"/>
            <w:noWrap/>
            <w:vAlign w:val="bottom"/>
            <w:hideMark/>
          </w:tcPr>
          <w:p w14:paraId="0A786C6B" w14:textId="5B48187F"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BSC  II</w:t>
            </w:r>
          </w:p>
        </w:tc>
        <w:tc>
          <w:tcPr>
            <w:tcW w:w="2552" w:type="dxa"/>
            <w:shd w:val="clear" w:color="auto" w:fill="auto"/>
            <w:noWrap/>
            <w:vAlign w:val="bottom"/>
            <w:hideMark/>
          </w:tcPr>
          <w:p w14:paraId="48E3F533" w14:textId="01B5F882"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ΣΕΡΡΩΝ</w:t>
            </w:r>
          </w:p>
        </w:tc>
        <w:tc>
          <w:tcPr>
            <w:tcW w:w="1615" w:type="dxa"/>
            <w:shd w:val="clear" w:color="auto" w:fill="auto"/>
            <w:vAlign w:val="bottom"/>
          </w:tcPr>
          <w:p w14:paraId="6C42856F" w14:textId="762B2779"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78E5B9E8" w14:textId="70964C55"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0F4961" w:rsidRPr="00EF36BB" w14:paraId="797BA451" w14:textId="2019EB53" w:rsidTr="00EF36BB">
        <w:trPr>
          <w:trHeight w:val="300"/>
        </w:trPr>
        <w:tc>
          <w:tcPr>
            <w:tcW w:w="547" w:type="dxa"/>
            <w:shd w:val="clear" w:color="auto" w:fill="auto"/>
            <w:vAlign w:val="bottom"/>
          </w:tcPr>
          <w:p w14:paraId="2F7C74E6" w14:textId="5C839D8F"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95</w:t>
            </w:r>
          </w:p>
        </w:tc>
        <w:tc>
          <w:tcPr>
            <w:tcW w:w="2585" w:type="dxa"/>
            <w:shd w:val="clear" w:color="auto" w:fill="auto"/>
            <w:noWrap/>
            <w:vAlign w:val="bottom"/>
            <w:hideMark/>
          </w:tcPr>
          <w:p w14:paraId="549D68BB" w14:textId="545EDA58"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λειότητας- τραχύτητας και διαπερατότητας χαρτιού</w:t>
            </w:r>
          </w:p>
        </w:tc>
        <w:tc>
          <w:tcPr>
            <w:tcW w:w="3384" w:type="dxa"/>
            <w:shd w:val="clear" w:color="auto" w:fill="auto"/>
            <w:noWrap/>
            <w:vAlign w:val="bottom"/>
            <w:hideMark/>
          </w:tcPr>
          <w:p w14:paraId="35C7AB38" w14:textId="3B11F501"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BUCHEL BV- ROUGHNESS TESTER BENDTSEN 58-21-00-0002</w:t>
            </w:r>
          </w:p>
        </w:tc>
        <w:tc>
          <w:tcPr>
            <w:tcW w:w="2126" w:type="dxa"/>
            <w:shd w:val="clear" w:color="auto" w:fill="auto"/>
            <w:noWrap/>
            <w:vAlign w:val="bottom"/>
            <w:hideMark/>
          </w:tcPr>
          <w:p w14:paraId="480062A7" w14:textId="483B76E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BUCHEL</w:t>
            </w:r>
          </w:p>
        </w:tc>
        <w:tc>
          <w:tcPr>
            <w:tcW w:w="2552" w:type="dxa"/>
            <w:shd w:val="clear" w:color="auto" w:fill="auto"/>
            <w:noWrap/>
            <w:vAlign w:val="bottom"/>
            <w:hideMark/>
          </w:tcPr>
          <w:p w14:paraId="51D57C4E" w14:textId="4703C39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060E9BCC" w14:textId="3E06EE62"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1D659450" w14:textId="2AF40357"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0F4961" w:rsidRPr="00EF36BB" w14:paraId="460FEB74" w14:textId="5CF78DA3" w:rsidTr="00EF36BB">
        <w:trPr>
          <w:trHeight w:val="300"/>
        </w:trPr>
        <w:tc>
          <w:tcPr>
            <w:tcW w:w="547" w:type="dxa"/>
            <w:shd w:val="clear" w:color="auto" w:fill="auto"/>
            <w:vAlign w:val="bottom"/>
          </w:tcPr>
          <w:p w14:paraId="175BB502" w14:textId="4040589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96</w:t>
            </w:r>
          </w:p>
        </w:tc>
        <w:tc>
          <w:tcPr>
            <w:tcW w:w="2585" w:type="dxa"/>
            <w:shd w:val="clear" w:color="auto" w:fill="auto"/>
            <w:noWrap/>
            <w:vAlign w:val="bottom"/>
            <w:hideMark/>
          </w:tcPr>
          <w:p w14:paraId="343BD1B0" w14:textId="639B0BE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Αυτόματη αποστακτική συσκευή</w:t>
            </w:r>
          </w:p>
        </w:tc>
        <w:tc>
          <w:tcPr>
            <w:tcW w:w="3384" w:type="dxa"/>
            <w:shd w:val="clear" w:color="auto" w:fill="auto"/>
            <w:noWrap/>
            <w:vAlign w:val="bottom"/>
            <w:hideMark/>
          </w:tcPr>
          <w:p w14:paraId="75E81D1C" w14:textId="749CF002"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Buchi B324</w:t>
            </w:r>
          </w:p>
        </w:tc>
        <w:tc>
          <w:tcPr>
            <w:tcW w:w="2126" w:type="dxa"/>
            <w:shd w:val="clear" w:color="auto" w:fill="auto"/>
            <w:noWrap/>
            <w:vAlign w:val="bottom"/>
            <w:hideMark/>
          </w:tcPr>
          <w:p w14:paraId="64B1A2A5" w14:textId="626B229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BUCHI</w:t>
            </w:r>
          </w:p>
        </w:tc>
        <w:tc>
          <w:tcPr>
            <w:tcW w:w="2552" w:type="dxa"/>
            <w:shd w:val="clear" w:color="auto" w:fill="auto"/>
            <w:noWrap/>
            <w:vAlign w:val="bottom"/>
            <w:hideMark/>
          </w:tcPr>
          <w:p w14:paraId="0DB98E4D" w14:textId="77DA1CC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2294EB34" w14:textId="5065EBCC"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001987C" w14:textId="7113BEE2"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61B12D07" w14:textId="78438098" w:rsidTr="00EF36BB">
        <w:trPr>
          <w:trHeight w:val="300"/>
        </w:trPr>
        <w:tc>
          <w:tcPr>
            <w:tcW w:w="547" w:type="dxa"/>
            <w:shd w:val="clear" w:color="auto" w:fill="auto"/>
            <w:vAlign w:val="bottom"/>
          </w:tcPr>
          <w:p w14:paraId="6BC89881" w14:textId="7F93199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97</w:t>
            </w:r>
          </w:p>
        </w:tc>
        <w:tc>
          <w:tcPr>
            <w:tcW w:w="2585" w:type="dxa"/>
            <w:shd w:val="clear" w:color="auto" w:fill="auto"/>
            <w:noWrap/>
            <w:vAlign w:val="bottom"/>
            <w:hideMark/>
          </w:tcPr>
          <w:p w14:paraId="098F8520" w14:textId="0B38B45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Αυτόματη αποστακτική συσκευή</w:t>
            </w:r>
          </w:p>
        </w:tc>
        <w:tc>
          <w:tcPr>
            <w:tcW w:w="3384" w:type="dxa"/>
            <w:shd w:val="clear" w:color="auto" w:fill="auto"/>
            <w:noWrap/>
            <w:vAlign w:val="bottom"/>
            <w:hideMark/>
          </w:tcPr>
          <w:p w14:paraId="61F2E4A1" w14:textId="4B23BB9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BUCHI K-424 (καύση) και Κ-370 (απόσταξη τιτλοδότηση) &amp; παρελκόμενα</w:t>
            </w:r>
          </w:p>
        </w:tc>
        <w:tc>
          <w:tcPr>
            <w:tcW w:w="2126" w:type="dxa"/>
            <w:shd w:val="clear" w:color="auto" w:fill="auto"/>
            <w:noWrap/>
            <w:vAlign w:val="bottom"/>
            <w:hideMark/>
          </w:tcPr>
          <w:p w14:paraId="3E39E3AF" w14:textId="7E7A487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BUCHI</w:t>
            </w:r>
          </w:p>
        </w:tc>
        <w:tc>
          <w:tcPr>
            <w:tcW w:w="2552" w:type="dxa"/>
            <w:shd w:val="clear" w:color="auto" w:fill="auto"/>
            <w:noWrap/>
            <w:vAlign w:val="bottom"/>
            <w:hideMark/>
          </w:tcPr>
          <w:p w14:paraId="4DE07954" w14:textId="62DDA9F3"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379B73AB" w14:textId="2DC01D51"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0A94639" w14:textId="3E3169F1"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733CBE0A" w14:textId="08F7CE0E" w:rsidTr="00EF36BB">
        <w:trPr>
          <w:trHeight w:val="300"/>
        </w:trPr>
        <w:tc>
          <w:tcPr>
            <w:tcW w:w="547" w:type="dxa"/>
            <w:shd w:val="clear" w:color="auto" w:fill="auto"/>
            <w:vAlign w:val="bottom"/>
          </w:tcPr>
          <w:p w14:paraId="65195170" w14:textId="494A221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98</w:t>
            </w:r>
          </w:p>
        </w:tc>
        <w:tc>
          <w:tcPr>
            <w:tcW w:w="2585" w:type="dxa"/>
            <w:shd w:val="clear" w:color="auto" w:fill="auto"/>
            <w:noWrap/>
            <w:vAlign w:val="bottom"/>
            <w:hideMark/>
          </w:tcPr>
          <w:p w14:paraId="1756251C" w14:textId="679AD19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περιστρεφόμενης απόσταξης υπό κενό</w:t>
            </w:r>
          </w:p>
        </w:tc>
        <w:tc>
          <w:tcPr>
            <w:tcW w:w="3384" w:type="dxa"/>
            <w:shd w:val="clear" w:color="auto" w:fill="auto"/>
            <w:noWrap/>
            <w:vAlign w:val="bottom"/>
            <w:hideMark/>
          </w:tcPr>
          <w:p w14:paraId="5EDA5A78" w14:textId="54CA46BB"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BUCHI ROTAVAPOR R120 Typ MKE6540/2</w:t>
            </w:r>
          </w:p>
        </w:tc>
        <w:tc>
          <w:tcPr>
            <w:tcW w:w="2126" w:type="dxa"/>
            <w:shd w:val="clear" w:color="auto" w:fill="auto"/>
            <w:noWrap/>
            <w:vAlign w:val="bottom"/>
            <w:hideMark/>
          </w:tcPr>
          <w:p w14:paraId="79CD8961" w14:textId="3070AA8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BUCHI</w:t>
            </w:r>
          </w:p>
        </w:tc>
        <w:tc>
          <w:tcPr>
            <w:tcW w:w="2552" w:type="dxa"/>
            <w:shd w:val="clear" w:color="auto" w:fill="auto"/>
            <w:noWrap/>
            <w:vAlign w:val="bottom"/>
            <w:hideMark/>
          </w:tcPr>
          <w:p w14:paraId="5D1C3BA2" w14:textId="44F5257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1F289730" w14:textId="57468C59"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5A89E4B" w14:textId="48832067"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76A458CC" w14:textId="50CD675B" w:rsidTr="00EF36BB">
        <w:trPr>
          <w:trHeight w:val="300"/>
        </w:trPr>
        <w:tc>
          <w:tcPr>
            <w:tcW w:w="547" w:type="dxa"/>
            <w:shd w:val="clear" w:color="auto" w:fill="auto"/>
            <w:vAlign w:val="bottom"/>
          </w:tcPr>
          <w:p w14:paraId="7C5368E9" w14:textId="3C0B34B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99</w:t>
            </w:r>
          </w:p>
        </w:tc>
        <w:tc>
          <w:tcPr>
            <w:tcW w:w="2585" w:type="dxa"/>
            <w:shd w:val="clear" w:color="auto" w:fill="auto"/>
            <w:noWrap/>
            <w:vAlign w:val="bottom"/>
            <w:hideMark/>
          </w:tcPr>
          <w:p w14:paraId="26ECA669" w14:textId="43CD45E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περιστρεφόμενης απόσταξης υπό κενό</w:t>
            </w:r>
          </w:p>
        </w:tc>
        <w:tc>
          <w:tcPr>
            <w:tcW w:w="3384" w:type="dxa"/>
            <w:shd w:val="clear" w:color="auto" w:fill="auto"/>
            <w:noWrap/>
            <w:vAlign w:val="bottom"/>
            <w:hideMark/>
          </w:tcPr>
          <w:p w14:paraId="5FB8D60C" w14:textId="465A1840"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BUCHI Rotavapor RII &amp; αντλία κενού V-700</w:t>
            </w:r>
          </w:p>
        </w:tc>
        <w:tc>
          <w:tcPr>
            <w:tcW w:w="2126" w:type="dxa"/>
            <w:shd w:val="clear" w:color="auto" w:fill="auto"/>
            <w:noWrap/>
            <w:vAlign w:val="bottom"/>
            <w:hideMark/>
          </w:tcPr>
          <w:p w14:paraId="50F86446" w14:textId="6D41A23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BUCHI</w:t>
            </w:r>
          </w:p>
        </w:tc>
        <w:tc>
          <w:tcPr>
            <w:tcW w:w="2552" w:type="dxa"/>
            <w:shd w:val="clear" w:color="auto" w:fill="auto"/>
            <w:noWrap/>
            <w:vAlign w:val="bottom"/>
            <w:hideMark/>
          </w:tcPr>
          <w:p w14:paraId="642BAA11" w14:textId="5C00E9A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7A2849CE" w14:textId="61C5C052"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302EC2A" w14:textId="7A6FFDC6"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395064F9" w14:textId="522B0CDB" w:rsidTr="00EF36BB">
        <w:trPr>
          <w:trHeight w:val="300"/>
        </w:trPr>
        <w:tc>
          <w:tcPr>
            <w:tcW w:w="547" w:type="dxa"/>
            <w:shd w:val="clear" w:color="auto" w:fill="auto"/>
            <w:vAlign w:val="bottom"/>
          </w:tcPr>
          <w:p w14:paraId="19EF78C8" w14:textId="14F1E7DC"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100</w:t>
            </w:r>
          </w:p>
        </w:tc>
        <w:tc>
          <w:tcPr>
            <w:tcW w:w="2585" w:type="dxa"/>
            <w:shd w:val="clear" w:color="auto" w:fill="auto"/>
            <w:noWrap/>
            <w:vAlign w:val="bottom"/>
            <w:hideMark/>
          </w:tcPr>
          <w:p w14:paraId="12F94F13" w14:textId="62D97F33"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περιστρεφόμενης απόσταξης υπό κενό</w:t>
            </w:r>
          </w:p>
        </w:tc>
        <w:tc>
          <w:tcPr>
            <w:tcW w:w="3384" w:type="dxa"/>
            <w:shd w:val="clear" w:color="auto" w:fill="auto"/>
            <w:noWrap/>
            <w:vAlign w:val="bottom"/>
            <w:hideMark/>
          </w:tcPr>
          <w:p w14:paraId="015B4B25" w14:textId="6E6EF1CF"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BUCHI</w:t>
            </w:r>
          </w:p>
        </w:tc>
        <w:tc>
          <w:tcPr>
            <w:tcW w:w="2126" w:type="dxa"/>
            <w:shd w:val="clear" w:color="auto" w:fill="auto"/>
            <w:noWrap/>
            <w:vAlign w:val="bottom"/>
            <w:hideMark/>
          </w:tcPr>
          <w:p w14:paraId="265E899C" w14:textId="6A42E03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BUCHI</w:t>
            </w:r>
          </w:p>
        </w:tc>
        <w:tc>
          <w:tcPr>
            <w:tcW w:w="2552" w:type="dxa"/>
            <w:shd w:val="clear" w:color="auto" w:fill="auto"/>
            <w:noWrap/>
            <w:vAlign w:val="bottom"/>
            <w:hideMark/>
          </w:tcPr>
          <w:p w14:paraId="13D1DDDF" w14:textId="2A2BCC4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75397BD4" w14:textId="118EB7D1"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899024D" w14:textId="2B2E84E6"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47FB683A" w14:textId="00FA2E86" w:rsidTr="00EF36BB">
        <w:trPr>
          <w:trHeight w:val="300"/>
        </w:trPr>
        <w:tc>
          <w:tcPr>
            <w:tcW w:w="547" w:type="dxa"/>
            <w:shd w:val="clear" w:color="auto" w:fill="auto"/>
            <w:vAlign w:val="bottom"/>
          </w:tcPr>
          <w:p w14:paraId="5C3E645F" w14:textId="1F58B02D"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101</w:t>
            </w:r>
          </w:p>
        </w:tc>
        <w:tc>
          <w:tcPr>
            <w:tcW w:w="2585" w:type="dxa"/>
            <w:shd w:val="clear" w:color="auto" w:fill="auto"/>
            <w:noWrap/>
            <w:vAlign w:val="bottom"/>
            <w:hideMark/>
          </w:tcPr>
          <w:p w14:paraId="609D6807" w14:textId="3A7D3A2F"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περιστρεφόμενης απόσταξης υπό κενό</w:t>
            </w:r>
          </w:p>
        </w:tc>
        <w:tc>
          <w:tcPr>
            <w:tcW w:w="3384" w:type="dxa"/>
            <w:shd w:val="clear" w:color="auto" w:fill="auto"/>
            <w:noWrap/>
            <w:vAlign w:val="bottom"/>
            <w:hideMark/>
          </w:tcPr>
          <w:p w14:paraId="11ACB461" w14:textId="0D070DE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BUCHI</w:t>
            </w:r>
          </w:p>
        </w:tc>
        <w:tc>
          <w:tcPr>
            <w:tcW w:w="2126" w:type="dxa"/>
            <w:shd w:val="clear" w:color="auto" w:fill="auto"/>
            <w:noWrap/>
            <w:vAlign w:val="bottom"/>
            <w:hideMark/>
          </w:tcPr>
          <w:p w14:paraId="2990ACEE" w14:textId="4E142B7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BUCHI</w:t>
            </w:r>
          </w:p>
        </w:tc>
        <w:tc>
          <w:tcPr>
            <w:tcW w:w="2552" w:type="dxa"/>
            <w:shd w:val="clear" w:color="auto" w:fill="auto"/>
            <w:noWrap/>
            <w:vAlign w:val="bottom"/>
            <w:hideMark/>
          </w:tcPr>
          <w:p w14:paraId="2E46E913" w14:textId="2881994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716843BC" w14:textId="0D2ED95C"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8D78966" w14:textId="5955666D"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5FF1570D" w14:textId="1FBEC2CF" w:rsidTr="00EF36BB">
        <w:trPr>
          <w:trHeight w:val="300"/>
        </w:trPr>
        <w:tc>
          <w:tcPr>
            <w:tcW w:w="547" w:type="dxa"/>
            <w:shd w:val="clear" w:color="auto" w:fill="auto"/>
            <w:vAlign w:val="bottom"/>
          </w:tcPr>
          <w:p w14:paraId="12DA4653" w14:textId="286B6C3D"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102</w:t>
            </w:r>
          </w:p>
        </w:tc>
        <w:tc>
          <w:tcPr>
            <w:tcW w:w="2585" w:type="dxa"/>
            <w:shd w:val="clear" w:color="auto" w:fill="auto"/>
            <w:noWrap/>
            <w:vAlign w:val="bottom"/>
            <w:hideMark/>
          </w:tcPr>
          <w:p w14:paraId="5AC89C0B" w14:textId="173FFE8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περιστρεφόμενης απόσταξης υπό κενό</w:t>
            </w:r>
          </w:p>
        </w:tc>
        <w:tc>
          <w:tcPr>
            <w:tcW w:w="3384" w:type="dxa"/>
            <w:shd w:val="clear" w:color="auto" w:fill="auto"/>
            <w:noWrap/>
            <w:vAlign w:val="bottom"/>
            <w:hideMark/>
          </w:tcPr>
          <w:p w14:paraId="5D172D2F" w14:textId="3AD6389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ROTAVAPOR BUCHI R120</w:t>
            </w:r>
          </w:p>
        </w:tc>
        <w:tc>
          <w:tcPr>
            <w:tcW w:w="2126" w:type="dxa"/>
            <w:shd w:val="clear" w:color="auto" w:fill="auto"/>
            <w:noWrap/>
            <w:vAlign w:val="bottom"/>
            <w:hideMark/>
          </w:tcPr>
          <w:p w14:paraId="5D2D4016" w14:textId="4866920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BUCHI</w:t>
            </w:r>
          </w:p>
        </w:tc>
        <w:tc>
          <w:tcPr>
            <w:tcW w:w="2552" w:type="dxa"/>
            <w:shd w:val="clear" w:color="auto" w:fill="auto"/>
            <w:noWrap/>
            <w:vAlign w:val="bottom"/>
            <w:hideMark/>
          </w:tcPr>
          <w:p w14:paraId="2C0067EE" w14:textId="00314AAF"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269FEA6E" w14:textId="7CE477DA"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4443961" w14:textId="63D6F2FC"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7FB7E2FD" w14:textId="785A2CF1" w:rsidTr="00EF36BB">
        <w:trPr>
          <w:trHeight w:val="300"/>
        </w:trPr>
        <w:tc>
          <w:tcPr>
            <w:tcW w:w="547" w:type="dxa"/>
            <w:shd w:val="clear" w:color="auto" w:fill="auto"/>
            <w:vAlign w:val="bottom"/>
          </w:tcPr>
          <w:p w14:paraId="48A56670" w14:textId="3C243B5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103</w:t>
            </w:r>
          </w:p>
        </w:tc>
        <w:tc>
          <w:tcPr>
            <w:tcW w:w="2585" w:type="dxa"/>
            <w:shd w:val="clear" w:color="auto" w:fill="auto"/>
            <w:noWrap/>
            <w:vAlign w:val="bottom"/>
            <w:hideMark/>
          </w:tcPr>
          <w:p w14:paraId="0C57B2ED" w14:textId="23FB1E7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περιστρεφόμενης απόσταξης υπό κενό</w:t>
            </w:r>
          </w:p>
        </w:tc>
        <w:tc>
          <w:tcPr>
            <w:tcW w:w="3384" w:type="dxa"/>
            <w:shd w:val="clear" w:color="auto" w:fill="auto"/>
            <w:noWrap/>
            <w:vAlign w:val="bottom"/>
            <w:hideMark/>
          </w:tcPr>
          <w:p w14:paraId="1B77F894" w14:textId="0613182B"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Buchi R-200/205</w:t>
            </w:r>
          </w:p>
        </w:tc>
        <w:tc>
          <w:tcPr>
            <w:tcW w:w="2126" w:type="dxa"/>
            <w:shd w:val="clear" w:color="auto" w:fill="auto"/>
            <w:noWrap/>
            <w:vAlign w:val="bottom"/>
            <w:hideMark/>
          </w:tcPr>
          <w:p w14:paraId="64880E5F" w14:textId="1004C51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BUCHI</w:t>
            </w:r>
          </w:p>
        </w:tc>
        <w:tc>
          <w:tcPr>
            <w:tcW w:w="2552" w:type="dxa"/>
            <w:shd w:val="clear" w:color="auto" w:fill="auto"/>
            <w:noWrap/>
            <w:vAlign w:val="bottom"/>
            <w:hideMark/>
          </w:tcPr>
          <w:p w14:paraId="529C2CB9" w14:textId="46143588"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4C6CA9B8" w14:textId="6098D22E"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67B14F5" w14:textId="61C40866"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5E0B17CB" w14:textId="2ADFDB23" w:rsidTr="00EF36BB">
        <w:trPr>
          <w:trHeight w:val="300"/>
        </w:trPr>
        <w:tc>
          <w:tcPr>
            <w:tcW w:w="547" w:type="dxa"/>
            <w:shd w:val="clear" w:color="auto" w:fill="auto"/>
            <w:vAlign w:val="bottom"/>
          </w:tcPr>
          <w:p w14:paraId="4C8BFA5F" w14:textId="5505A158"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104</w:t>
            </w:r>
          </w:p>
        </w:tc>
        <w:tc>
          <w:tcPr>
            <w:tcW w:w="2585" w:type="dxa"/>
            <w:shd w:val="clear" w:color="auto" w:fill="auto"/>
            <w:noWrap/>
            <w:vAlign w:val="bottom"/>
            <w:hideMark/>
          </w:tcPr>
          <w:p w14:paraId="3110EF18" w14:textId="18B588CD"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Συσκευή προσδιορισμού αζώτου </w:t>
            </w:r>
          </w:p>
        </w:tc>
        <w:tc>
          <w:tcPr>
            <w:tcW w:w="3384" w:type="dxa"/>
            <w:shd w:val="clear" w:color="auto" w:fill="auto"/>
            <w:noWrap/>
            <w:vAlign w:val="bottom"/>
            <w:hideMark/>
          </w:tcPr>
          <w:p w14:paraId="71B14ABA" w14:textId="53AE5612"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Κ-370 BUCHI AG</w:t>
            </w:r>
          </w:p>
        </w:tc>
        <w:tc>
          <w:tcPr>
            <w:tcW w:w="2126" w:type="dxa"/>
            <w:shd w:val="clear" w:color="auto" w:fill="auto"/>
            <w:noWrap/>
            <w:vAlign w:val="bottom"/>
            <w:hideMark/>
          </w:tcPr>
          <w:p w14:paraId="398CA7B3" w14:textId="5601EDB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BUCHI</w:t>
            </w:r>
          </w:p>
        </w:tc>
        <w:tc>
          <w:tcPr>
            <w:tcW w:w="2552" w:type="dxa"/>
            <w:shd w:val="clear" w:color="auto" w:fill="auto"/>
            <w:noWrap/>
            <w:vAlign w:val="bottom"/>
            <w:hideMark/>
          </w:tcPr>
          <w:p w14:paraId="640A47AE" w14:textId="2CD65182"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shd w:val="clear" w:color="auto" w:fill="auto"/>
            <w:vAlign w:val="bottom"/>
          </w:tcPr>
          <w:p w14:paraId="796CCD40" w14:textId="1A79F1A9"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8E6A946" w14:textId="53389418"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0373BDEA" w14:textId="73F8E148" w:rsidTr="00EF36BB">
        <w:trPr>
          <w:trHeight w:val="300"/>
        </w:trPr>
        <w:tc>
          <w:tcPr>
            <w:tcW w:w="547" w:type="dxa"/>
            <w:shd w:val="clear" w:color="auto" w:fill="auto"/>
            <w:vAlign w:val="bottom"/>
          </w:tcPr>
          <w:p w14:paraId="6A9CB736" w14:textId="540B88E8"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105</w:t>
            </w:r>
          </w:p>
        </w:tc>
        <w:tc>
          <w:tcPr>
            <w:tcW w:w="2585" w:type="dxa"/>
            <w:shd w:val="clear" w:color="auto" w:fill="auto"/>
            <w:noWrap/>
            <w:vAlign w:val="bottom"/>
            <w:hideMark/>
          </w:tcPr>
          <w:p w14:paraId="192D851C" w14:textId="6BA087A2"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Συσκευή προσδιορισμού αζώτου </w:t>
            </w:r>
          </w:p>
        </w:tc>
        <w:tc>
          <w:tcPr>
            <w:tcW w:w="3384" w:type="dxa"/>
            <w:shd w:val="clear" w:color="auto" w:fill="auto"/>
            <w:noWrap/>
            <w:vAlign w:val="bottom"/>
            <w:hideMark/>
          </w:tcPr>
          <w:p w14:paraId="02584BA2" w14:textId="3C4646F0"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Kjeldahl Buchi Κ-424</w:t>
            </w:r>
          </w:p>
        </w:tc>
        <w:tc>
          <w:tcPr>
            <w:tcW w:w="2126" w:type="dxa"/>
            <w:shd w:val="clear" w:color="auto" w:fill="auto"/>
            <w:noWrap/>
            <w:vAlign w:val="bottom"/>
            <w:hideMark/>
          </w:tcPr>
          <w:p w14:paraId="105A2BC5" w14:textId="2ADE536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BUCHI</w:t>
            </w:r>
          </w:p>
        </w:tc>
        <w:tc>
          <w:tcPr>
            <w:tcW w:w="2552" w:type="dxa"/>
            <w:shd w:val="clear" w:color="auto" w:fill="auto"/>
            <w:noWrap/>
            <w:vAlign w:val="bottom"/>
            <w:hideMark/>
          </w:tcPr>
          <w:p w14:paraId="6E4DD498" w14:textId="3AA5544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ΒΟΛΟΥ</w:t>
            </w:r>
          </w:p>
        </w:tc>
        <w:tc>
          <w:tcPr>
            <w:tcW w:w="1615" w:type="dxa"/>
            <w:shd w:val="clear" w:color="auto" w:fill="auto"/>
            <w:vAlign w:val="bottom"/>
          </w:tcPr>
          <w:p w14:paraId="3AE1CC9F" w14:textId="5C97B9AD"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DE774DA" w14:textId="43BB07FA"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171E9CC7" w14:textId="237AA60A" w:rsidTr="00EF36BB">
        <w:trPr>
          <w:trHeight w:val="300"/>
        </w:trPr>
        <w:tc>
          <w:tcPr>
            <w:tcW w:w="547" w:type="dxa"/>
            <w:shd w:val="clear" w:color="auto" w:fill="auto"/>
            <w:vAlign w:val="bottom"/>
          </w:tcPr>
          <w:p w14:paraId="0A497ECC" w14:textId="59900140"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106</w:t>
            </w:r>
          </w:p>
        </w:tc>
        <w:tc>
          <w:tcPr>
            <w:tcW w:w="2585" w:type="dxa"/>
            <w:shd w:val="clear" w:color="auto" w:fill="auto"/>
            <w:noWrap/>
            <w:vAlign w:val="bottom"/>
            <w:hideMark/>
          </w:tcPr>
          <w:p w14:paraId="409201D8" w14:textId="6CE0F02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σημείου τήξεως</w:t>
            </w:r>
          </w:p>
        </w:tc>
        <w:tc>
          <w:tcPr>
            <w:tcW w:w="3384" w:type="dxa"/>
            <w:shd w:val="clear" w:color="auto" w:fill="auto"/>
            <w:noWrap/>
            <w:vAlign w:val="bottom"/>
            <w:hideMark/>
          </w:tcPr>
          <w:p w14:paraId="3C5D9BFA" w14:textId="344C71D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Buchi</w:t>
            </w:r>
          </w:p>
        </w:tc>
        <w:tc>
          <w:tcPr>
            <w:tcW w:w="2126" w:type="dxa"/>
            <w:shd w:val="clear" w:color="auto" w:fill="auto"/>
            <w:noWrap/>
            <w:vAlign w:val="bottom"/>
            <w:hideMark/>
          </w:tcPr>
          <w:p w14:paraId="6E359DDC" w14:textId="02E26FDD"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BUCHI</w:t>
            </w:r>
          </w:p>
        </w:tc>
        <w:tc>
          <w:tcPr>
            <w:tcW w:w="2552" w:type="dxa"/>
            <w:shd w:val="clear" w:color="auto" w:fill="auto"/>
            <w:noWrap/>
            <w:vAlign w:val="bottom"/>
            <w:hideMark/>
          </w:tcPr>
          <w:p w14:paraId="19F5EB2C" w14:textId="05BCBF1C"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0A4BC058" w14:textId="4B84D09C"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340951E" w14:textId="4143C258"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19BCF5CE" w14:textId="4FA55E50" w:rsidTr="00EF36BB">
        <w:trPr>
          <w:trHeight w:val="300"/>
        </w:trPr>
        <w:tc>
          <w:tcPr>
            <w:tcW w:w="547" w:type="dxa"/>
            <w:shd w:val="clear" w:color="auto" w:fill="auto"/>
            <w:vAlign w:val="bottom"/>
          </w:tcPr>
          <w:p w14:paraId="0C714999" w14:textId="048CCD58"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107</w:t>
            </w:r>
          </w:p>
        </w:tc>
        <w:tc>
          <w:tcPr>
            <w:tcW w:w="2585" w:type="dxa"/>
            <w:shd w:val="clear" w:color="auto" w:fill="auto"/>
            <w:noWrap/>
            <w:vAlign w:val="bottom"/>
            <w:hideMark/>
          </w:tcPr>
          <w:p w14:paraId="71213B1C" w14:textId="53532EA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σημείου τήξεως – ζέσεως</w:t>
            </w:r>
          </w:p>
        </w:tc>
        <w:tc>
          <w:tcPr>
            <w:tcW w:w="3384" w:type="dxa"/>
            <w:shd w:val="clear" w:color="auto" w:fill="auto"/>
            <w:noWrap/>
            <w:vAlign w:val="bottom"/>
            <w:hideMark/>
          </w:tcPr>
          <w:p w14:paraId="22E59AC8" w14:textId="368BA56D"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BUCHI 512</w:t>
            </w:r>
          </w:p>
        </w:tc>
        <w:tc>
          <w:tcPr>
            <w:tcW w:w="2126" w:type="dxa"/>
            <w:shd w:val="clear" w:color="auto" w:fill="auto"/>
            <w:noWrap/>
            <w:vAlign w:val="bottom"/>
            <w:hideMark/>
          </w:tcPr>
          <w:p w14:paraId="5D6FBD00" w14:textId="52356E3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BUCHI</w:t>
            </w:r>
          </w:p>
        </w:tc>
        <w:tc>
          <w:tcPr>
            <w:tcW w:w="2552" w:type="dxa"/>
            <w:shd w:val="clear" w:color="auto" w:fill="auto"/>
            <w:noWrap/>
            <w:vAlign w:val="bottom"/>
            <w:hideMark/>
          </w:tcPr>
          <w:p w14:paraId="22B29ABE" w14:textId="1188D0D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38E73A86" w14:textId="2C96CDE6"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62008AB" w14:textId="3065C1B4"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6A8D3ABD" w14:textId="65F94749" w:rsidTr="00EF36BB">
        <w:trPr>
          <w:trHeight w:val="300"/>
        </w:trPr>
        <w:tc>
          <w:tcPr>
            <w:tcW w:w="547" w:type="dxa"/>
            <w:shd w:val="clear" w:color="auto" w:fill="auto"/>
            <w:vAlign w:val="bottom"/>
          </w:tcPr>
          <w:p w14:paraId="012EB27C" w14:textId="28AE5B53"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108</w:t>
            </w:r>
          </w:p>
        </w:tc>
        <w:tc>
          <w:tcPr>
            <w:tcW w:w="2585" w:type="dxa"/>
            <w:shd w:val="clear" w:color="auto" w:fill="auto"/>
            <w:noWrap/>
            <w:vAlign w:val="bottom"/>
            <w:hideMark/>
          </w:tcPr>
          <w:p w14:paraId="7781FFEF" w14:textId="7EA00BD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Μύλοι άλεσης</w:t>
            </w:r>
          </w:p>
        </w:tc>
        <w:tc>
          <w:tcPr>
            <w:tcW w:w="3384" w:type="dxa"/>
            <w:shd w:val="clear" w:color="auto" w:fill="auto"/>
            <w:noWrap/>
            <w:vAlign w:val="bottom"/>
            <w:hideMark/>
          </w:tcPr>
          <w:p w14:paraId="51445934" w14:textId="0E1B975B"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BUHLER-MIAG</w:t>
            </w:r>
          </w:p>
        </w:tc>
        <w:tc>
          <w:tcPr>
            <w:tcW w:w="2126" w:type="dxa"/>
            <w:shd w:val="clear" w:color="auto" w:fill="auto"/>
            <w:noWrap/>
            <w:vAlign w:val="bottom"/>
            <w:hideMark/>
          </w:tcPr>
          <w:p w14:paraId="461EFC21" w14:textId="7747CA30"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BUHLER</w:t>
            </w:r>
          </w:p>
        </w:tc>
        <w:tc>
          <w:tcPr>
            <w:tcW w:w="2552" w:type="dxa"/>
            <w:shd w:val="clear" w:color="auto" w:fill="auto"/>
            <w:noWrap/>
            <w:vAlign w:val="bottom"/>
            <w:hideMark/>
          </w:tcPr>
          <w:p w14:paraId="2DBB4878" w14:textId="4ED9256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04D7EC34" w14:textId="7134D88C"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27309A15" w14:textId="13646A39"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0F4961" w:rsidRPr="00EF36BB" w14:paraId="60D759BB" w14:textId="0E93D3F3" w:rsidTr="00EF36BB">
        <w:trPr>
          <w:trHeight w:val="300"/>
        </w:trPr>
        <w:tc>
          <w:tcPr>
            <w:tcW w:w="547" w:type="dxa"/>
            <w:shd w:val="clear" w:color="auto" w:fill="auto"/>
            <w:vAlign w:val="bottom"/>
          </w:tcPr>
          <w:p w14:paraId="4713592C" w14:textId="43F2350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109</w:t>
            </w:r>
          </w:p>
        </w:tc>
        <w:tc>
          <w:tcPr>
            <w:tcW w:w="2585" w:type="dxa"/>
            <w:shd w:val="clear" w:color="auto" w:fill="auto"/>
            <w:noWrap/>
            <w:vAlign w:val="bottom"/>
            <w:hideMark/>
          </w:tcPr>
          <w:p w14:paraId="4C50D822" w14:textId="0D23C53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Αυτόματη αποστακτική συσκευή</w:t>
            </w:r>
          </w:p>
        </w:tc>
        <w:tc>
          <w:tcPr>
            <w:tcW w:w="3384" w:type="dxa"/>
            <w:shd w:val="clear" w:color="auto" w:fill="auto"/>
            <w:noWrap/>
            <w:vAlign w:val="bottom"/>
            <w:hideMark/>
          </w:tcPr>
          <w:p w14:paraId="54806073" w14:textId="3ECAB96C"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C. GERHARDT GmbH/ model VAPODEST 200</w:t>
            </w:r>
          </w:p>
        </w:tc>
        <w:tc>
          <w:tcPr>
            <w:tcW w:w="2126" w:type="dxa"/>
            <w:shd w:val="clear" w:color="auto" w:fill="auto"/>
            <w:noWrap/>
            <w:vAlign w:val="bottom"/>
            <w:hideMark/>
          </w:tcPr>
          <w:p w14:paraId="5C00FC49" w14:textId="4244F57D"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 GERHARDT GmbH</w:t>
            </w:r>
          </w:p>
        </w:tc>
        <w:tc>
          <w:tcPr>
            <w:tcW w:w="2552" w:type="dxa"/>
            <w:shd w:val="clear" w:color="auto" w:fill="auto"/>
            <w:noWrap/>
            <w:vAlign w:val="bottom"/>
            <w:hideMark/>
          </w:tcPr>
          <w:p w14:paraId="2CDB5490" w14:textId="621A794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ΜΑΚΕΔΟΝΙΑΣ-ΘΡΑΚΗΣ-ΤΜΗΜΑ ΧΥ ΑΛΕΞ/ΛΗΣ</w:t>
            </w:r>
          </w:p>
        </w:tc>
        <w:tc>
          <w:tcPr>
            <w:tcW w:w="1615" w:type="dxa"/>
            <w:shd w:val="clear" w:color="auto" w:fill="auto"/>
            <w:vAlign w:val="bottom"/>
          </w:tcPr>
          <w:p w14:paraId="7547DC32" w14:textId="3C306E95"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836CD38" w14:textId="290F307C"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6938048B" w14:textId="496BC32C" w:rsidTr="00EF36BB">
        <w:trPr>
          <w:trHeight w:val="300"/>
        </w:trPr>
        <w:tc>
          <w:tcPr>
            <w:tcW w:w="547" w:type="dxa"/>
            <w:shd w:val="clear" w:color="auto" w:fill="auto"/>
            <w:vAlign w:val="bottom"/>
          </w:tcPr>
          <w:p w14:paraId="409A469B" w14:textId="3DE9180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110</w:t>
            </w:r>
          </w:p>
        </w:tc>
        <w:tc>
          <w:tcPr>
            <w:tcW w:w="2585" w:type="dxa"/>
            <w:shd w:val="clear" w:color="auto" w:fill="auto"/>
            <w:noWrap/>
            <w:vAlign w:val="bottom"/>
            <w:hideMark/>
          </w:tcPr>
          <w:p w14:paraId="799382D2" w14:textId="5E3CF65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εκχύλισης στερεάς φάσης</w:t>
            </w:r>
          </w:p>
        </w:tc>
        <w:tc>
          <w:tcPr>
            <w:tcW w:w="3384" w:type="dxa"/>
            <w:shd w:val="clear" w:color="auto" w:fill="auto"/>
            <w:noWrap/>
            <w:vAlign w:val="bottom"/>
            <w:hideMark/>
          </w:tcPr>
          <w:p w14:paraId="2B0E9C50" w14:textId="4B15F2C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Autotrace SPE Workstation / AT0717N0022</w:t>
            </w:r>
          </w:p>
        </w:tc>
        <w:tc>
          <w:tcPr>
            <w:tcW w:w="2126" w:type="dxa"/>
            <w:shd w:val="clear" w:color="auto" w:fill="auto"/>
            <w:noWrap/>
            <w:vAlign w:val="bottom"/>
            <w:hideMark/>
          </w:tcPr>
          <w:p w14:paraId="6A8F83CC" w14:textId="09BE3C97" w:rsidR="000F4961" w:rsidRPr="000F4961" w:rsidRDefault="000F4961" w:rsidP="000F4961">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rPr>
              <w:t>CALIPER LIFESCIENCES</w:t>
            </w:r>
          </w:p>
        </w:tc>
        <w:tc>
          <w:tcPr>
            <w:tcW w:w="2552" w:type="dxa"/>
            <w:shd w:val="clear" w:color="auto" w:fill="auto"/>
            <w:noWrap/>
            <w:vAlign w:val="bottom"/>
            <w:hideMark/>
          </w:tcPr>
          <w:p w14:paraId="1EC0280A" w14:textId="74BB8BA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w:t>
            </w:r>
          </w:p>
        </w:tc>
        <w:tc>
          <w:tcPr>
            <w:tcW w:w="1615" w:type="dxa"/>
            <w:shd w:val="clear" w:color="auto" w:fill="auto"/>
            <w:vAlign w:val="bottom"/>
          </w:tcPr>
          <w:p w14:paraId="4CCCD5EF" w14:textId="48BC83A8"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62B430E" w14:textId="03139A0E"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7E9DBCDB" w14:textId="04B84249" w:rsidTr="00EF36BB">
        <w:trPr>
          <w:trHeight w:val="300"/>
        </w:trPr>
        <w:tc>
          <w:tcPr>
            <w:tcW w:w="547" w:type="dxa"/>
            <w:shd w:val="clear" w:color="auto" w:fill="auto"/>
            <w:vAlign w:val="bottom"/>
          </w:tcPr>
          <w:p w14:paraId="251336B8" w14:textId="324B66C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111</w:t>
            </w:r>
          </w:p>
        </w:tc>
        <w:tc>
          <w:tcPr>
            <w:tcW w:w="2585" w:type="dxa"/>
            <w:shd w:val="clear" w:color="auto" w:fill="auto"/>
            <w:noWrap/>
            <w:vAlign w:val="bottom"/>
            <w:hideMark/>
          </w:tcPr>
          <w:p w14:paraId="6D26EBBC" w14:textId="68230B8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Συσκευή εκχύλισης στερεής φάσης – υγρού  </w:t>
            </w:r>
          </w:p>
        </w:tc>
        <w:tc>
          <w:tcPr>
            <w:tcW w:w="3384" w:type="dxa"/>
            <w:shd w:val="clear" w:color="auto" w:fill="auto"/>
            <w:noWrap/>
            <w:vAlign w:val="bottom"/>
            <w:hideMark/>
          </w:tcPr>
          <w:p w14:paraId="092E82A9" w14:textId="4CA47B3C"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AutoTrace SPE workstation</w:t>
            </w:r>
          </w:p>
        </w:tc>
        <w:tc>
          <w:tcPr>
            <w:tcW w:w="2126" w:type="dxa"/>
            <w:shd w:val="clear" w:color="auto" w:fill="auto"/>
            <w:noWrap/>
            <w:vAlign w:val="bottom"/>
            <w:hideMark/>
          </w:tcPr>
          <w:p w14:paraId="58574E82" w14:textId="7F1132C3" w:rsidR="000F4961" w:rsidRPr="00EF36BB" w:rsidRDefault="000F4961" w:rsidP="000F4961">
            <w:pPr>
              <w:suppressAutoHyphens w:val="0"/>
              <w:jc w:val="left"/>
              <w:rPr>
                <w:rFonts w:asciiTheme="minorHAnsi" w:hAnsiTheme="minorHAnsi" w:cstheme="minorHAnsi"/>
                <w:color w:val="000000"/>
                <w:sz w:val="20"/>
                <w:szCs w:val="20"/>
                <w:lang w:eastAsia="el-GR"/>
              </w:rPr>
            </w:pPr>
            <w:r>
              <w:rPr>
                <w:rFonts w:asciiTheme="minorHAnsi" w:hAnsiTheme="minorHAnsi" w:cstheme="minorHAnsi"/>
                <w:color w:val="000000"/>
                <w:sz w:val="20"/>
                <w:szCs w:val="20"/>
                <w:lang w:val="en-US"/>
              </w:rPr>
              <w:t>CALIPER LIFESCIENCES</w:t>
            </w:r>
          </w:p>
        </w:tc>
        <w:tc>
          <w:tcPr>
            <w:tcW w:w="2552" w:type="dxa"/>
            <w:shd w:val="clear" w:color="auto" w:fill="auto"/>
            <w:noWrap/>
            <w:vAlign w:val="bottom"/>
            <w:hideMark/>
          </w:tcPr>
          <w:p w14:paraId="286BA526" w14:textId="463CAA42"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44AB6710" w14:textId="18835C62"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BD3A7F6" w14:textId="027BE257"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7F55DD23" w14:textId="71DF601B" w:rsidTr="00EF36BB">
        <w:trPr>
          <w:trHeight w:val="300"/>
        </w:trPr>
        <w:tc>
          <w:tcPr>
            <w:tcW w:w="547" w:type="dxa"/>
            <w:shd w:val="clear" w:color="auto" w:fill="auto"/>
            <w:vAlign w:val="bottom"/>
          </w:tcPr>
          <w:p w14:paraId="04631AEB" w14:textId="11B3073D"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112</w:t>
            </w:r>
          </w:p>
        </w:tc>
        <w:tc>
          <w:tcPr>
            <w:tcW w:w="2585" w:type="dxa"/>
            <w:shd w:val="clear" w:color="auto" w:fill="auto"/>
            <w:noWrap/>
            <w:vAlign w:val="bottom"/>
            <w:hideMark/>
          </w:tcPr>
          <w:p w14:paraId="690C5880" w14:textId="4988357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φαινομενικού ιξώδους (Cold-Cranking Simulator)</w:t>
            </w:r>
          </w:p>
        </w:tc>
        <w:tc>
          <w:tcPr>
            <w:tcW w:w="3384" w:type="dxa"/>
            <w:shd w:val="clear" w:color="auto" w:fill="auto"/>
            <w:noWrap/>
            <w:vAlign w:val="bottom"/>
            <w:hideMark/>
          </w:tcPr>
          <w:p w14:paraId="19AC0A02" w14:textId="6F24182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Cannon</w:t>
            </w:r>
          </w:p>
        </w:tc>
        <w:tc>
          <w:tcPr>
            <w:tcW w:w="2126" w:type="dxa"/>
            <w:shd w:val="clear" w:color="auto" w:fill="auto"/>
            <w:noWrap/>
            <w:vAlign w:val="bottom"/>
            <w:hideMark/>
          </w:tcPr>
          <w:p w14:paraId="7808AA97" w14:textId="0BE7974C"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CANNON</w:t>
            </w:r>
          </w:p>
        </w:tc>
        <w:tc>
          <w:tcPr>
            <w:tcW w:w="2552" w:type="dxa"/>
            <w:shd w:val="clear" w:color="auto" w:fill="auto"/>
            <w:noWrap/>
            <w:vAlign w:val="bottom"/>
            <w:hideMark/>
          </w:tcPr>
          <w:p w14:paraId="7F856813" w14:textId="0306A21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3BF69F9B" w14:textId="12759EC1"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176E08D" w14:textId="45581087"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78121D2E" w14:textId="689134B2" w:rsidTr="00EF36BB">
        <w:trPr>
          <w:trHeight w:val="300"/>
        </w:trPr>
        <w:tc>
          <w:tcPr>
            <w:tcW w:w="547" w:type="dxa"/>
            <w:shd w:val="clear" w:color="auto" w:fill="auto"/>
            <w:vAlign w:val="bottom"/>
          </w:tcPr>
          <w:p w14:paraId="1C119422" w14:textId="1C2956F3"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113</w:t>
            </w:r>
          </w:p>
        </w:tc>
        <w:tc>
          <w:tcPr>
            <w:tcW w:w="2585" w:type="dxa"/>
            <w:shd w:val="clear" w:color="auto" w:fill="auto"/>
            <w:noWrap/>
            <w:vAlign w:val="bottom"/>
            <w:hideMark/>
          </w:tcPr>
          <w:p w14:paraId="696C9F1C" w14:textId="46E2CF78"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0720EF4F" w14:textId="158B73DA"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 xml:space="preserve">CARBOLITE </w:t>
            </w:r>
          </w:p>
        </w:tc>
        <w:tc>
          <w:tcPr>
            <w:tcW w:w="2126" w:type="dxa"/>
            <w:shd w:val="clear" w:color="auto" w:fill="auto"/>
            <w:noWrap/>
            <w:vAlign w:val="bottom"/>
            <w:hideMark/>
          </w:tcPr>
          <w:p w14:paraId="15896006" w14:textId="633EDA8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CARBOLITE</w:t>
            </w:r>
          </w:p>
        </w:tc>
        <w:tc>
          <w:tcPr>
            <w:tcW w:w="2552" w:type="dxa"/>
            <w:shd w:val="clear" w:color="auto" w:fill="auto"/>
            <w:noWrap/>
            <w:vAlign w:val="bottom"/>
            <w:hideMark/>
          </w:tcPr>
          <w:p w14:paraId="5235941B" w14:textId="6E97BEDF"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6C7FA60C" w14:textId="78FF8D9C"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59F88B3" w14:textId="7EE89141"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235332BF" w14:textId="744C146A" w:rsidTr="00EF36BB">
        <w:trPr>
          <w:trHeight w:val="300"/>
        </w:trPr>
        <w:tc>
          <w:tcPr>
            <w:tcW w:w="547" w:type="dxa"/>
            <w:shd w:val="clear" w:color="auto" w:fill="auto"/>
            <w:vAlign w:val="bottom"/>
          </w:tcPr>
          <w:p w14:paraId="69F6739B" w14:textId="78F96D0F"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114</w:t>
            </w:r>
          </w:p>
        </w:tc>
        <w:tc>
          <w:tcPr>
            <w:tcW w:w="2585" w:type="dxa"/>
            <w:shd w:val="clear" w:color="auto" w:fill="auto"/>
            <w:noWrap/>
            <w:vAlign w:val="bottom"/>
            <w:hideMark/>
          </w:tcPr>
          <w:p w14:paraId="2EBDF1ED" w14:textId="588E2C6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Θάλαμοι προετοιμασίας δειγμάτων - χώροι ελεγχόμενων συνθηκών</w:t>
            </w:r>
          </w:p>
        </w:tc>
        <w:tc>
          <w:tcPr>
            <w:tcW w:w="3384" w:type="dxa"/>
            <w:shd w:val="clear" w:color="auto" w:fill="auto"/>
            <w:noWrap/>
            <w:vAlign w:val="bottom"/>
            <w:hideMark/>
          </w:tcPr>
          <w:p w14:paraId="47F6EB29" w14:textId="287C8AA3"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MFC, CARRIER 30RA021, CONDAIR MK5 VISUAL10, WILO, INNOTECH GENESIS II DIGITAL CONTROLLER, NOVASINA HYGRODAT10</w:t>
            </w:r>
          </w:p>
        </w:tc>
        <w:tc>
          <w:tcPr>
            <w:tcW w:w="2126" w:type="dxa"/>
            <w:shd w:val="clear" w:color="auto" w:fill="auto"/>
            <w:noWrap/>
            <w:vAlign w:val="bottom"/>
            <w:hideMark/>
          </w:tcPr>
          <w:p w14:paraId="66A86A78" w14:textId="3B3E94B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CARRIER</w:t>
            </w:r>
          </w:p>
        </w:tc>
        <w:tc>
          <w:tcPr>
            <w:tcW w:w="2552" w:type="dxa"/>
            <w:shd w:val="clear" w:color="auto" w:fill="auto"/>
            <w:noWrap/>
            <w:vAlign w:val="bottom"/>
            <w:hideMark/>
          </w:tcPr>
          <w:p w14:paraId="660970FB" w14:textId="28620FB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134042E6" w14:textId="2D68D1AD"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25B81B19" w14:textId="29409F9C"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0F4961" w:rsidRPr="00EF36BB" w14:paraId="5C644BFD" w14:textId="22F459D6" w:rsidTr="00EF36BB">
        <w:trPr>
          <w:trHeight w:val="300"/>
        </w:trPr>
        <w:tc>
          <w:tcPr>
            <w:tcW w:w="547" w:type="dxa"/>
            <w:shd w:val="clear" w:color="auto" w:fill="auto"/>
            <w:vAlign w:val="bottom"/>
          </w:tcPr>
          <w:p w14:paraId="49CE7DE9" w14:textId="13D9CEE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115</w:t>
            </w:r>
          </w:p>
        </w:tc>
        <w:tc>
          <w:tcPr>
            <w:tcW w:w="2585" w:type="dxa"/>
            <w:shd w:val="clear" w:color="auto" w:fill="auto"/>
            <w:noWrap/>
            <w:vAlign w:val="bottom"/>
            <w:hideMark/>
          </w:tcPr>
          <w:p w14:paraId="11C13A26" w14:textId="0CE3B75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μέτρησης έντασης ήχου</w:t>
            </w:r>
          </w:p>
        </w:tc>
        <w:tc>
          <w:tcPr>
            <w:tcW w:w="3384" w:type="dxa"/>
            <w:shd w:val="clear" w:color="auto" w:fill="auto"/>
            <w:noWrap/>
            <w:vAlign w:val="bottom"/>
            <w:hideMark/>
          </w:tcPr>
          <w:p w14:paraId="3CE089DD" w14:textId="34115A7F"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Castle GA 104</w:t>
            </w:r>
          </w:p>
        </w:tc>
        <w:tc>
          <w:tcPr>
            <w:tcW w:w="2126" w:type="dxa"/>
            <w:shd w:val="clear" w:color="auto" w:fill="auto"/>
            <w:noWrap/>
            <w:vAlign w:val="bottom"/>
            <w:hideMark/>
          </w:tcPr>
          <w:p w14:paraId="0D15B6C2" w14:textId="05DA6B0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CASTLE</w:t>
            </w:r>
          </w:p>
        </w:tc>
        <w:tc>
          <w:tcPr>
            <w:tcW w:w="2552" w:type="dxa"/>
            <w:shd w:val="clear" w:color="auto" w:fill="auto"/>
            <w:noWrap/>
            <w:vAlign w:val="bottom"/>
            <w:hideMark/>
          </w:tcPr>
          <w:p w14:paraId="1510F14B" w14:textId="3E47B44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ΜΑΚΕΔΟΝΙΑΣ-ΑΥΤ. ΓΡΑΦ. ΧΥ ΦΛΩΡΙΝΑΣ</w:t>
            </w:r>
          </w:p>
        </w:tc>
        <w:tc>
          <w:tcPr>
            <w:tcW w:w="1615" w:type="dxa"/>
            <w:shd w:val="clear" w:color="auto" w:fill="auto"/>
            <w:vAlign w:val="bottom"/>
          </w:tcPr>
          <w:p w14:paraId="4605824B" w14:textId="297BE061"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132732B9" w14:textId="105BBAC3"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0F4961" w:rsidRPr="00EF36BB" w14:paraId="062E969D" w14:textId="61D19DB9" w:rsidTr="00EF36BB">
        <w:trPr>
          <w:trHeight w:val="300"/>
        </w:trPr>
        <w:tc>
          <w:tcPr>
            <w:tcW w:w="547" w:type="dxa"/>
            <w:shd w:val="clear" w:color="auto" w:fill="auto"/>
            <w:vAlign w:val="bottom"/>
          </w:tcPr>
          <w:p w14:paraId="0EC41376" w14:textId="25E3A13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116</w:t>
            </w:r>
          </w:p>
        </w:tc>
        <w:tc>
          <w:tcPr>
            <w:tcW w:w="2585" w:type="dxa"/>
            <w:shd w:val="clear" w:color="auto" w:fill="auto"/>
            <w:noWrap/>
            <w:vAlign w:val="bottom"/>
            <w:hideMark/>
          </w:tcPr>
          <w:p w14:paraId="132B5496" w14:textId="0C4A91B8"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Αναδευτήρας δοκιμαστικών σωλήνων</w:t>
            </w:r>
          </w:p>
        </w:tc>
        <w:tc>
          <w:tcPr>
            <w:tcW w:w="3384" w:type="dxa"/>
            <w:shd w:val="clear" w:color="auto" w:fill="auto"/>
            <w:noWrap/>
            <w:vAlign w:val="bottom"/>
            <w:hideMark/>
          </w:tcPr>
          <w:p w14:paraId="0058B33F" w14:textId="537E3C1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CAT VM3</w:t>
            </w:r>
          </w:p>
        </w:tc>
        <w:tc>
          <w:tcPr>
            <w:tcW w:w="2126" w:type="dxa"/>
            <w:shd w:val="clear" w:color="auto" w:fill="auto"/>
            <w:noWrap/>
            <w:vAlign w:val="bottom"/>
            <w:hideMark/>
          </w:tcPr>
          <w:p w14:paraId="65E12691" w14:textId="3EAE040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CAT</w:t>
            </w:r>
          </w:p>
        </w:tc>
        <w:tc>
          <w:tcPr>
            <w:tcW w:w="2552" w:type="dxa"/>
            <w:shd w:val="clear" w:color="auto" w:fill="auto"/>
            <w:noWrap/>
            <w:vAlign w:val="bottom"/>
            <w:hideMark/>
          </w:tcPr>
          <w:p w14:paraId="099168BD" w14:textId="5205B07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2A6BD747" w14:textId="4D0EB25C"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419CBD17" w14:textId="47DD3F06"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0F4961" w:rsidRPr="00EF36BB" w14:paraId="7D4ABD0A" w14:textId="350EF100" w:rsidTr="00EF36BB">
        <w:trPr>
          <w:trHeight w:val="300"/>
        </w:trPr>
        <w:tc>
          <w:tcPr>
            <w:tcW w:w="547" w:type="dxa"/>
            <w:shd w:val="clear" w:color="auto" w:fill="auto"/>
            <w:vAlign w:val="bottom"/>
          </w:tcPr>
          <w:p w14:paraId="4454B404" w14:textId="28AD0D1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117</w:t>
            </w:r>
          </w:p>
        </w:tc>
        <w:tc>
          <w:tcPr>
            <w:tcW w:w="2585" w:type="dxa"/>
            <w:shd w:val="clear" w:color="auto" w:fill="auto"/>
            <w:noWrap/>
            <w:vAlign w:val="bottom"/>
            <w:hideMark/>
          </w:tcPr>
          <w:p w14:paraId="008AD307" w14:textId="405B164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Θάλαμοι προετοιμασίας δειγμάτων - χώροι ελεγχόμενων συνθηκών</w:t>
            </w:r>
          </w:p>
        </w:tc>
        <w:tc>
          <w:tcPr>
            <w:tcW w:w="3384" w:type="dxa"/>
            <w:shd w:val="clear" w:color="auto" w:fill="auto"/>
            <w:noWrap/>
            <w:vAlign w:val="bottom"/>
            <w:hideMark/>
          </w:tcPr>
          <w:p w14:paraId="68CE514A" w14:textId="7C967F4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CDR </w:t>
            </w:r>
          </w:p>
        </w:tc>
        <w:tc>
          <w:tcPr>
            <w:tcW w:w="2126" w:type="dxa"/>
            <w:shd w:val="clear" w:color="auto" w:fill="auto"/>
            <w:noWrap/>
            <w:vAlign w:val="bottom"/>
            <w:hideMark/>
          </w:tcPr>
          <w:p w14:paraId="4E1161FE" w14:textId="2D9E71F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CDR</w:t>
            </w:r>
          </w:p>
        </w:tc>
        <w:tc>
          <w:tcPr>
            <w:tcW w:w="2552" w:type="dxa"/>
            <w:shd w:val="clear" w:color="auto" w:fill="auto"/>
            <w:noWrap/>
            <w:vAlign w:val="bottom"/>
            <w:hideMark/>
          </w:tcPr>
          <w:p w14:paraId="0BE937FA" w14:textId="141D092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ΣΕΡΡΩΝ</w:t>
            </w:r>
          </w:p>
        </w:tc>
        <w:tc>
          <w:tcPr>
            <w:tcW w:w="1615" w:type="dxa"/>
            <w:shd w:val="clear" w:color="auto" w:fill="auto"/>
            <w:vAlign w:val="bottom"/>
          </w:tcPr>
          <w:p w14:paraId="0D15181D" w14:textId="102C13FB"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19405815" w14:textId="06072C59"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0F4961" w:rsidRPr="00EF36BB" w14:paraId="33C39FC9" w14:textId="547FD141" w:rsidTr="00EF36BB">
        <w:trPr>
          <w:trHeight w:val="300"/>
        </w:trPr>
        <w:tc>
          <w:tcPr>
            <w:tcW w:w="547" w:type="dxa"/>
            <w:shd w:val="clear" w:color="auto" w:fill="auto"/>
            <w:vAlign w:val="bottom"/>
          </w:tcPr>
          <w:p w14:paraId="374324CA" w14:textId="11DB9E6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118</w:t>
            </w:r>
          </w:p>
        </w:tc>
        <w:tc>
          <w:tcPr>
            <w:tcW w:w="2585" w:type="dxa"/>
            <w:shd w:val="clear" w:color="auto" w:fill="auto"/>
            <w:noWrap/>
            <w:vAlign w:val="bottom"/>
            <w:hideMark/>
          </w:tcPr>
          <w:p w14:paraId="25E73279" w14:textId="2E25901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Συσκευή χώνευσης μικροκυμάτων </w:t>
            </w:r>
          </w:p>
        </w:tc>
        <w:tc>
          <w:tcPr>
            <w:tcW w:w="3384" w:type="dxa"/>
            <w:shd w:val="clear" w:color="auto" w:fill="auto"/>
            <w:noWrap/>
            <w:vAlign w:val="bottom"/>
            <w:hideMark/>
          </w:tcPr>
          <w:p w14:paraId="318824AC" w14:textId="2C5EB5F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Mars 6 </w:t>
            </w:r>
          </w:p>
        </w:tc>
        <w:tc>
          <w:tcPr>
            <w:tcW w:w="2126" w:type="dxa"/>
            <w:shd w:val="clear" w:color="auto" w:fill="auto"/>
            <w:noWrap/>
            <w:vAlign w:val="bottom"/>
            <w:hideMark/>
          </w:tcPr>
          <w:p w14:paraId="4EF3B6B8" w14:textId="1D50706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CEM</w:t>
            </w:r>
          </w:p>
        </w:tc>
        <w:tc>
          <w:tcPr>
            <w:tcW w:w="2552" w:type="dxa"/>
            <w:shd w:val="clear" w:color="auto" w:fill="auto"/>
            <w:noWrap/>
            <w:vAlign w:val="bottom"/>
            <w:hideMark/>
          </w:tcPr>
          <w:p w14:paraId="76B5A1AF" w14:textId="4180D23D"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ΜΕΤΡΟΛΟΓΙΑΣ</w:t>
            </w:r>
          </w:p>
        </w:tc>
        <w:tc>
          <w:tcPr>
            <w:tcW w:w="1615" w:type="dxa"/>
            <w:shd w:val="clear" w:color="auto" w:fill="auto"/>
            <w:vAlign w:val="bottom"/>
          </w:tcPr>
          <w:p w14:paraId="3108A58B" w14:textId="6B7D0A39"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468B8A39" w14:textId="36FE22DF"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0F4961" w:rsidRPr="00EF36BB" w14:paraId="3126AE5F" w14:textId="72427DDA" w:rsidTr="00EF36BB">
        <w:trPr>
          <w:trHeight w:val="300"/>
        </w:trPr>
        <w:tc>
          <w:tcPr>
            <w:tcW w:w="547" w:type="dxa"/>
            <w:shd w:val="clear" w:color="auto" w:fill="auto"/>
            <w:vAlign w:val="bottom"/>
          </w:tcPr>
          <w:p w14:paraId="72D5B723" w14:textId="3158524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119</w:t>
            </w:r>
          </w:p>
        </w:tc>
        <w:tc>
          <w:tcPr>
            <w:tcW w:w="2585" w:type="dxa"/>
            <w:shd w:val="clear" w:color="auto" w:fill="auto"/>
            <w:noWrap/>
            <w:vAlign w:val="bottom"/>
            <w:hideMark/>
          </w:tcPr>
          <w:p w14:paraId="0BDFA0BF" w14:textId="008C475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Φυγόκεντροι</w:t>
            </w:r>
          </w:p>
        </w:tc>
        <w:tc>
          <w:tcPr>
            <w:tcW w:w="3384" w:type="dxa"/>
            <w:shd w:val="clear" w:color="auto" w:fill="auto"/>
            <w:noWrap/>
            <w:vAlign w:val="bottom"/>
            <w:hideMark/>
          </w:tcPr>
          <w:p w14:paraId="1D266993" w14:textId="3EA44CA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CENTURION</w:t>
            </w:r>
          </w:p>
        </w:tc>
        <w:tc>
          <w:tcPr>
            <w:tcW w:w="2126" w:type="dxa"/>
            <w:shd w:val="clear" w:color="auto" w:fill="auto"/>
            <w:noWrap/>
            <w:vAlign w:val="bottom"/>
            <w:hideMark/>
          </w:tcPr>
          <w:p w14:paraId="65ACE9FE" w14:textId="6D72A56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CENTURION SCIENTIFIC</w:t>
            </w:r>
          </w:p>
        </w:tc>
        <w:tc>
          <w:tcPr>
            <w:tcW w:w="2552" w:type="dxa"/>
            <w:shd w:val="clear" w:color="auto" w:fill="auto"/>
            <w:noWrap/>
            <w:vAlign w:val="bottom"/>
            <w:hideMark/>
          </w:tcPr>
          <w:p w14:paraId="35999AF4" w14:textId="499F4B1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60DA48C6" w14:textId="62C00AC4"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7BE30988" w14:textId="7C69FDF5"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0F4961" w:rsidRPr="00EF36BB" w14:paraId="19B9A0F4" w14:textId="4FF191A1" w:rsidTr="00EF36BB">
        <w:trPr>
          <w:trHeight w:val="300"/>
        </w:trPr>
        <w:tc>
          <w:tcPr>
            <w:tcW w:w="547" w:type="dxa"/>
            <w:shd w:val="clear" w:color="auto" w:fill="auto"/>
            <w:vAlign w:val="bottom"/>
          </w:tcPr>
          <w:p w14:paraId="33FC2F34" w14:textId="2459092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120</w:t>
            </w:r>
          </w:p>
        </w:tc>
        <w:tc>
          <w:tcPr>
            <w:tcW w:w="2585" w:type="dxa"/>
            <w:shd w:val="clear" w:color="auto" w:fill="auto"/>
            <w:noWrap/>
            <w:vAlign w:val="bottom"/>
            <w:hideMark/>
          </w:tcPr>
          <w:p w14:paraId="6CABBCAC" w14:textId="0C0A6890"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13720A13" w14:textId="498999A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CERTO CLAV</w:t>
            </w:r>
          </w:p>
        </w:tc>
        <w:tc>
          <w:tcPr>
            <w:tcW w:w="2126" w:type="dxa"/>
            <w:shd w:val="clear" w:color="auto" w:fill="auto"/>
            <w:noWrap/>
            <w:vAlign w:val="bottom"/>
            <w:hideMark/>
          </w:tcPr>
          <w:p w14:paraId="18F92A7C" w14:textId="709F244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CERTO</w:t>
            </w:r>
          </w:p>
        </w:tc>
        <w:tc>
          <w:tcPr>
            <w:tcW w:w="2552" w:type="dxa"/>
            <w:shd w:val="clear" w:color="auto" w:fill="auto"/>
            <w:noWrap/>
            <w:vAlign w:val="bottom"/>
            <w:hideMark/>
          </w:tcPr>
          <w:p w14:paraId="29DF97A3" w14:textId="525C1C48"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01C911B9" w14:textId="02866BFF"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16CA4A2" w14:textId="79E9C331"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48D834B2" w14:textId="3FF497D8" w:rsidTr="00EF36BB">
        <w:trPr>
          <w:trHeight w:val="300"/>
        </w:trPr>
        <w:tc>
          <w:tcPr>
            <w:tcW w:w="547" w:type="dxa"/>
            <w:shd w:val="clear" w:color="auto" w:fill="auto"/>
            <w:vAlign w:val="bottom"/>
          </w:tcPr>
          <w:p w14:paraId="016073B5" w14:textId="06C08F63"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121</w:t>
            </w:r>
          </w:p>
        </w:tc>
        <w:tc>
          <w:tcPr>
            <w:tcW w:w="2585" w:type="dxa"/>
            <w:shd w:val="clear" w:color="auto" w:fill="auto"/>
            <w:noWrap/>
            <w:vAlign w:val="bottom"/>
            <w:hideMark/>
          </w:tcPr>
          <w:p w14:paraId="6C43A0AC" w14:textId="3DC6474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Λυοφιλιωτής</w:t>
            </w:r>
          </w:p>
        </w:tc>
        <w:tc>
          <w:tcPr>
            <w:tcW w:w="3384" w:type="dxa"/>
            <w:shd w:val="clear" w:color="auto" w:fill="auto"/>
            <w:noWrap/>
            <w:vAlign w:val="bottom"/>
            <w:hideMark/>
          </w:tcPr>
          <w:p w14:paraId="7977CFFB" w14:textId="550AB0A8"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Christ Alpha Z-4</w:t>
            </w:r>
          </w:p>
        </w:tc>
        <w:tc>
          <w:tcPr>
            <w:tcW w:w="2126" w:type="dxa"/>
            <w:shd w:val="clear" w:color="auto" w:fill="auto"/>
            <w:noWrap/>
            <w:vAlign w:val="bottom"/>
            <w:hideMark/>
          </w:tcPr>
          <w:p w14:paraId="0472D257" w14:textId="169E1608"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CHRIST</w:t>
            </w:r>
          </w:p>
        </w:tc>
        <w:tc>
          <w:tcPr>
            <w:tcW w:w="2552" w:type="dxa"/>
            <w:shd w:val="clear" w:color="auto" w:fill="auto"/>
            <w:noWrap/>
            <w:vAlign w:val="bottom"/>
            <w:hideMark/>
          </w:tcPr>
          <w:p w14:paraId="43FBF459" w14:textId="625B8D4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ΜΕΤΡΟΛΟΓΙΑΣ</w:t>
            </w:r>
          </w:p>
        </w:tc>
        <w:tc>
          <w:tcPr>
            <w:tcW w:w="1615" w:type="dxa"/>
            <w:shd w:val="clear" w:color="auto" w:fill="auto"/>
            <w:vAlign w:val="bottom"/>
          </w:tcPr>
          <w:p w14:paraId="33D9E2A2" w14:textId="529AAE16"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5720DC4" w14:textId="131559BC"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4A639314" w14:textId="2386E468" w:rsidTr="00EF36BB">
        <w:trPr>
          <w:trHeight w:val="300"/>
        </w:trPr>
        <w:tc>
          <w:tcPr>
            <w:tcW w:w="547" w:type="dxa"/>
            <w:shd w:val="clear" w:color="auto" w:fill="auto"/>
            <w:vAlign w:val="bottom"/>
          </w:tcPr>
          <w:p w14:paraId="296A7452" w14:textId="24496C42"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122</w:t>
            </w:r>
          </w:p>
        </w:tc>
        <w:tc>
          <w:tcPr>
            <w:tcW w:w="2585" w:type="dxa"/>
            <w:shd w:val="clear" w:color="auto" w:fill="auto"/>
            <w:noWrap/>
            <w:vAlign w:val="bottom"/>
            <w:hideMark/>
          </w:tcPr>
          <w:p w14:paraId="73FD3797" w14:textId="409363C7" w:rsidR="000F4961" w:rsidRPr="00EF36BB" w:rsidRDefault="00A31891" w:rsidP="000F4961">
            <w:pPr>
              <w:suppressAutoHyphens w:val="0"/>
              <w:jc w:val="left"/>
              <w:rPr>
                <w:rFonts w:asciiTheme="minorHAnsi" w:hAnsiTheme="minorHAnsi" w:cstheme="minorHAnsi"/>
                <w:color w:val="000000"/>
                <w:sz w:val="20"/>
                <w:szCs w:val="20"/>
                <w:lang w:eastAsia="el-GR"/>
              </w:rPr>
            </w:pPr>
            <w:r w:rsidRPr="00A31891">
              <w:rPr>
                <w:rFonts w:asciiTheme="minorHAnsi" w:hAnsiTheme="minorHAnsi" w:cstheme="minorHAnsi"/>
                <w:color w:val="000000"/>
                <w:sz w:val="20"/>
                <w:szCs w:val="20"/>
              </w:rPr>
              <w:t>Γεννήτριες αερίων</w:t>
            </w:r>
          </w:p>
        </w:tc>
        <w:tc>
          <w:tcPr>
            <w:tcW w:w="3384" w:type="dxa"/>
            <w:shd w:val="clear" w:color="auto" w:fill="auto"/>
            <w:noWrap/>
            <w:vAlign w:val="bottom"/>
            <w:hideMark/>
          </w:tcPr>
          <w:p w14:paraId="544A98D6" w14:textId="703F6C42"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CLAIND Bressa</w:t>
            </w:r>
          </w:p>
        </w:tc>
        <w:tc>
          <w:tcPr>
            <w:tcW w:w="2126" w:type="dxa"/>
            <w:shd w:val="clear" w:color="auto" w:fill="auto"/>
            <w:noWrap/>
            <w:vAlign w:val="bottom"/>
            <w:hideMark/>
          </w:tcPr>
          <w:p w14:paraId="4CD622AE" w14:textId="5EEA0BDF"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CLAIND</w:t>
            </w:r>
          </w:p>
        </w:tc>
        <w:tc>
          <w:tcPr>
            <w:tcW w:w="2552" w:type="dxa"/>
            <w:shd w:val="clear" w:color="auto" w:fill="auto"/>
            <w:noWrap/>
            <w:vAlign w:val="bottom"/>
            <w:hideMark/>
          </w:tcPr>
          <w:p w14:paraId="4DFD5E5A" w14:textId="5E65EED2"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0C19872D" w14:textId="03AD16C5"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8F53935" w14:textId="224F3911"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714E25E0" w14:textId="42A06E69" w:rsidTr="00EF36BB">
        <w:trPr>
          <w:trHeight w:val="300"/>
        </w:trPr>
        <w:tc>
          <w:tcPr>
            <w:tcW w:w="547" w:type="dxa"/>
            <w:shd w:val="clear" w:color="auto" w:fill="auto"/>
            <w:vAlign w:val="bottom"/>
          </w:tcPr>
          <w:p w14:paraId="690E35EA" w14:textId="2FCAE8A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123</w:t>
            </w:r>
          </w:p>
        </w:tc>
        <w:tc>
          <w:tcPr>
            <w:tcW w:w="2585" w:type="dxa"/>
            <w:shd w:val="clear" w:color="auto" w:fill="auto"/>
            <w:noWrap/>
            <w:vAlign w:val="bottom"/>
            <w:hideMark/>
          </w:tcPr>
          <w:p w14:paraId="61372F11" w14:textId="2B4C0E8F"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Γεννήτριες αερίων</w:t>
            </w:r>
          </w:p>
        </w:tc>
        <w:tc>
          <w:tcPr>
            <w:tcW w:w="3384" w:type="dxa"/>
            <w:shd w:val="clear" w:color="auto" w:fill="auto"/>
            <w:noWrap/>
            <w:vAlign w:val="bottom"/>
            <w:hideMark/>
          </w:tcPr>
          <w:p w14:paraId="1D158FF2" w14:textId="23FC62A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CLAIND AG 2301HC</w:t>
            </w:r>
          </w:p>
        </w:tc>
        <w:tc>
          <w:tcPr>
            <w:tcW w:w="2126" w:type="dxa"/>
            <w:shd w:val="clear" w:color="auto" w:fill="auto"/>
            <w:noWrap/>
            <w:vAlign w:val="bottom"/>
            <w:hideMark/>
          </w:tcPr>
          <w:p w14:paraId="5F3FF88D" w14:textId="3A2F9C7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CLAIND</w:t>
            </w:r>
          </w:p>
        </w:tc>
        <w:tc>
          <w:tcPr>
            <w:tcW w:w="2552" w:type="dxa"/>
            <w:shd w:val="clear" w:color="auto" w:fill="auto"/>
            <w:noWrap/>
            <w:vAlign w:val="bottom"/>
            <w:hideMark/>
          </w:tcPr>
          <w:p w14:paraId="342F178F" w14:textId="61ECE6E2"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0DA796BA" w14:textId="4E52B283"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FB888EA" w14:textId="55973C81"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31A01004" w14:textId="05693986" w:rsidTr="00EF36BB">
        <w:trPr>
          <w:trHeight w:val="300"/>
        </w:trPr>
        <w:tc>
          <w:tcPr>
            <w:tcW w:w="547" w:type="dxa"/>
            <w:shd w:val="clear" w:color="auto" w:fill="auto"/>
            <w:vAlign w:val="bottom"/>
          </w:tcPr>
          <w:p w14:paraId="5E0FE714" w14:textId="164C563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124</w:t>
            </w:r>
          </w:p>
        </w:tc>
        <w:tc>
          <w:tcPr>
            <w:tcW w:w="2585" w:type="dxa"/>
            <w:shd w:val="clear" w:color="auto" w:fill="auto"/>
            <w:noWrap/>
            <w:vAlign w:val="bottom"/>
            <w:hideMark/>
          </w:tcPr>
          <w:p w14:paraId="2320C8E7" w14:textId="5FEC8C90"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Γεννήτριες αερίων</w:t>
            </w:r>
          </w:p>
        </w:tc>
        <w:tc>
          <w:tcPr>
            <w:tcW w:w="3384" w:type="dxa"/>
            <w:shd w:val="clear" w:color="auto" w:fill="auto"/>
            <w:noWrap/>
            <w:vAlign w:val="bottom"/>
            <w:hideMark/>
          </w:tcPr>
          <w:p w14:paraId="3BC80934" w14:textId="7F0C3D2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CLAIND HG 2400</w:t>
            </w:r>
          </w:p>
        </w:tc>
        <w:tc>
          <w:tcPr>
            <w:tcW w:w="2126" w:type="dxa"/>
            <w:shd w:val="clear" w:color="auto" w:fill="auto"/>
            <w:noWrap/>
            <w:vAlign w:val="bottom"/>
            <w:hideMark/>
          </w:tcPr>
          <w:p w14:paraId="0415EE14" w14:textId="051C3FB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CLAIND</w:t>
            </w:r>
          </w:p>
        </w:tc>
        <w:tc>
          <w:tcPr>
            <w:tcW w:w="2552" w:type="dxa"/>
            <w:shd w:val="clear" w:color="auto" w:fill="auto"/>
            <w:noWrap/>
            <w:vAlign w:val="bottom"/>
            <w:hideMark/>
          </w:tcPr>
          <w:p w14:paraId="585B351A" w14:textId="4B3D6C1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3E111D5B" w14:textId="0281D396"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0D08C38" w14:textId="499EE1C8"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2F732419" w14:textId="4B9FFF35" w:rsidTr="00EF36BB">
        <w:trPr>
          <w:trHeight w:val="300"/>
        </w:trPr>
        <w:tc>
          <w:tcPr>
            <w:tcW w:w="547" w:type="dxa"/>
            <w:shd w:val="clear" w:color="auto" w:fill="auto"/>
            <w:vAlign w:val="bottom"/>
          </w:tcPr>
          <w:p w14:paraId="649328C4" w14:textId="09944603"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125</w:t>
            </w:r>
          </w:p>
        </w:tc>
        <w:tc>
          <w:tcPr>
            <w:tcW w:w="2585" w:type="dxa"/>
            <w:shd w:val="clear" w:color="auto" w:fill="auto"/>
            <w:noWrap/>
            <w:vAlign w:val="bottom"/>
            <w:hideMark/>
          </w:tcPr>
          <w:p w14:paraId="7C8FD3B2" w14:textId="4CD5ADE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Γεννήτριες αερίων</w:t>
            </w:r>
          </w:p>
        </w:tc>
        <w:tc>
          <w:tcPr>
            <w:tcW w:w="3384" w:type="dxa"/>
            <w:shd w:val="clear" w:color="auto" w:fill="auto"/>
            <w:noWrap/>
            <w:vAlign w:val="bottom"/>
            <w:hideMark/>
          </w:tcPr>
          <w:p w14:paraId="34B95478" w14:textId="2993AD92"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Claind NG 2081 HC</w:t>
            </w:r>
          </w:p>
        </w:tc>
        <w:tc>
          <w:tcPr>
            <w:tcW w:w="2126" w:type="dxa"/>
            <w:shd w:val="clear" w:color="auto" w:fill="auto"/>
            <w:noWrap/>
            <w:vAlign w:val="bottom"/>
            <w:hideMark/>
          </w:tcPr>
          <w:p w14:paraId="44EA3C5C" w14:textId="5B42455C"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CLAIND</w:t>
            </w:r>
          </w:p>
        </w:tc>
        <w:tc>
          <w:tcPr>
            <w:tcW w:w="2552" w:type="dxa"/>
            <w:shd w:val="clear" w:color="auto" w:fill="auto"/>
            <w:noWrap/>
            <w:vAlign w:val="bottom"/>
            <w:hideMark/>
          </w:tcPr>
          <w:p w14:paraId="691A7B2C" w14:textId="792E262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37F43A73" w14:textId="3FF3C18A"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40E7D4D" w14:textId="05549025"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49359CF9" w14:textId="4AE9E623" w:rsidTr="00EF36BB">
        <w:trPr>
          <w:trHeight w:val="300"/>
        </w:trPr>
        <w:tc>
          <w:tcPr>
            <w:tcW w:w="547" w:type="dxa"/>
            <w:shd w:val="clear" w:color="auto" w:fill="auto"/>
            <w:vAlign w:val="bottom"/>
          </w:tcPr>
          <w:p w14:paraId="6F3C9025" w14:textId="184EA640"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126</w:t>
            </w:r>
          </w:p>
        </w:tc>
        <w:tc>
          <w:tcPr>
            <w:tcW w:w="2585" w:type="dxa"/>
            <w:shd w:val="clear" w:color="auto" w:fill="auto"/>
            <w:noWrap/>
            <w:vAlign w:val="bottom"/>
            <w:hideMark/>
          </w:tcPr>
          <w:p w14:paraId="0172DD12" w14:textId="3565EBC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Γεννήτριες αερίων</w:t>
            </w:r>
          </w:p>
        </w:tc>
        <w:tc>
          <w:tcPr>
            <w:tcW w:w="3384" w:type="dxa"/>
            <w:shd w:val="clear" w:color="auto" w:fill="auto"/>
            <w:noWrap/>
            <w:vAlign w:val="bottom"/>
            <w:hideMark/>
          </w:tcPr>
          <w:p w14:paraId="2E97B84F" w14:textId="49C54C67"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Claind HG 2200 B</w:t>
            </w:r>
          </w:p>
        </w:tc>
        <w:tc>
          <w:tcPr>
            <w:tcW w:w="2126" w:type="dxa"/>
            <w:shd w:val="clear" w:color="auto" w:fill="auto"/>
            <w:noWrap/>
            <w:vAlign w:val="bottom"/>
            <w:hideMark/>
          </w:tcPr>
          <w:p w14:paraId="0D866E18" w14:textId="6FF5C99F"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CLAIND</w:t>
            </w:r>
          </w:p>
        </w:tc>
        <w:tc>
          <w:tcPr>
            <w:tcW w:w="2552" w:type="dxa"/>
            <w:shd w:val="clear" w:color="auto" w:fill="auto"/>
            <w:noWrap/>
            <w:vAlign w:val="bottom"/>
            <w:hideMark/>
          </w:tcPr>
          <w:p w14:paraId="793A40F4" w14:textId="40281160"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4ADADBF8" w14:textId="22957C0B"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A2EAD87" w14:textId="5BC4688B"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6C617FC8" w14:textId="3BC3BB3B" w:rsidTr="00EF36BB">
        <w:trPr>
          <w:trHeight w:val="300"/>
        </w:trPr>
        <w:tc>
          <w:tcPr>
            <w:tcW w:w="547" w:type="dxa"/>
            <w:shd w:val="clear" w:color="auto" w:fill="auto"/>
            <w:vAlign w:val="bottom"/>
          </w:tcPr>
          <w:p w14:paraId="28D3DB2B" w14:textId="1C4CB1D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127</w:t>
            </w:r>
          </w:p>
        </w:tc>
        <w:tc>
          <w:tcPr>
            <w:tcW w:w="2585" w:type="dxa"/>
            <w:shd w:val="clear" w:color="auto" w:fill="auto"/>
            <w:noWrap/>
            <w:vAlign w:val="bottom"/>
            <w:hideMark/>
          </w:tcPr>
          <w:p w14:paraId="628BCAE0" w14:textId="1D80836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Συντηξιέρα με λύχνους υγραέριου και παρελκόμενα χωνευτήρια και δισκάκια πλατίνας</w:t>
            </w:r>
          </w:p>
        </w:tc>
        <w:tc>
          <w:tcPr>
            <w:tcW w:w="3384" w:type="dxa"/>
            <w:shd w:val="clear" w:color="auto" w:fill="auto"/>
            <w:noWrap/>
            <w:vAlign w:val="bottom"/>
            <w:hideMark/>
          </w:tcPr>
          <w:p w14:paraId="27F2CD71" w14:textId="63E1539C"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CLAISSE FLUXY </w:t>
            </w:r>
          </w:p>
        </w:tc>
        <w:tc>
          <w:tcPr>
            <w:tcW w:w="2126" w:type="dxa"/>
            <w:shd w:val="clear" w:color="auto" w:fill="auto"/>
            <w:noWrap/>
            <w:vAlign w:val="bottom"/>
            <w:hideMark/>
          </w:tcPr>
          <w:p w14:paraId="28C02844" w14:textId="0EA3076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CLAISSE</w:t>
            </w:r>
          </w:p>
        </w:tc>
        <w:tc>
          <w:tcPr>
            <w:tcW w:w="2552" w:type="dxa"/>
            <w:shd w:val="clear" w:color="auto" w:fill="auto"/>
            <w:noWrap/>
            <w:vAlign w:val="bottom"/>
            <w:hideMark/>
          </w:tcPr>
          <w:p w14:paraId="6ED585BA" w14:textId="2F1E7B3C"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10782649" w14:textId="729405B7"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EF2A032" w14:textId="33AC2ED9"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314DDF5C" w14:textId="1CF88F3C" w:rsidTr="00EF36BB">
        <w:trPr>
          <w:trHeight w:val="300"/>
        </w:trPr>
        <w:tc>
          <w:tcPr>
            <w:tcW w:w="547" w:type="dxa"/>
            <w:shd w:val="clear" w:color="auto" w:fill="auto"/>
            <w:vAlign w:val="bottom"/>
          </w:tcPr>
          <w:p w14:paraId="736FFD83" w14:textId="454EDDE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128</w:t>
            </w:r>
          </w:p>
        </w:tc>
        <w:tc>
          <w:tcPr>
            <w:tcW w:w="2585" w:type="dxa"/>
            <w:shd w:val="clear" w:color="auto" w:fill="auto"/>
            <w:noWrap/>
            <w:vAlign w:val="bottom"/>
            <w:hideMark/>
          </w:tcPr>
          <w:p w14:paraId="2A5D6D1F" w14:textId="37B927CC"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Σύστημα εκχύλισης στερεάς φάσης</w:t>
            </w:r>
          </w:p>
        </w:tc>
        <w:tc>
          <w:tcPr>
            <w:tcW w:w="3384" w:type="dxa"/>
            <w:shd w:val="clear" w:color="auto" w:fill="auto"/>
            <w:noWrap/>
            <w:vAlign w:val="bottom"/>
            <w:hideMark/>
          </w:tcPr>
          <w:p w14:paraId="5D3012B4" w14:textId="7509D0B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COLE PARMER</w:t>
            </w:r>
          </w:p>
        </w:tc>
        <w:tc>
          <w:tcPr>
            <w:tcW w:w="2126" w:type="dxa"/>
            <w:shd w:val="clear" w:color="auto" w:fill="auto"/>
            <w:noWrap/>
            <w:vAlign w:val="bottom"/>
            <w:hideMark/>
          </w:tcPr>
          <w:p w14:paraId="184A786E" w14:textId="4007E2BC"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COLE</w:t>
            </w:r>
          </w:p>
        </w:tc>
        <w:tc>
          <w:tcPr>
            <w:tcW w:w="2552" w:type="dxa"/>
            <w:shd w:val="clear" w:color="auto" w:fill="auto"/>
            <w:noWrap/>
            <w:vAlign w:val="bottom"/>
            <w:hideMark/>
          </w:tcPr>
          <w:p w14:paraId="7BFAE328" w14:textId="45BC925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62E97582" w14:textId="1E83813F"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69BA7F3" w14:textId="360201D0"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75C02827" w14:textId="1C86BCC4" w:rsidTr="00EF36BB">
        <w:trPr>
          <w:trHeight w:val="300"/>
        </w:trPr>
        <w:tc>
          <w:tcPr>
            <w:tcW w:w="547" w:type="dxa"/>
            <w:shd w:val="clear" w:color="auto" w:fill="auto"/>
            <w:vAlign w:val="bottom"/>
          </w:tcPr>
          <w:p w14:paraId="137E8BD0" w14:textId="7DA45A48"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129</w:t>
            </w:r>
          </w:p>
        </w:tc>
        <w:tc>
          <w:tcPr>
            <w:tcW w:w="2585" w:type="dxa"/>
            <w:shd w:val="clear" w:color="auto" w:fill="auto"/>
            <w:noWrap/>
            <w:vAlign w:val="bottom"/>
            <w:hideMark/>
          </w:tcPr>
          <w:p w14:paraId="78C677A9" w14:textId="2372C33D"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Αγωγιμόμετρο </w:t>
            </w:r>
          </w:p>
        </w:tc>
        <w:tc>
          <w:tcPr>
            <w:tcW w:w="3384" w:type="dxa"/>
            <w:shd w:val="clear" w:color="auto" w:fill="auto"/>
            <w:noWrap/>
            <w:vAlign w:val="bottom"/>
            <w:hideMark/>
          </w:tcPr>
          <w:p w14:paraId="70E98B13" w14:textId="4068E2D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Consort K 610</w:t>
            </w:r>
          </w:p>
        </w:tc>
        <w:tc>
          <w:tcPr>
            <w:tcW w:w="2126" w:type="dxa"/>
            <w:shd w:val="clear" w:color="auto" w:fill="auto"/>
            <w:noWrap/>
            <w:vAlign w:val="bottom"/>
            <w:hideMark/>
          </w:tcPr>
          <w:p w14:paraId="4A893B55" w14:textId="46EE3B4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CONSORT</w:t>
            </w:r>
          </w:p>
        </w:tc>
        <w:tc>
          <w:tcPr>
            <w:tcW w:w="2552" w:type="dxa"/>
            <w:shd w:val="clear" w:color="auto" w:fill="auto"/>
            <w:noWrap/>
            <w:vAlign w:val="bottom"/>
            <w:hideMark/>
          </w:tcPr>
          <w:p w14:paraId="0DB60738" w14:textId="64F67AB3"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ΒΟΛΟΥ</w:t>
            </w:r>
          </w:p>
        </w:tc>
        <w:tc>
          <w:tcPr>
            <w:tcW w:w="1615" w:type="dxa"/>
            <w:shd w:val="clear" w:color="auto" w:fill="auto"/>
            <w:vAlign w:val="bottom"/>
          </w:tcPr>
          <w:p w14:paraId="1B3FB2EF" w14:textId="202D3705"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8047A79" w14:textId="01A484B3"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2FBEC2EB" w14:textId="5EDB7AE7" w:rsidTr="00EF36BB">
        <w:trPr>
          <w:trHeight w:val="300"/>
        </w:trPr>
        <w:tc>
          <w:tcPr>
            <w:tcW w:w="547" w:type="dxa"/>
            <w:shd w:val="clear" w:color="auto" w:fill="auto"/>
            <w:vAlign w:val="bottom"/>
          </w:tcPr>
          <w:p w14:paraId="67D15C3F" w14:textId="25287B2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130</w:t>
            </w:r>
          </w:p>
        </w:tc>
        <w:tc>
          <w:tcPr>
            <w:tcW w:w="2585" w:type="dxa"/>
            <w:shd w:val="clear" w:color="auto" w:fill="auto"/>
            <w:noWrap/>
            <w:vAlign w:val="bottom"/>
            <w:hideMark/>
          </w:tcPr>
          <w:p w14:paraId="65CCD54B" w14:textId="128F3213"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Πεχάμετρα</w:t>
            </w:r>
          </w:p>
        </w:tc>
        <w:tc>
          <w:tcPr>
            <w:tcW w:w="3384" w:type="dxa"/>
            <w:shd w:val="clear" w:color="auto" w:fill="auto"/>
            <w:noWrap/>
            <w:vAlign w:val="bottom"/>
            <w:hideMark/>
          </w:tcPr>
          <w:p w14:paraId="7E1F9A79" w14:textId="56674E68"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CONSORT P614</w:t>
            </w:r>
          </w:p>
        </w:tc>
        <w:tc>
          <w:tcPr>
            <w:tcW w:w="2126" w:type="dxa"/>
            <w:shd w:val="clear" w:color="auto" w:fill="auto"/>
            <w:noWrap/>
            <w:vAlign w:val="bottom"/>
            <w:hideMark/>
          </w:tcPr>
          <w:p w14:paraId="1D761A4E" w14:textId="7AF442E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CONSORT</w:t>
            </w:r>
          </w:p>
        </w:tc>
        <w:tc>
          <w:tcPr>
            <w:tcW w:w="2552" w:type="dxa"/>
            <w:shd w:val="clear" w:color="auto" w:fill="auto"/>
            <w:noWrap/>
            <w:vAlign w:val="bottom"/>
            <w:hideMark/>
          </w:tcPr>
          <w:p w14:paraId="56DBF009" w14:textId="358B224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4E9470F8" w14:textId="33C3B2B5"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506CF01" w14:textId="75AB9AAC"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00DAC9A3" w14:textId="11402019" w:rsidTr="00EF36BB">
        <w:trPr>
          <w:trHeight w:val="300"/>
        </w:trPr>
        <w:tc>
          <w:tcPr>
            <w:tcW w:w="547" w:type="dxa"/>
            <w:shd w:val="clear" w:color="auto" w:fill="auto"/>
            <w:vAlign w:val="bottom"/>
          </w:tcPr>
          <w:p w14:paraId="44488FA2" w14:textId="1D09A93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131</w:t>
            </w:r>
          </w:p>
        </w:tc>
        <w:tc>
          <w:tcPr>
            <w:tcW w:w="2585" w:type="dxa"/>
            <w:shd w:val="clear" w:color="auto" w:fill="auto"/>
            <w:noWrap/>
            <w:vAlign w:val="bottom"/>
            <w:hideMark/>
          </w:tcPr>
          <w:p w14:paraId="2EBB00A9" w14:textId="350BFE4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Πεχάμετρα</w:t>
            </w:r>
          </w:p>
        </w:tc>
        <w:tc>
          <w:tcPr>
            <w:tcW w:w="3384" w:type="dxa"/>
            <w:shd w:val="clear" w:color="auto" w:fill="auto"/>
            <w:noWrap/>
            <w:vAlign w:val="bottom"/>
            <w:hideMark/>
          </w:tcPr>
          <w:p w14:paraId="57151FD2" w14:textId="18C952C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CONSORT C 533 </w:t>
            </w:r>
          </w:p>
        </w:tc>
        <w:tc>
          <w:tcPr>
            <w:tcW w:w="2126" w:type="dxa"/>
            <w:shd w:val="clear" w:color="auto" w:fill="auto"/>
            <w:noWrap/>
            <w:vAlign w:val="bottom"/>
            <w:hideMark/>
          </w:tcPr>
          <w:p w14:paraId="60729F9E" w14:textId="0C75071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CONSORT</w:t>
            </w:r>
          </w:p>
        </w:tc>
        <w:tc>
          <w:tcPr>
            <w:tcW w:w="2552" w:type="dxa"/>
            <w:shd w:val="clear" w:color="auto" w:fill="auto"/>
            <w:noWrap/>
            <w:vAlign w:val="bottom"/>
            <w:hideMark/>
          </w:tcPr>
          <w:p w14:paraId="2862528E" w14:textId="30C5B51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5F05E97A" w14:textId="395D8DF4"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41C248A" w14:textId="551B938E"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37FE2CB0" w14:textId="26B2AA96" w:rsidTr="00EF36BB">
        <w:trPr>
          <w:trHeight w:val="300"/>
        </w:trPr>
        <w:tc>
          <w:tcPr>
            <w:tcW w:w="547" w:type="dxa"/>
            <w:shd w:val="clear" w:color="auto" w:fill="auto"/>
            <w:vAlign w:val="bottom"/>
          </w:tcPr>
          <w:p w14:paraId="64761D4C" w14:textId="16AE5EB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132</w:t>
            </w:r>
          </w:p>
        </w:tc>
        <w:tc>
          <w:tcPr>
            <w:tcW w:w="2585" w:type="dxa"/>
            <w:shd w:val="clear" w:color="auto" w:fill="auto"/>
            <w:noWrap/>
            <w:vAlign w:val="bottom"/>
            <w:hideMark/>
          </w:tcPr>
          <w:p w14:paraId="224ED776" w14:textId="668D419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Αγωγιμόμετρο</w:t>
            </w:r>
          </w:p>
        </w:tc>
        <w:tc>
          <w:tcPr>
            <w:tcW w:w="3384" w:type="dxa"/>
            <w:shd w:val="clear" w:color="auto" w:fill="auto"/>
            <w:noWrap/>
            <w:vAlign w:val="bottom"/>
            <w:hideMark/>
          </w:tcPr>
          <w:p w14:paraId="45AC898E" w14:textId="30AEA54F"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Crison micro CM 2201</w:t>
            </w:r>
          </w:p>
        </w:tc>
        <w:tc>
          <w:tcPr>
            <w:tcW w:w="2126" w:type="dxa"/>
            <w:shd w:val="clear" w:color="auto" w:fill="auto"/>
            <w:noWrap/>
            <w:vAlign w:val="bottom"/>
            <w:hideMark/>
          </w:tcPr>
          <w:p w14:paraId="0725F590" w14:textId="5CBA8FE3"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CRISON</w:t>
            </w:r>
          </w:p>
        </w:tc>
        <w:tc>
          <w:tcPr>
            <w:tcW w:w="2552" w:type="dxa"/>
            <w:shd w:val="clear" w:color="auto" w:fill="auto"/>
            <w:noWrap/>
            <w:vAlign w:val="bottom"/>
            <w:hideMark/>
          </w:tcPr>
          <w:p w14:paraId="564A5B25" w14:textId="2D8A733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7D977F5E" w14:textId="47007D97"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F46F7E9" w14:textId="78DEDB99"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654E003E" w14:textId="50A1810E" w:rsidTr="00EF36BB">
        <w:trPr>
          <w:trHeight w:val="300"/>
        </w:trPr>
        <w:tc>
          <w:tcPr>
            <w:tcW w:w="547" w:type="dxa"/>
            <w:shd w:val="clear" w:color="auto" w:fill="auto"/>
            <w:vAlign w:val="bottom"/>
          </w:tcPr>
          <w:p w14:paraId="2D053960" w14:textId="3A74F00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133</w:t>
            </w:r>
          </w:p>
        </w:tc>
        <w:tc>
          <w:tcPr>
            <w:tcW w:w="2585" w:type="dxa"/>
            <w:shd w:val="clear" w:color="auto" w:fill="auto"/>
            <w:noWrap/>
            <w:vAlign w:val="bottom"/>
            <w:hideMark/>
          </w:tcPr>
          <w:p w14:paraId="3C76DEC2" w14:textId="21091198"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Αγωγιμόμετρο</w:t>
            </w:r>
          </w:p>
        </w:tc>
        <w:tc>
          <w:tcPr>
            <w:tcW w:w="3384" w:type="dxa"/>
            <w:shd w:val="clear" w:color="auto" w:fill="auto"/>
            <w:noWrap/>
            <w:vAlign w:val="bottom"/>
            <w:hideMark/>
          </w:tcPr>
          <w:p w14:paraId="374C8BDF" w14:textId="0BDAC8F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Micro SM2201</w:t>
            </w:r>
          </w:p>
        </w:tc>
        <w:tc>
          <w:tcPr>
            <w:tcW w:w="2126" w:type="dxa"/>
            <w:shd w:val="clear" w:color="auto" w:fill="auto"/>
            <w:noWrap/>
            <w:vAlign w:val="bottom"/>
            <w:hideMark/>
          </w:tcPr>
          <w:p w14:paraId="0E9ECA39" w14:textId="5695628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CRISON</w:t>
            </w:r>
          </w:p>
        </w:tc>
        <w:tc>
          <w:tcPr>
            <w:tcW w:w="2552" w:type="dxa"/>
            <w:shd w:val="clear" w:color="auto" w:fill="auto"/>
            <w:noWrap/>
            <w:vAlign w:val="bottom"/>
            <w:hideMark/>
          </w:tcPr>
          <w:p w14:paraId="7CC0A8DF" w14:textId="6B7D05B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061B6DC0" w14:textId="615726C2"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EE0E700" w14:textId="6776BCC9"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4FE64BFD" w14:textId="750AE0EF" w:rsidTr="00EF36BB">
        <w:trPr>
          <w:trHeight w:val="300"/>
        </w:trPr>
        <w:tc>
          <w:tcPr>
            <w:tcW w:w="547" w:type="dxa"/>
            <w:shd w:val="clear" w:color="auto" w:fill="auto"/>
            <w:vAlign w:val="bottom"/>
          </w:tcPr>
          <w:p w14:paraId="7C6C2BC7" w14:textId="3329B41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134</w:t>
            </w:r>
          </w:p>
        </w:tc>
        <w:tc>
          <w:tcPr>
            <w:tcW w:w="2585" w:type="dxa"/>
            <w:shd w:val="clear" w:color="auto" w:fill="auto"/>
            <w:noWrap/>
            <w:vAlign w:val="bottom"/>
            <w:hideMark/>
          </w:tcPr>
          <w:p w14:paraId="5CD868A7" w14:textId="081D49DE"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Αγωγιμόμετρο</w:t>
            </w:r>
          </w:p>
        </w:tc>
        <w:tc>
          <w:tcPr>
            <w:tcW w:w="3384" w:type="dxa"/>
            <w:shd w:val="clear" w:color="auto" w:fill="auto"/>
            <w:noWrap/>
            <w:vAlign w:val="bottom"/>
            <w:hideMark/>
          </w:tcPr>
          <w:p w14:paraId="7533B624" w14:textId="4294C501"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BASIC 30+ CRISON</w:t>
            </w:r>
          </w:p>
        </w:tc>
        <w:tc>
          <w:tcPr>
            <w:tcW w:w="2126" w:type="dxa"/>
            <w:shd w:val="clear" w:color="auto" w:fill="auto"/>
            <w:noWrap/>
            <w:vAlign w:val="bottom"/>
            <w:hideMark/>
          </w:tcPr>
          <w:p w14:paraId="5BDF7D5C" w14:textId="738ECF40"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CRISON</w:t>
            </w:r>
          </w:p>
        </w:tc>
        <w:tc>
          <w:tcPr>
            <w:tcW w:w="2552" w:type="dxa"/>
            <w:shd w:val="clear" w:color="auto" w:fill="auto"/>
            <w:noWrap/>
            <w:vAlign w:val="bottom"/>
            <w:hideMark/>
          </w:tcPr>
          <w:p w14:paraId="27D91D0C" w14:textId="660CE8C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4F3C1B0B" w14:textId="022D7C28"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D642D48" w14:textId="2600BFBB"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06D503E3" w14:textId="4729F1C2" w:rsidTr="00EF36BB">
        <w:trPr>
          <w:trHeight w:val="300"/>
        </w:trPr>
        <w:tc>
          <w:tcPr>
            <w:tcW w:w="547" w:type="dxa"/>
            <w:shd w:val="clear" w:color="auto" w:fill="auto"/>
            <w:vAlign w:val="bottom"/>
          </w:tcPr>
          <w:p w14:paraId="50FDFE54" w14:textId="61EF4F0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135</w:t>
            </w:r>
          </w:p>
        </w:tc>
        <w:tc>
          <w:tcPr>
            <w:tcW w:w="2585" w:type="dxa"/>
            <w:shd w:val="clear" w:color="auto" w:fill="auto"/>
            <w:noWrap/>
            <w:vAlign w:val="bottom"/>
            <w:hideMark/>
          </w:tcPr>
          <w:p w14:paraId="3B12B90D" w14:textId="6E82D0EE"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Συσκευή</w:t>
            </w:r>
            <w:r w:rsidRPr="00EF36BB">
              <w:rPr>
                <w:rFonts w:asciiTheme="minorHAnsi" w:hAnsiTheme="minorHAnsi" w:cstheme="minorHAnsi"/>
                <w:color w:val="000000"/>
                <w:sz w:val="20"/>
                <w:szCs w:val="20"/>
                <w:lang w:val="en-US"/>
              </w:rPr>
              <w:t xml:space="preserve"> </w:t>
            </w:r>
            <w:r w:rsidRPr="00EF36BB">
              <w:rPr>
                <w:rFonts w:asciiTheme="minorHAnsi" w:hAnsiTheme="minorHAnsi" w:cstheme="minorHAnsi"/>
                <w:color w:val="000000"/>
                <w:sz w:val="20"/>
                <w:szCs w:val="20"/>
              </w:rPr>
              <w:t>αλατονέφωσης</w:t>
            </w:r>
            <w:r w:rsidRPr="00EF36BB">
              <w:rPr>
                <w:rFonts w:asciiTheme="minorHAnsi" w:hAnsiTheme="minorHAnsi" w:cstheme="minorHAnsi"/>
                <w:color w:val="000000"/>
                <w:sz w:val="20"/>
                <w:szCs w:val="20"/>
                <w:lang w:val="en-US"/>
              </w:rPr>
              <w:t xml:space="preserve"> -Salt spray cabinet</w:t>
            </w:r>
          </w:p>
        </w:tc>
        <w:tc>
          <w:tcPr>
            <w:tcW w:w="3384" w:type="dxa"/>
            <w:shd w:val="clear" w:color="auto" w:fill="auto"/>
            <w:noWrap/>
            <w:vAlign w:val="bottom"/>
            <w:hideMark/>
          </w:tcPr>
          <w:p w14:paraId="58520E13" w14:textId="3B869267"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 xml:space="preserve">CW SPECIALIST EQUIPMENT LTD - CORROSION SYSTEM 3000 ME </w:t>
            </w:r>
            <w:r w:rsidRPr="00EF36BB">
              <w:rPr>
                <w:rFonts w:asciiTheme="minorHAnsi" w:hAnsiTheme="minorHAnsi" w:cstheme="minorHAnsi"/>
                <w:color w:val="000000"/>
                <w:sz w:val="20"/>
                <w:szCs w:val="20"/>
              </w:rPr>
              <w:t>ΔΟΧΕΙΟ</w:t>
            </w:r>
            <w:r w:rsidRPr="00EF36BB">
              <w:rPr>
                <w:rFonts w:asciiTheme="minorHAnsi" w:hAnsiTheme="minorHAnsi" w:cstheme="minorHAnsi"/>
                <w:color w:val="000000"/>
                <w:sz w:val="20"/>
                <w:szCs w:val="20"/>
                <w:lang w:val="en-US"/>
              </w:rPr>
              <w:t xml:space="preserve"> SALT SPRAY CABINET MODEL SF/450</w:t>
            </w:r>
          </w:p>
        </w:tc>
        <w:tc>
          <w:tcPr>
            <w:tcW w:w="2126" w:type="dxa"/>
            <w:shd w:val="clear" w:color="auto" w:fill="auto"/>
            <w:noWrap/>
            <w:vAlign w:val="bottom"/>
            <w:hideMark/>
          </w:tcPr>
          <w:p w14:paraId="5EF2CD63" w14:textId="299D940F"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CW SPECIALIST EQUIPMENT LTD</w:t>
            </w:r>
          </w:p>
        </w:tc>
        <w:tc>
          <w:tcPr>
            <w:tcW w:w="2552" w:type="dxa"/>
            <w:shd w:val="clear" w:color="auto" w:fill="auto"/>
            <w:noWrap/>
            <w:vAlign w:val="bottom"/>
            <w:hideMark/>
          </w:tcPr>
          <w:p w14:paraId="23BE2AAE" w14:textId="1902B73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51781546" w14:textId="19AB330B"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2F2C67B5" w14:textId="57D1EDBC"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0F4961" w:rsidRPr="00EF36BB" w14:paraId="44038926" w14:textId="5593687D" w:rsidTr="00EF36BB">
        <w:trPr>
          <w:trHeight w:val="300"/>
        </w:trPr>
        <w:tc>
          <w:tcPr>
            <w:tcW w:w="547" w:type="dxa"/>
            <w:shd w:val="clear" w:color="auto" w:fill="auto"/>
            <w:vAlign w:val="bottom"/>
          </w:tcPr>
          <w:p w14:paraId="3502CCB2" w14:textId="34B82DA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136</w:t>
            </w:r>
          </w:p>
        </w:tc>
        <w:tc>
          <w:tcPr>
            <w:tcW w:w="2585" w:type="dxa"/>
            <w:shd w:val="clear" w:color="auto" w:fill="auto"/>
            <w:noWrap/>
            <w:vAlign w:val="bottom"/>
            <w:hideMark/>
          </w:tcPr>
          <w:p w14:paraId="4773891A" w14:textId="524D578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365F8C61" w14:textId="7CD228C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Datacolor 600</w:t>
            </w:r>
          </w:p>
        </w:tc>
        <w:tc>
          <w:tcPr>
            <w:tcW w:w="2126" w:type="dxa"/>
            <w:shd w:val="clear" w:color="auto" w:fill="auto"/>
            <w:noWrap/>
            <w:vAlign w:val="bottom"/>
            <w:hideMark/>
          </w:tcPr>
          <w:p w14:paraId="0A99283A" w14:textId="69EA1F7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DATACOLOR</w:t>
            </w:r>
          </w:p>
        </w:tc>
        <w:tc>
          <w:tcPr>
            <w:tcW w:w="2552" w:type="dxa"/>
            <w:shd w:val="clear" w:color="auto" w:fill="auto"/>
            <w:noWrap/>
            <w:vAlign w:val="bottom"/>
            <w:hideMark/>
          </w:tcPr>
          <w:p w14:paraId="30A8FB62" w14:textId="360154A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5DC0AEEC" w14:textId="01C498ED"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31C662B" w14:textId="6E2B6BF9"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38111B2B" w14:textId="43884288" w:rsidTr="00EF36BB">
        <w:trPr>
          <w:trHeight w:val="300"/>
        </w:trPr>
        <w:tc>
          <w:tcPr>
            <w:tcW w:w="547" w:type="dxa"/>
            <w:shd w:val="clear" w:color="auto" w:fill="auto"/>
            <w:vAlign w:val="bottom"/>
          </w:tcPr>
          <w:p w14:paraId="56B1427B" w14:textId="18BCB65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137</w:t>
            </w:r>
          </w:p>
        </w:tc>
        <w:tc>
          <w:tcPr>
            <w:tcW w:w="2585" w:type="dxa"/>
            <w:shd w:val="clear" w:color="auto" w:fill="auto"/>
            <w:noWrap/>
            <w:vAlign w:val="bottom"/>
            <w:hideMark/>
          </w:tcPr>
          <w:p w14:paraId="6950540E" w14:textId="57C7EA9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ισοηλεκτρικής εστίασης</w:t>
            </w:r>
          </w:p>
        </w:tc>
        <w:tc>
          <w:tcPr>
            <w:tcW w:w="3384" w:type="dxa"/>
            <w:shd w:val="clear" w:color="auto" w:fill="auto"/>
            <w:noWrap/>
            <w:vAlign w:val="bottom"/>
            <w:hideMark/>
          </w:tcPr>
          <w:p w14:paraId="49B58217" w14:textId="7E1D8F52"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DESAGA Deshaphor HF</w:t>
            </w:r>
          </w:p>
        </w:tc>
        <w:tc>
          <w:tcPr>
            <w:tcW w:w="2126" w:type="dxa"/>
            <w:shd w:val="clear" w:color="auto" w:fill="auto"/>
            <w:noWrap/>
            <w:vAlign w:val="bottom"/>
            <w:hideMark/>
          </w:tcPr>
          <w:p w14:paraId="534C8080" w14:textId="39B673FD"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DESAGA</w:t>
            </w:r>
          </w:p>
        </w:tc>
        <w:tc>
          <w:tcPr>
            <w:tcW w:w="2552" w:type="dxa"/>
            <w:shd w:val="clear" w:color="auto" w:fill="auto"/>
            <w:noWrap/>
            <w:vAlign w:val="bottom"/>
            <w:hideMark/>
          </w:tcPr>
          <w:p w14:paraId="38EA87AA" w14:textId="54B3E4E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w:t>
            </w:r>
          </w:p>
        </w:tc>
        <w:tc>
          <w:tcPr>
            <w:tcW w:w="1615" w:type="dxa"/>
            <w:shd w:val="clear" w:color="auto" w:fill="auto"/>
            <w:vAlign w:val="bottom"/>
          </w:tcPr>
          <w:p w14:paraId="18636472" w14:textId="1F0A0F4E"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D6D3D1C" w14:textId="5FF9F59B"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6916C950" w14:textId="42CE55FB" w:rsidTr="00EF36BB">
        <w:trPr>
          <w:trHeight w:val="300"/>
        </w:trPr>
        <w:tc>
          <w:tcPr>
            <w:tcW w:w="547" w:type="dxa"/>
            <w:shd w:val="clear" w:color="auto" w:fill="auto"/>
            <w:vAlign w:val="bottom"/>
          </w:tcPr>
          <w:p w14:paraId="034C0B7A" w14:textId="1AABEA72"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138</w:t>
            </w:r>
          </w:p>
        </w:tc>
        <w:tc>
          <w:tcPr>
            <w:tcW w:w="2585" w:type="dxa"/>
            <w:shd w:val="clear" w:color="auto" w:fill="auto"/>
            <w:noWrap/>
            <w:vAlign w:val="bottom"/>
            <w:hideMark/>
          </w:tcPr>
          <w:p w14:paraId="17610C68" w14:textId="04D1C74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ισοηλεκτρικής εστίασης</w:t>
            </w:r>
          </w:p>
        </w:tc>
        <w:tc>
          <w:tcPr>
            <w:tcW w:w="3384" w:type="dxa"/>
            <w:shd w:val="clear" w:color="auto" w:fill="auto"/>
            <w:noWrap/>
            <w:vAlign w:val="bottom"/>
            <w:hideMark/>
          </w:tcPr>
          <w:p w14:paraId="0125B765" w14:textId="66F4232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Consort EV233 και θάλαμο ανάπτυξης HF210</w:t>
            </w:r>
          </w:p>
        </w:tc>
        <w:tc>
          <w:tcPr>
            <w:tcW w:w="2126" w:type="dxa"/>
            <w:shd w:val="clear" w:color="auto" w:fill="auto"/>
            <w:noWrap/>
            <w:vAlign w:val="bottom"/>
            <w:hideMark/>
          </w:tcPr>
          <w:p w14:paraId="1EF95E5B" w14:textId="7E2841C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DESAGA</w:t>
            </w:r>
          </w:p>
        </w:tc>
        <w:tc>
          <w:tcPr>
            <w:tcW w:w="2552" w:type="dxa"/>
            <w:shd w:val="clear" w:color="auto" w:fill="auto"/>
            <w:noWrap/>
            <w:vAlign w:val="bottom"/>
            <w:hideMark/>
          </w:tcPr>
          <w:p w14:paraId="5FA59988" w14:textId="1977ECA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6EFFDEE4" w14:textId="0B06AB61"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0C54CDD" w14:textId="19E96D53"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1F4E8830" w14:textId="2C22631F" w:rsidTr="00EF36BB">
        <w:trPr>
          <w:trHeight w:val="300"/>
        </w:trPr>
        <w:tc>
          <w:tcPr>
            <w:tcW w:w="547" w:type="dxa"/>
            <w:shd w:val="clear" w:color="auto" w:fill="auto"/>
            <w:vAlign w:val="bottom"/>
          </w:tcPr>
          <w:p w14:paraId="2A35DEE6" w14:textId="504DCBC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139</w:t>
            </w:r>
          </w:p>
        </w:tc>
        <w:tc>
          <w:tcPr>
            <w:tcW w:w="2585" w:type="dxa"/>
            <w:shd w:val="clear" w:color="auto" w:fill="auto"/>
            <w:noWrap/>
            <w:vAlign w:val="bottom"/>
            <w:hideMark/>
          </w:tcPr>
          <w:p w14:paraId="6FB4F96A" w14:textId="31EFDEDD"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ισοηλεκτρικής εστίασης</w:t>
            </w:r>
          </w:p>
        </w:tc>
        <w:tc>
          <w:tcPr>
            <w:tcW w:w="3384" w:type="dxa"/>
            <w:shd w:val="clear" w:color="auto" w:fill="auto"/>
            <w:noWrap/>
            <w:vAlign w:val="bottom"/>
            <w:hideMark/>
          </w:tcPr>
          <w:p w14:paraId="0CD14BE0" w14:textId="3BC483D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Τροφοδοτικό PS 3000, Θάλαμο ανάπτυξης HF210</w:t>
            </w:r>
          </w:p>
        </w:tc>
        <w:tc>
          <w:tcPr>
            <w:tcW w:w="2126" w:type="dxa"/>
            <w:shd w:val="clear" w:color="auto" w:fill="auto"/>
            <w:noWrap/>
            <w:vAlign w:val="bottom"/>
            <w:hideMark/>
          </w:tcPr>
          <w:p w14:paraId="5458874C" w14:textId="4441116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DESAGA</w:t>
            </w:r>
          </w:p>
        </w:tc>
        <w:tc>
          <w:tcPr>
            <w:tcW w:w="2552" w:type="dxa"/>
            <w:shd w:val="clear" w:color="auto" w:fill="auto"/>
            <w:noWrap/>
            <w:vAlign w:val="bottom"/>
            <w:hideMark/>
          </w:tcPr>
          <w:p w14:paraId="634B4DEB" w14:textId="0815CD02"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5AF90C02" w14:textId="41335257"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E4175E1" w14:textId="68EA9F5B"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280F9BBD" w14:textId="70540101" w:rsidTr="00EF36BB">
        <w:trPr>
          <w:trHeight w:val="300"/>
        </w:trPr>
        <w:tc>
          <w:tcPr>
            <w:tcW w:w="547" w:type="dxa"/>
            <w:shd w:val="clear" w:color="auto" w:fill="auto"/>
            <w:vAlign w:val="bottom"/>
          </w:tcPr>
          <w:p w14:paraId="22CB5CA6" w14:textId="538FDCF2"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140</w:t>
            </w:r>
          </w:p>
        </w:tc>
        <w:tc>
          <w:tcPr>
            <w:tcW w:w="2585" w:type="dxa"/>
            <w:shd w:val="clear" w:color="auto" w:fill="auto"/>
            <w:noWrap/>
            <w:vAlign w:val="bottom"/>
            <w:hideMark/>
          </w:tcPr>
          <w:p w14:paraId="6EAE2385" w14:textId="1E7C21F0"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ισοηλεκτρικής εστίασης</w:t>
            </w:r>
          </w:p>
        </w:tc>
        <w:tc>
          <w:tcPr>
            <w:tcW w:w="3384" w:type="dxa"/>
            <w:shd w:val="clear" w:color="auto" w:fill="auto"/>
            <w:noWrap/>
            <w:vAlign w:val="bottom"/>
            <w:hideMark/>
          </w:tcPr>
          <w:p w14:paraId="29958FA4" w14:textId="6CD69D6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DESAGA Deshaphor HF</w:t>
            </w:r>
          </w:p>
        </w:tc>
        <w:tc>
          <w:tcPr>
            <w:tcW w:w="2126" w:type="dxa"/>
            <w:shd w:val="clear" w:color="auto" w:fill="auto"/>
            <w:noWrap/>
            <w:vAlign w:val="bottom"/>
            <w:hideMark/>
          </w:tcPr>
          <w:p w14:paraId="69B456D3" w14:textId="28A77B7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DESAGA</w:t>
            </w:r>
          </w:p>
        </w:tc>
        <w:tc>
          <w:tcPr>
            <w:tcW w:w="2552" w:type="dxa"/>
            <w:shd w:val="clear" w:color="auto" w:fill="auto"/>
            <w:noWrap/>
            <w:vAlign w:val="bottom"/>
            <w:hideMark/>
          </w:tcPr>
          <w:p w14:paraId="4673CB19" w14:textId="7EF0294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63434DE1" w14:textId="19936130"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1B777CD" w14:textId="46042FED"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1F41A410" w14:textId="567BD7CD" w:rsidTr="00EF36BB">
        <w:trPr>
          <w:trHeight w:val="300"/>
        </w:trPr>
        <w:tc>
          <w:tcPr>
            <w:tcW w:w="547" w:type="dxa"/>
            <w:shd w:val="clear" w:color="auto" w:fill="auto"/>
            <w:vAlign w:val="bottom"/>
          </w:tcPr>
          <w:p w14:paraId="79D663D2" w14:textId="511C249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141</w:t>
            </w:r>
          </w:p>
        </w:tc>
        <w:tc>
          <w:tcPr>
            <w:tcW w:w="2585" w:type="dxa"/>
            <w:shd w:val="clear" w:color="auto" w:fill="auto"/>
            <w:noWrap/>
            <w:vAlign w:val="bottom"/>
            <w:hideMark/>
          </w:tcPr>
          <w:p w14:paraId="30C0580A" w14:textId="4922492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ισοηλεκτρικής εστίασης</w:t>
            </w:r>
          </w:p>
        </w:tc>
        <w:tc>
          <w:tcPr>
            <w:tcW w:w="3384" w:type="dxa"/>
            <w:shd w:val="clear" w:color="auto" w:fill="auto"/>
            <w:noWrap/>
            <w:vAlign w:val="bottom"/>
            <w:hideMark/>
          </w:tcPr>
          <w:p w14:paraId="5DFE4F13" w14:textId="6D1676BD"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DESAGA Deshaphor HF</w:t>
            </w:r>
          </w:p>
        </w:tc>
        <w:tc>
          <w:tcPr>
            <w:tcW w:w="2126" w:type="dxa"/>
            <w:shd w:val="clear" w:color="auto" w:fill="auto"/>
            <w:noWrap/>
            <w:vAlign w:val="bottom"/>
            <w:hideMark/>
          </w:tcPr>
          <w:p w14:paraId="002C64C6" w14:textId="5C82D50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DESAGA</w:t>
            </w:r>
          </w:p>
        </w:tc>
        <w:tc>
          <w:tcPr>
            <w:tcW w:w="2552" w:type="dxa"/>
            <w:shd w:val="clear" w:color="auto" w:fill="auto"/>
            <w:noWrap/>
            <w:vAlign w:val="bottom"/>
            <w:hideMark/>
          </w:tcPr>
          <w:p w14:paraId="42229D60" w14:textId="4DBDCEAC"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44FC547A" w14:textId="12992D55"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812B5A0" w14:textId="196CE169"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1C628C00" w14:textId="30CEB961" w:rsidTr="00EF36BB">
        <w:trPr>
          <w:trHeight w:val="300"/>
        </w:trPr>
        <w:tc>
          <w:tcPr>
            <w:tcW w:w="547" w:type="dxa"/>
            <w:shd w:val="clear" w:color="auto" w:fill="auto"/>
            <w:vAlign w:val="bottom"/>
          </w:tcPr>
          <w:p w14:paraId="343FC830" w14:textId="3FB4147D"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142</w:t>
            </w:r>
          </w:p>
        </w:tc>
        <w:tc>
          <w:tcPr>
            <w:tcW w:w="2585" w:type="dxa"/>
            <w:shd w:val="clear" w:color="auto" w:fill="auto"/>
            <w:noWrap/>
            <w:vAlign w:val="bottom"/>
            <w:hideMark/>
          </w:tcPr>
          <w:p w14:paraId="0DEFB321" w14:textId="65169B3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Σύστημα ισοηλεκτρικής εστίασης </w:t>
            </w:r>
          </w:p>
        </w:tc>
        <w:tc>
          <w:tcPr>
            <w:tcW w:w="3384" w:type="dxa"/>
            <w:shd w:val="clear" w:color="auto" w:fill="auto"/>
            <w:noWrap/>
            <w:vAlign w:val="bottom"/>
            <w:hideMark/>
          </w:tcPr>
          <w:p w14:paraId="3FB7BCB9" w14:textId="57B667E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Desaga Desaphor HF</w:t>
            </w:r>
          </w:p>
        </w:tc>
        <w:tc>
          <w:tcPr>
            <w:tcW w:w="2126" w:type="dxa"/>
            <w:shd w:val="clear" w:color="auto" w:fill="auto"/>
            <w:noWrap/>
            <w:vAlign w:val="bottom"/>
            <w:hideMark/>
          </w:tcPr>
          <w:p w14:paraId="06CFE6D8" w14:textId="686DDCF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DESAGA</w:t>
            </w:r>
          </w:p>
        </w:tc>
        <w:tc>
          <w:tcPr>
            <w:tcW w:w="2552" w:type="dxa"/>
            <w:shd w:val="clear" w:color="auto" w:fill="auto"/>
            <w:noWrap/>
            <w:vAlign w:val="bottom"/>
            <w:hideMark/>
          </w:tcPr>
          <w:p w14:paraId="70D79394" w14:textId="3D9A0B3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19458DED" w14:textId="5F34B4C3"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5AA9A8E" w14:textId="04078E96"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33AA0052" w14:textId="7CF7E4AB" w:rsidTr="00EF36BB">
        <w:trPr>
          <w:trHeight w:val="300"/>
        </w:trPr>
        <w:tc>
          <w:tcPr>
            <w:tcW w:w="547" w:type="dxa"/>
            <w:shd w:val="clear" w:color="auto" w:fill="auto"/>
            <w:vAlign w:val="bottom"/>
          </w:tcPr>
          <w:p w14:paraId="0BA199BF" w14:textId="7A82C743"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143</w:t>
            </w:r>
          </w:p>
        </w:tc>
        <w:tc>
          <w:tcPr>
            <w:tcW w:w="2585" w:type="dxa"/>
            <w:shd w:val="clear" w:color="auto" w:fill="auto"/>
            <w:noWrap/>
            <w:vAlign w:val="bottom"/>
            <w:hideMark/>
          </w:tcPr>
          <w:p w14:paraId="5193DB46" w14:textId="5DDF249C"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Υδατόλουτρα</w:t>
            </w:r>
          </w:p>
        </w:tc>
        <w:tc>
          <w:tcPr>
            <w:tcW w:w="3384" w:type="dxa"/>
            <w:shd w:val="clear" w:color="auto" w:fill="auto"/>
            <w:noWrap/>
            <w:vAlign w:val="bottom"/>
            <w:hideMark/>
          </w:tcPr>
          <w:p w14:paraId="304FF0AF" w14:textId="2A58937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Frigostat</w:t>
            </w:r>
          </w:p>
        </w:tc>
        <w:tc>
          <w:tcPr>
            <w:tcW w:w="2126" w:type="dxa"/>
            <w:shd w:val="clear" w:color="auto" w:fill="auto"/>
            <w:noWrap/>
            <w:vAlign w:val="bottom"/>
            <w:hideMark/>
          </w:tcPr>
          <w:p w14:paraId="05D144C4" w14:textId="503C7082"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DESAGA</w:t>
            </w:r>
          </w:p>
        </w:tc>
        <w:tc>
          <w:tcPr>
            <w:tcW w:w="2552" w:type="dxa"/>
            <w:shd w:val="clear" w:color="auto" w:fill="auto"/>
            <w:noWrap/>
            <w:vAlign w:val="bottom"/>
            <w:hideMark/>
          </w:tcPr>
          <w:p w14:paraId="4847C8DA" w14:textId="731F915C"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ΛΑΡΙΣΑΣ </w:t>
            </w:r>
          </w:p>
        </w:tc>
        <w:tc>
          <w:tcPr>
            <w:tcW w:w="1615" w:type="dxa"/>
            <w:shd w:val="clear" w:color="auto" w:fill="auto"/>
            <w:vAlign w:val="bottom"/>
          </w:tcPr>
          <w:p w14:paraId="04F12F23" w14:textId="4BA60B3D"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4D0C5EF8" w14:textId="3C09F894"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0F4961" w:rsidRPr="00EF36BB" w14:paraId="7101D16C" w14:textId="6EA42AD4" w:rsidTr="00EF36BB">
        <w:trPr>
          <w:trHeight w:val="300"/>
        </w:trPr>
        <w:tc>
          <w:tcPr>
            <w:tcW w:w="547" w:type="dxa"/>
            <w:shd w:val="clear" w:color="auto" w:fill="auto"/>
            <w:vAlign w:val="bottom"/>
          </w:tcPr>
          <w:p w14:paraId="1BDB22E2" w14:textId="06235CF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144</w:t>
            </w:r>
          </w:p>
        </w:tc>
        <w:tc>
          <w:tcPr>
            <w:tcW w:w="2585" w:type="dxa"/>
            <w:shd w:val="clear" w:color="auto" w:fill="auto"/>
            <w:noWrap/>
            <w:vAlign w:val="bottom"/>
            <w:hideMark/>
          </w:tcPr>
          <w:p w14:paraId="40D5EA74" w14:textId="323ACA53"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εκχυλισματικής απόδοσης βύνης</w:t>
            </w:r>
          </w:p>
        </w:tc>
        <w:tc>
          <w:tcPr>
            <w:tcW w:w="3384" w:type="dxa"/>
            <w:shd w:val="clear" w:color="auto" w:fill="auto"/>
            <w:noWrap/>
            <w:vAlign w:val="bottom"/>
            <w:hideMark/>
          </w:tcPr>
          <w:p w14:paraId="69904060" w14:textId="423538ED"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DIMB 4</w:t>
            </w:r>
          </w:p>
        </w:tc>
        <w:tc>
          <w:tcPr>
            <w:tcW w:w="2126" w:type="dxa"/>
            <w:shd w:val="clear" w:color="auto" w:fill="auto"/>
            <w:noWrap/>
            <w:vAlign w:val="bottom"/>
            <w:hideMark/>
          </w:tcPr>
          <w:p w14:paraId="5E0293B7" w14:textId="39947422"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DIMB</w:t>
            </w:r>
          </w:p>
        </w:tc>
        <w:tc>
          <w:tcPr>
            <w:tcW w:w="2552" w:type="dxa"/>
            <w:shd w:val="clear" w:color="auto" w:fill="auto"/>
            <w:noWrap/>
            <w:vAlign w:val="bottom"/>
            <w:hideMark/>
          </w:tcPr>
          <w:p w14:paraId="23E9C274" w14:textId="7561EB5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ΑΙΓΑΙΟΥ-ΤΜΗΜΑ ΧΥ ΡΟΔΟΥ</w:t>
            </w:r>
          </w:p>
        </w:tc>
        <w:tc>
          <w:tcPr>
            <w:tcW w:w="1615" w:type="dxa"/>
            <w:shd w:val="clear" w:color="auto" w:fill="auto"/>
            <w:vAlign w:val="bottom"/>
          </w:tcPr>
          <w:p w14:paraId="59D58FFD" w14:textId="270D8C8D"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B0C05F2" w14:textId="4DD5C681"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3FB340F6" w14:textId="074CE35E" w:rsidTr="00EF36BB">
        <w:trPr>
          <w:trHeight w:val="300"/>
        </w:trPr>
        <w:tc>
          <w:tcPr>
            <w:tcW w:w="547" w:type="dxa"/>
            <w:shd w:val="clear" w:color="auto" w:fill="auto"/>
            <w:vAlign w:val="bottom"/>
          </w:tcPr>
          <w:p w14:paraId="6DCC0761" w14:textId="15B21A8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145</w:t>
            </w:r>
          </w:p>
        </w:tc>
        <w:tc>
          <w:tcPr>
            <w:tcW w:w="2585" w:type="dxa"/>
            <w:shd w:val="clear" w:color="auto" w:fill="auto"/>
            <w:noWrap/>
            <w:vAlign w:val="bottom"/>
            <w:hideMark/>
          </w:tcPr>
          <w:p w14:paraId="47440ADA" w14:textId="64A7CE9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Υδατόλουτρα</w:t>
            </w:r>
          </w:p>
        </w:tc>
        <w:tc>
          <w:tcPr>
            <w:tcW w:w="3384" w:type="dxa"/>
            <w:shd w:val="clear" w:color="auto" w:fill="auto"/>
            <w:noWrap/>
            <w:vAlign w:val="bottom"/>
            <w:hideMark/>
          </w:tcPr>
          <w:p w14:paraId="1861155B" w14:textId="6696663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DINKELBERG/ ALTMANN</w:t>
            </w:r>
          </w:p>
        </w:tc>
        <w:tc>
          <w:tcPr>
            <w:tcW w:w="2126" w:type="dxa"/>
            <w:shd w:val="clear" w:color="auto" w:fill="auto"/>
            <w:noWrap/>
            <w:vAlign w:val="bottom"/>
            <w:hideMark/>
          </w:tcPr>
          <w:p w14:paraId="5F7CF476" w14:textId="3ED826AC"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DINKELBERG</w:t>
            </w:r>
          </w:p>
        </w:tc>
        <w:tc>
          <w:tcPr>
            <w:tcW w:w="2552" w:type="dxa"/>
            <w:shd w:val="clear" w:color="auto" w:fill="auto"/>
            <w:noWrap/>
            <w:vAlign w:val="bottom"/>
            <w:hideMark/>
          </w:tcPr>
          <w:p w14:paraId="57BB39BE" w14:textId="7B5A242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ΜΑΚΕΔΟΝΙΑΣ-ΘΡΑΚΗΣ-ΤΜΗΜΑ ΧΥ ΑΛΕΞ/ΛΗΣ</w:t>
            </w:r>
          </w:p>
        </w:tc>
        <w:tc>
          <w:tcPr>
            <w:tcW w:w="1615" w:type="dxa"/>
            <w:shd w:val="clear" w:color="auto" w:fill="auto"/>
            <w:vAlign w:val="bottom"/>
          </w:tcPr>
          <w:p w14:paraId="44A316EC" w14:textId="0EA8DA1F"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2BBB4772" w14:textId="7EC4856A"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0F4961" w:rsidRPr="00EF36BB" w14:paraId="47005B84" w14:textId="4AB0A007" w:rsidTr="00EF36BB">
        <w:trPr>
          <w:trHeight w:val="300"/>
        </w:trPr>
        <w:tc>
          <w:tcPr>
            <w:tcW w:w="547" w:type="dxa"/>
            <w:shd w:val="clear" w:color="auto" w:fill="auto"/>
            <w:vAlign w:val="bottom"/>
          </w:tcPr>
          <w:p w14:paraId="5AD0066A" w14:textId="6CB008ED"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146</w:t>
            </w:r>
          </w:p>
        </w:tc>
        <w:tc>
          <w:tcPr>
            <w:tcW w:w="2585" w:type="dxa"/>
            <w:shd w:val="clear" w:color="auto" w:fill="auto"/>
            <w:noWrap/>
            <w:vAlign w:val="bottom"/>
            <w:hideMark/>
          </w:tcPr>
          <w:p w14:paraId="799303AB" w14:textId="170EA61C"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Ανιχνευτής Μονοξειδίου του άνθρακα, οξυγόνου</w:t>
            </w:r>
          </w:p>
        </w:tc>
        <w:tc>
          <w:tcPr>
            <w:tcW w:w="3384" w:type="dxa"/>
            <w:shd w:val="clear" w:color="auto" w:fill="auto"/>
            <w:noWrap/>
            <w:vAlign w:val="bottom"/>
            <w:hideMark/>
          </w:tcPr>
          <w:p w14:paraId="1800BE4B" w14:textId="38664CB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Draeger sensor XXS 6813275</w:t>
            </w:r>
          </w:p>
        </w:tc>
        <w:tc>
          <w:tcPr>
            <w:tcW w:w="2126" w:type="dxa"/>
            <w:shd w:val="clear" w:color="auto" w:fill="auto"/>
            <w:noWrap/>
            <w:vAlign w:val="bottom"/>
            <w:hideMark/>
          </w:tcPr>
          <w:p w14:paraId="6F9110CB" w14:textId="51CEB11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DRAEGER</w:t>
            </w:r>
          </w:p>
        </w:tc>
        <w:tc>
          <w:tcPr>
            <w:tcW w:w="2552" w:type="dxa"/>
            <w:shd w:val="clear" w:color="auto" w:fill="auto"/>
            <w:noWrap/>
            <w:vAlign w:val="bottom"/>
            <w:hideMark/>
          </w:tcPr>
          <w:p w14:paraId="2B3E3BE0" w14:textId="54BB81CC"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0D8BCB3B" w14:textId="1F48DB2F"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4F80E8C" w14:textId="490D62D4"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70A8E172" w14:textId="6B53012D" w:rsidTr="00EF36BB">
        <w:trPr>
          <w:trHeight w:val="300"/>
        </w:trPr>
        <w:tc>
          <w:tcPr>
            <w:tcW w:w="547" w:type="dxa"/>
            <w:shd w:val="clear" w:color="auto" w:fill="auto"/>
            <w:vAlign w:val="bottom"/>
          </w:tcPr>
          <w:p w14:paraId="73C3C2EC" w14:textId="3853572C"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147</w:t>
            </w:r>
          </w:p>
        </w:tc>
        <w:tc>
          <w:tcPr>
            <w:tcW w:w="2585" w:type="dxa"/>
            <w:shd w:val="clear" w:color="auto" w:fill="auto"/>
            <w:noWrap/>
            <w:vAlign w:val="bottom"/>
            <w:hideMark/>
          </w:tcPr>
          <w:p w14:paraId="3819CE1F" w14:textId="76D8028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μέτρησης αποικιών</w:t>
            </w:r>
          </w:p>
        </w:tc>
        <w:tc>
          <w:tcPr>
            <w:tcW w:w="3384" w:type="dxa"/>
            <w:shd w:val="clear" w:color="auto" w:fill="auto"/>
            <w:noWrap/>
            <w:vAlign w:val="bottom"/>
            <w:hideMark/>
          </w:tcPr>
          <w:p w14:paraId="510554CD" w14:textId="28F3469C"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Dr Gerber Original</w:t>
            </w:r>
          </w:p>
        </w:tc>
        <w:tc>
          <w:tcPr>
            <w:tcW w:w="2126" w:type="dxa"/>
            <w:shd w:val="clear" w:color="auto" w:fill="auto"/>
            <w:noWrap/>
            <w:vAlign w:val="bottom"/>
            <w:hideMark/>
          </w:tcPr>
          <w:p w14:paraId="549318A2" w14:textId="06F87288" w:rsidR="000F4961" w:rsidRPr="00DB4637" w:rsidRDefault="00DB4637" w:rsidP="000F4961">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rPr>
              <w:t>DR GERBER ORIGINAL</w:t>
            </w:r>
          </w:p>
        </w:tc>
        <w:tc>
          <w:tcPr>
            <w:tcW w:w="2552" w:type="dxa"/>
            <w:shd w:val="clear" w:color="auto" w:fill="auto"/>
            <w:noWrap/>
            <w:vAlign w:val="bottom"/>
            <w:hideMark/>
          </w:tcPr>
          <w:p w14:paraId="2A24E8BA" w14:textId="28EB70AF"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ΜΑΚΕΔΟΝΙΑΣ-ΑΥΤ. ΓΡΑΦ. ΧΥ ΦΛΩΡΙΝΑΣ</w:t>
            </w:r>
          </w:p>
        </w:tc>
        <w:tc>
          <w:tcPr>
            <w:tcW w:w="1615" w:type="dxa"/>
            <w:shd w:val="clear" w:color="auto" w:fill="auto"/>
            <w:vAlign w:val="bottom"/>
          </w:tcPr>
          <w:p w14:paraId="6500F44C" w14:textId="4763AE6A"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A60FFF9" w14:textId="5626E5E8"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71424F0E" w14:textId="2648F190" w:rsidTr="00EF36BB">
        <w:trPr>
          <w:trHeight w:val="300"/>
        </w:trPr>
        <w:tc>
          <w:tcPr>
            <w:tcW w:w="547" w:type="dxa"/>
            <w:shd w:val="clear" w:color="auto" w:fill="auto"/>
            <w:vAlign w:val="bottom"/>
          </w:tcPr>
          <w:p w14:paraId="19DDCA74" w14:textId="7043FC30"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148</w:t>
            </w:r>
          </w:p>
        </w:tc>
        <w:tc>
          <w:tcPr>
            <w:tcW w:w="2585" w:type="dxa"/>
            <w:shd w:val="clear" w:color="auto" w:fill="auto"/>
            <w:noWrap/>
            <w:vAlign w:val="bottom"/>
            <w:hideMark/>
          </w:tcPr>
          <w:p w14:paraId="6CAC7750" w14:textId="4712DFE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Αυτόματη αποστακτική συσκευή</w:t>
            </w:r>
          </w:p>
        </w:tc>
        <w:tc>
          <w:tcPr>
            <w:tcW w:w="3384" w:type="dxa"/>
            <w:shd w:val="clear" w:color="auto" w:fill="auto"/>
            <w:noWrap/>
            <w:vAlign w:val="bottom"/>
            <w:hideMark/>
          </w:tcPr>
          <w:p w14:paraId="2F6A3A97" w14:textId="24F6511B"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Dujardin Salleron DE2000  (s/n 711314)</w:t>
            </w:r>
          </w:p>
        </w:tc>
        <w:tc>
          <w:tcPr>
            <w:tcW w:w="2126" w:type="dxa"/>
            <w:shd w:val="clear" w:color="auto" w:fill="auto"/>
            <w:noWrap/>
            <w:vAlign w:val="bottom"/>
            <w:hideMark/>
          </w:tcPr>
          <w:p w14:paraId="19567685" w14:textId="48581645" w:rsidR="000F4961" w:rsidRPr="00DB4637" w:rsidRDefault="00DB4637" w:rsidP="000F4961">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rPr>
              <w:t>DUJARDIN SALLERON</w:t>
            </w:r>
          </w:p>
        </w:tc>
        <w:tc>
          <w:tcPr>
            <w:tcW w:w="2552" w:type="dxa"/>
            <w:shd w:val="clear" w:color="auto" w:fill="auto"/>
            <w:noWrap/>
            <w:vAlign w:val="bottom"/>
            <w:hideMark/>
          </w:tcPr>
          <w:p w14:paraId="250D809E" w14:textId="34B843F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120BFF00" w14:textId="43337552"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767EFB0" w14:textId="2828AA8D"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2BFFEF57" w14:textId="49630CA0" w:rsidTr="00EF36BB">
        <w:trPr>
          <w:trHeight w:val="300"/>
        </w:trPr>
        <w:tc>
          <w:tcPr>
            <w:tcW w:w="547" w:type="dxa"/>
            <w:shd w:val="clear" w:color="auto" w:fill="auto"/>
            <w:vAlign w:val="bottom"/>
          </w:tcPr>
          <w:p w14:paraId="17DFC4CC" w14:textId="7B2EA908"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149</w:t>
            </w:r>
          </w:p>
        </w:tc>
        <w:tc>
          <w:tcPr>
            <w:tcW w:w="2585" w:type="dxa"/>
            <w:shd w:val="clear" w:color="auto" w:fill="auto"/>
            <w:noWrap/>
            <w:vAlign w:val="bottom"/>
            <w:hideMark/>
          </w:tcPr>
          <w:p w14:paraId="7E8D918F" w14:textId="602259A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Αυτόματη αποστακτική συσκευή</w:t>
            </w:r>
          </w:p>
        </w:tc>
        <w:tc>
          <w:tcPr>
            <w:tcW w:w="3384" w:type="dxa"/>
            <w:shd w:val="clear" w:color="auto" w:fill="auto"/>
            <w:noWrap/>
            <w:vAlign w:val="bottom"/>
            <w:hideMark/>
          </w:tcPr>
          <w:p w14:paraId="181617C8" w14:textId="4C01F34A"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Dujardin Salleron DE2000  (s/n 711315)</w:t>
            </w:r>
          </w:p>
        </w:tc>
        <w:tc>
          <w:tcPr>
            <w:tcW w:w="2126" w:type="dxa"/>
            <w:shd w:val="clear" w:color="auto" w:fill="auto"/>
            <w:noWrap/>
            <w:vAlign w:val="bottom"/>
            <w:hideMark/>
          </w:tcPr>
          <w:p w14:paraId="229B1ED0" w14:textId="5952B080" w:rsidR="000F4961" w:rsidRPr="00EF36BB" w:rsidRDefault="00DB4637" w:rsidP="000F4961">
            <w:pPr>
              <w:suppressAutoHyphens w:val="0"/>
              <w:jc w:val="left"/>
              <w:rPr>
                <w:rFonts w:asciiTheme="minorHAnsi" w:hAnsiTheme="minorHAnsi" w:cstheme="minorHAnsi"/>
                <w:color w:val="000000"/>
                <w:sz w:val="20"/>
                <w:szCs w:val="20"/>
                <w:lang w:eastAsia="el-GR"/>
              </w:rPr>
            </w:pPr>
            <w:r>
              <w:rPr>
                <w:rFonts w:asciiTheme="minorHAnsi" w:hAnsiTheme="minorHAnsi" w:cstheme="minorHAnsi"/>
                <w:color w:val="000000"/>
                <w:sz w:val="20"/>
                <w:szCs w:val="20"/>
                <w:lang w:val="en-US"/>
              </w:rPr>
              <w:t>DUJARDIN SALLERON</w:t>
            </w:r>
          </w:p>
        </w:tc>
        <w:tc>
          <w:tcPr>
            <w:tcW w:w="2552" w:type="dxa"/>
            <w:shd w:val="clear" w:color="auto" w:fill="auto"/>
            <w:noWrap/>
            <w:vAlign w:val="bottom"/>
            <w:hideMark/>
          </w:tcPr>
          <w:p w14:paraId="33F9CC28" w14:textId="3A2626B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1119F606" w14:textId="1777F7AA"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7E84038" w14:textId="7064F1D2"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23905BBA" w14:textId="23F4AC57" w:rsidTr="00EF36BB">
        <w:trPr>
          <w:trHeight w:val="300"/>
        </w:trPr>
        <w:tc>
          <w:tcPr>
            <w:tcW w:w="547" w:type="dxa"/>
            <w:shd w:val="clear" w:color="auto" w:fill="auto"/>
            <w:vAlign w:val="bottom"/>
          </w:tcPr>
          <w:p w14:paraId="148DA810" w14:textId="481791D0"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150</w:t>
            </w:r>
          </w:p>
        </w:tc>
        <w:tc>
          <w:tcPr>
            <w:tcW w:w="2585" w:type="dxa"/>
            <w:shd w:val="clear" w:color="auto" w:fill="auto"/>
            <w:noWrap/>
            <w:vAlign w:val="bottom"/>
            <w:hideMark/>
          </w:tcPr>
          <w:p w14:paraId="19751DEB" w14:textId="287C222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Πεχάμετρα</w:t>
            </w:r>
          </w:p>
        </w:tc>
        <w:tc>
          <w:tcPr>
            <w:tcW w:w="3384" w:type="dxa"/>
            <w:shd w:val="clear" w:color="auto" w:fill="auto"/>
            <w:noWrap/>
            <w:vAlign w:val="bottom"/>
            <w:hideMark/>
          </w:tcPr>
          <w:p w14:paraId="3D098B60" w14:textId="6EA16E90"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EDT GP 353</w:t>
            </w:r>
          </w:p>
        </w:tc>
        <w:tc>
          <w:tcPr>
            <w:tcW w:w="2126" w:type="dxa"/>
            <w:shd w:val="clear" w:color="auto" w:fill="auto"/>
            <w:noWrap/>
            <w:vAlign w:val="bottom"/>
            <w:hideMark/>
          </w:tcPr>
          <w:p w14:paraId="3234B4E6" w14:textId="347888E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EDT</w:t>
            </w:r>
          </w:p>
        </w:tc>
        <w:tc>
          <w:tcPr>
            <w:tcW w:w="2552" w:type="dxa"/>
            <w:shd w:val="clear" w:color="auto" w:fill="auto"/>
            <w:noWrap/>
            <w:vAlign w:val="bottom"/>
            <w:hideMark/>
          </w:tcPr>
          <w:p w14:paraId="2B0C98EC" w14:textId="1D98856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1D536682" w14:textId="222E501F"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C845327" w14:textId="65C4825C"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5F7B31B4" w14:textId="7B76FF4B" w:rsidTr="00EF36BB">
        <w:trPr>
          <w:trHeight w:val="300"/>
        </w:trPr>
        <w:tc>
          <w:tcPr>
            <w:tcW w:w="547" w:type="dxa"/>
            <w:shd w:val="clear" w:color="auto" w:fill="auto"/>
            <w:vAlign w:val="bottom"/>
          </w:tcPr>
          <w:p w14:paraId="741BA185" w14:textId="4B41C6C8"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151</w:t>
            </w:r>
          </w:p>
        </w:tc>
        <w:tc>
          <w:tcPr>
            <w:tcW w:w="2585" w:type="dxa"/>
            <w:shd w:val="clear" w:color="auto" w:fill="auto"/>
            <w:noWrap/>
            <w:vAlign w:val="bottom"/>
            <w:hideMark/>
          </w:tcPr>
          <w:p w14:paraId="631058EF" w14:textId="6672C8E0"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Συσκευές παραγωγής υπερκάθαρου/απιονισμένου νερού</w:t>
            </w:r>
          </w:p>
        </w:tc>
        <w:tc>
          <w:tcPr>
            <w:tcW w:w="3384" w:type="dxa"/>
            <w:shd w:val="clear" w:color="auto" w:fill="auto"/>
            <w:noWrap/>
            <w:vAlign w:val="bottom"/>
            <w:hideMark/>
          </w:tcPr>
          <w:p w14:paraId="0530BF24" w14:textId="44D19432"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ELGA Purelab Flex 3</w:t>
            </w:r>
          </w:p>
        </w:tc>
        <w:tc>
          <w:tcPr>
            <w:tcW w:w="2126" w:type="dxa"/>
            <w:shd w:val="clear" w:color="auto" w:fill="auto"/>
            <w:noWrap/>
            <w:vAlign w:val="bottom"/>
            <w:hideMark/>
          </w:tcPr>
          <w:p w14:paraId="3A217449" w14:textId="25048787"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ELGA LAB WATER</w:t>
            </w:r>
          </w:p>
        </w:tc>
        <w:tc>
          <w:tcPr>
            <w:tcW w:w="2552" w:type="dxa"/>
            <w:shd w:val="clear" w:color="auto" w:fill="auto"/>
            <w:noWrap/>
            <w:vAlign w:val="bottom"/>
            <w:hideMark/>
          </w:tcPr>
          <w:p w14:paraId="3076F4CE" w14:textId="7FC01A2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5E9A45F8" w14:textId="336E8F75"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F2CD177" w14:textId="3382502D"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0082087D" w14:textId="156C8764" w:rsidTr="00EF36BB">
        <w:trPr>
          <w:trHeight w:val="300"/>
        </w:trPr>
        <w:tc>
          <w:tcPr>
            <w:tcW w:w="547" w:type="dxa"/>
            <w:shd w:val="clear" w:color="auto" w:fill="auto"/>
            <w:vAlign w:val="bottom"/>
          </w:tcPr>
          <w:p w14:paraId="142EB4D7" w14:textId="3573C7E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152</w:t>
            </w:r>
          </w:p>
        </w:tc>
        <w:tc>
          <w:tcPr>
            <w:tcW w:w="2585" w:type="dxa"/>
            <w:shd w:val="clear" w:color="auto" w:fill="auto"/>
            <w:noWrap/>
            <w:vAlign w:val="bottom"/>
            <w:hideMark/>
          </w:tcPr>
          <w:p w14:paraId="5EDC458A" w14:textId="2BD8FC83"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Συσκευές παραγωγής υπερκάθαρου/απιονισμένου νερού</w:t>
            </w:r>
          </w:p>
        </w:tc>
        <w:tc>
          <w:tcPr>
            <w:tcW w:w="3384" w:type="dxa"/>
            <w:shd w:val="clear" w:color="auto" w:fill="auto"/>
            <w:noWrap/>
            <w:vAlign w:val="bottom"/>
            <w:hideMark/>
          </w:tcPr>
          <w:p w14:paraId="4364AA21" w14:textId="6BB85714"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ELGA Purelab Flex 3</w:t>
            </w:r>
          </w:p>
        </w:tc>
        <w:tc>
          <w:tcPr>
            <w:tcW w:w="2126" w:type="dxa"/>
            <w:shd w:val="clear" w:color="auto" w:fill="auto"/>
            <w:noWrap/>
            <w:vAlign w:val="bottom"/>
            <w:hideMark/>
          </w:tcPr>
          <w:p w14:paraId="07DF9C84" w14:textId="6305134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ELGA LAB WATER</w:t>
            </w:r>
          </w:p>
        </w:tc>
        <w:tc>
          <w:tcPr>
            <w:tcW w:w="2552" w:type="dxa"/>
            <w:shd w:val="clear" w:color="auto" w:fill="auto"/>
            <w:noWrap/>
            <w:vAlign w:val="bottom"/>
            <w:hideMark/>
          </w:tcPr>
          <w:p w14:paraId="28843657" w14:textId="7BD92A9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73257EE5" w14:textId="3E24AE07"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F92D3E7" w14:textId="203508D4"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3CCEDD54" w14:textId="3ED8372F" w:rsidTr="00EF36BB">
        <w:trPr>
          <w:trHeight w:val="300"/>
        </w:trPr>
        <w:tc>
          <w:tcPr>
            <w:tcW w:w="547" w:type="dxa"/>
            <w:shd w:val="clear" w:color="auto" w:fill="auto"/>
            <w:vAlign w:val="bottom"/>
          </w:tcPr>
          <w:p w14:paraId="178C491A" w14:textId="35C92D02"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153</w:t>
            </w:r>
          </w:p>
        </w:tc>
        <w:tc>
          <w:tcPr>
            <w:tcW w:w="2585" w:type="dxa"/>
            <w:shd w:val="clear" w:color="auto" w:fill="auto"/>
            <w:noWrap/>
            <w:vAlign w:val="bottom"/>
            <w:hideMark/>
          </w:tcPr>
          <w:p w14:paraId="7BDD2BEE" w14:textId="7ED03A5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Συσκευές παραγωγής υπερκάθαρου/απιονισμένου νερού</w:t>
            </w:r>
          </w:p>
        </w:tc>
        <w:tc>
          <w:tcPr>
            <w:tcW w:w="3384" w:type="dxa"/>
            <w:shd w:val="clear" w:color="auto" w:fill="auto"/>
            <w:noWrap/>
            <w:vAlign w:val="bottom"/>
            <w:hideMark/>
          </w:tcPr>
          <w:p w14:paraId="6EEB4BB9" w14:textId="75605578"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ELGA Purelab Flex 3</w:t>
            </w:r>
          </w:p>
        </w:tc>
        <w:tc>
          <w:tcPr>
            <w:tcW w:w="2126" w:type="dxa"/>
            <w:shd w:val="clear" w:color="auto" w:fill="auto"/>
            <w:noWrap/>
            <w:vAlign w:val="bottom"/>
            <w:hideMark/>
          </w:tcPr>
          <w:p w14:paraId="53C4DCFC" w14:textId="411AEF8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ELGA LAB WATER</w:t>
            </w:r>
          </w:p>
        </w:tc>
        <w:tc>
          <w:tcPr>
            <w:tcW w:w="2552" w:type="dxa"/>
            <w:shd w:val="clear" w:color="auto" w:fill="auto"/>
            <w:noWrap/>
            <w:vAlign w:val="bottom"/>
            <w:hideMark/>
          </w:tcPr>
          <w:p w14:paraId="425E953A" w14:textId="47EDAFF9"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ΑΙΓΑΙΟΥ-ΤΜΗΜΑ ΧΥ ΡΟΔΟΥ</w:t>
            </w:r>
          </w:p>
        </w:tc>
        <w:tc>
          <w:tcPr>
            <w:tcW w:w="1615" w:type="dxa"/>
            <w:shd w:val="clear" w:color="auto" w:fill="auto"/>
            <w:vAlign w:val="bottom"/>
          </w:tcPr>
          <w:p w14:paraId="418F9834" w14:textId="7589A552"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7C9E011" w14:textId="3C981E72"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4449CF05" w14:textId="66A5A56B" w:rsidTr="00EF36BB">
        <w:trPr>
          <w:trHeight w:val="300"/>
        </w:trPr>
        <w:tc>
          <w:tcPr>
            <w:tcW w:w="547" w:type="dxa"/>
            <w:shd w:val="clear" w:color="auto" w:fill="auto"/>
            <w:vAlign w:val="bottom"/>
          </w:tcPr>
          <w:p w14:paraId="670DC292" w14:textId="01D066C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154</w:t>
            </w:r>
          </w:p>
        </w:tc>
        <w:tc>
          <w:tcPr>
            <w:tcW w:w="2585" w:type="dxa"/>
            <w:shd w:val="clear" w:color="auto" w:fill="auto"/>
            <w:noWrap/>
            <w:vAlign w:val="bottom"/>
            <w:hideMark/>
          </w:tcPr>
          <w:p w14:paraId="15EE39D4" w14:textId="27A48BB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Συσκευές παραγωγής υπερκάθαρου/απιονισμένου νερού</w:t>
            </w:r>
          </w:p>
        </w:tc>
        <w:tc>
          <w:tcPr>
            <w:tcW w:w="3384" w:type="dxa"/>
            <w:shd w:val="clear" w:color="auto" w:fill="auto"/>
            <w:noWrap/>
            <w:vAlign w:val="bottom"/>
            <w:hideMark/>
          </w:tcPr>
          <w:p w14:paraId="6F2D24DF" w14:textId="3050C2E2" w:rsidR="000F4961" w:rsidRPr="00EF36BB" w:rsidRDefault="000F4961" w:rsidP="000F4961">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ELGA Purelab Flex 3</w:t>
            </w:r>
          </w:p>
        </w:tc>
        <w:tc>
          <w:tcPr>
            <w:tcW w:w="2126" w:type="dxa"/>
            <w:shd w:val="clear" w:color="auto" w:fill="auto"/>
            <w:noWrap/>
            <w:vAlign w:val="bottom"/>
            <w:hideMark/>
          </w:tcPr>
          <w:p w14:paraId="31EC7B52" w14:textId="377FB60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ELGA LAB WATER</w:t>
            </w:r>
          </w:p>
        </w:tc>
        <w:tc>
          <w:tcPr>
            <w:tcW w:w="2552" w:type="dxa"/>
            <w:shd w:val="clear" w:color="auto" w:fill="auto"/>
            <w:noWrap/>
            <w:vAlign w:val="bottom"/>
            <w:hideMark/>
          </w:tcPr>
          <w:p w14:paraId="5843B973" w14:textId="13B9870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ΛΑΡΙΣΑΣ </w:t>
            </w:r>
          </w:p>
        </w:tc>
        <w:tc>
          <w:tcPr>
            <w:tcW w:w="1615" w:type="dxa"/>
            <w:shd w:val="clear" w:color="auto" w:fill="auto"/>
            <w:vAlign w:val="bottom"/>
          </w:tcPr>
          <w:p w14:paraId="392E679D" w14:textId="402EB8A1"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BC7F161" w14:textId="5B6DC031"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18EB61FD" w14:textId="40840B94" w:rsidTr="00EF36BB">
        <w:trPr>
          <w:trHeight w:val="300"/>
        </w:trPr>
        <w:tc>
          <w:tcPr>
            <w:tcW w:w="547" w:type="dxa"/>
            <w:shd w:val="clear" w:color="auto" w:fill="auto"/>
            <w:vAlign w:val="bottom"/>
          </w:tcPr>
          <w:p w14:paraId="5E97DC9D" w14:textId="33033A28"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155</w:t>
            </w:r>
          </w:p>
        </w:tc>
        <w:tc>
          <w:tcPr>
            <w:tcW w:w="2585" w:type="dxa"/>
            <w:shd w:val="clear" w:color="auto" w:fill="auto"/>
            <w:noWrap/>
            <w:vAlign w:val="bottom"/>
            <w:hideMark/>
          </w:tcPr>
          <w:p w14:paraId="02F75F29" w14:textId="05729B4A"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Συσκευές παραγωγής υπερκάθαρου/απιονισμένου νερού</w:t>
            </w:r>
          </w:p>
        </w:tc>
        <w:tc>
          <w:tcPr>
            <w:tcW w:w="3384" w:type="dxa"/>
            <w:shd w:val="clear" w:color="auto" w:fill="auto"/>
            <w:noWrap/>
            <w:vAlign w:val="bottom"/>
            <w:hideMark/>
          </w:tcPr>
          <w:p w14:paraId="670A5F7D" w14:textId="051139FC"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ELGA Purelab Flex 3</w:t>
            </w:r>
          </w:p>
        </w:tc>
        <w:tc>
          <w:tcPr>
            <w:tcW w:w="2126" w:type="dxa"/>
            <w:shd w:val="clear" w:color="auto" w:fill="auto"/>
            <w:noWrap/>
            <w:vAlign w:val="bottom"/>
            <w:hideMark/>
          </w:tcPr>
          <w:p w14:paraId="13FE3613" w14:textId="30772D12"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ELGA LAB WATER</w:t>
            </w:r>
          </w:p>
        </w:tc>
        <w:tc>
          <w:tcPr>
            <w:tcW w:w="2552" w:type="dxa"/>
            <w:shd w:val="clear" w:color="auto" w:fill="auto"/>
            <w:noWrap/>
            <w:vAlign w:val="bottom"/>
            <w:hideMark/>
          </w:tcPr>
          <w:p w14:paraId="1A6D4475" w14:textId="5AF5BBA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6CE7EFE7" w14:textId="19E415F5"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4BCF1A0" w14:textId="5E2B22C8"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545F53A3" w14:textId="7F8E5E30" w:rsidTr="00EF36BB">
        <w:trPr>
          <w:trHeight w:val="300"/>
        </w:trPr>
        <w:tc>
          <w:tcPr>
            <w:tcW w:w="547" w:type="dxa"/>
            <w:shd w:val="clear" w:color="auto" w:fill="auto"/>
            <w:vAlign w:val="bottom"/>
          </w:tcPr>
          <w:p w14:paraId="191ADE23" w14:textId="1DDAD8E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156</w:t>
            </w:r>
          </w:p>
        </w:tc>
        <w:tc>
          <w:tcPr>
            <w:tcW w:w="2585" w:type="dxa"/>
            <w:shd w:val="clear" w:color="auto" w:fill="auto"/>
            <w:noWrap/>
            <w:vAlign w:val="bottom"/>
            <w:hideMark/>
          </w:tcPr>
          <w:p w14:paraId="36C8932C" w14:textId="7C6A037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Φυγόκεντροι</w:t>
            </w:r>
          </w:p>
        </w:tc>
        <w:tc>
          <w:tcPr>
            <w:tcW w:w="3384" w:type="dxa"/>
            <w:shd w:val="clear" w:color="auto" w:fill="auto"/>
            <w:noWrap/>
            <w:vAlign w:val="bottom"/>
            <w:hideMark/>
          </w:tcPr>
          <w:p w14:paraId="47C2CA23" w14:textId="155CCEF4"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ELTEC SC 2000</w:t>
            </w:r>
          </w:p>
        </w:tc>
        <w:tc>
          <w:tcPr>
            <w:tcW w:w="2126" w:type="dxa"/>
            <w:shd w:val="clear" w:color="auto" w:fill="auto"/>
            <w:noWrap/>
            <w:vAlign w:val="bottom"/>
            <w:hideMark/>
          </w:tcPr>
          <w:p w14:paraId="16D181AD" w14:textId="46BDF12F"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ELTEC</w:t>
            </w:r>
          </w:p>
        </w:tc>
        <w:tc>
          <w:tcPr>
            <w:tcW w:w="2552" w:type="dxa"/>
            <w:shd w:val="clear" w:color="auto" w:fill="auto"/>
            <w:noWrap/>
            <w:vAlign w:val="bottom"/>
            <w:hideMark/>
          </w:tcPr>
          <w:p w14:paraId="7E687EF8" w14:textId="7B0BC745"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09DBE7FC" w14:textId="30B1824C"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13C05A31" w14:textId="24E06D7C"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0F4961" w:rsidRPr="00EF36BB" w14:paraId="624160A9" w14:textId="5550BBED" w:rsidTr="00EF36BB">
        <w:trPr>
          <w:trHeight w:val="300"/>
        </w:trPr>
        <w:tc>
          <w:tcPr>
            <w:tcW w:w="547" w:type="dxa"/>
            <w:shd w:val="clear" w:color="auto" w:fill="auto"/>
            <w:vAlign w:val="bottom"/>
          </w:tcPr>
          <w:p w14:paraId="68186AAE" w14:textId="6FC06551"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157</w:t>
            </w:r>
          </w:p>
        </w:tc>
        <w:tc>
          <w:tcPr>
            <w:tcW w:w="2585" w:type="dxa"/>
            <w:shd w:val="clear" w:color="auto" w:fill="auto"/>
            <w:noWrap/>
            <w:vAlign w:val="bottom"/>
            <w:hideMark/>
          </w:tcPr>
          <w:p w14:paraId="0BC18695" w14:textId="157A39B6"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Στοιχειακός αναλυτής προσδιορισμού άνθρακος &amp; θείου</w:t>
            </w:r>
          </w:p>
        </w:tc>
        <w:tc>
          <w:tcPr>
            <w:tcW w:w="3384" w:type="dxa"/>
            <w:shd w:val="clear" w:color="auto" w:fill="auto"/>
            <w:noWrap/>
            <w:vAlign w:val="bottom"/>
            <w:hideMark/>
          </w:tcPr>
          <w:p w14:paraId="1A54AECA" w14:textId="09F53483"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ELTRA CS 800</w:t>
            </w:r>
          </w:p>
        </w:tc>
        <w:tc>
          <w:tcPr>
            <w:tcW w:w="2126" w:type="dxa"/>
            <w:shd w:val="clear" w:color="auto" w:fill="auto"/>
            <w:noWrap/>
            <w:vAlign w:val="bottom"/>
            <w:hideMark/>
          </w:tcPr>
          <w:p w14:paraId="3DC238C0" w14:textId="67C34DEE"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ELTRA</w:t>
            </w:r>
          </w:p>
        </w:tc>
        <w:tc>
          <w:tcPr>
            <w:tcW w:w="2552" w:type="dxa"/>
            <w:shd w:val="clear" w:color="auto" w:fill="auto"/>
            <w:noWrap/>
            <w:vAlign w:val="bottom"/>
            <w:hideMark/>
          </w:tcPr>
          <w:p w14:paraId="5F07EE85" w14:textId="4FB688A3"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4E565D2D" w14:textId="51B13430"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54660CC" w14:textId="162BF0C7"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0F4961" w:rsidRPr="00EF36BB" w14:paraId="0B20C2F2" w14:textId="47FC2296" w:rsidTr="00DB4637">
        <w:trPr>
          <w:trHeight w:val="300"/>
        </w:trPr>
        <w:tc>
          <w:tcPr>
            <w:tcW w:w="547" w:type="dxa"/>
            <w:tcBorders>
              <w:bottom w:val="single" w:sz="4" w:space="0" w:color="auto"/>
            </w:tcBorders>
            <w:shd w:val="clear" w:color="auto" w:fill="auto"/>
            <w:vAlign w:val="bottom"/>
          </w:tcPr>
          <w:p w14:paraId="01262105" w14:textId="42FBCC3C"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158</w:t>
            </w:r>
          </w:p>
        </w:tc>
        <w:tc>
          <w:tcPr>
            <w:tcW w:w="2585" w:type="dxa"/>
            <w:tcBorders>
              <w:bottom w:val="single" w:sz="4" w:space="0" w:color="auto"/>
            </w:tcBorders>
            <w:shd w:val="clear" w:color="auto" w:fill="auto"/>
            <w:noWrap/>
            <w:vAlign w:val="bottom"/>
            <w:hideMark/>
          </w:tcPr>
          <w:p w14:paraId="2ECD6654" w14:textId="34741C6F"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Αγωγιμόμετρο </w:t>
            </w:r>
          </w:p>
        </w:tc>
        <w:tc>
          <w:tcPr>
            <w:tcW w:w="3384" w:type="dxa"/>
            <w:tcBorders>
              <w:bottom w:val="single" w:sz="4" w:space="0" w:color="auto"/>
            </w:tcBorders>
            <w:shd w:val="clear" w:color="auto" w:fill="auto"/>
            <w:noWrap/>
            <w:vAlign w:val="bottom"/>
            <w:hideMark/>
          </w:tcPr>
          <w:p w14:paraId="18DB701F" w14:textId="20690C0B"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ΜEDLAB 11522Χ1</w:t>
            </w:r>
          </w:p>
        </w:tc>
        <w:tc>
          <w:tcPr>
            <w:tcW w:w="2126" w:type="dxa"/>
            <w:tcBorders>
              <w:bottom w:val="single" w:sz="4" w:space="0" w:color="auto"/>
            </w:tcBorders>
            <w:shd w:val="clear" w:color="auto" w:fill="auto"/>
            <w:noWrap/>
            <w:vAlign w:val="bottom"/>
            <w:hideMark/>
          </w:tcPr>
          <w:p w14:paraId="35691ECE" w14:textId="0A091946" w:rsidR="000F4961" w:rsidRPr="00EF36BB" w:rsidRDefault="000F4961" w:rsidP="000F4961">
            <w:pPr>
              <w:suppressAutoHyphens w:val="0"/>
              <w:jc w:val="left"/>
              <w:rPr>
                <w:rFonts w:asciiTheme="minorHAnsi" w:hAnsiTheme="minorHAnsi" w:cstheme="minorHAnsi"/>
                <w:color w:val="000000"/>
                <w:sz w:val="20"/>
                <w:szCs w:val="20"/>
                <w:lang w:eastAsia="el-GR"/>
              </w:rPr>
            </w:pPr>
            <w:r w:rsidRPr="00DB4637">
              <w:rPr>
                <w:rFonts w:asciiTheme="minorHAnsi" w:hAnsiTheme="minorHAnsi" w:cstheme="minorHAnsi"/>
                <w:color w:val="000000"/>
                <w:sz w:val="20"/>
                <w:szCs w:val="20"/>
              </w:rPr>
              <w:t>EMCEE ELECT. INC.</w:t>
            </w:r>
          </w:p>
        </w:tc>
        <w:tc>
          <w:tcPr>
            <w:tcW w:w="2552" w:type="dxa"/>
            <w:tcBorders>
              <w:bottom w:val="single" w:sz="4" w:space="0" w:color="auto"/>
            </w:tcBorders>
            <w:shd w:val="clear" w:color="auto" w:fill="auto"/>
            <w:noWrap/>
            <w:vAlign w:val="bottom"/>
            <w:hideMark/>
          </w:tcPr>
          <w:p w14:paraId="1CCF963F" w14:textId="2183FBE8" w:rsidR="000F4961" w:rsidRPr="00EF36BB" w:rsidRDefault="000F4961" w:rsidP="000F4961">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tcBorders>
              <w:bottom w:val="single" w:sz="4" w:space="0" w:color="auto"/>
            </w:tcBorders>
            <w:shd w:val="clear" w:color="auto" w:fill="auto"/>
            <w:vAlign w:val="bottom"/>
          </w:tcPr>
          <w:p w14:paraId="62C3C31B" w14:textId="0F401849" w:rsidR="000F4961" w:rsidRPr="00EF36BB" w:rsidRDefault="000F4961" w:rsidP="000F4961">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tcBorders>
              <w:bottom w:val="single" w:sz="4" w:space="0" w:color="auto"/>
            </w:tcBorders>
            <w:shd w:val="clear" w:color="auto" w:fill="auto"/>
            <w:vAlign w:val="bottom"/>
          </w:tcPr>
          <w:p w14:paraId="2EC7C257" w14:textId="28F06F54" w:rsidR="000F4961" w:rsidRPr="00EF36BB" w:rsidRDefault="000F4961" w:rsidP="000F4961">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DB4637" w14:paraId="7008C395" w14:textId="77777777" w:rsidTr="004910BE">
        <w:trPr>
          <w:trHeight w:val="300"/>
        </w:trPr>
        <w:tc>
          <w:tcPr>
            <w:tcW w:w="547" w:type="dxa"/>
            <w:tcBorders>
              <w:top w:val="single" w:sz="4" w:space="0" w:color="auto"/>
              <w:bottom w:val="single" w:sz="4" w:space="0" w:color="auto"/>
              <w:right w:val="single" w:sz="4" w:space="0" w:color="auto"/>
            </w:tcBorders>
            <w:shd w:val="clear" w:color="auto" w:fill="auto"/>
            <w:vAlign w:val="bottom"/>
          </w:tcPr>
          <w:p w14:paraId="654AA605" w14:textId="40893D6C" w:rsidR="004910BE" w:rsidRPr="00EF36BB" w:rsidRDefault="004910BE" w:rsidP="004910BE">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159</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0010E" w14:textId="3B89561A" w:rsidR="004910BE" w:rsidRPr="00EF36BB" w:rsidRDefault="00DF16C7" w:rsidP="004910BE">
            <w:pPr>
              <w:suppressAutoHyphens w:val="0"/>
              <w:jc w:val="left"/>
              <w:rPr>
                <w:rFonts w:asciiTheme="minorHAnsi" w:hAnsiTheme="minorHAnsi" w:cstheme="minorHAnsi"/>
                <w:color w:val="000000"/>
                <w:sz w:val="20"/>
                <w:szCs w:val="20"/>
              </w:rPr>
            </w:pPr>
            <w:r w:rsidRPr="00DF16C7">
              <w:rPr>
                <w:rFonts w:asciiTheme="minorHAnsi" w:hAnsiTheme="minorHAnsi" w:cstheme="minorHAnsi"/>
                <w:color w:val="000000"/>
                <w:sz w:val="20"/>
                <w:szCs w:val="20"/>
              </w:rPr>
              <w:t>Συσκευή χώνευσης</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55DDC" w14:textId="2C6E9489" w:rsidR="004910BE" w:rsidRPr="00EF36BB" w:rsidRDefault="004910BE" w:rsidP="004910BE">
            <w:pPr>
              <w:suppressAutoHyphens w:val="0"/>
              <w:jc w:val="left"/>
              <w:rPr>
                <w:rFonts w:asciiTheme="minorHAnsi" w:hAnsiTheme="minorHAnsi" w:cstheme="minorHAnsi"/>
                <w:color w:val="000000"/>
                <w:sz w:val="20"/>
                <w:szCs w:val="20"/>
              </w:rPr>
            </w:pPr>
            <w:r w:rsidRPr="00DB4637">
              <w:rPr>
                <w:rFonts w:asciiTheme="minorHAnsi" w:hAnsiTheme="minorHAnsi" w:cstheme="minorHAnsi"/>
                <w:color w:val="000000"/>
                <w:sz w:val="20"/>
                <w:szCs w:val="20"/>
              </w:rPr>
              <w:t>SC196-240 / Hotblock 96-Position 15ml</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EB0CB" w14:textId="29451A72" w:rsidR="004910BE" w:rsidRPr="00EF36BB" w:rsidRDefault="004910BE" w:rsidP="004910BE">
            <w:pPr>
              <w:suppressAutoHyphens w:val="0"/>
              <w:jc w:val="left"/>
              <w:rPr>
                <w:rFonts w:asciiTheme="minorHAnsi" w:hAnsiTheme="minorHAnsi" w:cstheme="minorHAnsi"/>
                <w:color w:val="000000"/>
                <w:sz w:val="20"/>
                <w:szCs w:val="20"/>
              </w:rPr>
            </w:pPr>
            <w:r w:rsidRPr="00DB4637">
              <w:rPr>
                <w:rFonts w:asciiTheme="minorHAnsi" w:hAnsiTheme="minorHAnsi" w:cstheme="minorHAnsi"/>
                <w:color w:val="000000"/>
                <w:sz w:val="20"/>
                <w:szCs w:val="20"/>
              </w:rPr>
              <w:t>ENVIRONMENTAL EXPRESS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11690" w14:textId="5B14569D" w:rsidR="004910BE" w:rsidRPr="00EF36BB" w:rsidRDefault="004910BE" w:rsidP="004910BE">
            <w:pPr>
              <w:suppressAutoHyphens w:val="0"/>
              <w:jc w:val="left"/>
              <w:rPr>
                <w:rFonts w:asciiTheme="minorHAnsi" w:hAnsiTheme="minorHAnsi" w:cstheme="minorHAnsi"/>
                <w:color w:val="000000"/>
                <w:sz w:val="20"/>
                <w:szCs w:val="20"/>
              </w:rPr>
            </w:pPr>
            <w:r w:rsidRPr="00DB4637">
              <w:rPr>
                <w:rFonts w:asciiTheme="minorHAnsi" w:hAnsiTheme="minorHAnsi" w:cstheme="minorHAnsi"/>
                <w:color w:val="000000"/>
                <w:sz w:val="20"/>
                <w:szCs w:val="20"/>
              </w:rPr>
              <w:t>ΧΥ ΜΕΤΡΟΛΟΓΙΑΣ</w:t>
            </w:r>
          </w:p>
        </w:tc>
        <w:tc>
          <w:tcPr>
            <w:tcW w:w="1615" w:type="dxa"/>
            <w:tcBorders>
              <w:bottom w:val="single" w:sz="4" w:space="0" w:color="auto"/>
            </w:tcBorders>
            <w:shd w:val="clear" w:color="auto" w:fill="auto"/>
            <w:vAlign w:val="bottom"/>
          </w:tcPr>
          <w:p w14:paraId="198B82B5" w14:textId="6EA058FE" w:rsidR="004910BE" w:rsidRPr="00EF36BB" w:rsidRDefault="004910BE" w:rsidP="004910BE">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Β</w:t>
            </w:r>
          </w:p>
        </w:tc>
        <w:tc>
          <w:tcPr>
            <w:tcW w:w="2212" w:type="dxa"/>
            <w:tcBorders>
              <w:bottom w:val="single" w:sz="4" w:space="0" w:color="auto"/>
            </w:tcBorders>
            <w:shd w:val="clear" w:color="auto" w:fill="auto"/>
            <w:vAlign w:val="bottom"/>
          </w:tcPr>
          <w:p w14:paraId="18221EEA" w14:textId="18830315" w:rsidR="004910BE" w:rsidRPr="00EF36BB" w:rsidRDefault="004910BE" w:rsidP="004910BE">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105</w:t>
            </w:r>
          </w:p>
        </w:tc>
      </w:tr>
      <w:tr w:rsidR="004910BE" w:rsidRPr="00EF36BB" w14:paraId="390CA098" w14:textId="40774205" w:rsidTr="00DB4637">
        <w:trPr>
          <w:trHeight w:val="300"/>
        </w:trPr>
        <w:tc>
          <w:tcPr>
            <w:tcW w:w="547" w:type="dxa"/>
            <w:tcBorders>
              <w:top w:val="single" w:sz="4" w:space="0" w:color="auto"/>
            </w:tcBorders>
            <w:shd w:val="clear" w:color="auto" w:fill="auto"/>
            <w:vAlign w:val="bottom"/>
          </w:tcPr>
          <w:p w14:paraId="02E3731E" w14:textId="6C06385D"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160</w:t>
            </w:r>
          </w:p>
        </w:tc>
        <w:tc>
          <w:tcPr>
            <w:tcW w:w="2585" w:type="dxa"/>
            <w:tcBorders>
              <w:top w:val="single" w:sz="4" w:space="0" w:color="auto"/>
            </w:tcBorders>
            <w:shd w:val="clear" w:color="auto" w:fill="auto"/>
            <w:noWrap/>
            <w:vAlign w:val="bottom"/>
            <w:hideMark/>
          </w:tcPr>
          <w:p w14:paraId="6AC3F806" w14:textId="2FAFC2E2"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Ψυκτικό EPSI (παρελκόμενο του XRF RIGAKU)</w:t>
            </w:r>
          </w:p>
        </w:tc>
        <w:tc>
          <w:tcPr>
            <w:tcW w:w="3384" w:type="dxa"/>
            <w:tcBorders>
              <w:top w:val="single" w:sz="4" w:space="0" w:color="auto"/>
            </w:tcBorders>
            <w:shd w:val="clear" w:color="auto" w:fill="auto"/>
            <w:noWrap/>
            <w:vAlign w:val="bottom"/>
            <w:hideMark/>
          </w:tcPr>
          <w:p w14:paraId="7B0EEBE0" w14:textId="570C1015"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w:t>
            </w:r>
          </w:p>
        </w:tc>
        <w:tc>
          <w:tcPr>
            <w:tcW w:w="2126" w:type="dxa"/>
            <w:tcBorders>
              <w:top w:val="single" w:sz="4" w:space="0" w:color="auto"/>
            </w:tcBorders>
            <w:shd w:val="clear" w:color="auto" w:fill="auto"/>
            <w:noWrap/>
            <w:vAlign w:val="bottom"/>
            <w:hideMark/>
          </w:tcPr>
          <w:p w14:paraId="067BDE39" w14:textId="006FDC0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EPSI</w:t>
            </w:r>
          </w:p>
        </w:tc>
        <w:tc>
          <w:tcPr>
            <w:tcW w:w="2552" w:type="dxa"/>
            <w:tcBorders>
              <w:top w:val="single" w:sz="4" w:space="0" w:color="auto"/>
            </w:tcBorders>
            <w:shd w:val="clear" w:color="auto" w:fill="auto"/>
            <w:noWrap/>
            <w:vAlign w:val="bottom"/>
            <w:hideMark/>
          </w:tcPr>
          <w:p w14:paraId="5908EF45" w14:textId="651A5FA2"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tcBorders>
              <w:top w:val="single" w:sz="4" w:space="0" w:color="auto"/>
            </w:tcBorders>
            <w:shd w:val="clear" w:color="auto" w:fill="auto"/>
            <w:vAlign w:val="bottom"/>
          </w:tcPr>
          <w:p w14:paraId="46D01D9B" w14:textId="3A6B933A"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tcBorders>
              <w:top w:val="single" w:sz="4" w:space="0" w:color="auto"/>
            </w:tcBorders>
            <w:shd w:val="clear" w:color="auto" w:fill="auto"/>
            <w:vAlign w:val="bottom"/>
          </w:tcPr>
          <w:p w14:paraId="3A2C9F6B" w14:textId="4BFBD955"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4910BE" w:rsidRPr="00EF36BB" w14:paraId="1248DDFD" w14:textId="5CECB166" w:rsidTr="00EF36BB">
        <w:trPr>
          <w:trHeight w:val="300"/>
        </w:trPr>
        <w:tc>
          <w:tcPr>
            <w:tcW w:w="547" w:type="dxa"/>
            <w:shd w:val="clear" w:color="auto" w:fill="auto"/>
            <w:vAlign w:val="bottom"/>
          </w:tcPr>
          <w:p w14:paraId="3479C687" w14:textId="45AD49B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161</w:t>
            </w:r>
          </w:p>
        </w:tc>
        <w:tc>
          <w:tcPr>
            <w:tcW w:w="2585" w:type="dxa"/>
            <w:shd w:val="clear" w:color="auto" w:fill="auto"/>
            <w:noWrap/>
            <w:vAlign w:val="bottom"/>
            <w:hideMark/>
          </w:tcPr>
          <w:p w14:paraId="3EC204AE" w14:textId="4D402568" w:rsidR="004910BE" w:rsidRPr="00EF36BB" w:rsidRDefault="004910BE" w:rsidP="004910BE">
            <w:pPr>
              <w:suppressAutoHyphens w:val="0"/>
              <w:jc w:val="left"/>
              <w:rPr>
                <w:rFonts w:asciiTheme="minorHAnsi" w:hAnsiTheme="minorHAnsi" w:cstheme="minorHAnsi"/>
                <w:color w:val="000000"/>
                <w:sz w:val="20"/>
                <w:szCs w:val="20"/>
                <w:lang w:eastAsia="el-GR"/>
              </w:rPr>
            </w:pPr>
            <w:r>
              <w:rPr>
                <w:rFonts w:asciiTheme="minorHAnsi" w:hAnsiTheme="minorHAnsi" w:cstheme="minorHAnsi"/>
                <w:color w:val="000000"/>
                <w:sz w:val="20"/>
                <w:szCs w:val="20"/>
              </w:rPr>
              <w:t>Ό</w:t>
            </w:r>
            <w:r w:rsidRPr="00EF36BB">
              <w:rPr>
                <w:rFonts w:asciiTheme="minorHAnsi" w:hAnsiTheme="minorHAnsi" w:cstheme="minorHAnsi"/>
                <w:color w:val="000000"/>
                <w:sz w:val="20"/>
                <w:szCs w:val="20"/>
              </w:rPr>
              <w:t>ργανο μέτρησης χρόνου ροής χρωμάτων</w:t>
            </w:r>
          </w:p>
        </w:tc>
        <w:tc>
          <w:tcPr>
            <w:tcW w:w="3384" w:type="dxa"/>
            <w:shd w:val="clear" w:color="auto" w:fill="auto"/>
            <w:noWrap/>
            <w:vAlign w:val="bottom"/>
            <w:hideMark/>
          </w:tcPr>
          <w:p w14:paraId="343A66AC" w14:textId="12E59BE5"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ERICHSEN cuptimer 243T</w:t>
            </w:r>
          </w:p>
        </w:tc>
        <w:tc>
          <w:tcPr>
            <w:tcW w:w="2126" w:type="dxa"/>
            <w:shd w:val="clear" w:color="auto" w:fill="auto"/>
            <w:noWrap/>
            <w:vAlign w:val="bottom"/>
            <w:hideMark/>
          </w:tcPr>
          <w:p w14:paraId="3F8197B2" w14:textId="7371C55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ERICHSEN</w:t>
            </w:r>
          </w:p>
        </w:tc>
        <w:tc>
          <w:tcPr>
            <w:tcW w:w="2552" w:type="dxa"/>
            <w:shd w:val="clear" w:color="auto" w:fill="auto"/>
            <w:noWrap/>
            <w:vAlign w:val="bottom"/>
            <w:hideMark/>
          </w:tcPr>
          <w:p w14:paraId="69A55EE1" w14:textId="65951245"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0835C811" w14:textId="252A8443"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F5E749C" w14:textId="6B20BEDA"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190473E6" w14:textId="65AC8DB7" w:rsidTr="00EF36BB">
        <w:trPr>
          <w:trHeight w:val="300"/>
        </w:trPr>
        <w:tc>
          <w:tcPr>
            <w:tcW w:w="547" w:type="dxa"/>
            <w:shd w:val="clear" w:color="auto" w:fill="auto"/>
            <w:vAlign w:val="bottom"/>
          </w:tcPr>
          <w:p w14:paraId="1078F407" w14:textId="23F1A3C2"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162</w:t>
            </w:r>
          </w:p>
        </w:tc>
        <w:tc>
          <w:tcPr>
            <w:tcW w:w="2585" w:type="dxa"/>
            <w:shd w:val="clear" w:color="auto" w:fill="auto"/>
            <w:noWrap/>
            <w:vAlign w:val="bottom"/>
            <w:hideMark/>
          </w:tcPr>
          <w:p w14:paraId="0B365E1A" w14:textId="49926FF2"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Θάλαμοι προετοιμασίας δειγμάτων - χώροι ελεγχόμενων συνθηκών</w:t>
            </w:r>
          </w:p>
        </w:tc>
        <w:tc>
          <w:tcPr>
            <w:tcW w:w="3384" w:type="dxa"/>
            <w:shd w:val="clear" w:color="auto" w:fill="auto"/>
            <w:noWrap/>
            <w:vAlign w:val="bottom"/>
            <w:hideMark/>
          </w:tcPr>
          <w:p w14:paraId="3FC4CFB5" w14:textId="7982F38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ESCO LA2 4 A1</w:t>
            </w:r>
          </w:p>
        </w:tc>
        <w:tc>
          <w:tcPr>
            <w:tcW w:w="2126" w:type="dxa"/>
            <w:shd w:val="clear" w:color="auto" w:fill="auto"/>
            <w:noWrap/>
            <w:vAlign w:val="bottom"/>
            <w:hideMark/>
          </w:tcPr>
          <w:p w14:paraId="7C61186F" w14:textId="482DD088"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ESCO</w:t>
            </w:r>
          </w:p>
        </w:tc>
        <w:tc>
          <w:tcPr>
            <w:tcW w:w="2552" w:type="dxa"/>
            <w:shd w:val="clear" w:color="auto" w:fill="auto"/>
            <w:noWrap/>
            <w:vAlign w:val="bottom"/>
            <w:hideMark/>
          </w:tcPr>
          <w:p w14:paraId="33F357AE" w14:textId="137021B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ΣΕΡΡΩΝ</w:t>
            </w:r>
          </w:p>
        </w:tc>
        <w:tc>
          <w:tcPr>
            <w:tcW w:w="1615" w:type="dxa"/>
            <w:shd w:val="clear" w:color="auto" w:fill="auto"/>
            <w:vAlign w:val="bottom"/>
          </w:tcPr>
          <w:p w14:paraId="197783B5" w14:textId="75D41BA0"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27C587DD" w14:textId="6534BEC3"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4910BE" w:rsidRPr="00EF36BB" w14:paraId="277B3C7A" w14:textId="5FF9EFB7" w:rsidTr="00EF36BB">
        <w:trPr>
          <w:trHeight w:val="300"/>
        </w:trPr>
        <w:tc>
          <w:tcPr>
            <w:tcW w:w="547" w:type="dxa"/>
            <w:shd w:val="clear" w:color="auto" w:fill="auto"/>
            <w:vAlign w:val="bottom"/>
          </w:tcPr>
          <w:p w14:paraId="5ADEFA6C" w14:textId="08241EC0"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163</w:t>
            </w:r>
          </w:p>
        </w:tc>
        <w:tc>
          <w:tcPr>
            <w:tcW w:w="2585" w:type="dxa"/>
            <w:shd w:val="clear" w:color="auto" w:fill="auto"/>
            <w:noWrap/>
            <w:vAlign w:val="bottom"/>
            <w:hideMark/>
          </w:tcPr>
          <w:p w14:paraId="3739E018" w14:textId="61D310FC"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Αυτόματη αποστακτική συσκευή</w:t>
            </w:r>
          </w:p>
        </w:tc>
        <w:tc>
          <w:tcPr>
            <w:tcW w:w="3384" w:type="dxa"/>
            <w:shd w:val="clear" w:color="auto" w:fill="auto"/>
            <w:noWrap/>
            <w:vAlign w:val="bottom"/>
            <w:hideMark/>
          </w:tcPr>
          <w:p w14:paraId="4256D0E9" w14:textId="11EF79A8"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ADCS-EUROFINS</w:t>
            </w:r>
          </w:p>
        </w:tc>
        <w:tc>
          <w:tcPr>
            <w:tcW w:w="2126" w:type="dxa"/>
            <w:shd w:val="clear" w:color="auto" w:fill="auto"/>
            <w:noWrap/>
            <w:vAlign w:val="bottom"/>
            <w:hideMark/>
          </w:tcPr>
          <w:p w14:paraId="17994C78" w14:textId="4091A17C"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EUROFINS</w:t>
            </w:r>
          </w:p>
        </w:tc>
        <w:tc>
          <w:tcPr>
            <w:tcW w:w="2552" w:type="dxa"/>
            <w:shd w:val="clear" w:color="auto" w:fill="auto"/>
            <w:noWrap/>
            <w:vAlign w:val="bottom"/>
            <w:hideMark/>
          </w:tcPr>
          <w:p w14:paraId="6F17588E" w14:textId="73450A9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6DAD2BEE" w14:textId="40B42D73"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26E35CC" w14:textId="5B4070A3"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12168C31" w14:textId="29127F52" w:rsidTr="00EF36BB">
        <w:trPr>
          <w:trHeight w:val="300"/>
        </w:trPr>
        <w:tc>
          <w:tcPr>
            <w:tcW w:w="547" w:type="dxa"/>
            <w:shd w:val="clear" w:color="auto" w:fill="auto"/>
            <w:vAlign w:val="bottom"/>
          </w:tcPr>
          <w:p w14:paraId="3DCBE744" w14:textId="6CBC53FC"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164</w:t>
            </w:r>
          </w:p>
        </w:tc>
        <w:tc>
          <w:tcPr>
            <w:tcW w:w="2585" w:type="dxa"/>
            <w:shd w:val="clear" w:color="auto" w:fill="auto"/>
            <w:noWrap/>
            <w:vAlign w:val="bottom"/>
            <w:hideMark/>
          </w:tcPr>
          <w:p w14:paraId="5273F877" w14:textId="4C6537F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Διαθλασίμετρο</w:t>
            </w:r>
          </w:p>
        </w:tc>
        <w:tc>
          <w:tcPr>
            <w:tcW w:w="3384" w:type="dxa"/>
            <w:shd w:val="clear" w:color="auto" w:fill="auto"/>
            <w:noWrap/>
            <w:vAlign w:val="bottom"/>
            <w:hideMark/>
          </w:tcPr>
          <w:p w14:paraId="460FC220" w14:textId="3226E6A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EUROMEX (0-90ºC)</w:t>
            </w:r>
          </w:p>
        </w:tc>
        <w:tc>
          <w:tcPr>
            <w:tcW w:w="2126" w:type="dxa"/>
            <w:shd w:val="clear" w:color="auto" w:fill="auto"/>
            <w:noWrap/>
            <w:vAlign w:val="bottom"/>
            <w:hideMark/>
          </w:tcPr>
          <w:p w14:paraId="659717BF" w14:textId="4A4479D8"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EUROMEX</w:t>
            </w:r>
          </w:p>
        </w:tc>
        <w:tc>
          <w:tcPr>
            <w:tcW w:w="2552" w:type="dxa"/>
            <w:shd w:val="clear" w:color="auto" w:fill="auto"/>
            <w:noWrap/>
            <w:vAlign w:val="bottom"/>
            <w:hideMark/>
          </w:tcPr>
          <w:p w14:paraId="7076D738" w14:textId="579FE255"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1A2B8192" w14:textId="354B06CF"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5AB26B5" w14:textId="1A50FDC1"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0AA171AE" w14:textId="51F8D741" w:rsidTr="00EF36BB">
        <w:trPr>
          <w:trHeight w:val="300"/>
        </w:trPr>
        <w:tc>
          <w:tcPr>
            <w:tcW w:w="547" w:type="dxa"/>
            <w:shd w:val="clear" w:color="auto" w:fill="auto"/>
            <w:vAlign w:val="bottom"/>
          </w:tcPr>
          <w:p w14:paraId="060CF897" w14:textId="0FEED925"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165</w:t>
            </w:r>
          </w:p>
        </w:tc>
        <w:tc>
          <w:tcPr>
            <w:tcW w:w="2585" w:type="dxa"/>
            <w:shd w:val="clear" w:color="auto" w:fill="auto"/>
            <w:noWrap/>
            <w:vAlign w:val="bottom"/>
            <w:hideMark/>
          </w:tcPr>
          <w:p w14:paraId="3AA96297" w14:textId="6271CA0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Αυτόματη αποστακτική συσκευή</w:t>
            </w:r>
          </w:p>
        </w:tc>
        <w:tc>
          <w:tcPr>
            <w:tcW w:w="3384" w:type="dxa"/>
            <w:shd w:val="clear" w:color="auto" w:fill="auto"/>
            <w:noWrap/>
            <w:vAlign w:val="bottom"/>
            <w:hideMark/>
          </w:tcPr>
          <w:p w14:paraId="0F381B5E" w14:textId="06D35A9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DualStill s/n 20266 (EXACTABULLIO)</w:t>
            </w:r>
          </w:p>
        </w:tc>
        <w:tc>
          <w:tcPr>
            <w:tcW w:w="2126" w:type="dxa"/>
            <w:shd w:val="clear" w:color="auto" w:fill="auto"/>
            <w:noWrap/>
            <w:vAlign w:val="bottom"/>
            <w:hideMark/>
          </w:tcPr>
          <w:p w14:paraId="767E96D3" w14:textId="41FE4EB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EXACTA</w:t>
            </w:r>
          </w:p>
        </w:tc>
        <w:tc>
          <w:tcPr>
            <w:tcW w:w="2552" w:type="dxa"/>
            <w:shd w:val="clear" w:color="auto" w:fill="auto"/>
            <w:noWrap/>
            <w:vAlign w:val="bottom"/>
            <w:hideMark/>
          </w:tcPr>
          <w:p w14:paraId="716D06E6" w14:textId="327A28D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ΑΙΓΑΙΟΥ-ΤΜΗΜΑ ΧΥ ΡΟΔΟΥ</w:t>
            </w:r>
          </w:p>
        </w:tc>
        <w:tc>
          <w:tcPr>
            <w:tcW w:w="1615" w:type="dxa"/>
            <w:shd w:val="clear" w:color="auto" w:fill="auto"/>
            <w:vAlign w:val="bottom"/>
          </w:tcPr>
          <w:p w14:paraId="7EAE9545" w14:textId="419384E3"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266A8DC" w14:textId="535DDE71"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77BF53B9" w14:textId="4768EE5E" w:rsidTr="00EF36BB">
        <w:trPr>
          <w:trHeight w:val="300"/>
        </w:trPr>
        <w:tc>
          <w:tcPr>
            <w:tcW w:w="547" w:type="dxa"/>
            <w:shd w:val="clear" w:color="auto" w:fill="auto"/>
            <w:vAlign w:val="bottom"/>
          </w:tcPr>
          <w:p w14:paraId="6E92CC31" w14:textId="590D17D0"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166</w:t>
            </w:r>
          </w:p>
        </w:tc>
        <w:tc>
          <w:tcPr>
            <w:tcW w:w="2585" w:type="dxa"/>
            <w:shd w:val="clear" w:color="auto" w:fill="auto"/>
            <w:noWrap/>
            <w:vAlign w:val="bottom"/>
            <w:hideMark/>
          </w:tcPr>
          <w:p w14:paraId="10B0658C" w14:textId="4583446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Αναδευτήρας Μαγνητικός με θέρμανση</w:t>
            </w:r>
          </w:p>
        </w:tc>
        <w:tc>
          <w:tcPr>
            <w:tcW w:w="3384" w:type="dxa"/>
            <w:shd w:val="clear" w:color="auto" w:fill="auto"/>
            <w:noWrap/>
            <w:vAlign w:val="bottom"/>
            <w:hideMark/>
          </w:tcPr>
          <w:p w14:paraId="5A345525" w14:textId="6212AC2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FALC Mod F 60</w:t>
            </w:r>
          </w:p>
        </w:tc>
        <w:tc>
          <w:tcPr>
            <w:tcW w:w="2126" w:type="dxa"/>
            <w:shd w:val="clear" w:color="auto" w:fill="auto"/>
            <w:noWrap/>
            <w:vAlign w:val="bottom"/>
            <w:hideMark/>
          </w:tcPr>
          <w:p w14:paraId="24B34981" w14:textId="58838AE2"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FALC</w:t>
            </w:r>
          </w:p>
        </w:tc>
        <w:tc>
          <w:tcPr>
            <w:tcW w:w="2552" w:type="dxa"/>
            <w:shd w:val="clear" w:color="auto" w:fill="auto"/>
            <w:noWrap/>
            <w:vAlign w:val="bottom"/>
            <w:hideMark/>
          </w:tcPr>
          <w:p w14:paraId="0D17A445" w14:textId="7F654E30"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5F05ACB4" w14:textId="73A2332B"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1F8D5BF3" w14:textId="3091E6FE"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4910BE" w:rsidRPr="00EF36BB" w14:paraId="63921DB1" w14:textId="0D0D3DEA" w:rsidTr="00EF36BB">
        <w:trPr>
          <w:trHeight w:val="300"/>
        </w:trPr>
        <w:tc>
          <w:tcPr>
            <w:tcW w:w="547" w:type="dxa"/>
            <w:shd w:val="clear" w:color="auto" w:fill="auto"/>
            <w:vAlign w:val="bottom"/>
          </w:tcPr>
          <w:p w14:paraId="01FBD45A" w14:textId="6657695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167</w:t>
            </w:r>
          </w:p>
        </w:tc>
        <w:tc>
          <w:tcPr>
            <w:tcW w:w="2585" w:type="dxa"/>
            <w:shd w:val="clear" w:color="auto" w:fill="auto"/>
            <w:noWrap/>
            <w:vAlign w:val="bottom"/>
            <w:hideMark/>
          </w:tcPr>
          <w:p w14:paraId="350E22CA" w14:textId="7C1E1F6E"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Λουτρό υπερήχων </w:t>
            </w:r>
          </w:p>
        </w:tc>
        <w:tc>
          <w:tcPr>
            <w:tcW w:w="3384" w:type="dxa"/>
            <w:shd w:val="clear" w:color="auto" w:fill="auto"/>
            <w:noWrap/>
            <w:vAlign w:val="bottom"/>
            <w:hideMark/>
          </w:tcPr>
          <w:p w14:paraId="7A596BA9" w14:textId="28416E6B"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FALC UTD60 616104260</w:t>
            </w:r>
          </w:p>
        </w:tc>
        <w:tc>
          <w:tcPr>
            <w:tcW w:w="2126" w:type="dxa"/>
            <w:shd w:val="clear" w:color="auto" w:fill="auto"/>
            <w:noWrap/>
            <w:vAlign w:val="bottom"/>
            <w:hideMark/>
          </w:tcPr>
          <w:p w14:paraId="53841FCA" w14:textId="3740CCE3"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FALC</w:t>
            </w:r>
          </w:p>
        </w:tc>
        <w:tc>
          <w:tcPr>
            <w:tcW w:w="2552" w:type="dxa"/>
            <w:shd w:val="clear" w:color="auto" w:fill="auto"/>
            <w:noWrap/>
            <w:vAlign w:val="bottom"/>
            <w:hideMark/>
          </w:tcPr>
          <w:p w14:paraId="0EC469B8" w14:textId="5D7B096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ΜΑΚΕΔΟΝΙΑΣ-ΘΡΑΚΗΣ-ΑΥΤ. ΓΡΑΦ. ΧΥ ΞΑΝΘΗΣ</w:t>
            </w:r>
          </w:p>
        </w:tc>
        <w:tc>
          <w:tcPr>
            <w:tcW w:w="1615" w:type="dxa"/>
            <w:shd w:val="clear" w:color="auto" w:fill="auto"/>
            <w:vAlign w:val="bottom"/>
          </w:tcPr>
          <w:p w14:paraId="20186973" w14:textId="1A7ABFC1"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00CFC2B" w14:textId="721B06A2"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1B03D96C" w14:textId="1D32E660" w:rsidTr="00EF36BB">
        <w:trPr>
          <w:trHeight w:val="300"/>
        </w:trPr>
        <w:tc>
          <w:tcPr>
            <w:tcW w:w="547" w:type="dxa"/>
            <w:shd w:val="clear" w:color="auto" w:fill="auto"/>
            <w:vAlign w:val="bottom"/>
          </w:tcPr>
          <w:p w14:paraId="778A02FD" w14:textId="427031B3"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168</w:t>
            </w:r>
          </w:p>
        </w:tc>
        <w:tc>
          <w:tcPr>
            <w:tcW w:w="2585" w:type="dxa"/>
            <w:shd w:val="clear" w:color="auto" w:fill="auto"/>
            <w:noWrap/>
            <w:vAlign w:val="bottom"/>
            <w:hideMark/>
          </w:tcPr>
          <w:p w14:paraId="04A18F23" w14:textId="02766688"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Υδατόλουτρα</w:t>
            </w:r>
          </w:p>
        </w:tc>
        <w:tc>
          <w:tcPr>
            <w:tcW w:w="3384" w:type="dxa"/>
            <w:shd w:val="clear" w:color="auto" w:fill="auto"/>
            <w:noWrap/>
            <w:vAlign w:val="bottom"/>
            <w:hideMark/>
          </w:tcPr>
          <w:p w14:paraId="44FCE27E" w14:textId="52B99AE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FALC BM4</w:t>
            </w:r>
          </w:p>
        </w:tc>
        <w:tc>
          <w:tcPr>
            <w:tcW w:w="2126" w:type="dxa"/>
            <w:shd w:val="clear" w:color="auto" w:fill="auto"/>
            <w:noWrap/>
            <w:vAlign w:val="bottom"/>
            <w:hideMark/>
          </w:tcPr>
          <w:p w14:paraId="3489DF21" w14:textId="68D6F9A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FALC</w:t>
            </w:r>
          </w:p>
        </w:tc>
        <w:tc>
          <w:tcPr>
            <w:tcW w:w="2552" w:type="dxa"/>
            <w:shd w:val="clear" w:color="auto" w:fill="auto"/>
            <w:noWrap/>
            <w:vAlign w:val="bottom"/>
            <w:hideMark/>
          </w:tcPr>
          <w:p w14:paraId="2841C949" w14:textId="42D274B9"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7ED3B641" w14:textId="5F4BB261"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44BCA1CE" w14:textId="76070EB9"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4910BE" w:rsidRPr="00EF36BB" w14:paraId="49F785E7" w14:textId="139826C4" w:rsidTr="00EF36BB">
        <w:trPr>
          <w:trHeight w:val="300"/>
        </w:trPr>
        <w:tc>
          <w:tcPr>
            <w:tcW w:w="547" w:type="dxa"/>
            <w:shd w:val="clear" w:color="auto" w:fill="auto"/>
            <w:vAlign w:val="bottom"/>
          </w:tcPr>
          <w:p w14:paraId="7DB8B6CF" w14:textId="652F81BB"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169</w:t>
            </w:r>
          </w:p>
        </w:tc>
        <w:tc>
          <w:tcPr>
            <w:tcW w:w="2585" w:type="dxa"/>
            <w:shd w:val="clear" w:color="auto" w:fill="auto"/>
            <w:noWrap/>
            <w:vAlign w:val="bottom"/>
            <w:hideMark/>
          </w:tcPr>
          <w:p w14:paraId="324A1458" w14:textId="55FEAF2C"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Υδατόλουτρα</w:t>
            </w:r>
          </w:p>
        </w:tc>
        <w:tc>
          <w:tcPr>
            <w:tcW w:w="3384" w:type="dxa"/>
            <w:shd w:val="clear" w:color="auto" w:fill="auto"/>
            <w:noWrap/>
            <w:vAlign w:val="bottom"/>
            <w:hideMark/>
          </w:tcPr>
          <w:p w14:paraId="5EFB323C" w14:textId="70AB8A2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FALC MOD-BM 4</w:t>
            </w:r>
          </w:p>
        </w:tc>
        <w:tc>
          <w:tcPr>
            <w:tcW w:w="2126" w:type="dxa"/>
            <w:shd w:val="clear" w:color="auto" w:fill="auto"/>
            <w:noWrap/>
            <w:vAlign w:val="bottom"/>
            <w:hideMark/>
          </w:tcPr>
          <w:p w14:paraId="65C2FF76" w14:textId="3C501299"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FALC</w:t>
            </w:r>
          </w:p>
        </w:tc>
        <w:tc>
          <w:tcPr>
            <w:tcW w:w="2552" w:type="dxa"/>
            <w:shd w:val="clear" w:color="auto" w:fill="auto"/>
            <w:noWrap/>
            <w:vAlign w:val="bottom"/>
            <w:hideMark/>
          </w:tcPr>
          <w:p w14:paraId="04CF3FA4" w14:textId="2B757D6D"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1DC92E07" w14:textId="68879A60"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4F13F941" w14:textId="353A4797"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4910BE" w:rsidRPr="00EF36BB" w14:paraId="41239A84" w14:textId="4C4E1A77" w:rsidTr="00EF36BB">
        <w:trPr>
          <w:trHeight w:val="300"/>
        </w:trPr>
        <w:tc>
          <w:tcPr>
            <w:tcW w:w="547" w:type="dxa"/>
            <w:shd w:val="clear" w:color="auto" w:fill="auto"/>
            <w:vAlign w:val="bottom"/>
          </w:tcPr>
          <w:p w14:paraId="37D8D412" w14:textId="6A90DDBD"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170</w:t>
            </w:r>
          </w:p>
        </w:tc>
        <w:tc>
          <w:tcPr>
            <w:tcW w:w="2585" w:type="dxa"/>
            <w:shd w:val="clear" w:color="auto" w:fill="auto"/>
            <w:noWrap/>
            <w:vAlign w:val="bottom"/>
            <w:hideMark/>
          </w:tcPr>
          <w:p w14:paraId="144C98A0" w14:textId="05DAA943"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hideMark/>
          </w:tcPr>
          <w:p w14:paraId="5987DCAF" w14:textId="7097619B"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Fisons 8530, Mega Series 2</w:t>
            </w:r>
          </w:p>
        </w:tc>
        <w:tc>
          <w:tcPr>
            <w:tcW w:w="2126" w:type="dxa"/>
            <w:shd w:val="clear" w:color="auto" w:fill="auto"/>
            <w:noWrap/>
            <w:vAlign w:val="bottom"/>
            <w:hideMark/>
          </w:tcPr>
          <w:p w14:paraId="4C2A0602" w14:textId="5C727B8B"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FISONS</w:t>
            </w:r>
          </w:p>
        </w:tc>
        <w:tc>
          <w:tcPr>
            <w:tcW w:w="2552" w:type="dxa"/>
            <w:shd w:val="clear" w:color="auto" w:fill="auto"/>
            <w:noWrap/>
            <w:vAlign w:val="bottom"/>
            <w:hideMark/>
          </w:tcPr>
          <w:p w14:paraId="03354BCE" w14:textId="5AB5460B"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2EA9BF7B" w14:textId="60A595E0"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6B5A17A0" w14:textId="4B738B51"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4910BE" w:rsidRPr="00EF36BB" w14:paraId="660E2B8C" w14:textId="7A495181" w:rsidTr="00EF36BB">
        <w:trPr>
          <w:trHeight w:val="300"/>
        </w:trPr>
        <w:tc>
          <w:tcPr>
            <w:tcW w:w="547" w:type="dxa"/>
            <w:shd w:val="clear" w:color="auto" w:fill="auto"/>
            <w:vAlign w:val="bottom"/>
          </w:tcPr>
          <w:p w14:paraId="0DEB99B7" w14:textId="73D576B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171</w:t>
            </w:r>
          </w:p>
        </w:tc>
        <w:tc>
          <w:tcPr>
            <w:tcW w:w="2585" w:type="dxa"/>
            <w:shd w:val="clear" w:color="auto" w:fill="auto"/>
            <w:noWrap/>
            <w:vAlign w:val="bottom"/>
            <w:hideMark/>
          </w:tcPr>
          <w:p w14:paraId="2274BA34" w14:textId="66CE485E"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hideMark/>
          </w:tcPr>
          <w:p w14:paraId="7318239F" w14:textId="31E9D02C"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Fisons 8330, 8000 series</w:t>
            </w:r>
          </w:p>
        </w:tc>
        <w:tc>
          <w:tcPr>
            <w:tcW w:w="2126" w:type="dxa"/>
            <w:shd w:val="clear" w:color="auto" w:fill="auto"/>
            <w:noWrap/>
            <w:vAlign w:val="bottom"/>
            <w:hideMark/>
          </w:tcPr>
          <w:p w14:paraId="001B7696" w14:textId="53A267C3"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FISONS</w:t>
            </w:r>
          </w:p>
        </w:tc>
        <w:tc>
          <w:tcPr>
            <w:tcW w:w="2552" w:type="dxa"/>
            <w:shd w:val="clear" w:color="auto" w:fill="auto"/>
            <w:noWrap/>
            <w:vAlign w:val="bottom"/>
            <w:hideMark/>
          </w:tcPr>
          <w:p w14:paraId="38A11AA8" w14:textId="23CB7550"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ΜΑΚΕΔΟΝΙΑΣ-ΑΥΤ. ΓΡΑΦ. ΧΥ ΚΟΖΑΝΗΣ</w:t>
            </w:r>
          </w:p>
        </w:tc>
        <w:tc>
          <w:tcPr>
            <w:tcW w:w="1615" w:type="dxa"/>
            <w:shd w:val="clear" w:color="auto" w:fill="auto"/>
            <w:vAlign w:val="bottom"/>
          </w:tcPr>
          <w:p w14:paraId="1788616C" w14:textId="3BAC2686"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69C8AFC8" w14:textId="564EC3DC"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4910BE" w:rsidRPr="00EF36BB" w14:paraId="698EAB2F" w14:textId="530C777A" w:rsidTr="00EF36BB">
        <w:trPr>
          <w:trHeight w:val="300"/>
        </w:trPr>
        <w:tc>
          <w:tcPr>
            <w:tcW w:w="547" w:type="dxa"/>
            <w:shd w:val="clear" w:color="auto" w:fill="auto"/>
            <w:vAlign w:val="bottom"/>
          </w:tcPr>
          <w:p w14:paraId="48A9865B" w14:textId="5F37D83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172</w:t>
            </w:r>
          </w:p>
        </w:tc>
        <w:tc>
          <w:tcPr>
            <w:tcW w:w="2585" w:type="dxa"/>
            <w:shd w:val="clear" w:color="auto" w:fill="auto"/>
            <w:noWrap/>
            <w:vAlign w:val="bottom"/>
            <w:hideMark/>
          </w:tcPr>
          <w:p w14:paraId="2A942B80" w14:textId="32044B9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hideMark/>
          </w:tcPr>
          <w:p w14:paraId="11558A32" w14:textId="19282C72"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Fisons 8330</w:t>
            </w:r>
          </w:p>
        </w:tc>
        <w:tc>
          <w:tcPr>
            <w:tcW w:w="2126" w:type="dxa"/>
            <w:shd w:val="clear" w:color="auto" w:fill="auto"/>
            <w:noWrap/>
            <w:vAlign w:val="bottom"/>
            <w:hideMark/>
          </w:tcPr>
          <w:p w14:paraId="19A35896" w14:textId="1DBA1060"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FISONS</w:t>
            </w:r>
          </w:p>
        </w:tc>
        <w:tc>
          <w:tcPr>
            <w:tcW w:w="2552" w:type="dxa"/>
            <w:shd w:val="clear" w:color="auto" w:fill="auto"/>
            <w:noWrap/>
            <w:vAlign w:val="bottom"/>
            <w:hideMark/>
          </w:tcPr>
          <w:p w14:paraId="2A8A43B7" w14:textId="1D6C8442"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ΛΙΒΑΔΕΙΑΣ ΓΡΑΦΕΙΟ ΧΥ ΧΑΛΚΙΔΑΣ </w:t>
            </w:r>
          </w:p>
        </w:tc>
        <w:tc>
          <w:tcPr>
            <w:tcW w:w="1615" w:type="dxa"/>
            <w:shd w:val="clear" w:color="auto" w:fill="auto"/>
            <w:vAlign w:val="bottom"/>
          </w:tcPr>
          <w:p w14:paraId="1554996D" w14:textId="0380EEFE"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0506BC6" w14:textId="045D42AB"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4910BE" w:rsidRPr="00EF36BB" w14:paraId="69A23781" w14:textId="48434659" w:rsidTr="00EF36BB">
        <w:trPr>
          <w:trHeight w:val="300"/>
        </w:trPr>
        <w:tc>
          <w:tcPr>
            <w:tcW w:w="547" w:type="dxa"/>
            <w:shd w:val="clear" w:color="auto" w:fill="auto"/>
            <w:vAlign w:val="bottom"/>
          </w:tcPr>
          <w:p w14:paraId="214A19F2" w14:textId="7C6DB2ED"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173</w:t>
            </w:r>
          </w:p>
        </w:tc>
        <w:tc>
          <w:tcPr>
            <w:tcW w:w="2585" w:type="dxa"/>
            <w:shd w:val="clear" w:color="auto" w:fill="auto"/>
            <w:noWrap/>
            <w:vAlign w:val="bottom"/>
            <w:hideMark/>
          </w:tcPr>
          <w:p w14:paraId="32D213A9" w14:textId="2FA4DD9D"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Πρέσσα για  παρασκευή δοκιμίων FT-IR</w:t>
            </w:r>
          </w:p>
        </w:tc>
        <w:tc>
          <w:tcPr>
            <w:tcW w:w="3384" w:type="dxa"/>
            <w:shd w:val="clear" w:color="auto" w:fill="auto"/>
            <w:noWrap/>
            <w:vAlign w:val="bottom"/>
            <w:hideMark/>
          </w:tcPr>
          <w:p w14:paraId="4048FD75" w14:textId="5F70D15B"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w:t>
            </w:r>
          </w:p>
        </w:tc>
        <w:tc>
          <w:tcPr>
            <w:tcW w:w="2126" w:type="dxa"/>
            <w:shd w:val="clear" w:color="auto" w:fill="auto"/>
            <w:noWrap/>
            <w:vAlign w:val="bottom"/>
            <w:hideMark/>
          </w:tcPr>
          <w:p w14:paraId="4B303AC9" w14:textId="0F3EFE6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FLUXANA</w:t>
            </w:r>
          </w:p>
        </w:tc>
        <w:tc>
          <w:tcPr>
            <w:tcW w:w="2552" w:type="dxa"/>
            <w:shd w:val="clear" w:color="auto" w:fill="auto"/>
            <w:noWrap/>
            <w:vAlign w:val="bottom"/>
            <w:hideMark/>
          </w:tcPr>
          <w:p w14:paraId="144BFD39" w14:textId="7C54E81D"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423E4322" w14:textId="67955A22"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57EE9FBE" w14:textId="67AFAC81"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4910BE" w:rsidRPr="00EF36BB" w14:paraId="57E2E392" w14:textId="78732CF0" w:rsidTr="00EF36BB">
        <w:trPr>
          <w:trHeight w:val="300"/>
        </w:trPr>
        <w:tc>
          <w:tcPr>
            <w:tcW w:w="547" w:type="dxa"/>
            <w:shd w:val="clear" w:color="auto" w:fill="auto"/>
            <w:vAlign w:val="bottom"/>
          </w:tcPr>
          <w:p w14:paraId="0F384CFF" w14:textId="17763A3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174</w:t>
            </w:r>
          </w:p>
        </w:tc>
        <w:tc>
          <w:tcPr>
            <w:tcW w:w="2585" w:type="dxa"/>
            <w:shd w:val="clear" w:color="auto" w:fill="auto"/>
            <w:noWrap/>
            <w:vAlign w:val="bottom"/>
            <w:hideMark/>
          </w:tcPr>
          <w:p w14:paraId="7DEE9326" w14:textId="310B8E3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Αναλυτής οίνου</w:t>
            </w:r>
          </w:p>
        </w:tc>
        <w:tc>
          <w:tcPr>
            <w:tcW w:w="3384" w:type="dxa"/>
            <w:shd w:val="clear" w:color="auto" w:fill="auto"/>
            <w:noWrap/>
            <w:vAlign w:val="bottom"/>
            <w:hideMark/>
          </w:tcPr>
          <w:p w14:paraId="449001B4" w14:textId="082673AA"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Winescan FT 120 Automatic Foss Analytical</w:t>
            </w:r>
          </w:p>
        </w:tc>
        <w:tc>
          <w:tcPr>
            <w:tcW w:w="2126" w:type="dxa"/>
            <w:shd w:val="clear" w:color="auto" w:fill="auto"/>
            <w:noWrap/>
            <w:vAlign w:val="bottom"/>
            <w:hideMark/>
          </w:tcPr>
          <w:p w14:paraId="639E3B9E" w14:textId="38D6322D"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FOSS</w:t>
            </w:r>
          </w:p>
        </w:tc>
        <w:tc>
          <w:tcPr>
            <w:tcW w:w="2552" w:type="dxa"/>
            <w:shd w:val="clear" w:color="auto" w:fill="auto"/>
            <w:noWrap/>
            <w:vAlign w:val="bottom"/>
            <w:hideMark/>
          </w:tcPr>
          <w:p w14:paraId="48620573" w14:textId="6A5B02CC"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7377D993" w14:textId="1FE3BD9E"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58FE91F" w14:textId="7EEE23A5"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3548A938" w14:textId="2CEF46DE" w:rsidTr="00EF36BB">
        <w:trPr>
          <w:trHeight w:val="300"/>
        </w:trPr>
        <w:tc>
          <w:tcPr>
            <w:tcW w:w="547" w:type="dxa"/>
            <w:shd w:val="clear" w:color="auto" w:fill="auto"/>
            <w:vAlign w:val="bottom"/>
          </w:tcPr>
          <w:p w14:paraId="36414BF4" w14:textId="2DA41D3C"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175</w:t>
            </w:r>
          </w:p>
        </w:tc>
        <w:tc>
          <w:tcPr>
            <w:tcW w:w="2585" w:type="dxa"/>
            <w:shd w:val="clear" w:color="auto" w:fill="auto"/>
            <w:noWrap/>
            <w:vAlign w:val="bottom"/>
            <w:hideMark/>
          </w:tcPr>
          <w:p w14:paraId="020BA969" w14:textId="28C2F84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Αυτόματη αποστακτική συσκευή</w:t>
            </w:r>
          </w:p>
        </w:tc>
        <w:tc>
          <w:tcPr>
            <w:tcW w:w="3384" w:type="dxa"/>
            <w:shd w:val="clear" w:color="auto" w:fill="auto"/>
            <w:noWrap/>
            <w:vAlign w:val="bottom"/>
            <w:hideMark/>
          </w:tcPr>
          <w:p w14:paraId="146EC57D" w14:textId="7751B949"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FOSS KT 200</w:t>
            </w:r>
          </w:p>
        </w:tc>
        <w:tc>
          <w:tcPr>
            <w:tcW w:w="2126" w:type="dxa"/>
            <w:shd w:val="clear" w:color="auto" w:fill="auto"/>
            <w:noWrap/>
            <w:vAlign w:val="bottom"/>
            <w:hideMark/>
          </w:tcPr>
          <w:p w14:paraId="789B038E" w14:textId="0B9BE2F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FOSS</w:t>
            </w:r>
          </w:p>
        </w:tc>
        <w:tc>
          <w:tcPr>
            <w:tcW w:w="2552" w:type="dxa"/>
            <w:shd w:val="clear" w:color="auto" w:fill="auto"/>
            <w:noWrap/>
            <w:vAlign w:val="bottom"/>
            <w:hideMark/>
          </w:tcPr>
          <w:p w14:paraId="6DE469CD" w14:textId="5BF2450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6EBBCA31" w14:textId="3A613D4B"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27E8F2F" w14:textId="3F7928B5"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212E0FD1" w14:textId="7C47E46C" w:rsidTr="00EF36BB">
        <w:trPr>
          <w:trHeight w:val="300"/>
        </w:trPr>
        <w:tc>
          <w:tcPr>
            <w:tcW w:w="547" w:type="dxa"/>
            <w:shd w:val="clear" w:color="auto" w:fill="auto"/>
            <w:vAlign w:val="bottom"/>
          </w:tcPr>
          <w:p w14:paraId="3F90A714" w14:textId="0C0244B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176</w:t>
            </w:r>
          </w:p>
        </w:tc>
        <w:tc>
          <w:tcPr>
            <w:tcW w:w="2585" w:type="dxa"/>
            <w:shd w:val="clear" w:color="auto" w:fill="auto"/>
            <w:noWrap/>
            <w:vAlign w:val="bottom"/>
            <w:hideMark/>
          </w:tcPr>
          <w:p w14:paraId="2B668D06" w14:textId="08F10E4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Ομογενοποιητής</w:t>
            </w:r>
          </w:p>
        </w:tc>
        <w:tc>
          <w:tcPr>
            <w:tcW w:w="3384" w:type="dxa"/>
            <w:shd w:val="clear" w:color="auto" w:fill="auto"/>
            <w:noWrap/>
            <w:vAlign w:val="bottom"/>
            <w:hideMark/>
          </w:tcPr>
          <w:p w14:paraId="183CE218" w14:textId="44D3FF88"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FOSS TECATOR 2094</w:t>
            </w:r>
          </w:p>
        </w:tc>
        <w:tc>
          <w:tcPr>
            <w:tcW w:w="2126" w:type="dxa"/>
            <w:shd w:val="clear" w:color="auto" w:fill="auto"/>
            <w:noWrap/>
            <w:vAlign w:val="bottom"/>
            <w:hideMark/>
          </w:tcPr>
          <w:p w14:paraId="72BA6E0F" w14:textId="34DFFA3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FOSS</w:t>
            </w:r>
          </w:p>
        </w:tc>
        <w:tc>
          <w:tcPr>
            <w:tcW w:w="2552" w:type="dxa"/>
            <w:shd w:val="clear" w:color="auto" w:fill="auto"/>
            <w:noWrap/>
            <w:vAlign w:val="bottom"/>
            <w:hideMark/>
          </w:tcPr>
          <w:p w14:paraId="751D3041" w14:textId="67CC915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7BD122B9" w14:textId="7DAEFBF1"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6D13083B" w14:textId="3D043D8B"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4910BE" w:rsidRPr="00EF36BB" w14:paraId="459E0E79" w14:textId="0E2FA929" w:rsidTr="00EF36BB">
        <w:trPr>
          <w:trHeight w:val="300"/>
        </w:trPr>
        <w:tc>
          <w:tcPr>
            <w:tcW w:w="547" w:type="dxa"/>
            <w:shd w:val="clear" w:color="auto" w:fill="auto"/>
            <w:vAlign w:val="bottom"/>
          </w:tcPr>
          <w:p w14:paraId="7F217B18" w14:textId="4E11EF20"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177</w:t>
            </w:r>
          </w:p>
        </w:tc>
        <w:tc>
          <w:tcPr>
            <w:tcW w:w="2585" w:type="dxa"/>
            <w:shd w:val="clear" w:color="auto" w:fill="auto"/>
            <w:noWrap/>
            <w:vAlign w:val="bottom"/>
            <w:hideMark/>
          </w:tcPr>
          <w:p w14:paraId="427C546F" w14:textId="0208559C"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Συσκευές χώνευσης - block heater</w:t>
            </w:r>
          </w:p>
        </w:tc>
        <w:tc>
          <w:tcPr>
            <w:tcW w:w="3384" w:type="dxa"/>
            <w:shd w:val="clear" w:color="auto" w:fill="auto"/>
            <w:noWrap/>
            <w:vAlign w:val="bottom"/>
            <w:hideMark/>
          </w:tcPr>
          <w:p w14:paraId="36C004F6" w14:textId="7ACDD75B"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Digestor DT208 Labtec line</w:t>
            </w:r>
          </w:p>
        </w:tc>
        <w:tc>
          <w:tcPr>
            <w:tcW w:w="2126" w:type="dxa"/>
            <w:shd w:val="clear" w:color="auto" w:fill="auto"/>
            <w:noWrap/>
            <w:vAlign w:val="bottom"/>
            <w:hideMark/>
          </w:tcPr>
          <w:p w14:paraId="7F8B14A6" w14:textId="35DE7030"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FOSS</w:t>
            </w:r>
          </w:p>
        </w:tc>
        <w:tc>
          <w:tcPr>
            <w:tcW w:w="2552" w:type="dxa"/>
            <w:shd w:val="clear" w:color="auto" w:fill="auto"/>
            <w:noWrap/>
            <w:vAlign w:val="bottom"/>
            <w:hideMark/>
          </w:tcPr>
          <w:p w14:paraId="15A428DB" w14:textId="7C01AAD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55C01979" w14:textId="4C064FC4"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57948C2" w14:textId="292EE813"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52309186" w14:textId="28E92387" w:rsidTr="00EF36BB">
        <w:trPr>
          <w:trHeight w:val="300"/>
        </w:trPr>
        <w:tc>
          <w:tcPr>
            <w:tcW w:w="547" w:type="dxa"/>
            <w:shd w:val="clear" w:color="auto" w:fill="auto"/>
            <w:vAlign w:val="bottom"/>
          </w:tcPr>
          <w:p w14:paraId="5B9E17CA" w14:textId="210F7AA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178</w:t>
            </w:r>
          </w:p>
        </w:tc>
        <w:tc>
          <w:tcPr>
            <w:tcW w:w="2585" w:type="dxa"/>
            <w:shd w:val="clear" w:color="auto" w:fill="auto"/>
            <w:noWrap/>
            <w:vAlign w:val="bottom"/>
            <w:hideMark/>
          </w:tcPr>
          <w:p w14:paraId="5B03866F" w14:textId="4E91144E"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απορρόφησης των ατμών πέψης KJELDAHL</w:t>
            </w:r>
          </w:p>
        </w:tc>
        <w:tc>
          <w:tcPr>
            <w:tcW w:w="3384" w:type="dxa"/>
            <w:shd w:val="clear" w:color="auto" w:fill="auto"/>
            <w:noWrap/>
            <w:vAlign w:val="bottom"/>
            <w:hideMark/>
          </w:tcPr>
          <w:p w14:paraId="3149394D" w14:textId="502EDA1F"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Scrubber SR210 Labtec line</w:t>
            </w:r>
          </w:p>
        </w:tc>
        <w:tc>
          <w:tcPr>
            <w:tcW w:w="2126" w:type="dxa"/>
            <w:shd w:val="clear" w:color="auto" w:fill="auto"/>
            <w:noWrap/>
            <w:vAlign w:val="bottom"/>
            <w:hideMark/>
          </w:tcPr>
          <w:p w14:paraId="612804CE" w14:textId="3B9C3D22"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FOSS</w:t>
            </w:r>
          </w:p>
        </w:tc>
        <w:tc>
          <w:tcPr>
            <w:tcW w:w="2552" w:type="dxa"/>
            <w:shd w:val="clear" w:color="auto" w:fill="auto"/>
            <w:noWrap/>
            <w:vAlign w:val="bottom"/>
            <w:hideMark/>
          </w:tcPr>
          <w:p w14:paraId="574D37C3" w14:textId="454DEC0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48612761" w14:textId="30DCDEC4"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304BED9" w14:textId="245ACFE9"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58A02C36" w14:textId="381A4547" w:rsidTr="00EF36BB">
        <w:trPr>
          <w:trHeight w:val="300"/>
        </w:trPr>
        <w:tc>
          <w:tcPr>
            <w:tcW w:w="547" w:type="dxa"/>
            <w:shd w:val="clear" w:color="auto" w:fill="auto"/>
            <w:vAlign w:val="bottom"/>
          </w:tcPr>
          <w:p w14:paraId="2C4BA0FD" w14:textId="69E09B2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179</w:t>
            </w:r>
          </w:p>
        </w:tc>
        <w:tc>
          <w:tcPr>
            <w:tcW w:w="2585" w:type="dxa"/>
            <w:shd w:val="clear" w:color="auto" w:fill="auto"/>
            <w:noWrap/>
            <w:vAlign w:val="bottom"/>
            <w:hideMark/>
          </w:tcPr>
          <w:p w14:paraId="6C6BE58C" w14:textId="147E3D99"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αυτόματης απόσταξης KJELDAHL</w:t>
            </w:r>
          </w:p>
        </w:tc>
        <w:tc>
          <w:tcPr>
            <w:tcW w:w="3384" w:type="dxa"/>
            <w:shd w:val="clear" w:color="auto" w:fill="auto"/>
            <w:noWrap/>
            <w:vAlign w:val="bottom"/>
            <w:hideMark/>
          </w:tcPr>
          <w:p w14:paraId="02520B52" w14:textId="1237E325"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Kjeltec 8200 Tecator Line</w:t>
            </w:r>
          </w:p>
        </w:tc>
        <w:tc>
          <w:tcPr>
            <w:tcW w:w="2126" w:type="dxa"/>
            <w:shd w:val="clear" w:color="auto" w:fill="auto"/>
            <w:noWrap/>
            <w:vAlign w:val="bottom"/>
            <w:hideMark/>
          </w:tcPr>
          <w:p w14:paraId="20890C27" w14:textId="1443211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FOSS</w:t>
            </w:r>
          </w:p>
        </w:tc>
        <w:tc>
          <w:tcPr>
            <w:tcW w:w="2552" w:type="dxa"/>
            <w:shd w:val="clear" w:color="auto" w:fill="auto"/>
            <w:noWrap/>
            <w:vAlign w:val="bottom"/>
            <w:hideMark/>
          </w:tcPr>
          <w:p w14:paraId="44A3F2F6" w14:textId="1DE7FF2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60AC9A16" w14:textId="64A6DBFA"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2E08258" w14:textId="7051F0BE"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4E9497F6" w14:textId="59F543BB" w:rsidTr="00EF36BB">
        <w:trPr>
          <w:trHeight w:val="300"/>
        </w:trPr>
        <w:tc>
          <w:tcPr>
            <w:tcW w:w="547" w:type="dxa"/>
            <w:shd w:val="clear" w:color="auto" w:fill="auto"/>
            <w:vAlign w:val="bottom"/>
          </w:tcPr>
          <w:p w14:paraId="13CCF4E1" w14:textId="68ACFC22"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180</w:t>
            </w:r>
          </w:p>
        </w:tc>
        <w:tc>
          <w:tcPr>
            <w:tcW w:w="2585" w:type="dxa"/>
            <w:shd w:val="clear" w:color="auto" w:fill="auto"/>
            <w:noWrap/>
            <w:vAlign w:val="bottom"/>
            <w:hideMark/>
          </w:tcPr>
          <w:p w14:paraId="38DB0660" w14:textId="5B0A3CC9"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Συσκευή πέψης KJELDAHL </w:t>
            </w:r>
          </w:p>
        </w:tc>
        <w:tc>
          <w:tcPr>
            <w:tcW w:w="3384" w:type="dxa"/>
            <w:shd w:val="clear" w:color="auto" w:fill="auto"/>
            <w:noWrap/>
            <w:vAlign w:val="bottom"/>
            <w:hideMark/>
          </w:tcPr>
          <w:p w14:paraId="459051EA" w14:textId="29958A9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FOSS Tecator Digestor</w:t>
            </w:r>
          </w:p>
        </w:tc>
        <w:tc>
          <w:tcPr>
            <w:tcW w:w="2126" w:type="dxa"/>
            <w:shd w:val="clear" w:color="auto" w:fill="auto"/>
            <w:noWrap/>
            <w:vAlign w:val="bottom"/>
            <w:hideMark/>
          </w:tcPr>
          <w:p w14:paraId="4CA34AF5" w14:textId="341501B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FOSS</w:t>
            </w:r>
          </w:p>
        </w:tc>
        <w:tc>
          <w:tcPr>
            <w:tcW w:w="2552" w:type="dxa"/>
            <w:shd w:val="clear" w:color="auto" w:fill="auto"/>
            <w:noWrap/>
            <w:vAlign w:val="bottom"/>
            <w:hideMark/>
          </w:tcPr>
          <w:p w14:paraId="2F7F87C0" w14:textId="07E62FED"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4A87960F" w14:textId="5B528326"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1344E00" w14:textId="077E2711"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4CA9D0FD" w14:textId="3EA13383" w:rsidTr="00EF36BB">
        <w:trPr>
          <w:trHeight w:val="300"/>
        </w:trPr>
        <w:tc>
          <w:tcPr>
            <w:tcW w:w="547" w:type="dxa"/>
            <w:shd w:val="clear" w:color="auto" w:fill="auto"/>
            <w:vAlign w:val="bottom"/>
          </w:tcPr>
          <w:p w14:paraId="3596A264" w14:textId="4F51A3CE"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181</w:t>
            </w:r>
          </w:p>
        </w:tc>
        <w:tc>
          <w:tcPr>
            <w:tcW w:w="2585" w:type="dxa"/>
            <w:shd w:val="clear" w:color="auto" w:fill="auto"/>
            <w:noWrap/>
            <w:vAlign w:val="bottom"/>
            <w:hideMark/>
          </w:tcPr>
          <w:p w14:paraId="6EE0B0FD" w14:textId="53C6F8F9"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Συσκευή υδρόλυσης </w:t>
            </w:r>
          </w:p>
        </w:tc>
        <w:tc>
          <w:tcPr>
            <w:tcW w:w="3384" w:type="dxa"/>
            <w:shd w:val="clear" w:color="auto" w:fill="auto"/>
            <w:noWrap/>
            <w:vAlign w:val="bottom"/>
            <w:hideMark/>
          </w:tcPr>
          <w:p w14:paraId="3CF2D1DF" w14:textId="24709D2D"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FOSS TECATOR SOXTEC SYSTEM Mod.: 1047</w:t>
            </w:r>
          </w:p>
        </w:tc>
        <w:tc>
          <w:tcPr>
            <w:tcW w:w="2126" w:type="dxa"/>
            <w:shd w:val="clear" w:color="auto" w:fill="auto"/>
            <w:noWrap/>
            <w:vAlign w:val="bottom"/>
            <w:hideMark/>
          </w:tcPr>
          <w:p w14:paraId="4A6A2A82" w14:textId="3CCBC379"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FOSS</w:t>
            </w:r>
          </w:p>
        </w:tc>
        <w:tc>
          <w:tcPr>
            <w:tcW w:w="2552" w:type="dxa"/>
            <w:shd w:val="clear" w:color="auto" w:fill="auto"/>
            <w:noWrap/>
            <w:vAlign w:val="bottom"/>
            <w:hideMark/>
          </w:tcPr>
          <w:p w14:paraId="65ED968A" w14:textId="355FBC4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66B519C0" w14:textId="3815629E"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941F671" w14:textId="277515B3"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1D4B98A7" w14:textId="02981C54" w:rsidTr="00EF36BB">
        <w:trPr>
          <w:trHeight w:val="300"/>
        </w:trPr>
        <w:tc>
          <w:tcPr>
            <w:tcW w:w="547" w:type="dxa"/>
            <w:shd w:val="clear" w:color="auto" w:fill="auto"/>
            <w:vAlign w:val="bottom"/>
          </w:tcPr>
          <w:p w14:paraId="29C34584" w14:textId="0A05EE8E"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182</w:t>
            </w:r>
          </w:p>
        </w:tc>
        <w:tc>
          <w:tcPr>
            <w:tcW w:w="2585" w:type="dxa"/>
            <w:shd w:val="clear" w:color="auto" w:fill="auto"/>
            <w:noWrap/>
            <w:vAlign w:val="bottom"/>
            <w:hideMark/>
          </w:tcPr>
          <w:p w14:paraId="434E96FE" w14:textId="717CFB9B"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Σύστημα αυτόματης εκχύλισης Soxhlet  </w:t>
            </w:r>
          </w:p>
        </w:tc>
        <w:tc>
          <w:tcPr>
            <w:tcW w:w="3384" w:type="dxa"/>
            <w:shd w:val="clear" w:color="auto" w:fill="auto"/>
            <w:noWrap/>
            <w:vAlign w:val="bottom"/>
            <w:hideMark/>
          </w:tcPr>
          <w:p w14:paraId="39037766" w14:textId="78B26DD2"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FOSS TECATOR  AVANTI 2050 Soxtec</w:t>
            </w:r>
          </w:p>
        </w:tc>
        <w:tc>
          <w:tcPr>
            <w:tcW w:w="2126" w:type="dxa"/>
            <w:shd w:val="clear" w:color="auto" w:fill="auto"/>
            <w:noWrap/>
            <w:vAlign w:val="bottom"/>
            <w:hideMark/>
          </w:tcPr>
          <w:p w14:paraId="550857D3" w14:textId="64071358"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FOSS</w:t>
            </w:r>
          </w:p>
        </w:tc>
        <w:tc>
          <w:tcPr>
            <w:tcW w:w="2552" w:type="dxa"/>
            <w:shd w:val="clear" w:color="auto" w:fill="auto"/>
            <w:noWrap/>
            <w:vAlign w:val="bottom"/>
            <w:hideMark/>
          </w:tcPr>
          <w:p w14:paraId="3C1E1657" w14:textId="45E44950"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694BD587" w14:textId="034C87E8"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0837CBD" w14:textId="2A06781E"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408BDAA2" w14:textId="6F55174E" w:rsidTr="00EF36BB">
        <w:trPr>
          <w:trHeight w:val="300"/>
        </w:trPr>
        <w:tc>
          <w:tcPr>
            <w:tcW w:w="547" w:type="dxa"/>
            <w:shd w:val="clear" w:color="auto" w:fill="auto"/>
            <w:vAlign w:val="bottom"/>
          </w:tcPr>
          <w:p w14:paraId="782BF4C3" w14:textId="209D737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183</w:t>
            </w:r>
          </w:p>
        </w:tc>
        <w:tc>
          <w:tcPr>
            <w:tcW w:w="2585" w:type="dxa"/>
            <w:shd w:val="clear" w:color="auto" w:fill="auto"/>
            <w:noWrap/>
            <w:vAlign w:val="bottom"/>
            <w:hideMark/>
          </w:tcPr>
          <w:p w14:paraId="4959E296" w14:textId="5129CBB9"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μέτρησης επιπεδότητας χαρτιού αυτόματη, κατά Bekk</w:t>
            </w:r>
          </w:p>
        </w:tc>
        <w:tc>
          <w:tcPr>
            <w:tcW w:w="3384" w:type="dxa"/>
            <w:shd w:val="clear" w:color="auto" w:fill="auto"/>
            <w:noWrap/>
            <w:vAlign w:val="bottom"/>
            <w:hideMark/>
          </w:tcPr>
          <w:p w14:paraId="1856772D" w14:textId="08BAA31F"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FRANK PRÜFGERÄTE-</w:t>
            </w:r>
            <w:r w:rsidRPr="00EF36BB">
              <w:rPr>
                <w:rFonts w:asciiTheme="minorHAnsi" w:hAnsiTheme="minorHAnsi" w:cstheme="minorHAnsi"/>
                <w:color w:val="000000"/>
                <w:sz w:val="20"/>
                <w:szCs w:val="20"/>
              </w:rPr>
              <w:t>ΒΕΚΚ</w:t>
            </w:r>
            <w:r w:rsidRPr="00EF36BB">
              <w:rPr>
                <w:rFonts w:asciiTheme="minorHAnsi" w:hAnsiTheme="minorHAnsi" w:cstheme="minorHAnsi"/>
                <w:color w:val="000000"/>
                <w:sz w:val="20"/>
                <w:szCs w:val="20"/>
                <w:lang w:val="en-US"/>
              </w:rPr>
              <w:t xml:space="preserve"> SMOOTHNESS TESTER</w:t>
            </w:r>
          </w:p>
        </w:tc>
        <w:tc>
          <w:tcPr>
            <w:tcW w:w="2126" w:type="dxa"/>
            <w:shd w:val="clear" w:color="auto" w:fill="auto"/>
            <w:noWrap/>
            <w:vAlign w:val="bottom"/>
            <w:hideMark/>
          </w:tcPr>
          <w:p w14:paraId="4826B54A" w14:textId="44DD1D8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FRANK</w:t>
            </w:r>
          </w:p>
        </w:tc>
        <w:tc>
          <w:tcPr>
            <w:tcW w:w="2552" w:type="dxa"/>
            <w:shd w:val="clear" w:color="auto" w:fill="auto"/>
            <w:noWrap/>
            <w:vAlign w:val="bottom"/>
            <w:hideMark/>
          </w:tcPr>
          <w:p w14:paraId="1005BDB7" w14:textId="6449684C"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474BC330" w14:textId="1827A79E"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2E6C0878" w14:textId="44561CF5"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4910BE" w:rsidRPr="00EF36BB" w14:paraId="6A7EC012" w14:textId="018DA443" w:rsidTr="00EF36BB">
        <w:trPr>
          <w:trHeight w:val="300"/>
        </w:trPr>
        <w:tc>
          <w:tcPr>
            <w:tcW w:w="547" w:type="dxa"/>
            <w:shd w:val="clear" w:color="auto" w:fill="auto"/>
            <w:vAlign w:val="bottom"/>
          </w:tcPr>
          <w:p w14:paraId="504F5CA8" w14:textId="53634058"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184</w:t>
            </w:r>
          </w:p>
        </w:tc>
        <w:tc>
          <w:tcPr>
            <w:tcW w:w="2585" w:type="dxa"/>
            <w:shd w:val="clear" w:color="auto" w:fill="auto"/>
            <w:noWrap/>
            <w:vAlign w:val="bottom"/>
            <w:hideMark/>
          </w:tcPr>
          <w:p w14:paraId="0FA270C7" w14:textId="76FE8ED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μέτρησης οπτικών ιδιοτήτων χαρτιού</w:t>
            </w:r>
          </w:p>
        </w:tc>
        <w:tc>
          <w:tcPr>
            <w:tcW w:w="3384" w:type="dxa"/>
            <w:shd w:val="clear" w:color="auto" w:fill="auto"/>
            <w:noWrap/>
            <w:vAlign w:val="bottom"/>
            <w:hideMark/>
          </w:tcPr>
          <w:p w14:paraId="65CD2A4D" w14:textId="5C9AF0B4"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FRANK PTI- Spectrophotometer CM3630 Brightness Color meter PC version</w:t>
            </w:r>
          </w:p>
        </w:tc>
        <w:tc>
          <w:tcPr>
            <w:tcW w:w="2126" w:type="dxa"/>
            <w:shd w:val="clear" w:color="auto" w:fill="auto"/>
            <w:noWrap/>
            <w:vAlign w:val="bottom"/>
            <w:hideMark/>
          </w:tcPr>
          <w:p w14:paraId="0ADCCC07" w14:textId="0BBB545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FRANK</w:t>
            </w:r>
          </w:p>
        </w:tc>
        <w:tc>
          <w:tcPr>
            <w:tcW w:w="2552" w:type="dxa"/>
            <w:shd w:val="clear" w:color="auto" w:fill="auto"/>
            <w:noWrap/>
            <w:vAlign w:val="bottom"/>
            <w:hideMark/>
          </w:tcPr>
          <w:p w14:paraId="538BEC47" w14:textId="75C9E63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39F4416D" w14:textId="27EF0F43"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31E34873" w14:textId="192956CF"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4910BE" w:rsidRPr="00EF36BB" w14:paraId="7E530E47" w14:textId="775F40C3" w:rsidTr="00EF36BB">
        <w:trPr>
          <w:trHeight w:val="300"/>
        </w:trPr>
        <w:tc>
          <w:tcPr>
            <w:tcW w:w="547" w:type="dxa"/>
            <w:shd w:val="clear" w:color="auto" w:fill="auto"/>
            <w:vAlign w:val="bottom"/>
          </w:tcPr>
          <w:p w14:paraId="1B9B6BB3" w14:textId="21A85EF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185</w:t>
            </w:r>
          </w:p>
        </w:tc>
        <w:tc>
          <w:tcPr>
            <w:tcW w:w="2585" w:type="dxa"/>
            <w:shd w:val="clear" w:color="auto" w:fill="auto"/>
            <w:noWrap/>
            <w:vAlign w:val="bottom"/>
            <w:hideMark/>
          </w:tcPr>
          <w:p w14:paraId="347F80DA" w14:textId="6698E489"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Μύλοι άλεσης</w:t>
            </w:r>
          </w:p>
        </w:tc>
        <w:tc>
          <w:tcPr>
            <w:tcW w:w="3384" w:type="dxa"/>
            <w:shd w:val="clear" w:color="auto" w:fill="auto"/>
            <w:noWrap/>
            <w:vAlign w:val="bottom"/>
            <w:hideMark/>
          </w:tcPr>
          <w:p w14:paraId="1A7F0855" w14:textId="78C3C868"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Fritsch pulverisette</w:t>
            </w:r>
          </w:p>
        </w:tc>
        <w:tc>
          <w:tcPr>
            <w:tcW w:w="2126" w:type="dxa"/>
            <w:shd w:val="clear" w:color="auto" w:fill="auto"/>
            <w:noWrap/>
            <w:vAlign w:val="bottom"/>
            <w:hideMark/>
          </w:tcPr>
          <w:p w14:paraId="166F7641" w14:textId="43302B0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FRITSCH</w:t>
            </w:r>
          </w:p>
        </w:tc>
        <w:tc>
          <w:tcPr>
            <w:tcW w:w="2552" w:type="dxa"/>
            <w:shd w:val="clear" w:color="auto" w:fill="auto"/>
            <w:noWrap/>
            <w:vAlign w:val="bottom"/>
            <w:hideMark/>
          </w:tcPr>
          <w:p w14:paraId="4D185921" w14:textId="780D554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3A2025B3" w14:textId="5448D131"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1C446E25" w14:textId="088E2310"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4910BE" w:rsidRPr="00EF36BB" w14:paraId="6E09286C" w14:textId="08422F87" w:rsidTr="00EF36BB">
        <w:trPr>
          <w:trHeight w:val="300"/>
        </w:trPr>
        <w:tc>
          <w:tcPr>
            <w:tcW w:w="547" w:type="dxa"/>
            <w:shd w:val="clear" w:color="auto" w:fill="auto"/>
            <w:vAlign w:val="bottom"/>
          </w:tcPr>
          <w:p w14:paraId="5357BA38" w14:textId="534EF76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186</w:t>
            </w:r>
          </w:p>
        </w:tc>
        <w:tc>
          <w:tcPr>
            <w:tcW w:w="2585" w:type="dxa"/>
            <w:shd w:val="clear" w:color="auto" w:fill="auto"/>
            <w:noWrap/>
            <w:vAlign w:val="bottom"/>
            <w:hideMark/>
          </w:tcPr>
          <w:p w14:paraId="678FDD11" w14:textId="74A01730"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Μύλοι άλεσης</w:t>
            </w:r>
          </w:p>
        </w:tc>
        <w:tc>
          <w:tcPr>
            <w:tcW w:w="3384" w:type="dxa"/>
            <w:shd w:val="clear" w:color="auto" w:fill="auto"/>
            <w:noWrap/>
            <w:vAlign w:val="bottom"/>
            <w:hideMark/>
          </w:tcPr>
          <w:p w14:paraId="1520D681" w14:textId="5840F16F"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FRITSCH PULVERISETTE 14</w:t>
            </w:r>
          </w:p>
        </w:tc>
        <w:tc>
          <w:tcPr>
            <w:tcW w:w="2126" w:type="dxa"/>
            <w:shd w:val="clear" w:color="auto" w:fill="auto"/>
            <w:noWrap/>
            <w:vAlign w:val="bottom"/>
            <w:hideMark/>
          </w:tcPr>
          <w:p w14:paraId="27D1D9F9" w14:textId="61DBF943"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FRITSCH</w:t>
            </w:r>
          </w:p>
        </w:tc>
        <w:tc>
          <w:tcPr>
            <w:tcW w:w="2552" w:type="dxa"/>
            <w:shd w:val="clear" w:color="auto" w:fill="auto"/>
            <w:noWrap/>
            <w:vAlign w:val="bottom"/>
            <w:hideMark/>
          </w:tcPr>
          <w:p w14:paraId="38A3E765" w14:textId="6054370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ΑΙΓΑΙΟΥ-ΤΜΗΜΑ ΧΥ ΡΟΔΟΥ</w:t>
            </w:r>
          </w:p>
        </w:tc>
        <w:tc>
          <w:tcPr>
            <w:tcW w:w="1615" w:type="dxa"/>
            <w:shd w:val="clear" w:color="auto" w:fill="auto"/>
            <w:vAlign w:val="bottom"/>
          </w:tcPr>
          <w:p w14:paraId="02F0E18A" w14:textId="374DCB9F"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6E25F65A" w14:textId="3E8957B2"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4910BE" w:rsidRPr="00EF36BB" w14:paraId="3D6A64C7" w14:textId="4168D042" w:rsidTr="00EF36BB">
        <w:trPr>
          <w:trHeight w:val="300"/>
        </w:trPr>
        <w:tc>
          <w:tcPr>
            <w:tcW w:w="547" w:type="dxa"/>
            <w:shd w:val="clear" w:color="auto" w:fill="auto"/>
            <w:vAlign w:val="bottom"/>
          </w:tcPr>
          <w:p w14:paraId="7060A767" w14:textId="1775F892"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187</w:t>
            </w:r>
          </w:p>
        </w:tc>
        <w:tc>
          <w:tcPr>
            <w:tcW w:w="2585" w:type="dxa"/>
            <w:shd w:val="clear" w:color="auto" w:fill="auto"/>
            <w:noWrap/>
            <w:vAlign w:val="bottom"/>
            <w:hideMark/>
          </w:tcPr>
          <w:p w14:paraId="4703080A" w14:textId="3F111C4B"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Μύλοι άλεσης</w:t>
            </w:r>
          </w:p>
        </w:tc>
        <w:tc>
          <w:tcPr>
            <w:tcW w:w="3384" w:type="dxa"/>
            <w:shd w:val="clear" w:color="auto" w:fill="auto"/>
            <w:noWrap/>
            <w:vAlign w:val="bottom"/>
            <w:hideMark/>
          </w:tcPr>
          <w:p w14:paraId="5A583794" w14:textId="102D367A"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FRITSCH “Pulverisette 15”</w:t>
            </w:r>
          </w:p>
        </w:tc>
        <w:tc>
          <w:tcPr>
            <w:tcW w:w="2126" w:type="dxa"/>
            <w:shd w:val="clear" w:color="auto" w:fill="auto"/>
            <w:noWrap/>
            <w:vAlign w:val="bottom"/>
            <w:hideMark/>
          </w:tcPr>
          <w:p w14:paraId="055921B4" w14:textId="6FE05830"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FRITSCH</w:t>
            </w:r>
          </w:p>
        </w:tc>
        <w:tc>
          <w:tcPr>
            <w:tcW w:w="2552" w:type="dxa"/>
            <w:shd w:val="clear" w:color="auto" w:fill="auto"/>
            <w:noWrap/>
            <w:vAlign w:val="bottom"/>
            <w:hideMark/>
          </w:tcPr>
          <w:p w14:paraId="476EB04F" w14:textId="10658FC3"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7C6EB032" w14:textId="3BD76D2E"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6D0A4DAA" w14:textId="5284444B"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4910BE" w:rsidRPr="00EF36BB" w14:paraId="6BF8871D" w14:textId="3F525CDB" w:rsidTr="00EF36BB">
        <w:trPr>
          <w:trHeight w:val="300"/>
        </w:trPr>
        <w:tc>
          <w:tcPr>
            <w:tcW w:w="547" w:type="dxa"/>
            <w:shd w:val="clear" w:color="auto" w:fill="auto"/>
            <w:vAlign w:val="bottom"/>
          </w:tcPr>
          <w:p w14:paraId="35A8EE73" w14:textId="23CDBDD3"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188</w:t>
            </w:r>
          </w:p>
        </w:tc>
        <w:tc>
          <w:tcPr>
            <w:tcW w:w="2585" w:type="dxa"/>
            <w:shd w:val="clear" w:color="auto" w:fill="auto"/>
            <w:noWrap/>
            <w:vAlign w:val="bottom"/>
            <w:hideMark/>
          </w:tcPr>
          <w:p w14:paraId="2CD0888C" w14:textId="32E315AE"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Μύλοι άλεσης</w:t>
            </w:r>
          </w:p>
        </w:tc>
        <w:tc>
          <w:tcPr>
            <w:tcW w:w="3384" w:type="dxa"/>
            <w:shd w:val="clear" w:color="auto" w:fill="auto"/>
            <w:noWrap/>
            <w:vAlign w:val="bottom"/>
            <w:hideMark/>
          </w:tcPr>
          <w:p w14:paraId="5713235F" w14:textId="06414DFC"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FRITSCH s/n 1530211335</w:t>
            </w:r>
          </w:p>
        </w:tc>
        <w:tc>
          <w:tcPr>
            <w:tcW w:w="2126" w:type="dxa"/>
            <w:shd w:val="clear" w:color="auto" w:fill="auto"/>
            <w:noWrap/>
            <w:vAlign w:val="bottom"/>
            <w:hideMark/>
          </w:tcPr>
          <w:p w14:paraId="1440DC6A" w14:textId="0A4E3D53"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FRITSCH</w:t>
            </w:r>
          </w:p>
        </w:tc>
        <w:tc>
          <w:tcPr>
            <w:tcW w:w="2552" w:type="dxa"/>
            <w:shd w:val="clear" w:color="auto" w:fill="auto"/>
            <w:noWrap/>
            <w:vAlign w:val="bottom"/>
            <w:hideMark/>
          </w:tcPr>
          <w:p w14:paraId="17548D60" w14:textId="0AE71A10"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21C05E90" w14:textId="40376FD5"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55C11F30" w14:textId="29CA12FA"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4910BE" w:rsidRPr="00EF36BB" w14:paraId="3F7D7564" w14:textId="6CD66846" w:rsidTr="00EF36BB">
        <w:trPr>
          <w:trHeight w:val="300"/>
        </w:trPr>
        <w:tc>
          <w:tcPr>
            <w:tcW w:w="547" w:type="dxa"/>
            <w:shd w:val="clear" w:color="auto" w:fill="auto"/>
            <w:vAlign w:val="bottom"/>
          </w:tcPr>
          <w:p w14:paraId="38644458" w14:textId="26F817C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189</w:t>
            </w:r>
          </w:p>
        </w:tc>
        <w:tc>
          <w:tcPr>
            <w:tcW w:w="2585" w:type="dxa"/>
            <w:shd w:val="clear" w:color="auto" w:fill="auto"/>
            <w:noWrap/>
            <w:vAlign w:val="bottom"/>
            <w:hideMark/>
          </w:tcPr>
          <w:p w14:paraId="799EB184" w14:textId="5BE9F47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Μύλοι άλεσης</w:t>
            </w:r>
          </w:p>
        </w:tc>
        <w:tc>
          <w:tcPr>
            <w:tcW w:w="3384" w:type="dxa"/>
            <w:shd w:val="clear" w:color="auto" w:fill="auto"/>
            <w:noWrap/>
            <w:vAlign w:val="bottom"/>
            <w:hideMark/>
          </w:tcPr>
          <w:p w14:paraId="580D1514" w14:textId="2115B897"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PULVERISETTE 14 LAB FRITSCH s/n 14200/0305 24003/1962</w:t>
            </w:r>
          </w:p>
        </w:tc>
        <w:tc>
          <w:tcPr>
            <w:tcW w:w="2126" w:type="dxa"/>
            <w:shd w:val="clear" w:color="auto" w:fill="auto"/>
            <w:noWrap/>
            <w:vAlign w:val="bottom"/>
            <w:hideMark/>
          </w:tcPr>
          <w:p w14:paraId="08EE917C" w14:textId="01A85AE8"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FRITSCH</w:t>
            </w:r>
          </w:p>
        </w:tc>
        <w:tc>
          <w:tcPr>
            <w:tcW w:w="2552" w:type="dxa"/>
            <w:shd w:val="clear" w:color="auto" w:fill="auto"/>
            <w:noWrap/>
            <w:vAlign w:val="bottom"/>
            <w:hideMark/>
          </w:tcPr>
          <w:p w14:paraId="43500722" w14:textId="44A469CC"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702E68F5" w14:textId="0873477D"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786B3E96" w14:textId="498A4DAB"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4910BE" w:rsidRPr="00EF36BB" w14:paraId="77F77AD3" w14:textId="454CF5C1" w:rsidTr="00EF36BB">
        <w:trPr>
          <w:trHeight w:val="300"/>
        </w:trPr>
        <w:tc>
          <w:tcPr>
            <w:tcW w:w="547" w:type="dxa"/>
            <w:shd w:val="clear" w:color="auto" w:fill="auto"/>
            <w:vAlign w:val="bottom"/>
          </w:tcPr>
          <w:p w14:paraId="4B0D56DE" w14:textId="7689039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190</w:t>
            </w:r>
          </w:p>
        </w:tc>
        <w:tc>
          <w:tcPr>
            <w:tcW w:w="2585" w:type="dxa"/>
            <w:shd w:val="clear" w:color="auto" w:fill="auto"/>
            <w:noWrap/>
            <w:vAlign w:val="bottom"/>
            <w:hideMark/>
          </w:tcPr>
          <w:p w14:paraId="59CA5ECF" w14:textId="7812CA3C"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Μύλοι άλεσης</w:t>
            </w:r>
          </w:p>
        </w:tc>
        <w:tc>
          <w:tcPr>
            <w:tcW w:w="3384" w:type="dxa"/>
            <w:shd w:val="clear" w:color="auto" w:fill="auto"/>
            <w:noWrap/>
            <w:vAlign w:val="bottom"/>
            <w:hideMark/>
          </w:tcPr>
          <w:p w14:paraId="43A41513" w14:textId="1335FF7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Pulverisette 14 </w:t>
            </w:r>
          </w:p>
        </w:tc>
        <w:tc>
          <w:tcPr>
            <w:tcW w:w="2126" w:type="dxa"/>
            <w:shd w:val="clear" w:color="auto" w:fill="auto"/>
            <w:noWrap/>
            <w:vAlign w:val="bottom"/>
            <w:hideMark/>
          </w:tcPr>
          <w:p w14:paraId="08C946A2" w14:textId="0DB04832"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FRITSCH</w:t>
            </w:r>
          </w:p>
        </w:tc>
        <w:tc>
          <w:tcPr>
            <w:tcW w:w="2552" w:type="dxa"/>
            <w:shd w:val="clear" w:color="auto" w:fill="auto"/>
            <w:noWrap/>
            <w:vAlign w:val="bottom"/>
            <w:hideMark/>
          </w:tcPr>
          <w:p w14:paraId="2CA76854" w14:textId="0B88AED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ΜΑΚΕΔΟΝΙΑΣ-ΘΡΑΚΗΣ-ΤΜΗΜΑ ΧΥ ΑΛΕΞ/ΛΗΣ</w:t>
            </w:r>
          </w:p>
        </w:tc>
        <w:tc>
          <w:tcPr>
            <w:tcW w:w="1615" w:type="dxa"/>
            <w:shd w:val="clear" w:color="auto" w:fill="auto"/>
            <w:vAlign w:val="bottom"/>
          </w:tcPr>
          <w:p w14:paraId="2D5A3030" w14:textId="4C034B90"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347CD14B" w14:textId="3576B5EB"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4910BE" w:rsidRPr="00EF36BB" w14:paraId="570AFD0F" w14:textId="3375FE77" w:rsidTr="00EF36BB">
        <w:trPr>
          <w:trHeight w:val="300"/>
        </w:trPr>
        <w:tc>
          <w:tcPr>
            <w:tcW w:w="547" w:type="dxa"/>
            <w:shd w:val="clear" w:color="auto" w:fill="auto"/>
            <w:vAlign w:val="bottom"/>
          </w:tcPr>
          <w:p w14:paraId="6C2FE53D" w14:textId="015CD70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191</w:t>
            </w:r>
          </w:p>
        </w:tc>
        <w:tc>
          <w:tcPr>
            <w:tcW w:w="2585" w:type="dxa"/>
            <w:shd w:val="clear" w:color="auto" w:fill="auto"/>
            <w:noWrap/>
            <w:vAlign w:val="bottom"/>
            <w:hideMark/>
          </w:tcPr>
          <w:p w14:paraId="047A4748" w14:textId="471FB0B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εκχυλισματικής απόδοσης βύνης</w:t>
            </w:r>
          </w:p>
        </w:tc>
        <w:tc>
          <w:tcPr>
            <w:tcW w:w="3384" w:type="dxa"/>
            <w:shd w:val="clear" w:color="auto" w:fill="auto"/>
            <w:noWrap/>
            <w:vAlign w:val="bottom"/>
            <w:hideMark/>
          </w:tcPr>
          <w:p w14:paraId="620D3AD8" w14:textId="6DC4CAB5"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Dinkelberg Analytics BMW 12/CPU, Binder ED-53, 53I, Fritsch Pylverisette 14</w:t>
            </w:r>
          </w:p>
        </w:tc>
        <w:tc>
          <w:tcPr>
            <w:tcW w:w="2126" w:type="dxa"/>
            <w:shd w:val="clear" w:color="auto" w:fill="auto"/>
            <w:noWrap/>
            <w:vAlign w:val="bottom"/>
            <w:hideMark/>
          </w:tcPr>
          <w:p w14:paraId="30975852" w14:textId="1AD8733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FRITSCH</w:t>
            </w:r>
          </w:p>
        </w:tc>
        <w:tc>
          <w:tcPr>
            <w:tcW w:w="2552" w:type="dxa"/>
            <w:shd w:val="clear" w:color="auto" w:fill="auto"/>
            <w:noWrap/>
            <w:vAlign w:val="bottom"/>
            <w:hideMark/>
          </w:tcPr>
          <w:p w14:paraId="39241230" w14:textId="2C11023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37DA9175" w14:textId="11EFB9CB"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0AFFB5D" w14:textId="34B765E8"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20A3C664" w14:textId="0A4AFA5A" w:rsidTr="00EF36BB">
        <w:trPr>
          <w:trHeight w:val="300"/>
        </w:trPr>
        <w:tc>
          <w:tcPr>
            <w:tcW w:w="547" w:type="dxa"/>
            <w:shd w:val="clear" w:color="auto" w:fill="auto"/>
            <w:vAlign w:val="bottom"/>
          </w:tcPr>
          <w:p w14:paraId="5B9B1432" w14:textId="61B239E0"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192</w:t>
            </w:r>
          </w:p>
        </w:tc>
        <w:tc>
          <w:tcPr>
            <w:tcW w:w="2585" w:type="dxa"/>
            <w:shd w:val="clear" w:color="auto" w:fill="auto"/>
            <w:noWrap/>
            <w:vAlign w:val="bottom"/>
            <w:hideMark/>
          </w:tcPr>
          <w:p w14:paraId="6762A3A5" w14:textId="2F6460D3"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ψύξης-ανακύκλωσης νερού</w:t>
            </w:r>
          </w:p>
        </w:tc>
        <w:tc>
          <w:tcPr>
            <w:tcW w:w="3384" w:type="dxa"/>
            <w:shd w:val="clear" w:color="auto" w:fill="auto"/>
            <w:noWrap/>
            <w:vAlign w:val="bottom"/>
            <w:hideMark/>
          </w:tcPr>
          <w:p w14:paraId="4E2CD6D8" w14:textId="04CC6B31"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FRYKA -KT 28-22 , s/n 100626</w:t>
            </w:r>
          </w:p>
        </w:tc>
        <w:tc>
          <w:tcPr>
            <w:tcW w:w="2126" w:type="dxa"/>
            <w:shd w:val="clear" w:color="auto" w:fill="auto"/>
            <w:noWrap/>
            <w:vAlign w:val="bottom"/>
            <w:hideMark/>
          </w:tcPr>
          <w:p w14:paraId="293AF782" w14:textId="6E33067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FRYKA</w:t>
            </w:r>
          </w:p>
        </w:tc>
        <w:tc>
          <w:tcPr>
            <w:tcW w:w="2552" w:type="dxa"/>
            <w:shd w:val="clear" w:color="auto" w:fill="auto"/>
            <w:noWrap/>
            <w:vAlign w:val="bottom"/>
            <w:hideMark/>
          </w:tcPr>
          <w:p w14:paraId="5636044D" w14:textId="3141EF8B"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714FE226" w14:textId="1E4B157B"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797300D2" w14:textId="4183D777"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4910BE" w:rsidRPr="00EF36BB" w14:paraId="6238474C" w14:textId="4BF365FC" w:rsidTr="00EF36BB">
        <w:trPr>
          <w:trHeight w:val="300"/>
        </w:trPr>
        <w:tc>
          <w:tcPr>
            <w:tcW w:w="547" w:type="dxa"/>
            <w:shd w:val="clear" w:color="auto" w:fill="auto"/>
            <w:vAlign w:val="bottom"/>
          </w:tcPr>
          <w:p w14:paraId="10D845DA" w14:textId="0D633CC4" w:rsidR="004910BE" w:rsidRPr="00EF36BB" w:rsidRDefault="004910BE" w:rsidP="004910BE">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193</w:t>
            </w:r>
          </w:p>
        </w:tc>
        <w:tc>
          <w:tcPr>
            <w:tcW w:w="2585" w:type="dxa"/>
            <w:shd w:val="clear" w:color="auto" w:fill="auto"/>
            <w:noWrap/>
            <w:vAlign w:val="bottom"/>
          </w:tcPr>
          <w:p w14:paraId="53FC6987" w14:textId="327F2570" w:rsidR="004910BE" w:rsidRPr="00EF36BB" w:rsidRDefault="004910BE" w:rsidP="004910BE">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Μετρητής αποικιών (γραφίδα και βάση)</w:t>
            </w:r>
          </w:p>
        </w:tc>
        <w:tc>
          <w:tcPr>
            <w:tcW w:w="3384" w:type="dxa"/>
            <w:shd w:val="clear" w:color="auto" w:fill="auto"/>
            <w:noWrap/>
            <w:vAlign w:val="bottom"/>
          </w:tcPr>
          <w:p w14:paraId="156935C4" w14:textId="76501F2A" w:rsidR="004910BE" w:rsidRPr="00EF36BB" w:rsidRDefault="004910BE" w:rsidP="004910BE">
            <w:pPr>
              <w:suppressAutoHyphens w:val="0"/>
              <w:jc w:val="left"/>
              <w:rPr>
                <w:rFonts w:asciiTheme="minorHAnsi" w:hAnsiTheme="minorHAnsi" w:cstheme="minorHAnsi"/>
                <w:color w:val="000000"/>
                <w:sz w:val="20"/>
                <w:szCs w:val="20"/>
                <w:lang w:val="en-US"/>
              </w:rPr>
            </w:pPr>
            <w:r w:rsidRPr="00EF36BB">
              <w:rPr>
                <w:rFonts w:asciiTheme="minorHAnsi" w:hAnsiTheme="minorHAnsi" w:cstheme="minorHAnsi"/>
                <w:color w:val="000000"/>
                <w:sz w:val="20"/>
                <w:szCs w:val="20"/>
              </w:rPr>
              <w:t>FUNKE GERBER / COLONY STAR</w:t>
            </w:r>
          </w:p>
        </w:tc>
        <w:tc>
          <w:tcPr>
            <w:tcW w:w="2126" w:type="dxa"/>
            <w:shd w:val="clear" w:color="auto" w:fill="auto"/>
            <w:noWrap/>
            <w:vAlign w:val="bottom"/>
          </w:tcPr>
          <w:p w14:paraId="00404BE4" w14:textId="7B86D12E" w:rsidR="004910BE" w:rsidRPr="00EF36BB" w:rsidRDefault="004910BE" w:rsidP="004910BE">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FUNKE</w:t>
            </w:r>
          </w:p>
        </w:tc>
        <w:tc>
          <w:tcPr>
            <w:tcW w:w="2552" w:type="dxa"/>
            <w:shd w:val="clear" w:color="auto" w:fill="auto"/>
            <w:noWrap/>
            <w:vAlign w:val="bottom"/>
          </w:tcPr>
          <w:p w14:paraId="3DAC1955" w14:textId="5774A642" w:rsidR="004910BE" w:rsidRPr="00EF36BB" w:rsidRDefault="004910BE" w:rsidP="004910BE">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ΧΥ ΛΙΒΑΔΕΙΑΣ</w:t>
            </w:r>
          </w:p>
        </w:tc>
        <w:tc>
          <w:tcPr>
            <w:tcW w:w="1615" w:type="dxa"/>
            <w:shd w:val="clear" w:color="auto" w:fill="auto"/>
            <w:vAlign w:val="bottom"/>
          </w:tcPr>
          <w:p w14:paraId="0E54B1DE" w14:textId="74D7EBA6"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39C4B63" w14:textId="1A782CA1"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68BFBE35" w14:textId="2E0502D0" w:rsidTr="00EF36BB">
        <w:trPr>
          <w:trHeight w:val="300"/>
        </w:trPr>
        <w:tc>
          <w:tcPr>
            <w:tcW w:w="547" w:type="dxa"/>
            <w:shd w:val="clear" w:color="auto" w:fill="auto"/>
            <w:vAlign w:val="bottom"/>
          </w:tcPr>
          <w:p w14:paraId="45FEA419" w14:textId="331EE9D8"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194</w:t>
            </w:r>
          </w:p>
        </w:tc>
        <w:tc>
          <w:tcPr>
            <w:tcW w:w="2585" w:type="dxa"/>
            <w:shd w:val="clear" w:color="auto" w:fill="auto"/>
            <w:noWrap/>
            <w:vAlign w:val="bottom"/>
            <w:hideMark/>
          </w:tcPr>
          <w:p w14:paraId="54EA2EA5" w14:textId="43D2075E"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Εκρηγνυόμετρο </w:t>
            </w:r>
          </w:p>
        </w:tc>
        <w:tc>
          <w:tcPr>
            <w:tcW w:w="3384" w:type="dxa"/>
            <w:shd w:val="clear" w:color="auto" w:fill="auto"/>
            <w:noWrap/>
            <w:vAlign w:val="bottom"/>
            <w:hideMark/>
          </w:tcPr>
          <w:p w14:paraId="370C486F" w14:textId="7C45C50B"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MA-2510</w:t>
            </w:r>
          </w:p>
        </w:tc>
        <w:tc>
          <w:tcPr>
            <w:tcW w:w="2126" w:type="dxa"/>
            <w:shd w:val="clear" w:color="auto" w:fill="auto"/>
            <w:noWrap/>
            <w:vAlign w:val="bottom"/>
            <w:hideMark/>
          </w:tcPr>
          <w:p w14:paraId="6D4391A7" w14:textId="2BADF800"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GASTEC</w:t>
            </w:r>
          </w:p>
        </w:tc>
        <w:tc>
          <w:tcPr>
            <w:tcW w:w="2552" w:type="dxa"/>
            <w:shd w:val="clear" w:color="auto" w:fill="auto"/>
            <w:noWrap/>
            <w:vAlign w:val="bottom"/>
            <w:hideMark/>
          </w:tcPr>
          <w:p w14:paraId="5437B0DF" w14:textId="195646F2"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778948EE" w14:textId="135EC375"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1149A3FB" w14:textId="357D171A"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4910BE" w:rsidRPr="00EF36BB" w14:paraId="1D2103A8" w14:textId="5124936C" w:rsidTr="00EF36BB">
        <w:trPr>
          <w:trHeight w:val="300"/>
        </w:trPr>
        <w:tc>
          <w:tcPr>
            <w:tcW w:w="547" w:type="dxa"/>
            <w:shd w:val="clear" w:color="auto" w:fill="auto"/>
            <w:vAlign w:val="bottom"/>
          </w:tcPr>
          <w:p w14:paraId="1EF0D8E3" w14:textId="43FDD79D"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195</w:t>
            </w:r>
          </w:p>
        </w:tc>
        <w:tc>
          <w:tcPr>
            <w:tcW w:w="2585" w:type="dxa"/>
            <w:shd w:val="clear" w:color="auto" w:fill="auto"/>
            <w:noWrap/>
            <w:vAlign w:val="bottom"/>
            <w:hideMark/>
          </w:tcPr>
          <w:p w14:paraId="18BD49F2" w14:textId="6D7182E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ελέγχου εκρηκτικών μειγμάτων (X2)</w:t>
            </w:r>
          </w:p>
        </w:tc>
        <w:tc>
          <w:tcPr>
            <w:tcW w:w="3384" w:type="dxa"/>
            <w:shd w:val="clear" w:color="auto" w:fill="auto"/>
            <w:noWrap/>
            <w:vAlign w:val="bottom"/>
            <w:hideMark/>
          </w:tcPr>
          <w:p w14:paraId="30CA7559" w14:textId="6F820FFC"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MA-2510 Gastec</w:t>
            </w:r>
          </w:p>
        </w:tc>
        <w:tc>
          <w:tcPr>
            <w:tcW w:w="2126" w:type="dxa"/>
            <w:shd w:val="clear" w:color="auto" w:fill="auto"/>
            <w:noWrap/>
            <w:vAlign w:val="bottom"/>
            <w:hideMark/>
          </w:tcPr>
          <w:p w14:paraId="6204A628" w14:textId="4498854B"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GASTEC</w:t>
            </w:r>
          </w:p>
        </w:tc>
        <w:tc>
          <w:tcPr>
            <w:tcW w:w="2552" w:type="dxa"/>
            <w:shd w:val="clear" w:color="auto" w:fill="auto"/>
            <w:noWrap/>
            <w:vAlign w:val="bottom"/>
            <w:hideMark/>
          </w:tcPr>
          <w:p w14:paraId="676729AA" w14:textId="3720662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7BB6567D" w14:textId="2FA73338"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03387BC4" w14:textId="3C64C52F"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4910BE" w:rsidRPr="00EF36BB" w14:paraId="00023212" w14:textId="28F0C667" w:rsidTr="00EF36BB">
        <w:trPr>
          <w:trHeight w:val="300"/>
        </w:trPr>
        <w:tc>
          <w:tcPr>
            <w:tcW w:w="547" w:type="dxa"/>
            <w:shd w:val="clear" w:color="auto" w:fill="auto"/>
            <w:vAlign w:val="bottom"/>
          </w:tcPr>
          <w:p w14:paraId="1695FC75" w14:textId="7C457B32"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196</w:t>
            </w:r>
          </w:p>
        </w:tc>
        <w:tc>
          <w:tcPr>
            <w:tcW w:w="2585" w:type="dxa"/>
            <w:shd w:val="clear" w:color="auto" w:fill="auto"/>
            <w:noWrap/>
            <w:vAlign w:val="bottom"/>
            <w:hideMark/>
          </w:tcPr>
          <w:p w14:paraId="1302BF5E" w14:textId="2F9811C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hideMark/>
          </w:tcPr>
          <w:p w14:paraId="6B7428BA" w14:textId="1F4F3E93"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GBC LC1120/1150</w:t>
            </w:r>
          </w:p>
        </w:tc>
        <w:tc>
          <w:tcPr>
            <w:tcW w:w="2126" w:type="dxa"/>
            <w:shd w:val="clear" w:color="auto" w:fill="auto"/>
            <w:noWrap/>
            <w:vAlign w:val="bottom"/>
            <w:hideMark/>
          </w:tcPr>
          <w:p w14:paraId="624B4E85" w14:textId="768847DB"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GBC</w:t>
            </w:r>
          </w:p>
        </w:tc>
        <w:tc>
          <w:tcPr>
            <w:tcW w:w="2552" w:type="dxa"/>
            <w:shd w:val="clear" w:color="auto" w:fill="auto"/>
            <w:noWrap/>
            <w:vAlign w:val="bottom"/>
            <w:hideMark/>
          </w:tcPr>
          <w:p w14:paraId="7E103455" w14:textId="6C850A80"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4EB48FEC" w14:textId="1DDCCE13"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37F819BD" w14:textId="3ADA8046"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4910BE" w:rsidRPr="00EF36BB" w14:paraId="761F17E8" w14:textId="44003A9B" w:rsidTr="00EF36BB">
        <w:trPr>
          <w:trHeight w:val="300"/>
        </w:trPr>
        <w:tc>
          <w:tcPr>
            <w:tcW w:w="547" w:type="dxa"/>
            <w:shd w:val="clear" w:color="auto" w:fill="auto"/>
            <w:vAlign w:val="bottom"/>
          </w:tcPr>
          <w:p w14:paraId="6F478E24" w14:textId="1094333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197</w:t>
            </w:r>
          </w:p>
        </w:tc>
        <w:tc>
          <w:tcPr>
            <w:tcW w:w="2585" w:type="dxa"/>
            <w:shd w:val="clear" w:color="auto" w:fill="auto"/>
            <w:noWrap/>
            <w:vAlign w:val="bottom"/>
            <w:hideMark/>
          </w:tcPr>
          <w:p w14:paraId="2724DE5D" w14:textId="710B7268"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4C734A9C" w14:textId="73835331"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GBC</w:t>
            </w:r>
          </w:p>
        </w:tc>
        <w:tc>
          <w:tcPr>
            <w:tcW w:w="2126" w:type="dxa"/>
            <w:shd w:val="clear" w:color="auto" w:fill="auto"/>
            <w:noWrap/>
            <w:vAlign w:val="bottom"/>
            <w:hideMark/>
          </w:tcPr>
          <w:p w14:paraId="7E021EAE" w14:textId="07185B6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GBC</w:t>
            </w:r>
          </w:p>
        </w:tc>
        <w:tc>
          <w:tcPr>
            <w:tcW w:w="2552" w:type="dxa"/>
            <w:shd w:val="clear" w:color="auto" w:fill="auto"/>
            <w:noWrap/>
            <w:vAlign w:val="bottom"/>
            <w:hideMark/>
          </w:tcPr>
          <w:p w14:paraId="325FFB83" w14:textId="03154FEB"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2740A5A3" w14:textId="2D8DDFF8"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7D52912" w14:textId="36D5F5B3"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70ED9386" w14:textId="27956C6F" w:rsidTr="00EF36BB">
        <w:trPr>
          <w:trHeight w:val="300"/>
        </w:trPr>
        <w:tc>
          <w:tcPr>
            <w:tcW w:w="547" w:type="dxa"/>
            <w:shd w:val="clear" w:color="auto" w:fill="auto"/>
            <w:vAlign w:val="bottom"/>
          </w:tcPr>
          <w:p w14:paraId="21E51A3E" w14:textId="207D76C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198</w:t>
            </w:r>
          </w:p>
        </w:tc>
        <w:tc>
          <w:tcPr>
            <w:tcW w:w="2585" w:type="dxa"/>
            <w:shd w:val="clear" w:color="auto" w:fill="auto"/>
            <w:noWrap/>
            <w:vAlign w:val="bottom"/>
            <w:hideMark/>
          </w:tcPr>
          <w:p w14:paraId="6D2C72D8" w14:textId="2B0C4EAD"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Γεννήτριες αερίων</w:t>
            </w:r>
          </w:p>
        </w:tc>
        <w:tc>
          <w:tcPr>
            <w:tcW w:w="3384" w:type="dxa"/>
            <w:shd w:val="clear" w:color="auto" w:fill="auto"/>
            <w:noWrap/>
            <w:vAlign w:val="bottom"/>
            <w:hideMark/>
          </w:tcPr>
          <w:p w14:paraId="5D3EBCC2" w14:textId="4AB8A1F3"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Genius 1024 Nitrogen/Dry Air Generator for Sciex Mass Spectrometers</w:t>
            </w:r>
          </w:p>
        </w:tc>
        <w:tc>
          <w:tcPr>
            <w:tcW w:w="2126" w:type="dxa"/>
            <w:shd w:val="clear" w:color="auto" w:fill="auto"/>
            <w:noWrap/>
            <w:vAlign w:val="bottom"/>
            <w:hideMark/>
          </w:tcPr>
          <w:p w14:paraId="4ADC34B8" w14:textId="65E2420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GENIUS</w:t>
            </w:r>
          </w:p>
        </w:tc>
        <w:tc>
          <w:tcPr>
            <w:tcW w:w="2552" w:type="dxa"/>
            <w:shd w:val="clear" w:color="auto" w:fill="auto"/>
            <w:noWrap/>
            <w:vAlign w:val="bottom"/>
            <w:hideMark/>
          </w:tcPr>
          <w:p w14:paraId="7CDF534D" w14:textId="771F533B"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1E8BB6B9" w14:textId="41C70874"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A6DB073" w14:textId="0B9C11ED"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62F243C3" w14:textId="4D16E240" w:rsidTr="00EF36BB">
        <w:trPr>
          <w:trHeight w:val="300"/>
        </w:trPr>
        <w:tc>
          <w:tcPr>
            <w:tcW w:w="547" w:type="dxa"/>
            <w:shd w:val="clear" w:color="auto" w:fill="auto"/>
            <w:vAlign w:val="bottom"/>
          </w:tcPr>
          <w:p w14:paraId="65415DFC" w14:textId="0843B50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199</w:t>
            </w:r>
          </w:p>
        </w:tc>
        <w:tc>
          <w:tcPr>
            <w:tcW w:w="2585" w:type="dxa"/>
            <w:shd w:val="clear" w:color="auto" w:fill="auto"/>
            <w:noWrap/>
            <w:vAlign w:val="bottom"/>
            <w:hideMark/>
          </w:tcPr>
          <w:p w14:paraId="17BF7261" w14:textId="28F86C4D"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Φυγόκεντροι</w:t>
            </w:r>
          </w:p>
        </w:tc>
        <w:tc>
          <w:tcPr>
            <w:tcW w:w="3384" w:type="dxa"/>
            <w:shd w:val="clear" w:color="auto" w:fill="auto"/>
            <w:noWrap/>
            <w:vAlign w:val="bottom"/>
            <w:hideMark/>
          </w:tcPr>
          <w:p w14:paraId="2693A0F2" w14:textId="34BCEBB0"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J.E.GERBER&amp;CO. Type M 56 A, Upm 1100</w:t>
            </w:r>
          </w:p>
        </w:tc>
        <w:tc>
          <w:tcPr>
            <w:tcW w:w="2126" w:type="dxa"/>
            <w:shd w:val="clear" w:color="auto" w:fill="auto"/>
            <w:noWrap/>
            <w:vAlign w:val="bottom"/>
            <w:hideMark/>
          </w:tcPr>
          <w:p w14:paraId="0892361D" w14:textId="022C968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GERBER</w:t>
            </w:r>
          </w:p>
        </w:tc>
        <w:tc>
          <w:tcPr>
            <w:tcW w:w="2552" w:type="dxa"/>
            <w:shd w:val="clear" w:color="auto" w:fill="auto"/>
            <w:noWrap/>
            <w:vAlign w:val="bottom"/>
            <w:hideMark/>
          </w:tcPr>
          <w:p w14:paraId="6C32B3F9" w14:textId="7167D80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702F558F" w14:textId="3BF89FBE"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01F28D1E" w14:textId="4C150527"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4910BE" w:rsidRPr="00EF36BB" w14:paraId="6F07F6B2" w14:textId="511C5F89" w:rsidTr="00EF36BB">
        <w:trPr>
          <w:trHeight w:val="300"/>
        </w:trPr>
        <w:tc>
          <w:tcPr>
            <w:tcW w:w="547" w:type="dxa"/>
            <w:shd w:val="clear" w:color="auto" w:fill="auto"/>
            <w:vAlign w:val="bottom"/>
          </w:tcPr>
          <w:p w14:paraId="031E7094" w14:textId="28846825"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200</w:t>
            </w:r>
          </w:p>
        </w:tc>
        <w:tc>
          <w:tcPr>
            <w:tcW w:w="2585" w:type="dxa"/>
            <w:shd w:val="clear" w:color="auto" w:fill="auto"/>
            <w:noWrap/>
            <w:vAlign w:val="bottom"/>
            <w:hideMark/>
          </w:tcPr>
          <w:p w14:paraId="41D17DFC" w14:textId="3513A2C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Πολυεκχυλιστική συσκευή</w:t>
            </w:r>
          </w:p>
        </w:tc>
        <w:tc>
          <w:tcPr>
            <w:tcW w:w="3384" w:type="dxa"/>
            <w:shd w:val="clear" w:color="auto" w:fill="auto"/>
            <w:noWrap/>
            <w:vAlign w:val="bottom"/>
            <w:hideMark/>
          </w:tcPr>
          <w:p w14:paraId="1CDB0A70" w14:textId="555B77D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Gerhardt -Soxhlet SOX 416 Makro</w:t>
            </w:r>
          </w:p>
        </w:tc>
        <w:tc>
          <w:tcPr>
            <w:tcW w:w="2126" w:type="dxa"/>
            <w:shd w:val="clear" w:color="auto" w:fill="auto"/>
            <w:noWrap/>
            <w:vAlign w:val="bottom"/>
            <w:hideMark/>
          </w:tcPr>
          <w:p w14:paraId="1A2C25A9" w14:textId="7C63586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GERHARDT</w:t>
            </w:r>
          </w:p>
        </w:tc>
        <w:tc>
          <w:tcPr>
            <w:tcW w:w="2552" w:type="dxa"/>
            <w:shd w:val="clear" w:color="auto" w:fill="auto"/>
            <w:noWrap/>
            <w:vAlign w:val="bottom"/>
            <w:hideMark/>
          </w:tcPr>
          <w:p w14:paraId="2AAD7600" w14:textId="35A8CF93"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5B949AEA" w14:textId="53CDEB00"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889E7FC" w14:textId="1DBD4DBF"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075B2FFE" w14:textId="6D957786" w:rsidTr="00EF36BB">
        <w:trPr>
          <w:trHeight w:val="300"/>
        </w:trPr>
        <w:tc>
          <w:tcPr>
            <w:tcW w:w="547" w:type="dxa"/>
            <w:shd w:val="clear" w:color="auto" w:fill="auto"/>
            <w:vAlign w:val="bottom"/>
          </w:tcPr>
          <w:p w14:paraId="1F8FF5E4" w14:textId="7A9C196C"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201</w:t>
            </w:r>
          </w:p>
        </w:tc>
        <w:tc>
          <w:tcPr>
            <w:tcW w:w="2585" w:type="dxa"/>
            <w:shd w:val="clear" w:color="auto" w:fill="auto"/>
            <w:noWrap/>
            <w:vAlign w:val="bottom"/>
            <w:hideMark/>
          </w:tcPr>
          <w:p w14:paraId="70D8DC9B" w14:textId="2C83502E"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Πολυεκχυλιστική συσκευή</w:t>
            </w:r>
          </w:p>
        </w:tc>
        <w:tc>
          <w:tcPr>
            <w:tcW w:w="3384" w:type="dxa"/>
            <w:shd w:val="clear" w:color="auto" w:fill="auto"/>
            <w:noWrap/>
            <w:vAlign w:val="bottom"/>
            <w:hideMark/>
          </w:tcPr>
          <w:p w14:paraId="4A9409AA" w14:textId="7159062D"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Gerhardt - Soxtherm</w:t>
            </w:r>
          </w:p>
        </w:tc>
        <w:tc>
          <w:tcPr>
            <w:tcW w:w="2126" w:type="dxa"/>
            <w:shd w:val="clear" w:color="auto" w:fill="auto"/>
            <w:noWrap/>
            <w:vAlign w:val="bottom"/>
            <w:hideMark/>
          </w:tcPr>
          <w:p w14:paraId="2C439334" w14:textId="0F3DACC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GERHARDT</w:t>
            </w:r>
          </w:p>
        </w:tc>
        <w:tc>
          <w:tcPr>
            <w:tcW w:w="2552" w:type="dxa"/>
            <w:shd w:val="clear" w:color="auto" w:fill="auto"/>
            <w:noWrap/>
            <w:vAlign w:val="bottom"/>
            <w:hideMark/>
          </w:tcPr>
          <w:p w14:paraId="37730091" w14:textId="15E38363"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51E989E0" w14:textId="7300705A"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A174CBD" w14:textId="72E325B4"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23A8F495" w14:textId="0AE7A849" w:rsidTr="00EF36BB">
        <w:trPr>
          <w:trHeight w:val="300"/>
        </w:trPr>
        <w:tc>
          <w:tcPr>
            <w:tcW w:w="547" w:type="dxa"/>
            <w:shd w:val="clear" w:color="auto" w:fill="auto"/>
            <w:vAlign w:val="bottom"/>
          </w:tcPr>
          <w:p w14:paraId="504CE00A" w14:textId="51883719"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202</w:t>
            </w:r>
          </w:p>
        </w:tc>
        <w:tc>
          <w:tcPr>
            <w:tcW w:w="2585" w:type="dxa"/>
            <w:shd w:val="clear" w:color="auto" w:fill="auto"/>
            <w:noWrap/>
            <w:vAlign w:val="bottom"/>
            <w:hideMark/>
          </w:tcPr>
          <w:p w14:paraId="303BC563" w14:textId="658DC5E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Πολυεκχυλιστική συσκευή</w:t>
            </w:r>
          </w:p>
        </w:tc>
        <w:tc>
          <w:tcPr>
            <w:tcW w:w="3384" w:type="dxa"/>
            <w:shd w:val="clear" w:color="auto" w:fill="auto"/>
            <w:noWrap/>
            <w:vAlign w:val="bottom"/>
            <w:hideMark/>
          </w:tcPr>
          <w:p w14:paraId="00103412" w14:textId="67DE7724"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Gerhardt - Soxtherm</w:t>
            </w:r>
          </w:p>
        </w:tc>
        <w:tc>
          <w:tcPr>
            <w:tcW w:w="2126" w:type="dxa"/>
            <w:shd w:val="clear" w:color="auto" w:fill="auto"/>
            <w:noWrap/>
            <w:vAlign w:val="bottom"/>
            <w:hideMark/>
          </w:tcPr>
          <w:p w14:paraId="08AA467F" w14:textId="3B3A5628"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GERHARDT</w:t>
            </w:r>
          </w:p>
        </w:tc>
        <w:tc>
          <w:tcPr>
            <w:tcW w:w="2552" w:type="dxa"/>
            <w:shd w:val="clear" w:color="auto" w:fill="auto"/>
            <w:noWrap/>
            <w:vAlign w:val="bottom"/>
            <w:hideMark/>
          </w:tcPr>
          <w:p w14:paraId="075F3335" w14:textId="7610518E"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6A3C3ACF" w14:textId="3AF658DB"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42F9FC7" w14:textId="17BBA9B2"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2AA62436" w14:textId="62119C63" w:rsidTr="00EF36BB">
        <w:trPr>
          <w:trHeight w:val="300"/>
        </w:trPr>
        <w:tc>
          <w:tcPr>
            <w:tcW w:w="547" w:type="dxa"/>
            <w:shd w:val="clear" w:color="auto" w:fill="auto"/>
            <w:vAlign w:val="bottom"/>
          </w:tcPr>
          <w:p w14:paraId="23BBB02D" w14:textId="71B6A57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203</w:t>
            </w:r>
          </w:p>
        </w:tc>
        <w:tc>
          <w:tcPr>
            <w:tcW w:w="2585" w:type="dxa"/>
            <w:shd w:val="clear" w:color="auto" w:fill="auto"/>
            <w:noWrap/>
            <w:vAlign w:val="bottom"/>
            <w:hideMark/>
          </w:tcPr>
          <w:p w14:paraId="72628317" w14:textId="15FEE4C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εκχύλισης λιπαρών</w:t>
            </w:r>
          </w:p>
        </w:tc>
        <w:tc>
          <w:tcPr>
            <w:tcW w:w="3384" w:type="dxa"/>
            <w:shd w:val="clear" w:color="auto" w:fill="auto"/>
            <w:noWrap/>
            <w:vAlign w:val="bottom"/>
            <w:hideMark/>
          </w:tcPr>
          <w:p w14:paraId="484BF3E7" w14:textId="5BC969F7"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GERHARDT SOXTHERM</w:t>
            </w:r>
          </w:p>
        </w:tc>
        <w:tc>
          <w:tcPr>
            <w:tcW w:w="2126" w:type="dxa"/>
            <w:shd w:val="clear" w:color="auto" w:fill="auto"/>
            <w:noWrap/>
            <w:vAlign w:val="bottom"/>
            <w:hideMark/>
          </w:tcPr>
          <w:p w14:paraId="24D8CA26" w14:textId="00B8CA0E"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GERHARDT</w:t>
            </w:r>
          </w:p>
        </w:tc>
        <w:tc>
          <w:tcPr>
            <w:tcW w:w="2552" w:type="dxa"/>
            <w:shd w:val="clear" w:color="auto" w:fill="auto"/>
            <w:noWrap/>
            <w:vAlign w:val="bottom"/>
            <w:hideMark/>
          </w:tcPr>
          <w:p w14:paraId="2BCFD67E" w14:textId="57284ECB"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5F646C93" w14:textId="4A3A654F"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8A96EFC" w14:textId="3D4D5B2B"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6E488756" w14:textId="77139E66" w:rsidTr="00EF36BB">
        <w:trPr>
          <w:trHeight w:val="300"/>
        </w:trPr>
        <w:tc>
          <w:tcPr>
            <w:tcW w:w="547" w:type="dxa"/>
            <w:shd w:val="clear" w:color="auto" w:fill="auto"/>
            <w:vAlign w:val="bottom"/>
          </w:tcPr>
          <w:p w14:paraId="42C7F92B" w14:textId="06F6382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204</w:t>
            </w:r>
          </w:p>
        </w:tc>
        <w:tc>
          <w:tcPr>
            <w:tcW w:w="2585" w:type="dxa"/>
            <w:shd w:val="clear" w:color="auto" w:fill="auto"/>
            <w:noWrap/>
            <w:vAlign w:val="bottom"/>
            <w:hideMark/>
          </w:tcPr>
          <w:p w14:paraId="0CAEC063" w14:textId="732DDB8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Πλυντήριο υάλινων σκευών</w:t>
            </w:r>
          </w:p>
        </w:tc>
        <w:tc>
          <w:tcPr>
            <w:tcW w:w="3384" w:type="dxa"/>
            <w:shd w:val="clear" w:color="auto" w:fill="auto"/>
            <w:noWrap/>
            <w:vAlign w:val="bottom"/>
            <w:hideMark/>
          </w:tcPr>
          <w:p w14:paraId="271760AC" w14:textId="0197F414"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810 LX ULTIMA GETINGE LANCER</w:t>
            </w:r>
          </w:p>
        </w:tc>
        <w:tc>
          <w:tcPr>
            <w:tcW w:w="2126" w:type="dxa"/>
            <w:shd w:val="clear" w:color="auto" w:fill="auto"/>
            <w:noWrap/>
            <w:vAlign w:val="bottom"/>
            <w:hideMark/>
          </w:tcPr>
          <w:p w14:paraId="46E45DA2" w14:textId="3CB64B7C"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GETINGE</w:t>
            </w:r>
          </w:p>
        </w:tc>
        <w:tc>
          <w:tcPr>
            <w:tcW w:w="2552" w:type="dxa"/>
            <w:shd w:val="clear" w:color="auto" w:fill="auto"/>
            <w:noWrap/>
            <w:vAlign w:val="bottom"/>
            <w:hideMark/>
          </w:tcPr>
          <w:p w14:paraId="41E8DDB4" w14:textId="567BE2FB"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w:t>
            </w:r>
          </w:p>
        </w:tc>
        <w:tc>
          <w:tcPr>
            <w:tcW w:w="1615" w:type="dxa"/>
            <w:shd w:val="clear" w:color="auto" w:fill="auto"/>
            <w:vAlign w:val="bottom"/>
          </w:tcPr>
          <w:p w14:paraId="1D8E11AB" w14:textId="748A6C17"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6B09BA0" w14:textId="7D61AEB4"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59C2672F" w14:textId="004F2A9C" w:rsidTr="00EF36BB">
        <w:trPr>
          <w:trHeight w:val="300"/>
        </w:trPr>
        <w:tc>
          <w:tcPr>
            <w:tcW w:w="547" w:type="dxa"/>
            <w:shd w:val="clear" w:color="auto" w:fill="auto"/>
            <w:vAlign w:val="bottom"/>
          </w:tcPr>
          <w:p w14:paraId="6F7CF39D" w14:textId="2ED4B79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205</w:t>
            </w:r>
          </w:p>
        </w:tc>
        <w:tc>
          <w:tcPr>
            <w:tcW w:w="2585" w:type="dxa"/>
            <w:shd w:val="clear" w:color="auto" w:fill="auto"/>
            <w:noWrap/>
            <w:vAlign w:val="bottom"/>
            <w:hideMark/>
          </w:tcPr>
          <w:p w14:paraId="279AB42A" w14:textId="49A6E1E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Αυτόματη αποστακτική συσκευή</w:t>
            </w:r>
          </w:p>
        </w:tc>
        <w:tc>
          <w:tcPr>
            <w:tcW w:w="3384" w:type="dxa"/>
            <w:shd w:val="clear" w:color="auto" w:fill="auto"/>
            <w:noWrap/>
            <w:vAlign w:val="bottom"/>
            <w:hideMark/>
          </w:tcPr>
          <w:p w14:paraId="74FE78E9" w14:textId="4A83C34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Gibertini DEE PV VADE-4</w:t>
            </w:r>
          </w:p>
        </w:tc>
        <w:tc>
          <w:tcPr>
            <w:tcW w:w="2126" w:type="dxa"/>
            <w:shd w:val="clear" w:color="auto" w:fill="auto"/>
            <w:noWrap/>
            <w:vAlign w:val="bottom"/>
            <w:hideMark/>
          </w:tcPr>
          <w:p w14:paraId="617171B0" w14:textId="31ACDECC"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GIBERTINI</w:t>
            </w:r>
          </w:p>
        </w:tc>
        <w:tc>
          <w:tcPr>
            <w:tcW w:w="2552" w:type="dxa"/>
            <w:shd w:val="clear" w:color="auto" w:fill="auto"/>
            <w:noWrap/>
            <w:vAlign w:val="bottom"/>
            <w:hideMark/>
          </w:tcPr>
          <w:p w14:paraId="58234E45" w14:textId="2B576D08"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ΜΑΚΕΔΟΝΙΑΣ-ΘΡΑΚΗΣ-ΤΜΗΜΑ ΧΥ ΚΑΒΑΛΑΣ</w:t>
            </w:r>
          </w:p>
        </w:tc>
        <w:tc>
          <w:tcPr>
            <w:tcW w:w="1615" w:type="dxa"/>
            <w:shd w:val="clear" w:color="auto" w:fill="auto"/>
            <w:vAlign w:val="bottom"/>
          </w:tcPr>
          <w:p w14:paraId="5D7E8508" w14:textId="6AED04C6"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8226235" w14:textId="21DD0323"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1A06EB63" w14:textId="5A1E8CA8" w:rsidTr="00EF36BB">
        <w:trPr>
          <w:trHeight w:val="300"/>
        </w:trPr>
        <w:tc>
          <w:tcPr>
            <w:tcW w:w="547" w:type="dxa"/>
            <w:shd w:val="clear" w:color="auto" w:fill="auto"/>
            <w:vAlign w:val="bottom"/>
          </w:tcPr>
          <w:p w14:paraId="11FD69C4" w14:textId="3193CEA8"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206</w:t>
            </w:r>
          </w:p>
        </w:tc>
        <w:tc>
          <w:tcPr>
            <w:tcW w:w="2585" w:type="dxa"/>
            <w:shd w:val="clear" w:color="auto" w:fill="auto"/>
            <w:noWrap/>
            <w:vAlign w:val="bottom"/>
            <w:hideMark/>
          </w:tcPr>
          <w:p w14:paraId="41CF4910" w14:textId="1C17CDE3"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Αυτόματη αποστακτική συσκευή</w:t>
            </w:r>
          </w:p>
        </w:tc>
        <w:tc>
          <w:tcPr>
            <w:tcW w:w="3384" w:type="dxa"/>
            <w:shd w:val="clear" w:color="auto" w:fill="auto"/>
            <w:noWrap/>
            <w:vAlign w:val="bottom"/>
            <w:hideMark/>
          </w:tcPr>
          <w:p w14:paraId="4832C1E1" w14:textId="7DE3A4A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GIBERTINI</w:t>
            </w:r>
          </w:p>
        </w:tc>
        <w:tc>
          <w:tcPr>
            <w:tcW w:w="2126" w:type="dxa"/>
            <w:shd w:val="clear" w:color="auto" w:fill="auto"/>
            <w:noWrap/>
            <w:vAlign w:val="bottom"/>
            <w:hideMark/>
          </w:tcPr>
          <w:p w14:paraId="5E44B120" w14:textId="5DD24FDD"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GIBERTINI</w:t>
            </w:r>
          </w:p>
        </w:tc>
        <w:tc>
          <w:tcPr>
            <w:tcW w:w="2552" w:type="dxa"/>
            <w:shd w:val="clear" w:color="auto" w:fill="auto"/>
            <w:noWrap/>
            <w:vAlign w:val="bottom"/>
            <w:hideMark/>
          </w:tcPr>
          <w:p w14:paraId="0C4BF10B" w14:textId="30E1AFF0"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ΜΑΚΕΔΟΝΙΑΣ-ΘΡΑΚΗΣ-ΑΥΤ. ΓΡΑΦ. ΧΥ ΞΑΝΘΗΣ</w:t>
            </w:r>
          </w:p>
        </w:tc>
        <w:tc>
          <w:tcPr>
            <w:tcW w:w="1615" w:type="dxa"/>
            <w:shd w:val="clear" w:color="auto" w:fill="auto"/>
            <w:vAlign w:val="bottom"/>
          </w:tcPr>
          <w:p w14:paraId="586AF35C" w14:textId="4C0708C6"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106E591" w14:textId="44E87363"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648383F3" w14:textId="60A1D207" w:rsidTr="00EF36BB">
        <w:trPr>
          <w:trHeight w:val="300"/>
        </w:trPr>
        <w:tc>
          <w:tcPr>
            <w:tcW w:w="547" w:type="dxa"/>
            <w:shd w:val="clear" w:color="auto" w:fill="auto"/>
            <w:vAlign w:val="bottom"/>
          </w:tcPr>
          <w:p w14:paraId="1680FC13" w14:textId="0E6BE2B8"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207</w:t>
            </w:r>
          </w:p>
        </w:tc>
        <w:tc>
          <w:tcPr>
            <w:tcW w:w="2585" w:type="dxa"/>
            <w:shd w:val="clear" w:color="auto" w:fill="auto"/>
            <w:noWrap/>
            <w:vAlign w:val="bottom"/>
            <w:hideMark/>
          </w:tcPr>
          <w:p w14:paraId="6D5326D6" w14:textId="16F9335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Αυτόματη αποστακτική συσκευή</w:t>
            </w:r>
          </w:p>
        </w:tc>
        <w:tc>
          <w:tcPr>
            <w:tcW w:w="3384" w:type="dxa"/>
            <w:shd w:val="clear" w:color="auto" w:fill="auto"/>
            <w:noWrap/>
            <w:vAlign w:val="bottom"/>
            <w:hideMark/>
          </w:tcPr>
          <w:p w14:paraId="2A05D9F4" w14:textId="6A7F483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GIBERTINI SUPER DEE</w:t>
            </w:r>
          </w:p>
        </w:tc>
        <w:tc>
          <w:tcPr>
            <w:tcW w:w="2126" w:type="dxa"/>
            <w:shd w:val="clear" w:color="auto" w:fill="auto"/>
            <w:noWrap/>
            <w:vAlign w:val="bottom"/>
            <w:hideMark/>
          </w:tcPr>
          <w:p w14:paraId="3D872302" w14:textId="5228DBC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GIBERTINI </w:t>
            </w:r>
          </w:p>
        </w:tc>
        <w:tc>
          <w:tcPr>
            <w:tcW w:w="2552" w:type="dxa"/>
            <w:shd w:val="clear" w:color="auto" w:fill="auto"/>
            <w:noWrap/>
            <w:vAlign w:val="bottom"/>
            <w:hideMark/>
          </w:tcPr>
          <w:p w14:paraId="0456D481" w14:textId="0F22F89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ΛΑΡΙΣΑΣ </w:t>
            </w:r>
          </w:p>
        </w:tc>
        <w:tc>
          <w:tcPr>
            <w:tcW w:w="1615" w:type="dxa"/>
            <w:shd w:val="clear" w:color="auto" w:fill="auto"/>
            <w:vAlign w:val="bottom"/>
          </w:tcPr>
          <w:p w14:paraId="12230500" w14:textId="4CF9E8E9"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B033507" w14:textId="2A6912EE"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682DF6F3" w14:textId="05162942" w:rsidTr="00EF36BB">
        <w:trPr>
          <w:trHeight w:val="300"/>
        </w:trPr>
        <w:tc>
          <w:tcPr>
            <w:tcW w:w="547" w:type="dxa"/>
            <w:shd w:val="clear" w:color="auto" w:fill="auto"/>
            <w:vAlign w:val="bottom"/>
          </w:tcPr>
          <w:p w14:paraId="2469EEE6" w14:textId="49D2437D"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208</w:t>
            </w:r>
          </w:p>
        </w:tc>
        <w:tc>
          <w:tcPr>
            <w:tcW w:w="2585" w:type="dxa"/>
            <w:shd w:val="clear" w:color="auto" w:fill="auto"/>
            <w:noWrap/>
            <w:vAlign w:val="bottom"/>
            <w:hideMark/>
          </w:tcPr>
          <w:p w14:paraId="0EFEBD6E" w14:textId="78B278D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αντοχής στις κάμψεις δερμάτων</w:t>
            </w:r>
          </w:p>
        </w:tc>
        <w:tc>
          <w:tcPr>
            <w:tcW w:w="3384" w:type="dxa"/>
            <w:shd w:val="clear" w:color="auto" w:fill="auto"/>
            <w:noWrap/>
            <w:vAlign w:val="bottom"/>
            <w:hideMark/>
          </w:tcPr>
          <w:p w14:paraId="5DB5F090" w14:textId="2BA5BDD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Flessimetro Giuliani G6/D</w:t>
            </w:r>
          </w:p>
        </w:tc>
        <w:tc>
          <w:tcPr>
            <w:tcW w:w="2126" w:type="dxa"/>
            <w:shd w:val="clear" w:color="auto" w:fill="auto"/>
            <w:noWrap/>
            <w:vAlign w:val="bottom"/>
            <w:hideMark/>
          </w:tcPr>
          <w:p w14:paraId="27DAA8B8" w14:textId="2C2E414B"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GIULIANI</w:t>
            </w:r>
          </w:p>
        </w:tc>
        <w:tc>
          <w:tcPr>
            <w:tcW w:w="2552" w:type="dxa"/>
            <w:shd w:val="clear" w:color="auto" w:fill="auto"/>
            <w:noWrap/>
            <w:vAlign w:val="bottom"/>
            <w:hideMark/>
          </w:tcPr>
          <w:p w14:paraId="0A875D9C" w14:textId="57836FF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061ED715" w14:textId="7002C770"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3E39890A" w14:textId="35AA008F"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4910BE" w:rsidRPr="00EF36BB" w14:paraId="18DD33B4" w14:textId="404B2A16" w:rsidTr="00EF36BB">
        <w:trPr>
          <w:trHeight w:val="300"/>
        </w:trPr>
        <w:tc>
          <w:tcPr>
            <w:tcW w:w="547" w:type="dxa"/>
            <w:shd w:val="clear" w:color="auto" w:fill="auto"/>
            <w:vAlign w:val="bottom"/>
          </w:tcPr>
          <w:p w14:paraId="4667BC91" w14:textId="2273E6EE"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209</w:t>
            </w:r>
          </w:p>
        </w:tc>
        <w:tc>
          <w:tcPr>
            <w:tcW w:w="2585" w:type="dxa"/>
            <w:shd w:val="clear" w:color="auto" w:fill="auto"/>
            <w:noWrap/>
            <w:vAlign w:val="bottom"/>
            <w:hideMark/>
          </w:tcPr>
          <w:p w14:paraId="14B9DCEC" w14:textId="3135A6F8"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αντοχής χρωματισμού δερμάτων σε τριβή</w:t>
            </w:r>
          </w:p>
        </w:tc>
        <w:tc>
          <w:tcPr>
            <w:tcW w:w="3384" w:type="dxa"/>
            <w:shd w:val="clear" w:color="auto" w:fill="auto"/>
            <w:noWrap/>
            <w:vAlign w:val="bottom"/>
            <w:hideMark/>
          </w:tcPr>
          <w:p w14:paraId="395CFFD5" w14:textId="01E28AD8"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GIULIANI - VESLIC IUF 450</w:t>
            </w:r>
          </w:p>
        </w:tc>
        <w:tc>
          <w:tcPr>
            <w:tcW w:w="2126" w:type="dxa"/>
            <w:shd w:val="clear" w:color="auto" w:fill="auto"/>
            <w:noWrap/>
            <w:vAlign w:val="bottom"/>
            <w:hideMark/>
          </w:tcPr>
          <w:p w14:paraId="3FCF6DC3" w14:textId="5C8E944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GIULIANI</w:t>
            </w:r>
          </w:p>
        </w:tc>
        <w:tc>
          <w:tcPr>
            <w:tcW w:w="2552" w:type="dxa"/>
            <w:shd w:val="clear" w:color="auto" w:fill="auto"/>
            <w:noWrap/>
            <w:vAlign w:val="bottom"/>
            <w:hideMark/>
          </w:tcPr>
          <w:p w14:paraId="13B2B473" w14:textId="7C8BB478"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49C154C0" w14:textId="465FFC95"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1E9A6596" w14:textId="6B69C248"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4910BE" w:rsidRPr="00EF36BB" w14:paraId="26B9EC43" w14:textId="2437EBEF" w:rsidTr="00EF36BB">
        <w:trPr>
          <w:trHeight w:val="300"/>
        </w:trPr>
        <w:tc>
          <w:tcPr>
            <w:tcW w:w="547" w:type="dxa"/>
            <w:shd w:val="clear" w:color="auto" w:fill="auto"/>
            <w:vAlign w:val="bottom"/>
          </w:tcPr>
          <w:p w14:paraId="79152DB8" w14:textId="536F0E1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210</w:t>
            </w:r>
          </w:p>
        </w:tc>
        <w:tc>
          <w:tcPr>
            <w:tcW w:w="2585" w:type="dxa"/>
            <w:shd w:val="clear" w:color="auto" w:fill="auto"/>
            <w:noWrap/>
            <w:vAlign w:val="bottom"/>
            <w:hideMark/>
          </w:tcPr>
          <w:p w14:paraId="3C87E7ED" w14:textId="22B39289"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τάσης ατμών ΚΑΤΑ REID</w:t>
            </w:r>
          </w:p>
        </w:tc>
        <w:tc>
          <w:tcPr>
            <w:tcW w:w="3384" w:type="dxa"/>
            <w:shd w:val="clear" w:color="auto" w:fill="auto"/>
            <w:noWrap/>
            <w:vAlign w:val="bottom"/>
            <w:hideMark/>
          </w:tcPr>
          <w:p w14:paraId="44D94125" w14:textId="247BB605"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MINI VAP VPS</w:t>
            </w:r>
          </w:p>
        </w:tc>
        <w:tc>
          <w:tcPr>
            <w:tcW w:w="2126" w:type="dxa"/>
            <w:shd w:val="clear" w:color="auto" w:fill="auto"/>
            <w:noWrap/>
            <w:vAlign w:val="bottom"/>
            <w:hideMark/>
          </w:tcPr>
          <w:p w14:paraId="5DA4FE4F" w14:textId="32B7D9FB"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GRABNER INSTRUMENT</w:t>
            </w:r>
          </w:p>
        </w:tc>
        <w:tc>
          <w:tcPr>
            <w:tcW w:w="2552" w:type="dxa"/>
            <w:shd w:val="clear" w:color="auto" w:fill="auto"/>
            <w:noWrap/>
            <w:vAlign w:val="bottom"/>
            <w:hideMark/>
          </w:tcPr>
          <w:p w14:paraId="1DBCFCAF" w14:textId="6B065D1B"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76369332" w14:textId="11677730"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062EB65" w14:textId="49542AB4"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16AEE533" w14:textId="3DED44AE" w:rsidTr="00EF36BB">
        <w:trPr>
          <w:trHeight w:val="300"/>
        </w:trPr>
        <w:tc>
          <w:tcPr>
            <w:tcW w:w="547" w:type="dxa"/>
            <w:shd w:val="clear" w:color="auto" w:fill="auto"/>
            <w:vAlign w:val="bottom"/>
          </w:tcPr>
          <w:p w14:paraId="45A98CFF" w14:textId="667CECE2"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211</w:t>
            </w:r>
          </w:p>
        </w:tc>
        <w:tc>
          <w:tcPr>
            <w:tcW w:w="2585" w:type="dxa"/>
            <w:shd w:val="clear" w:color="auto" w:fill="auto"/>
            <w:noWrap/>
            <w:vAlign w:val="bottom"/>
            <w:hideMark/>
          </w:tcPr>
          <w:p w14:paraId="1492F77E" w14:textId="6DA2EDD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Θερμοστατικός κυκλοφορητής </w:t>
            </w:r>
          </w:p>
        </w:tc>
        <w:tc>
          <w:tcPr>
            <w:tcW w:w="3384" w:type="dxa"/>
            <w:shd w:val="clear" w:color="auto" w:fill="auto"/>
            <w:noWrap/>
            <w:vAlign w:val="bottom"/>
            <w:hideMark/>
          </w:tcPr>
          <w:p w14:paraId="652D62FB" w14:textId="7392A7D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Grant Instuments Ltd.</w:t>
            </w:r>
          </w:p>
        </w:tc>
        <w:tc>
          <w:tcPr>
            <w:tcW w:w="2126" w:type="dxa"/>
            <w:shd w:val="clear" w:color="auto" w:fill="auto"/>
            <w:noWrap/>
            <w:vAlign w:val="bottom"/>
            <w:hideMark/>
          </w:tcPr>
          <w:p w14:paraId="193B1898" w14:textId="77365C7C"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GRANT</w:t>
            </w:r>
          </w:p>
        </w:tc>
        <w:tc>
          <w:tcPr>
            <w:tcW w:w="2552" w:type="dxa"/>
            <w:shd w:val="clear" w:color="auto" w:fill="auto"/>
            <w:noWrap/>
            <w:vAlign w:val="bottom"/>
            <w:hideMark/>
          </w:tcPr>
          <w:p w14:paraId="0B2B37CB" w14:textId="06085D69"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14081F8B" w14:textId="7A12F316"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2708986" w14:textId="44047BF8"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23D815EB" w14:textId="4258AA01" w:rsidTr="00EF36BB">
        <w:trPr>
          <w:trHeight w:val="300"/>
        </w:trPr>
        <w:tc>
          <w:tcPr>
            <w:tcW w:w="547" w:type="dxa"/>
            <w:shd w:val="clear" w:color="auto" w:fill="auto"/>
            <w:vAlign w:val="bottom"/>
          </w:tcPr>
          <w:p w14:paraId="4E9B96DD" w14:textId="61989A7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212</w:t>
            </w:r>
          </w:p>
        </w:tc>
        <w:tc>
          <w:tcPr>
            <w:tcW w:w="2585" w:type="dxa"/>
            <w:shd w:val="clear" w:color="auto" w:fill="auto"/>
            <w:noWrap/>
            <w:vAlign w:val="bottom"/>
            <w:hideMark/>
          </w:tcPr>
          <w:p w14:paraId="41F7851C" w14:textId="6124AEE5"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Θερμοστατικός κυκλοφορητής </w:t>
            </w:r>
          </w:p>
        </w:tc>
        <w:tc>
          <w:tcPr>
            <w:tcW w:w="3384" w:type="dxa"/>
            <w:shd w:val="clear" w:color="auto" w:fill="auto"/>
            <w:noWrap/>
            <w:vAlign w:val="bottom"/>
            <w:hideMark/>
          </w:tcPr>
          <w:p w14:paraId="4FBA616E" w14:textId="2B111C55"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Grant Instruments Ltd. GD120/R2</w:t>
            </w:r>
          </w:p>
        </w:tc>
        <w:tc>
          <w:tcPr>
            <w:tcW w:w="2126" w:type="dxa"/>
            <w:shd w:val="clear" w:color="auto" w:fill="auto"/>
            <w:noWrap/>
            <w:vAlign w:val="bottom"/>
            <w:hideMark/>
          </w:tcPr>
          <w:p w14:paraId="3C38A622" w14:textId="161D9B28"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GRANT</w:t>
            </w:r>
          </w:p>
        </w:tc>
        <w:tc>
          <w:tcPr>
            <w:tcW w:w="2552" w:type="dxa"/>
            <w:shd w:val="clear" w:color="auto" w:fill="auto"/>
            <w:noWrap/>
            <w:vAlign w:val="bottom"/>
            <w:hideMark/>
          </w:tcPr>
          <w:p w14:paraId="644A32C7" w14:textId="1610EE78"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0D8AE0A0" w14:textId="699A24EA"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E7EB769" w14:textId="5987103B"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7CF41BC7" w14:textId="3E4F2930" w:rsidTr="00EF36BB">
        <w:trPr>
          <w:trHeight w:val="300"/>
        </w:trPr>
        <w:tc>
          <w:tcPr>
            <w:tcW w:w="547" w:type="dxa"/>
            <w:shd w:val="clear" w:color="auto" w:fill="auto"/>
            <w:vAlign w:val="bottom"/>
          </w:tcPr>
          <w:p w14:paraId="33CDB043" w14:textId="366A33C0"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213</w:t>
            </w:r>
          </w:p>
        </w:tc>
        <w:tc>
          <w:tcPr>
            <w:tcW w:w="2585" w:type="dxa"/>
            <w:shd w:val="clear" w:color="auto" w:fill="auto"/>
            <w:noWrap/>
            <w:vAlign w:val="bottom"/>
            <w:hideMark/>
          </w:tcPr>
          <w:p w14:paraId="74EFD6A6" w14:textId="1BAFD0E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μέτρησης ενεργότητας νερού</w:t>
            </w:r>
          </w:p>
        </w:tc>
        <w:tc>
          <w:tcPr>
            <w:tcW w:w="3384" w:type="dxa"/>
            <w:shd w:val="clear" w:color="auto" w:fill="auto"/>
            <w:noWrap/>
            <w:vAlign w:val="bottom"/>
            <w:hideMark/>
          </w:tcPr>
          <w:p w14:paraId="300A961E" w14:textId="2976DA7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Grant</w:t>
            </w:r>
          </w:p>
        </w:tc>
        <w:tc>
          <w:tcPr>
            <w:tcW w:w="2126" w:type="dxa"/>
            <w:shd w:val="clear" w:color="auto" w:fill="auto"/>
            <w:noWrap/>
            <w:vAlign w:val="bottom"/>
            <w:hideMark/>
          </w:tcPr>
          <w:p w14:paraId="212DC176" w14:textId="769D5F45"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GRANT</w:t>
            </w:r>
          </w:p>
        </w:tc>
        <w:tc>
          <w:tcPr>
            <w:tcW w:w="2552" w:type="dxa"/>
            <w:shd w:val="clear" w:color="auto" w:fill="auto"/>
            <w:noWrap/>
            <w:vAlign w:val="bottom"/>
            <w:hideMark/>
          </w:tcPr>
          <w:p w14:paraId="7363870F" w14:textId="179963F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4C413752" w14:textId="2F4A7644"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DEBDB71" w14:textId="56A7E565"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6496B488" w14:textId="5C4E896A" w:rsidTr="00EF36BB">
        <w:trPr>
          <w:trHeight w:val="300"/>
        </w:trPr>
        <w:tc>
          <w:tcPr>
            <w:tcW w:w="547" w:type="dxa"/>
            <w:shd w:val="clear" w:color="auto" w:fill="auto"/>
            <w:vAlign w:val="bottom"/>
          </w:tcPr>
          <w:p w14:paraId="3BDA9D13" w14:textId="23501DE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214</w:t>
            </w:r>
          </w:p>
        </w:tc>
        <w:tc>
          <w:tcPr>
            <w:tcW w:w="2585" w:type="dxa"/>
            <w:shd w:val="clear" w:color="auto" w:fill="auto"/>
            <w:noWrap/>
            <w:vAlign w:val="bottom"/>
            <w:hideMark/>
          </w:tcPr>
          <w:p w14:paraId="4CC8BE70" w14:textId="7580619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διαπερατότητας χαρτιού κατά Gurley, με αυτόματο ψηφιακό χρονομέτρη Gurley 4320</w:t>
            </w:r>
          </w:p>
        </w:tc>
        <w:tc>
          <w:tcPr>
            <w:tcW w:w="3384" w:type="dxa"/>
            <w:shd w:val="clear" w:color="auto" w:fill="auto"/>
            <w:noWrap/>
            <w:vAlign w:val="bottom"/>
            <w:hideMark/>
          </w:tcPr>
          <w:p w14:paraId="4C3EB50A" w14:textId="3675D6C2"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Gurley, Model 4120</w:t>
            </w:r>
          </w:p>
        </w:tc>
        <w:tc>
          <w:tcPr>
            <w:tcW w:w="2126" w:type="dxa"/>
            <w:shd w:val="clear" w:color="auto" w:fill="auto"/>
            <w:noWrap/>
            <w:vAlign w:val="bottom"/>
            <w:hideMark/>
          </w:tcPr>
          <w:p w14:paraId="1CB41F1F" w14:textId="1EB08DA9"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GURLEY</w:t>
            </w:r>
          </w:p>
        </w:tc>
        <w:tc>
          <w:tcPr>
            <w:tcW w:w="2552" w:type="dxa"/>
            <w:shd w:val="clear" w:color="auto" w:fill="auto"/>
            <w:noWrap/>
            <w:vAlign w:val="bottom"/>
            <w:hideMark/>
          </w:tcPr>
          <w:p w14:paraId="451A9D9C" w14:textId="4171B5FC"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291D501A" w14:textId="5F531208"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BFAA204" w14:textId="10E7AF53"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5036E00C" w14:textId="69264C9E" w:rsidTr="00EF36BB">
        <w:trPr>
          <w:trHeight w:val="300"/>
        </w:trPr>
        <w:tc>
          <w:tcPr>
            <w:tcW w:w="547" w:type="dxa"/>
            <w:shd w:val="clear" w:color="auto" w:fill="auto"/>
            <w:vAlign w:val="bottom"/>
          </w:tcPr>
          <w:p w14:paraId="0498C35D" w14:textId="5397CF8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215</w:t>
            </w:r>
          </w:p>
        </w:tc>
        <w:tc>
          <w:tcPr>
            <w:tcW w:w="2585" w:type="dxa"/>
            <w:shd w:val="clear" w:color="auto" w:fill="auto"/>
            <w:noWrap/>
            <w:vAlign w:val="bottom"/>
            <w:hideMark/>
          </w:tcPr>
          <w:p w14:paraId="738B8738" w14:textId="13AD97FB"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Πλυντήριο δοκιμών αντοχής χρωμ/σμού υφασμάτων</w:t>
            </w:r>
          </w:p>
        </w:tc>
        <w:tc>
          <w:tcPr>
            <w:tcW w:w="3384" w:type="dxa"/>
            <w:shd w:val="clear" w:color="auto" w:fill="auto"/>
            <w:noWrap/>
            <w:vAlign w:val="bottom"/>
            <w:hideMark/>
          </w:tcPr>
          <w:p w14:paraId="4ACF77A3" w14:textId="38812AAA"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GYROWASH</w:t>
            </w:r>
          </w:p>
        </w:tc>
        <w:tc>
          <w:tcPr>
            <w:tcW w:w="2126" w:type="dxa"/>
            <w:shd w:val="clear" w:color="auto" w:fill="auto"/>
            <w:noWrap/>
            <w:vAlign w:val="bottom"/>
            <w:hideMark/>
          </w:tcPr>
          <w:p w14:paraId="142D91A4" w14:textId="34BD2390"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GYROWASH</w:t>
            </w:r>
          </w:p>
        </w:tc>
        <w:tc>
          <w:tcPr>
            <w:tcW w:w="2552" w:type="dxa"/>
            <w:shd w:val="clear" w:color="auto" w:fill="auto"/>
            <w:noWrap/>
            <w:vAlign w:val="bottom"/>
            <w:hideMark/>
          </w:tcPr>
          <w:p w14:paraId="333909DC" w14:textId="374F283C"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2E3C0920" w14:textId="63E97630"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D562914" w14:textId="0E680A19"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69C93DDB" w14:textId="6D72E2BE" w:rsidTr="00EF36BB">
        <w:trPr>
          <w:trHeight w:val="300"/>
        </w:trPr>
        <w:tc>
          <w:tcPr>
            <w:tcW w:w="547" w:type="dxa"/>
            <w:shd w:val="clear" w:color="auto" w:fill="auto"/>
            <w:vAlign w:val="bottom"/>
          </w:tcPr>
          <w:p w14:paraId="643E1AE0" w14:textId="0201591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216</w:t>
            </w:r>
          </w:p>
        </w:tc>
        <w:tc>
          <w:tcPr>
            <w:tcW w:w="2585" w:type="dxa"/>
            <w:shd w:val="clear" w:color="auto" w:fill="auto"/>
            <w:noWrap/>
            <w:vAlign w:val="bottom"/>
            <w:hideMark/>
          </w:tcPr>
          <w:p w14:paraId="3D9A0081" w14:textId="78164CB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Αγωγιμόμετρο</w:t>
            </w:r>
          </w:p>
        </w:tc>
        <w:tc>
          <w:tcPr>
            <w:tcW w:w="3384" w:type="dxa"/>
            <w:shd w:val="clear" w:color="auto" w:fill="auto"/>
            <w:noWrap/>
            <w:vAlign w:val="bottom"/>
            <w:hideMark/>
          </w:tcPr>
          <w:p w14:paraId="58123BBD" w14:textId="7D95CE6E"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HACH</w:t>
            </w:r>
          </w:p>
        </w:tc>
        <w:tc>
          <w:tcPr>
            <w:tcW w:w="2126" w:type="dxa"/>
            <w:shd w:val="clear" w:color="auto" w:fill="auto"/>
            <w:noWrap/>
            <w:vAlign w:val="bottom"/>
            <w:hideMark/>
          </w:tcPr>
          <w:p w14:paraId="4E8AAA8F" w14:textId="397317C3"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w:t>
            </w:r>
          </w:p>
        </w:tc>
        <w:tc>
          <w:tcPr>
            <w:tcW w:w="2552" w:type="dxa"/>
            <w:shd w:val="clear" w:color="auto" w:fill="auto"/>
            <w:noWrap/>
            <w:vAlign w:val="bottom"/>
            <w:hideMark/>
          </w:tcPr>
          <w:p w14:paraId="38BE152E" w14:textId="75A9EFE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6F3F4865" w14:textId="436A25F9"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B71843D" w14:textId="5A3F9779"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3B7D34BA" w14:textId="7CEB03AE" w:rsidTr="00EF36BB">
        <w:trPr>
          <w:trHeight w:val="300"/>
        </w:trPr>
        <w:tc>
          <w:tcPr>
            <w:tcW w:w="547" w:type="dxa"/>
            <w:shd w:val="clear" w:color="auto" w:fill="auto"/>
            <w:vAlign w:val="bottom"/>
          </w:tcPr>
          <w:p w14:paraId="6856DB70" w14:textId="08C49D08"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217</w:t>
            </w:r>
          </w:p>
        </w:tc>
        <w:tc>
          <w:tcPr>
            <w:tcW w:w="2585" w:type="dxa"/>
            <w:shd w:val="clear" w:color="auto" w:fill="auto"/>
            <w:noWrap/>
            <w:vAlign w:val="bottom"/>
            <w:hideMark/>
          </w:tcPr>
          <w:p w14:paraId="672D5291" w14:textId="09197F20"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Αγωγιμόμετρο</w:t>
            </w:r>
          </w:p>
        </w:tc>
        <w:tc>
          <w:tcPr>
            <w:tcW w:w="3384" w:type="dxa"/>
            <w:shd w:val="clear" w:color="auto" w:fill="auto"/>
            <w:noWrap/>
            <w:vAlign w:val="bottom"/>
            <w:hideMark/>
          </w:tcPr>
          <w:p w14:paraId="50C580AE" w14:textId="4332C3ED"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HACH SENSION 5 (electrode MODEL  51975-00)</w:t>
            </w:r>
          </w:p>
        </w:tc>
        <w:tc>
          <w:tcPr>
            <w:tcW w:w="2126" w:type="dxa"/>
            <w:shd w:val="clear" w:color="auto" w:fill="auto"/>
            <w:noWrap/>
            <w:vAlign w:val="bottom"/>
            <w:hideMark/>
          </w:tcPr>
          <w:p w14:paraId="43E684A7" w14:textId="6390AAC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w:t>
            </w:r>
          </w:p>
        </w:tc>
        <w:tc>
          <w:tcPr>
            <w:tcW w:w="2552" w:type="dxa"/>
            <w:shd w:val="clear" w:color="auto" w:fill="auto"/>
            <w:noWrap/>
            <w:vAlign w:val="bottom"/>
            <w:hideMark/>
          </w:tcPr>
          <w:p w14:paraId="7D7BD4A7" w14:textId="31FDC788"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129A10A5" w14:textId="7B0865B1"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EF91D39" w14:textId="0C32364F"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24D92ADE" w14:textId="15E30D05" w:rsidTr="00EF36BB">
        <w:trPr>
          <w:trHeight w:val="300"/>
        </w:trPr>
        <w:tc>
          <w:tcPr>
            <w:tcW w:w="547" w:type="dxa"/>
            <w:shd w:val="clear" w:color="auto" w:fill="auto"/>
            <w:vAlign w:val="bottom"/>
          </w:tcPr>
          <w:p w14:paraId="4D5C928B" w14:textId="79C8FA2C"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218</w:t>
            </w:r>
          </w:p>
        </w:tc>
        <w:tc>
          <w:tcPr>
            <w:tcW w:w="2585" w:type="dxa"/>
            <w:shd w:val="clear" w:color="auto" w:fill="auto"/>
            <w:noWrap/>
            <w:vAlign w:val="bottom"/>
            <w:hideMark/>
          </w:tcPr>
          <w:p w14:paraId="736EC991" w14:textId="06179FC8"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Αγωγιμόμετρο </w:t>
            </w:r>
          </w:p>
        </w:tc>
        <w:tc>
          <w:tcPr>
            <w:tcW w:w="3384" w:type="dxa"/>
            <w:shd w:val="clear" w:color="auto" w:fill="auto"/>
            <w:noWrap/>
            <w:vAlign w:val="bottom"/>
            <w:hideMark/>
          </w:tcPr>
          <w:p w14:paraId="7C37AF2A" w14:textId="2B8D200E"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HQ40d</w:t>
            </w:r>
          </w:p>
        </w:tc>
        <w:tc>
          <w:tcPr>
            <w:tcW w:w="2126" w:type="dxa"/>
            <w:shd w:val="clear" w:color="auto" w:fill="auto"/>
            <w:noWrap/>
            <w:vAlign w:val="bottom"/>
            <w:hideMark/>
          </w:tcPr>
          <w:p w14:paraId="7F47E93F" w14:textId="698B24A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w:t>
            </w:r>
          </w:p>
        </w:tc>
        <w:tc>
          <w:tcPr>
            <w:tcW w:w="2552" w:type="dxa"/>
            <w:shd w:val="clear" w:color="auto" w:fill="auto"/>
            <w:noWrap/>
            <w:vAlign w:val="bottom"/>
            <w:hideMark/>
          </w:tcPr>
          <w:p w14:paraId="04CC13FF" w14:textId="395B5A8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ΒΟΛΟΥ</w:t>
            </w:r>
          </w:p>
        </w:tc>
        <w:tc>
          <w:tcPr>
            <w:tcW w:w="1615" w:type="dxa"/>
            <w:shd w:val="clear" w:color="auto" w:fill="auto"/>
            <w:vAlign w:val="bottom"/>
          </w:tcPr>
          <w:p w14:paraId="2427C5BA" w14:textId="7A4917F8"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2772F37" w14:textId="61296B85"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02724E66" w14:textId="715B25DF" w:rsidTr="00EF36BB">
        <w:trPr>
          <w:trHeight w:val="300"/>
        </w:trPr>
        <w:tc>
          <w:tcPr>
            <w:tcW w:w="547" w:type="dxa"/>
            <w:shd w:val="clear" w:color="auto" w:fill="auto"/>
            <w:vAlign w:val="bottom"/>
          </w:tcPr>
          <w:p w14:paraId="3A4E4643" w14:textId="2E3258A5"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219</w:t>
            </w:r>
          </w:p>
        </w:tc>
        <w:tc>
          <w:tcPr>
            <w:tcW w:w="2585" w:type="dxa"/>
            <w:shd w:val="clear" w:color="auto" w:fill="auto"/>
            <w:noWrap/>
            <w:vAlign w:val="bottom"/>
            <w:hideMark/>
          </w:tcPr>
          <w:p w14:paraId="67EA5A58" w14:textId="09AA931E"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Επωαστήρας σωλήνων C.O.D.</w:t>
            </w:r>
          </w:p>
        </w:tc>
        <w:tc>
          <w:tcPr>
            <w:tcW w:w="3384" w:type="dxa"/>
            <w:shd w:val="clear" w:color="auto" w:fill="auto"/>
            <w:noWrap/>
            <w:vAlign w:val="bottom"/>
            <w:hideMark/>
          </w:tcPr>
          <w:p w14:paraId="2498D24A" w14:textId="2E6EDE3E"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HACH COD REACTOR 230V , P/N 45600-02</w:t>
            </w:r>
          </w:p>
        </w:tc>
        <w:tc>
          <w:tcPr>
            <w:tcW w:w="2126" w:type="dxa"/>
            <w:shd w:val="clear" w:color="auto" w:fill="auto"/>
            <w:noWrap/>
            <w:vAlign w:val="bottom"/>
            <w:hideMark/>
          </w:tcPr>
          <w:p w14:paraId="15C81F14" w14:textId="27B8D9C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w:t>
            </w:r>
          </w:p>
        </w:tc>
        <w:tc>
          <w:tcPr>
            <w:tcW w:w="2552" w:type="dxa"/>
            <w:shd w:val="clear" w:color="auto" w:fill="auto"/>
            <w:noWrap/>
            <w:vAlign w:val="bottom"/>
            <w:hideMark/>
          </w:tcPr>
          <w:p w14:paraId="395CEC9A" w14:textId="595301F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3CED9B79" w14:textId="39D2348B"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50C8D47F" w14:textId="50369CF9"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4910BE" w:rsidRPr="00EF36BB" w14:paraId="6BEFC2F1" w14:textId="438CE8F9" w:rsidTr="00EF36BB">
        <w:trPr>
          <w:trHeight w:val="300"/>
        </w:trPr>
        <w:tc>
          <w:tcPr>
            <w:tcW w:w="547" w:type="dxa"/>
            <w:shd w:val="clear" w:color="auto" w:fill="auto"/>
            <w:vAlign w:val="bottom"/>
          </w:tcPr>
          <w:p w14:paraId="76363F92" w14:textId="5C7F876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220</w:t>
            </w:r>
          </w:p>
        </w:tc>
        <w:tc>
          <w:tcPr>
            <w:tcW w:w="2585" w:type="dxa"/>
            <w:shd w:val="clear" w:color="auto" w:fill="auto"/>
            <w:noWrap/>
            <w:vAlign w:val="bottom"/>
            <w:hideMark/>
          </w:tcPr>
          <w:p w14:paraId="1A31BDCD" w14:textId="21EFACE0"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Θολοσίμετρο</w:t>
            </w:r>
          </w:p>
        </w:tc>
        <w:tc>
          <w:tcPr>
            <w:tcW w:w="3384" w:type="dxa"/>
            <w:shd w:val="clear" w:color="auto" w:fill="auto"/>
            <w:noWrap/>
            <w:vAlign w:val="bottom"/>
            <w:hideMark/>
          </w:tcPr>
          <w:p w14:paraId="014B3253" w14:textId="44B9D74E"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 2100 A</w:t>
            </w:r>
          </w:p>
        </w:tc>
        <w:tc>
          <w:tcPr>
            <w:tcW w:w="2126" w:type="dxa"/>
            <w:shd w:val="clear" w:color="auto" w:fill="auto"/>
            <w:noWrap/>
            <w:vAlign w:val="bottom"/>
            <w:hideMark/>
          </w:tcPr>
          <w:p w14:paraId="3CD64D41" w14:textId="2C3DDF95"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w:t>
            </w:r>
          </w:p>
        </w:tc>
        <w:tc>
          <w:tcPr>
            <w:tcW w:w="2552" w:type="dxa"/>
            <w:shd w:val="clear" w:color="auto" w:fill="auto"/>
            <w:noWrap/>
            <w:vAlign w:val="bottom"/>
            <w:hideMark/>
          </w:tcPr>
          <w:p w14:paraId="045E8BD0" w14:textId="77B3D03B"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shd w:val="clear" w:color="auto" w:fill="auto"/>
            <w:vAlign w:val="bottom"/>
          </w:tcPr>
          <w:p w14:paraId="3A26574C" w14:textId="1E5A9757"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FD27453" w14:textId="146CB2FC"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6D023BB4" w14:textId="17C53BCB" w:rsidTr="00EF36BB">
        <w:trPr>
          <w:trHeight w:val="300"/>
        </w:trPr>
        <w:tc>
          <w:tcPr>
            <w:tcW w:w="547" w:type="dxa"/>
            <w:shd w:val="clear" w:color="auto" w:fill="auto"/>
            <w:vAlign w:val="bottom"/>
          </w:tcPr>
          <w:p w14:paraId="68168A90" w14:textId="237B90D5"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221</w:t>
            </w:r>
          </w:p>
        </w:tc>
        <w:tc>
          <w:tcPr>
            <w:tcW w:w="2585" w:type="dxa"/>
            <w:shd w:val="clear" w:color="auto" w:fill="auto"/>
            <w:noWrap/>
            <w:vAlign w:val="bottom"/>
            <w:hideMark/>
          </w:tcPr>
          <w:p w14:paraId="43CEAF9F" w14:textId="10C8F51D"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Πεχάμετρα</w:t>
            </w:r>
          </w:p>
        </w:tc>
        <w:tc>
          <w:tcPr>
            <w:tcW w:w="3384" w:type="dxa"/>
            <w:shd w:val="clear" w:color="auto" w:fill="auto"/>
            <w:noWrap/>
            <w:vAlign w:val="bottom"/>
            <w:hideMark/>
          </w:tcPr>
          <w:p w14:paraId="6B344385" w14:textId="4EDAF050"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HACH HQ 40 d -Hqd Field Case Cat No 58258-00</w:t>
            </w:r>
          </w:p>
        </w:tc>
        <w:tc>
          <w:tcPr>
            <w:tcW w:w="2126" w:type="dxa"/>
            <w:shd w:val="clear" w:color="auto" w:fill="auto"/>
            <w:noWrap/>
            <w:vAlign w:val="bottom"/>
            <w:hideMark/>
          </w:tcPr>
          <w:p w14:paraId="4F0F4093" w14:textId="3F0169B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w:t>
            </w:r>
          </w:p>
        </w:tc>
        <w:tc>
          <w:tcPr>
            <w:tcW w:w="2552" w:type="dxa"/>
            <w:shd w:val="clear" w:color="auto" w:fill="auto"/>
            <w:noWrap/>
            <w:vAlign w:val="bottom"/>
            <w:hideMark/>
          </w:tcPr>
          <w:p w14:paraId="172D199A" w14:textId="7B3B630C"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shd w:val="clear" w:color="auto" w:fill="auto"/>
            <w:vAlign w:val="bottom"/>
          </w:tcPr>
          <w:p w14:paraId="383BE663" w14:textId="1A036BBB"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4939199" w14:textId="1048B629"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2A8DD72A" w14:textId="2C454C90" w:rsidTr="00EF36BB">
        <w:trPr>
          <w:trHeight w:val="300"/>
        </w:trPr>
        <w:tc>
          <w:tcPr>
            <w:tcW w:w="547" w:type="dxa"/>
            <w:shd w:val="clear" w:color="auto" w:fill="auto"/>
            <w:vAlign w:val="bottom"/>
          </w:tcPr>
          <w:p w14:paraId="09B95D22" w14:textId="566FF73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222</w:t>
            </w:r>
          </w:p>
        </w:tc>
        <w:tc>
          <w:tcPr>
            <w:tcW w:w="2585" w:type="dxa"/>
            <w:shd w:val="clear" w:color="auto" w:fill="auto"/>
            <w:noWrap/>
            <w:vAlign w:val="bottom"/>
            <w:hideMark/>
          </w:tcPr>
          <w:p w14:paraId="273694D4" w14:textId="7DE2F2E8"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Πεχάμετρα</w:t>
            </w:r>
          </w:p>
        </w:tc>
        <w:tc>
          <w:tcPr>
            <w:tcW w:w="3384" w:type="dxa"/>
            <w:shd w:val="clear" w:color="auto" w:fill="auto"/>
            <w:noWrap/>
            <w:vAlign w:val="bottom"/>
            <w:hideMark/>
          </w:tcPr>
          <w:p w14:paraId="73F85AAF" w14:textId="01F8F8FE"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Hach HQ40d</w:t>
            </w:r>
          </w:p>
        </w:tc>
        <w:tc>
          <w:tcPr>
            <w:tcW w:w="2126" w:type="dxa"/>
            <w:shd w:val="clear" w:color="auto" w:fill="auto"/>
            <w:noWrap/>
            <w:vAlign w:val="bottom"/>
            <w:hideMark/>
          </w:tcPr>
          <w:p w14:paraId="19BBEB54" w14:textId="66C0A1B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w:t>
            </w:r>
          </w:p>
        </w:tc>
        <w:tc>
          <w:tcPr>
            <w:tcW w:w="2552" w:type="dxa"/>
            <w:shd w:val="clear" w:color="auto" w:fill="auto"/>
            <w:noWrap/>
            <w:vAlign w:val="bottom"/>
            <w:hideMark/>
          </w:tcPr>
          <w:p w14:paraId="593FC3D1" w14:textId="71EFE3DC"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7E47FBA5" w14:textId="3AA76ED2"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996E9B4" w14:textId="4453438F"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3E6C3AFF" w14:textId="2D90A3D7" w:rsidTr="00EF36BB">
        <w:trPr>
          <w:trHeight w:val="300"/>
        </w:trPr>
        <w:tc>
          <w:tcPr>
            <w:tcW w:w="547" w:type="dxa"/>
            <w:shd w:val="clear" w:color="auto" w:fill="auto"/>
            <w:vAlign w:val="bottom"/>
          </w:tcPr>
          <w:p w14:paraId="1E84213B" w14:textId="206D0AC0"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223</w:t>
            </w:r>
          </w:p>
        </w:tc>
        <w:tc>
          <w:tcPr>
            <w:tcW w:w="2585" w:type="dxa"/>
            <w:shd w:val="clear" w:color="auto" w:fill="auto"/>
            <w:noWrap/>
            <w:vAlign w:val="bottom"/>
            <w:hideMark/>
          </w:tcPr>
          <w:p w14:paraId="4DFB8609" w14:textId="26505075"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Πεχάμετρα</w:t>
            </w:r>
          </w:p>
        </w:tc>
        <w:tc>
          <w:tcPr>
            <w:tcW w:w="3384" w:type="dxa"/>
            <w:shd w:val="clear" w:color="auto" w:fill="auto"/>
            <w:noWrap/>
            <w:vAlign w:val="bottom"/>
            <w:hideMark/>
          </w:tcPr>
          <w:p w14:paraId="4551EA8D" w14:textId="02A42722"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Hach  HQ40d</w:t>
            </w:r>
          </w:p>
        </w:tc>
        <w:tc>
          <w:tcPr>
            <w:tcW w:w="2126" w:type="dxa"/>
            <w:shd w:val="clear" w:color="auto" w:fill="auto"/>
            <w:noWrap/>
            <w:vAlign w:val="bottom"/>
            <w:hideMark/>
          </w:tcPr>
          <w:p w14:paraId="729FF08C" w14:textId="73C8D9C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w:t>
            </w:r>
          </w:p>
        </w:tc>
        <w:tc>
          <w:tcPr>
            <w:tcW w:w="2552" w:type="dxa"/>
            <w:shd w:val="clear" w:color="auto" w:fill="auto"/>
            <w:noWrap/>
            <w:vAlign w:val="bottom"/>
            <w:hideMark/>
          </w:tcPr>
          <w:p w14:paraId="7CDC1614" w14:textId="79AB3028"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2247FAC6" w14:textId="7A854C18"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0EA35EA" w14:textId="66C53AB0"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3FE5C918" w14:textId="54231E6F" w:rsidTr="00EF36BB">
        <w:trPr>
          <w:trHeight w:val="300"/>
        </w:trPr>
        <w:tc>
          <w:tcPr>
            <w:tcW w:w="547" w:type="dxa"/>
            <w:shd w:val="clear" w:color="auto" w:fill="auto"/>
            <w:vAlign w:val="bottom"/>
          </w:tcPr>
          <w:p w14:paraId="592023E6" w14:textId="12421995"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224</w:t>
            </w:r>
          </w:p>
        </w:tc>
        <w:tc>
          <w:tcPr>
            <w:tcW w:w="2585" w:type="dxa"/>
            <w:shd w:val="clear" w:color="auto" w:fill="auto"/>
            <w:noWrap/>
            <w:vAlign w:val="bottom"/>
            <w:hideMark/>
          </w:tcPr>
          <w:p w14:paraId="410E1189" w14:textId="61FF2FC0"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Πολύμετρο</w:t>
            </w:r>
          </w:p>
        </w:tc>
        <w:tc>
          <w:tcPr>
            <w:tcW w:w="3384" w:type="dxa"/>
            <w:shd w:val="clear" w:color="auto" w:fill="auto"/>
            <w:noWrap/>
            <w:vAlign w:val="bottom"/>
            <w:hideMark/>
          </w:tcPr>
          <w:p w14:paraId="53C38C96" w14:textId="11803EC9"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HACH HQ 40d</w:t>
            </w:r>
          </w:p>
        </w:tc>
        <w:tc>
          <w:tcPr>
            <w:tcW w:w="2126" w:type="dxa"/>
            <w:shd w:val="clear" w:color="auto" w:fill="auto"/>
            <w:noWrap/>
            <w:vAlign w:val="bottom"/>
            <w:hideMark/>
          </w:tcPr>
          <w:p w14:paraId="0FF52BD7" w14:textId="03EEBF3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w:t>
            </w:r>
          </w:p>
        </w:tc>
        <w:tc>
          <w:tcPr>
            <w:tcW w:w="2552" w:type="dxa"/>
            <w:shd w:val="clear" w:color="auto" w:fill="auto"/>
            <w:noWrap/>
            <w:vAlign w:val="bottom"/>
            <w:hideMark/>
          </w:tcPr>
          <w:p w14:paraId="4B9F864F" w14:textId="42BB0B05"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w:t>
            </w:r>
          </w:p>
        </w:tc>
        <w:tc>
          <w:tcPr>
            <w:tcW w:w="1615" w:type="dxa"/>
            <w:shd w:val="clear" w:color="auto" w:fill="auto"/>
            <w:vAlign w:val="bottom"/>
          </w:tcPr>
          <w:p w14:paraId="41F06F2C" w14:textId="25F22941"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2536CA7" w14:textId="56257568"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545289DA" w14:textId="357C24D3" w:rsidTr="00852495">
        <w:trPr>
          <w:trHeight w:val="300"/>
        </w:trPr>
        <w:tc>
          <w:tcPr>
            <w:tcW w:w="547" w:type="dxa"/>
            <w:tcBorders>
              <w:bottom w:val="single" w:sz="4" w:space="0" w:color="auto"/>
            </w:tcBorders>
            <w:shd w:val="clear" w:color="auto" w:fill="auto"/>
            <w:vAlign w:val="bottom"/>
          </w:tcPr>
          <w:p w14:paraId="6D607CF3" w14:textId="0CDC149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225</w:t>
            </w:r>
          </w:p>
        </w:tc>
        <w:tc>
          <w:tcPr>
            <w:tcW w:w="2585" w:type="dxa"/>
            <w:tcBorders>
              <w:bottom w:val="single" w:sz="4" w:space="0" w:color="auto"/>
            </w:tcBorders>
            <w:shd w:val="clear" w:color="auto" w:fill="auto"/>
            <w:noWrap/>
            <w:vAlign w:val="bottom"/>
            <w:hideMark/>
          </w:tcPr>
          <w:p w14:paraId="29A67150" w14:textId="46D6063B"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Πολύμετρο</w:t>
            </w:r>
          </w:p>
        </w:tc>
        <w:tc>
          <w:tcPr>
            <w:tcW w:w="3384" w:type="dxa"/>
            <w:tcBorders>
              <w:bottom w:val="single" w:sz="4" w:space="0" w:color="auto"/>
            </w:tcBorders>
            <w:shd w:val="clear" w:color="auto" w:fill="auto"/>
            <w:noWrap/>
            <w:vAlign w:val="bottom"/>
            <w:hideMark/>
          </w:tcPr>
          <w:p w14:paraId="7155C76D" w14:textId="43756096"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MODEL HQ40D</w:t>
            </w:r>
          </w:p>
        </w:tc>
        <w:tc>
          <w:tcPr>
            <w:tcW w:w="2126" w:type="dxa"/>
            <w:tcBorders>
              <w:bottom w:val="single" w:sz="4" w:space="0" w:color="auto"/>
            </w:tcBorders>
            <w:shd w:val="clear" w:color="auto" w:fill="auto"/>
            <w:noWrap/>
            <w:vAlign w:val="bottom"/>
            <w:hideMark/>
          </w:tcPr>
          <w:p w14:paraId="02D097BD" w14:textId="748C314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w:t>
            </w:r>
          </w:p>
        </w:tc>
        <w:tc>
          <w:tcPr>
            <w:tcW w:w="2552" w:type="dxa"/>
            <w:tcBorders>
              <w:bottom w:val="single" w:sz="4" w:space="0" w:color="auto"/>
            </w:tcBorders>
            <w:shd w:val="clear" w:color="auto" w:fill="auto"/>
            <w:noWrap/>
            <w:vAlign w:val="bottom"/>
            <w:hideMark/>
          </w:tcPr>
          <w:p w14:paraId="1759D9F2" w14:textId="633DCB5C"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tcBorders>
              <w:bottom w:val="single" w:sz="4" w:space="0" w:color="auto"/>
            </w:tcBorders>
            <w:shd w:val="clear" w:color="auto" w:fill="auto"/>
            <w:vAlign w:val="bottom"/>
          </w:tcPr>
          <w:p w14:paraId="6D0AD9CD" w14:textId="6C80DAA6"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tcBorders>
              <w:bottom w:val="single" w:sz="4" w:space="0" w:color="auto"/>
            </w:tcBorders>
            <w:shd w:val="clear" w:color="auto" w:fill="auto"/>
            <w:vAlign w:val="bottom"/>
          </w:tcPr>
          <w:p w14:paraId="769D8A8A" w14:textId="2651064C"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63106B41" w14:textId="14D8D2D0" w:rsidTr="00852495">
        <w:trPr>
          <w:trHeight w:val="300"/>
        </w:trPr>
        <w:tc>
          <w:tcPr>
            <w:tcW w:w="547" w:type="dxa"/>
            <w:tcBorders>
              <w:top w:val="single" w:sz="4" w:space="0" w:color="auto"/>
              <w:left w:val="single" w:sz="4" w:space="0" w:color="auto"/>
              <w:bottom w:val="single" w:sz="4" w:space="0" w:color="auto"/>
              <w:right w:val="single" w:sz="4" w:space="0" w:color="auto"/>
            </w:tcBorders>
            <w:shd w:val="clear" w:color="auto" w:fill="auto"/>
            <w:vAlign w:val="bottom"/>
          </w:tcPr>
          <w:p w14:paraId="7D7F5E1D" w14:textId="44E435FC"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226</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A6A49" w14:textId="684EA2C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Πολύμετρο </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C2DCA" w14:textId="0FCD97B0"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 HQ40d / 5813400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56BDC" w14:textId="201B1DC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7A9B8" w14:textId="18B0C72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7356C6AA" w14:textId="7DF39C27"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bottom"/>
          </w:tcPr>
          <w:p w14:paraId="5D1C20A5" w14:textId="05BA7F6E"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4D24175B" w14:textId="1B1D44CB" w:rsidTr="00852495">
        <w:trPr>
          <w:trHeight w:val="300"/>
        </w:trPr>
        <w:tc>
          <w:tcPr>
            <w:tcW w:w="547" w:type="dxa"/>
            <w:tcBorders>
              <w:top w:val="single" w:sz="4" w:space="0" w:color="auto"/>
            </w:tcBorders>
            <w:shd w:val="clear" w:color="auto" w:fill="auto"/>
            <w:vAlign w:val="bottom"/>
          </w:tcPr>
          <w:p w14:paraId="07EF946D" w14:textId="01F7E8C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227</w:t>
            </w:r>
          </w:p>
        </w:tc>
        <w:tc>
          <w:tcPr>
            <w:tcW w:w="2585" w:type="dxa"/>
            <w:tcBorders>
              <w:top w:val="single" w:sz="4" w:space="0" w:color="auto"/>
            </w:tcBorders>
            <w:shd w:val="clear" w:color="auto" w:fill="auto"/>
            <w:noWrap/>
            <w:vAlign w:val="bottom"/>
            <w:hideMark/>
          </w:tcPr>
          <w:p w14:paraId="0D1DDE16" w14:textId="38BD318D"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Συσκευές χώνευσης - block heater</w:t>
            </w:r>
          </w:p>
        </w:tc>
        <w:tc>
          <w:tcPr>
            <w:tcW w:w="3384" w:type="dxa"/>
            <w:tcBorders>
              <w:top w:val="single" w:sz="4" w:space="0" w:color="auto"/>
            </w:tcBorders>
            <w:shd w:val="clear" w:color="auto" w:fill="auto"/>
            <w:noWrap/>
            <w:vAlign w:val="bottom"/>
            <w:hideMark/>
          </w:tcPr>
          <w:p w14:paraId="4DDDA637" w14:textId="4A11631B" w:rsidR="004910BE" w:rsidRPr="00EF36BB" w:rsidRDefault="004910BE" w:rsidP="004910BE">
            <w:pPr>
              <w:rPr>
                <w:rFonts w:asciiTheme="minorHAnsi" w:hAnsiTheme="minorHAnsi" w:cstheme="minorHAnsi"/>
                <w:color w:val="000000"/>
                <w:sz w:val="20"/>
                <w:szCs w:val="20"/>
              </w:rPr>
            </w:pPr>
            <w:r w:rsidRPr="00EF36BB">
              <w:rPr>
                <w:rFonts w:asciiTheme="minorHAnsi" w:hAnsiTheme="minorHAnsi" w:cstheme="minorHAnsi"/>
                <w:color w:val="000000"/>
                <w:sz w:val="20"/>
                <w:szCs w:val="20"/>
              </w:rPr>
              <w:t>HACH  - 45600</w:t>
            </w:r>
          </w:p>
        </w:tc>
        <w:tc>
          <w:tcPr>
            <w:tcW w:w="2126" w:type="dxa"/>
            <w:tcBorders>
              <w:top w:val="single" w:sz="4" w:space="0" w:color="auto"/>
            </w:tcBorders>
            <w:shd w:val="clear" w:color="auto" w:fill="auto"/>
            <w:noWrap/>
            <w:vAlign w:val="bottom"/>
            <w:hideMark/>
          </w:tcPr>
          <w:p w14:paraId="4B3E7CF9" w14:textId="4CFEDE3C"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w:t>
            </w:r>
          </w:p>
        </w:tc>
        <w:tc>
          <w:tcPr>
            <w:tcW w:w="2552" w:type="dxa"/>
            <w:tcBorders>
              <w:top w:val="single" w:sz="4" w:space="0" w:color="auto"/>
            </w:tcBorders>
            <w:shd w:val="clear" w:color="auto" w:fill="auto"/>
            <w:noWrap/>
            <w:vAlign w:val="bottom"/>
            <w:hideMark/>
          </w:tcPr>
          <w:p w14:paraId="374D3300" w14:textId="712B9A6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tcBorders>
              <w:top w:val="single" w:sz="4" w:space="0" w:color="auto"/>
            </w:tcBorders>
            <w:shd w:val="clear" w:color="auto" w:fill="auto"/>
            <w:vAlign w:val="bottom"/>
          </w:tcPr>
          <w:p w14:paraId="27AA58F9" w14:textId="4BD09CF2"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tcBorders>
              <w:top w:val="single" w:sz="4" w:space="0" w:color="auto"/>
            </w:tcBorders>
            <w:shd w:val="clear" w:color="auto" w:fill="auto"/>
            <w:vAlign w:val="bottom"/>
          </w:tcPr>
          <w:p w14:paraId="4CE4D3F8" w14:textId="1D21D405"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5E2F8A1B" w14:textId="01A4C217" w:rsidTr="00EF36BB">
        <w:trPr>
          <w:trHeight w:val="300"/>
        </w:trPr>
        <w:tc>
          <w:tcPr>
            <w:tcW w:w="547" w:type="dxa"/>
            <w:shd w:val="clear" w:color="auto" w:fill="auto"/>
            <w:vAlign w:val="bottom"/>
          </w:tcPr>
          <w:p w14:paraId="7CA0E229" w14:textId="1EAAF2A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228</w:t>
            </w:r>
          </w:p>
        </w:tc>
        <w:tc>
          <w:tcPr>
            <w:tcW w:w="2585" w:type="dxa"/>
            <w:shd w:val="clear" w:color="auto" w:fill="auto"/>
            <w:noWrap/>
            <w:vAlign w:val="bottom"/>
            <w:hideMark/>
          </w:tcPr>
          <w:p w14:paraId="43113282" w14:textId="76FD1D6D"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Συσκευές χώνευσης - block heater</w:t>
            </w:r>
          </w:p>
        </w:tc>
        <w:tc>
          <w:tcPr>
            <w:tcW w:w="3384" w:type="dxa"/>
            <w:shd w:val="clear" w:color="auto" w:fill="auto"/>
            <w:noWrap/>
            <w:vAlign w:val="bottom"/>
            <w:hideMark/>
          </w:tcPr>
          <w:p w14:paraId="05CB898F" w14:textId="3DC9EDE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 DRB 200</w:t>
            </w:r>
          </w:p>
        </w:tc>
        <w:tc>
          <w:tcPr>
            <w:tcW w:w="2126" w:type="dxa"/>
            <w:shd w:val="clear" w:color="auto" w:fill="auto"/>
            <w:noWrap/>
            <w:vAlign w:val="bottom"/>
            <w:hideMark/>
          </w:tcPr>
          <w:p w14:paraId="6C68EEBD" w14:textId="61B2CB25"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w:t>
            </w:r>
          </w:p>
        </w:tc>
        <w:tc>
          <w:tcPr>
            <w:tcW w:w="2552" w:type="dxa"/>
            <w:shd w:val="clear" w:color="auto" w:fill="auto"/>
            <w:noWrap/>
            <w:vAlign w:val="bottom"/>
            <w:hideMark/>
          </w:tcPr>
          <w:p w14:paraId="109BC6EB" w14:textId="55F65079"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432ADB65" w14:textId="19289FFF"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8B69C89" w14:textId="468EB0A2"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2B4E7C1E" w14:textId="00A005BF" w:rsidTr="00EF36BB">
        <w:trPr>
          <w:trHeight w:val="300"/>
        </w:trPr>
        <w:tc>
          <w:tcPr>
            <w:tcW w:w="547" w:type="dxa"/>
            <w:shd w:val="clear" w:color="auto" w:fill="auto"/>
            <w:vAlign w:val="bottom"/>
          </w:tcPr>
          <w:p w14:paraId="60D21489" w14:textId="1F2C36B5"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229</w:t>
            </w:r>
          </w:p>
        </w:tc>
        <w:tc>
          <w:tcPr>
            <w:tcW w:w="2585" w:type="dxa"/>
            <w:shd w:val="clear" w:color="auto" w:fill="auto"/>
            <w:noWrap/>
            <w:vAlign w:val="bottom"/>
            <w:hideMark/>
          </w:tcPr>
          <w:p w14:paraId="766AA6BB" w14:textId="0A395282"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Συσκευή χώνευσης για τον προσδιορισμό C.O.D. </w:t>
            </w:r>
          </w:p>
        </w:tc>
        <w:tc>
          <w:tcPr>
            <w:tcW w:w="3384" w:type="dxa"/>
            <w:shd w:val="clear" w:color="auto" w:fill="auto"/>
            <w:noWrap/>
            <w:vAlign w:val="bottom"/>
            <w:hideMark/>
          </w:tcPr>
          <w:p w14:paraId="748B4167" w14:textId="441DD8B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 16500-10</w:t>
            </w:r>
          </w:p>
        </w:tc>
        <w:tc>
          <w:tcPr>
            <w:tcW w:w="2126" w:type="dxa"/>
            <w:shd w:val="clear" w:color="auto" w:fill="auto"/>
            <w:noWrap/>
            <w:vAlign w:val="bottom"/>
            <w:hideMark/>
          </w:tcPr>
          <w:p w14:paraId="1D58F4CC" w14:textId="2149C75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w:t>
            </w:r>
          </w:p>
        </w:tc>
        <w:tc>
          <w:tcPr>
            <w:tcW w:w="2552" w:type="dxa"/>
            <w:shd w:val="clear" w:color="auto" w:fill="auto"/>
            <w:noWrap/>
            <w:vAlign w:val="bottom"/>
            <w:hideMark/>
          </w:tcPr>
          <w:p w14:paraId="78B3EAA2" w14:textId="5AF94C29"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293D2F5B" w14:textId="72202A04"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609246D" w14:textId="56F8DD74"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108CC926" w14:textId="77C735FC" w:rsidTr="00EF36BB">
        <w:trPr>
          <w:trHeight w:val="300"/>
        </w:trPr>
        <w:tc>
          <w:tcPr>
            <w:tcW w:w="547" w:type="dxa"/>
            <w:shd w:val="clear" w:color="auto" w:fill="auto"/>
            <w:vAlign w:val="bottom"/>
          </w:tcPr>
          <w:p w14:paraId="7CFC5E5D" w14:textId="7E3B8B2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230</w:t>
            </w:r>
          </w:p>
        </w:tc>
        <w:tc>
          <w:tcPr>
            <w:tcW w:w="2585" w:type="dxa"/>
            <w:shd w:val="clear" w:color="auto" w:fill="auto"/>
            <w:noWrap/>
            <w:vAlign w:val="bottom"/>
            <w:hideMark/>
          </w:tcPr>
          <w:p w14:paraId="78BD2352" w14:textId="5A58D90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0B0105A4" w14:textId="6D40BBE9"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DR 3900</w:t>
            </w:r>
          </w:p>
        </w:tc>
        <w:tc>
          <w:tcPr>
            <w:tcW w:w="2126" w:type="dxa"/>
            <w:shd w:val="clear" w:color="auto" w:fill="auto"/>
            <w:noWrap/>
            <w:vAlign w:val="bottom"/>
            <w:hideMark/>
          </w:tcPr>
          <w:p w14:paraId="41421A01" w14:textId="2D39425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w:t>
            </w:r>
          </w:p>
        </w:tc>
        <w:tc>
          <w:tcPr>
            <w:tcW w:w="2552" w:type="dxa"/>
            <w:shd w:val="clear" w:color="auto" w:fill="auto"/>
            <w:noWrap/>
            <w:vAlign w:val="bottom"/>
            <w:hideMark/>
          </w:tcPr>
          <w:p w14:paraId="1FEC5F66" w14:textId="51564B0B"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ΑΙΓΑΙΟΥ-ΤΜΗΜΑ ΧΥ ΜΥΤΙΛΗΝΗΣ</w:t>
            </w:r>
          </w:p>
        </w:tc>
        <w:tc>
          <w:tcPr>
            <w:tcW w:w="1615" w:type="dxa"/>
            <w:shd w:val="clear" w:color="auto" w:fill="auto"/>
            <w:vAlign w:val="bottom"/>
          </w:tcPr>
          <w:p w14:paraId="4A148706" w14:textId="1C42D6BD"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06F0413" w14:textId="4B34C63C"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231E5C9C" w14:textId="2DFC2CBD" w:rsidTr="00EF36BB">
        <w:trPr>
          <w:trHeight w:val="300"/>
        </w:trPr>
        <w:tc>
          <w:tcPr>
            <w:tcW w:w="547" w:type="dxa"/>
            <w:shd w:val="clear" w:color="auto" w:fill="auto"/>
            <w:vAlign w:val="bottom"/>
          </w:tcPr>
          <w:p w14:paraId="040D73BA" w14:textId="4D56495C"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231</w:t>
            </w:r>
          </w:p>
        </w:tc>
        <w:tc>
          <w:tcPr>
            <w:tcW w:w="2585" w:type="dxa"/>
            <w:shd w:val="clear" w:color="auto" w:fill="auto"/>
            <w:noWrap/>
            <w:vAlign w:val="bottom"/>
            <w:hideMark/>
          </w:tcPr>
          <w:p w14:paraId="131D4D89" w14:textId="6BE0F84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663445A0" w14:textId="58CA129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DR 3900</w:t>
            </w:r>
          </w:p>
        </w:tc>
        <w:tc>
          <w:tcPr>
            <w:tcW w:w="2126" w:type="dxa"/>
            <w:shd w:val="clear" w:color="auto" w:fill="auto"/>
            <w:noWrap/>
            <w:vAlign w:val="bottom"/>
            <w:hideMark/>
          </w:tcPr>
          <w:p w14:paraId="7E60088D" w14:textId="23CAA3FE"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w:t>
            </w:r>
          </w:p>
        </w:tc>
        <w:tc>
          <w:tcPr>
            <w:tcW w:w="2552" w:type="dxa"/>
            <w:shd w:val="clear" w:color="auto" w:fill="auto"/>
            <w:noWrap/>
            <w:vAlign w:val="bottom"/>
            <w:hideMark/>
          </w:tcPr>
          <w:p w14:paraId="45350BF9" w14:textId="570BC8C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ΒΟΛΟΥ</w:t>
            </w:r>
          </w:p>
        </w:tc>
        <w:tc>
          <w:tcPr>
            <w:tcW w:w="1615" w:type="dxa"/>
            <w:shd w:val="clear" w:color="auto" w:fill="auto"/>
            <w:vAlign w:val="bottom"/>
          </w:tcPr>
          <w:p w14:paraId="1F1927F3" w14:textId="0EDAB25E"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E4D0E5A" w14:textId="76F97A5D"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13E60511" w14:textId="2D2C554F" w:rsidTr="00EF36BB">
        <w:trPr>
          <w:trHeight w:val="300"/>
        </w:trPr>
        <w:tc>
          <w:tcPr>
            <w:tcW w:w="547" w:type="dxa"/>
            <w:shd w:val="clear" w:color="auto" w:fill="auto"/>
            <w:vAlign w:val="bottom"/>
          </w:tcPr>
          <w:p w14:paraId="5ED3A383" w14:textId="0249215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232</w:t>
            </w:r>
          </w:p>
        </w:tc>
        <w:tc>
          <w:tcPr>
            <w:tcW w:w="2585" w:type="dxa"/>
            <w:shd w:val="clear" w:color="auto" w:fill="auto"/>
            <w:noWrap/>
            <w:vAlign w:val="bottom"/>
            <w:hideMark/>
          </w:tcPr>
          <w:p w14:paraId="7834C66E" w14:textId="132EAFA9"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1BAD751B" w14:textId="380CCB89"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 DR2800 / 1255488</w:t>
            </w:r>
          </w:p>
        </w:tc>
        <w:tc>
          <w:tcPr>
            <w:tcW w:w="2126" w:type="dxa"/>
            <w:shd w:val="clear" w:color="auto" w:fill="auto"/>
            <w:noWrap/>
            <w:vAlign w:val="bottom"/>
            <w:hideMark/>
          </w:tcPr>
          <w:p w14:paraId="68724C1F" w14:textId="4F8CEC3C"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w:t>
            </w:r>
          </w:p>
        </w:tc>
        <w:tc>
          <w:tcPr>
            <w:tcW w:w="2552" w:type="dxa"/>
            <w:shd w:val="clear" w:color="auto" w:fill="auto"/>
            <w:noWrap/>
            <w:vAlign w:val="bottom"/>
            <w:hideMark/>
          </w:tcPr>
          <w:p w14:paraId="03DF2DC3" w14:textId="45D98F20"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w:t>
            </w:r>
          </w:p>
        </w:tc>
        <w:tc>
          <w:tcPr>
            <w:tcW w:w="1615" w:type="dxa"/>
            <w:shd w:val="clear" w:color="auto" w:fill="auto"/>
            <w:vAlign w:val="bottom"/>
          </w:tcPr>
          <w:p w14:paraId="23EB45EB" w14:textId="36E85936"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8D17D89" w14:textId="0AB35080"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328DE2C0" w14:textId="37C9AF56" w:rsidTr="00EF36BB">
        <w:trPr>
          <w:trHeight w:val="300"/>
        </w:trPr>
        <w:tc>
          <w:tcPr>
            <w:tcW w:w="547" w:type="dxa"/>
            <w:shd w:val="clear" w:color="auto" w:fill="auto"/>
            <w:vAlign w:val="bottom"/>
          </w:tcPr>
          <w:p w14:paraId="7A5D1598" w14:textId="4A91EFE9"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233</w:t>
            </w:r>
          </w:p>
        </w:tc>
        <w:tc>
          <w:tcPr>
            <w:tcW w:w="2585" w:type="dxa"/>
            <w:shd w:val="clear" w:color="auto" w:fill="auto"/>
            <w:noWrap/>
            <w:vAlign w:val="bottom"/>
            <w:hideMark/>
          </w:tcPr>
          <w:p w14:paraId="60125FCD" w14:textId="2AC1AD1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3BF237C7" w14:textId="775AA2A9"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 DR 2500</w:t>
            </w:r>
          </w:p>
        </w:tc>
        <w:tc>
          <w:tcPr>
            <w:tcW w:w="2126" w:type="dxa"/>
            <w:shd w:val="clear" w:color="auto" w:fill="auto"/>
            <w:noWrap/>
            <w:vAlign w:val="bottom"/>
            <w:hideMark/>
          </w:tcPr>
          <w:p w14:paraId="5652B43E" w14:textId="24398E5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w:t>
            </w:r>
          </w:p>
        </w:tc>
        <w:tc>
          <w:tcPr>
            <w:tcW w:w="2552" w:type="dxa"/>
            <w:shd w:val="clear" w:color="auto" w:fill="auto"/>
            <w:noWrap/>
            <w:vAlign w:val="bottom"/>
            <w:hideMark/>
          </w:tcPr>
          <w:p w14:paraId="3DD99E64" w14:textId="568CF4C9"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w:t>
            </w:r>
          </w:p>
        </w:tc>
        <w:tc>
          <w:tcPr>
            <w:tcW w:w="1615" w:type="dxa"/>
            <w:shd w:val="clear" w:color="auto" w:fill="auto"/>
            <w:vAlign w:val="bottom"/>
          </w:tcPr>
          <w:p w14:paraId="609E436F" w14:textId="6CB126D9"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F58436B" w14:textId="632C4924"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0F78F5DC" w14:textId="081F3D29" w:rsidTr="00EF36BB">
        <w:trPr>
          <w:trHeight w:val="300"/>
        </w:trPr>
        <w:tc>
          <w:tcPr>
            <w:tcW w:w="547" w:type="dxa"/>
            <w:shd w:val="clear" w:color="auto" w:fill="auto"/>
            <w:vAlign w:val="bottom"/>
          </w:tcPr>
          <w:p w14:paraId="0840A909" w14:textId="5BAD928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234</w:t>
            </w:r>
          </w:p>
        </w:tc>
        <w:tc>
          <w:tcPr>
            <w:tcW w:w="2585" w:type="dxa"/>
            <w:shd w:val="clear" w:color="auto" w:fill="auto"/>
            <w:noWrap/>
            <w:vAlign w:val="bottom"/>
            <w:hideMark/>
          </w:tcPr>
          <w:p w14:paraId="33A1641C" w14:textId="315AAA3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518A5598" w14:textId="42E9FB8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 DR 2000</w:t>
            </w:r>
          </w:p>
        </w:tc>
        <w:tc>
          <w:tcPr>
            <w:tcW w:w="2126" w:type="dxa"/>
            <w:shd w:val="clear" w:color="auto" w:fill="auto"/>
            <w:noWrap/>
            <w:vAlign w:val="bottom"/>
            <w:hideMark/>
          </w:tcPr>
          <w:p w14:paraId="430296BD" w14:textId="7FFEA2A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w:t>
            </w:r>
          </w:p>
        </w:tc>
        <w:tc>
          <w:tcPr>
            <w:tcW w:w="2552" w:type="dxa"/>
            <w:shd w:val="clear" w:color="auto" w:fill="auto"/>
            <w:noWrap/>
            <w:vAlign w:val="bottom"/>
            <w:hideMark/>
          </w:tcPr>
          <w:p w14:paraId="555DA76D" w14:textId="6344C4C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w:t>
            </w:r>
          </w:p>
        </w:tc>
        <w:tc>
          <w:tcPr>
            <w:tcW w:w="1615" w:type="dxa"/>
            <w:shd w:val="clear" w:color="auto" w:fill="auto"/>
            <w:vAlign w:val="bottom"/>
          </w:tcPr>
          <w:p w14:paraId="04ECE77A" w14:textId="34A33616"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17A06D7" w14:textId="745EA9FA"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45C168CB" w14:textId="316541BE" w:rsidTr="00EF36BB">
        <w:trPr>
          <w:trHeight w:val="300"/>
        </w:trPr>
        <w:tc>
          <w:tcPr>
            <w:tcW w:w="547" w:type="dxa"/>
            <w:shd w:val="clear" w:color="auto" w:fill="auto"/>
            <w:vAlign w:val="bottom"/>
          </w:tcPr>
          <w:p w14:paraId="2E7CB7CA" w14:textId="2CDBA142"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235</w:t>
            </w:r>
          </w:p>
        </w:tc>
        <w:tc>
          <w:tcPr>
            <w:tcW w:w="2585" w:type="dxa"/>
            <w:shd w:val="clear" w:color="auto" w:fill="auto"/>
            <w:noWrap/>
            <w:vAlign w:val="bottom"/>
            <w:hideMark/>
          </w:tcPr>
          <w:p w14:paraId="01A38313" w14:textId="52D6DBE8"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78E81656" w14:textId="1F23EE0D"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 LANGE DR 3900 + RFID</w:t>
            </w:r>
          </w:p>
        </w:tc>
        <w:tc>
          <w:tcPr>
            <w:tcW w:w="2126" w:type="dxa"/>
            <w:shd w:val="clear" w:color="auto" w:fill="auto"/>
            <w:noWrap/>
            <w:vAlign w:val="bottom"/>
            <w:hideMark/>
          </w:tcPr>
          <w:p w14:paraId="7AADE869" w14:textId="2CD06A55"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w:t>
            </w:r>
          </w:p>
        </w:tc>
        <w:tc>
          <w:tcPr>
            <w:tcW w:w="2552" w:type="dxa"/>
            <w:shd w:val="clear" w:color="auto" w:fill="auto"/>
            <w:noWrap/>
            <w:vAlign w:val="bottom"/>
            <w:hideMark/>
          </w:tcPr>
          <w:p w14:paraId="7CBA0398" w14:textId="6135F83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0728DD60" w14:textId="24166BCE"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497F57C" w14:textId="0B327C1B"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47F0E219" w14:textId="24B15942" w:rsidTr="00EF36BB">
        <w:trPr>
          <w:trHeight w:val="300"/>
        </w:trPr>
        <w:tc>
          <w:tcPr>
            <w:tcW w:w="547" w:type="dxa"/>
            <w:shd w:val="clear" w:color="auto" w:fill="auto"/>
            <w:vAlign w:val="bottom"/>
          </w:tcPr>
          <w:p w14:paraId="27DE0113" w14:textId="00C634C0"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236</w:t>
            </w:r>
          </w:p>
        </w:tc>
        <w:tc>
          <w:tcPr>
            <w:tcW w:w="2585" w:type="dxa"/>
            <w:shd w:val="clear" w:color="auto" w:fill="auto"/>
            <w:noWrap/>
            <w:vAlign w:val="bottom"/>
            <w:hideMark/>
          </w:tcPr>
          <w:p w14:paraId="0ADBFAC4" w14:textId="006324F2"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342FE1E8" w14:textId="1C93262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 DR/2000</w:t>
            </w:r>
          </w:p>
        </w:tc>
        <w:tc>
          <w:tcPr>
            <w:tcW w:w="2126" w:type="dxa"/>
            <w:shd w:val="clear" w:color="auto" w:fill="auto"/>
            <w:noWrap/>
            <w:vAlign w:val="bottom"/>
            <w:hideMark/>
          </w:tcPr>
          <w:p w14:paraId="2BFA5DAB" w14:textId="1C37F658"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w:t>
            </w:r>
          </w:p>
        </w:tc>
        <w:tc>
          <w:tcPr>
            <w:tcW w:w="2552" w:type="dxa"/>
            <w:shd w:val="clear" w:color="auto" w:fill="auto"/>
            <w:noWrap/>
            <w:vAlign w:val="bottom"/>
            <w:hideMark/>
          </w:tcPr>
          <w:p w14:paraId="3EE84189" w14:textId="4DF941C2"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6F270B7E" w14:textId="6F5D3679"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2BA1031" w14:textId="65FFBF8F"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067618D0" w14:textId="770C121F" w:rsidTr="00EF36BB">
        <w:trPr>
          <w:trHeight w:val="300"/>
        </w:trPr>
        <w:tc>
          <w:tcPr>
            <w:tcW w:w="547" w:type="dxa"/>
            <w:shd w:val="clear" w:color="auto" w:fill="auto"/>
            <w:vAlign w:val="bottom"/>
          </w:tcPr>
          <w:p w14:paraId="7F1EC6B3" w14:textId="4EE26013"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237</w:t>
            </w:r>
          </w:p>
        </w:tc>
        <w:tc>
          <w:tcPr>
            <w:tcW w:w="2585" w:type="dxa"/>
            <w:shd w:val="clear" w:color="auto" w:fill="auto"/>
            <w:noWrap/>
            <w:vAlign w:val="bottom"/>
            <w:hideMark/>
          </w:tcPr>
          <w:p w14:paraId="5AB9B743" w14:textId="75E742C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21B87775" w14:textId="0C564480"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 DR2800</w:t>
            </w:r>
          </w:p>
        </w:tc>
        <w:tc>
          <w:tcPr>
            <w:tcW w:w="2126" w:type="dxa"/>
            <w:shd w:val="clear" w:color="auto" w:fill="auto"/>
            <w:noWrap/>
            <w:vAlign w:val="bottom"/>
            <w:hideMark/>
          </w:tcPr>
          <w:p w14:paraId="3CCB8F7B" w14:textId="4D41C7C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w:t>
            </w:r>
          </w:p>
        </w:tc>
        <w:tc>
          <w:tcPr>
            <w:tcW w:w="2552" w:type="dxa"/>
            <w:shd w:val="clear" w:color="auto" w:fill="auto"/>
            <w:noWrap/>
            <w:vAlign w:val="bottom"/>
            <w:hideMark/>
          </w:tcPr>
          <w:p w14:paraId="684C4290" w14:textId="320F8C1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50A28932" w14:textId="42A0AB1B"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52025CD" w14:textId="28D0F98F"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1946E12A" w14:textId="5D56EABC" w:rsidTr="00EF36BB">
        <w:trPr>
          <w:trHeight w:val="300"/>
        </w:trPr>
        <w:tc>
          <w:tcPr>
            <w:tcW w:w="547" w:type="dxa"/>
            <w:shd w:val="clear" w:color="auto" w:fill="auto"/>
            <w:vAlign w:val="bottom"/>
          </w:tcPr>
          <w:p w14:paraId="7BA28846" w14:textId="5D8C86D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238</w:t>
            </w:r>
          </w:p>
        </w:tc>
        <w:tc>
          <w:tcPr>
            <w:tcW w:w="2585" w:type="dxa"/>
            <w:shd w:val="clear" w:color="auto" w:fill="auto"/>
            <w:noWrap/>
            <w:vAlign w:val="bottom"/>
            <w:hideMark/>
          </w:tcPr>
          <w:p w14:paraId="2552E5C9" w14:textId="27848965"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78460956" w14:textId="2E9E417B"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 2800</w:t>
            </w:r>
          </w:p>
        </w:tc>
        <w:tc>
          <w:tcPr>
            <w:tcW w:w="2126" w:type="dxa"/>
            <w:shd w:val="clear" w:color="auto" w:fill="auto"/>
            <w:noWrap/>
            <w:vAlign w:val="bottom"/>
            <w:hideMark/>
          </w:tcPr>
          <w:p w14:paraId="31E126B9" w14:textId="098E95CE"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w:t>
            </w:r>
          </w:p>
        </w:tc>
        <w:tc>
          <w:tcPr>
            <w:tcW w:w="2552" w:type="dxa"/>
            <w:shd w:val="clear" w:color="auto" w:fill="auto"/>
            <w:noWrap/>
            <w:vAlign w:val="bottom"/>
            <w:hideMark/>
          </w:tcPr>
          <w:p w14:paraId="25975210" w14:textId="5FD229A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shd w:val="clear" w:color="auto" w:fill="auto"/>
            <w:vAlign w:val="bottom"/>
          </w:tcPr>
          <w:p w14:paraId="3933F4E6" w14:textId="0FB7FCF1"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A781027" w14:textId="206F5430"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07741888" w14:textId="1B108A8D" w:rsidTr="00EF36BB">
        <w:trPr>
          <w:trHeight w:val="300"/>
        </w:trPr>
        <w:tc>
          <w:tcPr>
            <w:tcW w:w="547" w:type="dxa"/>
            <w:shd w:val="clear" w:color="auto" w:fill="auto"/>
            <w:vAlign w:val="bottom"/>
          </w:tcPr>
          <w:p w14:paraId="4F38D848" w14:textId="731D54B8"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239</w:t>
            </w:r>
          </w:p>
        </w:tc>
        <w:tc>
          <w:tcPr>
            <w:tcW w:w="2585" w:type="dxa"/>
            <w:shd w:val="clear" w:color="auto" w:fill="auto"/>
            <w:noWrap/>
            <w:vAlign w:val="bottom"/>
            <w:hideMark/>
          </w:tcPr>
          <w:p w14:paraId="52CE1BB2" w14:textId="3BB6F34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480957D3" w14:textId="27E9CCD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 DR 2000</w:t>
            </w:r>
          </w:p>
        </w:tc>
        <w:tc>
          <w:tcPr>
            <w:tcW w:w="2126" w:type="dxa"/>
            <w:shd w:val="clear" w:color="auto" w:fill="auto"/>
            <w:noWrap/>
            <w:vAlign w:val="bottom"/>
            <w:hideMark/>
          </w:tcPr>
          <w:p w14:paraId="297B2387" w14:textId="7F5E1B92"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w:t>
            </w:r>
          </w:p>
        </w:tc>
        <w:tc>
          <w:tcPr>
            <w:tcW w:w="2552" w:type="dxa"/>
            <w:shd w:val="clear" w:color="auto" w:fill="auto"/>
            <w:noWrap/>
            <w:vAlign w:val="bottom"/>
            <w:hideMark/>
          </w:tcPr>
          <w:p w14:paraId="740EBEC4" w14:textId="437B91F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shd w:val="clear" w:color="auto" w:fill="auto"/>
            <w:vAlign w:val="bottom"/>
          </w:tcPr>
          <w:p w14:paraId="74B96567" w14:textId="41C7BDC8"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4A009A7" w14:textId="26C86F5C"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638297C7" w14:textId="6A9F41FA" w:rsidTr="00EF36BB">
        <w:trPr>
          <w:trHeight w:val="300"/>
        </w:trPr>
        <w:tc>
          <w:tcPr>
            <w:tcW w:w="547" w:type="dxa"/>
            <w:shd w:val="clear" w:color="auto" w:fill="auto"/>
            <w:vAlign w:val="bottom"/>
          </w:tcPr>
          <w:p w14:paraId="0BDDD37B" w14:textId="474811A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240</w:t>
            </w:r>
          </w:p>
        </w:tc>
        <w:tc>
          <w:tcPr>
            <w:tcW w:w="2585" w:type="dxa"/>
            <w:shd w:val="clear" w:color="auto" w:fill="auto"/>
            <w:noWrap/>
            <w:vAlign w:val="bottom"/>
            <w:hideMark/>
          </w:tcPr>
          <w:p w14:paraId="5806C064" w14:textId="229C444E"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160FAAB3" w14:textId="594BD079"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 DR 3900</w:t>
            </w:r>
          </w:p>
        </w:tc>
        <w:tc>
          <w:tcPr>
            <w:tcW w:w="2126" w:type="dxa"/>
            <w:shd w:val="clear" w:color="auto" w:fill="auto"/>
            <w:noWrap/>
            <w:vAlign w:val="bottom"/>
            <w:hideMark/>
          </w:tcPr>
          <w:p w14:paraId="72145DDB" w14:textId="56E3FED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w:t>
            </w:r>
          </w:p>
        </w:tc>
        <w:tc>
          <w:tcPr>
            <w:tcW w:w="2552" w:type="dxa"/>
            <w:shd w:val="clear" w:color="auto" w:fill="auto"/>
            <w:noWrap/>
            <w:vAlign w:val="bottom"/>
            <w:hideMark/>
          </w:tcPr>
          <w:p w14:paraId="126189AE" w14:textId="28176EF5"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shd w:val="clear" w:color="auto" w:fill="auto"/>
            <w:vAlign w:val="bottom"/>
          </w:tcPr>
          <w:p w14:paraId="42EB9A13" w14:textId="2B10D8DB"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AB30CC0" w14:textId="405C1A1B"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67E6774B" w14:textId="41FD2865" w:rsidTr="00EF36BB">
        <w:trPr>
          <w:trHeight w:val="300"/>
        </w:trPr>
        <w:tc>
          <w:tcPr>
            <w:tcW w:w="547" w:type="dxa"/>
            <w:shd w:val="clear" w:color="auto" w:fill="auto"/>
            <w:vAlign w:val="bottom"/>
          </w:tcPr>
          <w:p w14:paraId="24059512" w14:textId="32DA026B"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241</w:t>
            </w:r>
          </w:p>
        </w:tc>
        <w:tc>
          <w:tcPr>
            <w:tcW w:w="2585" w:type="dxa"/>
            <w:shd w:val="clear" w:color="auto" w:fill="auto"/>
            <w:noWrap/>
            <w:vAlign w:val="bottom"/>
            <w:hideMark/>
          </w:tcPr>
          <w:p w14:paraId="05349CF9" w14:textId="614D5B8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4E76B03B" w14:textId="37A2ED3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 DR 2800</w:t>
            </w:r>
          </w:p>
        </w:tc>
        <w:tc>
          <w:tcPr>
            <w:tcW w:w="2126" w:type="dxa"/>
            <w:shd w:val="clear" w:color="auto" w:fill="auto"/>
            <w:noWrap/>
            <w:vAlign w:val="bottom"/>
            <w:hideMark/>
          </w:tcPr>
          <w:p w14:paraId="3A53B4FB" w14:textId="5F8929EC"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w:t>
            </w:r>
          </w:p>
        </w:tc>
        <w:tc>
          <w:tcPr>
            <w:tcW w:w="2552" w:type="dxa"/>
            <w:shd w:val="clear" w:color="auto" w:fill="auto"/>
            <w:noWrap/>
            <w:vAlign w:val="bottom"/>
            <w:hideMark/>
          </w:tcPr>
          <w:p w14:paraId="3852CA17" w14:textId="049E2450"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5B1FA414" w14:textId="5A341116"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8039444" w14:textId="1A806EEF"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3C56532A" w14:textId="2C5BCBEC" w:rsidTr="00EF36BB">
        <w:trPr>
          <w:trHeight w:val="300"/>
        </w:trPr>
        <w:tc>
          <w:tcPr>
            <w:tcW w:w="547" w:type="dxa"/>
            <w:shd w:val="clear" w:color="auto" w:fill="auto"/>
            <w:vAlign w:val="bottom"/>
          </w:tcPr>
          <w:p w14:paraId="0F7B64E5" w14:textId="218F3BA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242</w:t>
            </w:r>
          </w:p>
        </w:tc>
        <w:tc>
          <w:tcPr>
            <w:tcW w:w="2585" w:type="dxa"/>
            <w:shd w:val="clear" w:color="auto" w:fill="auto"/>
            <w:noWrap/>
            <w:vAlign w:val="bottom"/>
            <w:hideMark/>
          </w:tcPr>
          <w:p w14:paraId="0BDA6735" w14:textId="60CCF41C"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54B610B4" w14:textId="57271CF7"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HACH DR/2010</w:t>
            </w:r>
          </w:p>
        </w:tc>
        <w:tc>
          <w:tcPr>
            <w:tcW w:w="2126" w:type="dxa"/>
            <w:shd w:val="clear" w:color="auto" w:fill="auto"/>
            <w:noWrap/>
            <w:vAlign w:val="bottom"/>
            <w:hideMark/>
          </w:tcPr>
          <w:p w14:paraId="67ABA8EC" w14:textId="15B6A8F8"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w:t>
            </w:r>
          </w:p>
        </w:tc>
        <w:tc>
          <w:tcPr>
            <w:tcW w:w="2552" w:type="dxa"/>
            <w:shd w:val="clear" w:color="auto" w:fill="auto"/>
            <w:noWrap/>
            <w:vAlign w:val="bottom"/>
            <w:hideMark/>
          </w:tcPr>
          <w:p w14:paraId="3F7C5647" w14:textId="25C43292"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ΚΑΛΑΜΑΤΑΣ</w:t>
            </w:r>
          </w:p>
        </w:tc>
        <w:tc>
          <w:tcPr>
            <w:tcW w:w="1615" w:type="dxa"/>
            <w:shd w:val="clear" w:color="auto" w:fill="auto"/>
            <w:vAlign w:val="bottom"/>
          </w:tcPr>
          <w:p w14:paraId="2006B4E4" w14:textId="6794D480"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8AAE0B1" w14:textId="53A9291C"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0940AB82" w14:textId="2E7ADCD7" w:rsidTr="00B70897">
        <w:trPr>
          <w:trHeight w:val="300"/>
        </w:trPr>
        <w:tc>
          <w:tcPr>
            <w:tcW w:w="547" w:type="dxa"/>
            <w:tcBorders>
              <w:bottom w:val="single" w:sz="4" w:space="0" w:color="auto"/>
            </w:tcBorders>
            <w:shd w:val="clear" w:color="auto" w:fill="auto"/>
            <w:vAlign w:val="bottom"/>
          </w:tcPr>
          <w:p w14:paraId="56C13EE9" w14:textId="0EF0298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243</w:t>
            </w:r>
          </w:p>
        </w:tc>
        <w:tc>
          <w:tcPr>
            <w:tcW w:w="2585" w:type="dxa"/>
            <w:tcBorders>
              <w:bottom w:val="single" w:sz="4" w:space="0" w:color="auto"/>
            </w:tcBorders>
            <w:shd w:val="clear" w:color="auto" w:fill="auto"/>
            <w:noWrap/>
            <w:vAlign w:val="bottom"/>
            <w:hideMark/>
          </w:tcPr>
          <w:p w14:paraId="4E974384" w14:textId="25334E33"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tcBorders>
              <w:bottom w:val="single" w:sz="4" w:space="0" w:color="auto"/>
            </w:tcBorders>
            <w:shd w:val="clear" w:color="auto" w:fill="auto"/>
            <w:noWrap/>
            <w:vAlign w:val="bottom"/>
            <w:hideMark/>
          </w:tcPr>
          <w:p w14:paraId="1C05F4C0" w14:textId="40F1706B"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Hach DR/2010</w:t>
            </w:r>
          </w:p>
        </w:tc>
        <w:tc>
          <w:tcPr>
            <w:tcW w:w="2126" w:type="dxa"/>
            <w:tcBorders>
              <w:bottom w:val="single" w:sz="4" w:space="0" w:color="auto"/>
            </w:tcBorders>
            <w:shd w:val="clear" w:color="auto" w:fill="auto"/>
            <w:noWrap/>
            <w:vAlign w:val="bottom"/>
            <w:hideMark/>
          </w:tcPr>
          <w:p w14:paraId="2B8B1C67" w14:textId="0DAF280E"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HACH</w:t>
            </w:r>
          </w:p>
        </w:tc>
        <w:tc>
          <w:tcPr>
            <w:tcW w:w="2552" w:type="dxa"/>
            <w:tcBorders>
              <w:bottom w:val="single" w:sz="4" w:space="0" w:color="auto"/>
            </w:tcBorders>
            <w:shd w:val="clear" w:color="auto" w:fill="auto"/>
            <w:noWrap/>
            <w:vAlign w:val="bottom"/>
            <w:hideMark/>
          </w:tcPr>
          <w:p w14:paraId="12CD6D2B" w14:textId="0C5CA182"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tcBorders>
              <w:bottom w:val="single" w:sz="4" w:space="0" w:color="auto"/>
            </w:tcBorders>
            <w:shd w:val="clear" w:color="auto" w:fill="auto"/>
            <w:vAlign w:val="bottom"/>
          </w:tcPr>
          <w:p w14:paraId="6DE1C49D" w14:textId="755D71E0"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tcBorders>
              <w:bottom w:val="single" w:sz="4" w:space="0" w:color="auto"/>
            </w:tcBorders>
            <w:shd w:val="clear" w:color="auto" w:fill="auto"/>
            <w:vAlign w:val="bottom"/>
          </w:tcPr>
          <w:p w14:paraId="3A76E538" w14:textId="1CE69AC2"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B70897" w14:paraId="37A6A378" w14:textId="77777777" w:rsidTr="004A5ADA">
        <w:trPr>
          <w:trHeight w:val="300"/>
        </w:trPr>
        <w:tc>
          <w:tcPr>
            <w:tcW w:w="547" w:type="dxa"/>
            <w:tcBorders>
              <w:top w:val="single" w:sz="4" w:space="0" w:color="auto"/>
              <w:bottom w:val="single" w:sz="4" w:space="0" w:color="auto"/>
              <w:right w:val="single" w:sz="4" w:space="0" w:color="auto"/>
            </w:tcBorders>
            <w:shd w:val="clear" w:color="auto" w:fill="auto"/>
            <w:vAlign w:val="bottom"/>
          </w:tcPr>
          <w:p w14:paraId="130DD950" w14:textId="2E75A178" w:rsidR="004910BE" w:rsidRPr="00EF36BB" w:rsidRDefault="004910BE" w:rsidP="004910BE">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lastRenderedPageBreak/>
              <w:t>244</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68A30" w14:textId="154722EA" w:rsidR="004910BE" w:rsidRPr="00EF36BB" w:rsidRDefault="004910BE" w:rsidP="004910BE">
            <w:pPr>
              <w:suppressAutoHyphens w:val="0"/>
              <w:jc w:val="left"/>
              <w:rPr>
                <w:rFonts w:asciiTheme="minorHAnsi" w:hAnsiTheme="minorHAnsi" w:cstheme="minorHAnsi"/>
                <w:color w:val="000000"/>
                <w:sz w:val="20"/>
                <w:szCs w:val="20"/>
              </w:rPr>
            </w:pPr>
            <w:r w:rsidRPr="00B70897">
              <w:rPr>
                <w:rFonts w:asciiTheme="minorHAnsi" w:hAnsiTheme="minorHAnsi" w:cstheme="minorHAnsi"/>
                <w:color w:val="000000"/>
                <w:sz w:val="20"/>
                <w:szCs w:val="20"/>
              </w:rPr>
              <w:t>Φασματοφωτόμετρα-Φωτόμετρα</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008CA" w14:textId="65132081" w:rsidR="004910BE" w:rsidRPr="00EF36BB" w:rsidRDefault="004910BE" w:rsidP="004910BE">
            <w:pPr>
              <w:suppressAutoHyphens w:val="0"/>
              <w:jc w:val="left"/>
              <w:rPr>
                <w:rFonts w:asciiTheme="minorHAnsi" w:hAnsiTheme="minorHAnsi" w:cstheme="minorHAnsi"/>
                <w:color w:val="000000"/>
                <w:sz w:val="20"/>
                <w:szCs w:val="20"/>
              </w:rPr>
            </w:pPr>
            <w:r w:rsidRPr="00B70897">
              <w:rPr>
                <w:rFonts w:asciiTheme="minorHAnsi" w:hAnsiTheme="minorHAnsi" w:cstheme="minorHAnsi"/>
                <w:color w:val="000000"/>
                <w:sz w:val="20"/>
                <w:szCs w:val="20"/>
              </w:rPr>
              <w:t>HACH DR 3900 VIS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DED73" w14:textId="29D2E93B" w:rsidR="004910BE" w:rsidRPr="00EF36BB" w:rsidRDefault="004910BE" w:rsidP="004910BE">
            <w:pPr>
              <w:suppressAutoHyphens w:val="0"/>
              <w:jc w:val="left"/>
              <w:rPr>
                <w:rFonts w:asciiTheme="minorHAnsi" w:hAnsiTheme="minorHAnsi" w:cstheme="minorHAnsi"/>
                <w:color w:val="000000"/>
                <w:sz w:val="20"/>
                <w:szCs w:val="20"/>
              </w:rPr>
            </w:pPr>
            <w:r w:rsidRPr="00B70897">
              <w:rPr>
                <w:rFonts w:asciiTheme="minorHAnsi" w:hAnsiTheme="minorHAnsi" w:cstheme="minorHAnsi"/>
                <w:color w:val="000000"/>
                <w:sz w:val="20"/>
                <w:szCs w:val="20"/>
              </w:rPr>
              <w:t>HACH</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6B13DE" w14:textId="1B4A3349" w:rsidR="004910BE" w:rsidRPr="00EF36BB" w:rsidRDefault="004910BE" w:rsidP="004910BE">
            <w:pPr>
              <w:suppressAutoHyphens w:val="0"/>
              <w:jc w:val="left"/>
              <w:rPr>
                <w:rFonts w:asciiTheme="minorHAnsi" w:hAnsiTheme="minorHAnsi" w:cstheme="minorHAnsi"/>
                <w:color w:val="000000"/>
                <w:sz w:val="20"/>
                <w:szCs w:val="20"/>
              </w:rPr>
            </w:pPr>
            <w:r w:rsidRPr="00B70897">
              <w:rPr>
                <w:rFonts w:asciiTheme="minorHAnsi" w:hAnsiTheme="minorHAnsi" w:cstheme="minorHAnsi"/>
                <w:color w:val="000000"/>
                <w:sz w:val="20"/>
                <w:szCs w:val="20"/>
              </w:rPr>
              <w:t>ΧΥ ΠΕΛΟΠΟΝΝΗΣΟΥ ΔΥΤ. ΕΛΛΑΔΑΣ ΚΑΙ ΙΟΝΙΟΥ-ΤΜΗΜΑ ΧΥ. ΚΕΡΚΥΡΑΣ</w:t>
            </w:r>
          </w:p>
        </w:tc>
        <w:tc>
          <w:tcPr>
            <w:tcW w:w="1615" w:type="dxa"/>
            <w:tcBorders>
              <w:bottom w:val="single" w:sz="4" w:space="0" w:color="auto"/>
            </w:tcBorders>
            <w:shd w:val="clear" w:color="auto" w:fill="auto"/>
            <w:vAlign w:val="bottom"/>
          </w:tcPr>
          <w:p w14:paraId="5CE6033D" w14:textId="7CD9A87E" w:rsidR="004910BE" w:rsidRPr="00EF36BB" w:rsidRDefault="004910BE" w:rsidP="004910BE">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Β</w:t>
            </w:r>
          </w:p>
        </w:tc>
        <w:tc>
          <w:tcPr>
            <w:tcW w:w="2212" w:type="dxa"/>
            <w:tcBorders>
              <w:bottom w:val="single" w:sz="4" w:space="0" w:color="auto"/>
            </w:tcBorders>
            <w:shd w:val="clear" w:color="auto" w:fill="auto"/>
            <w:vAlign w:val="bottom"/>
          </w:tcPr>
          <w:p w14:paraId="7F173058" w14:textId="4521EC86" w:rsidR="004910BE" w:rsidRPr="00EF36BB" w:rsidRDefault="004910BE" w:rsidP="004910BE">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105</w:t>
            </w:r>
          </w:p>
        </w:tc>
      </w:tr>
      <w:tr w:rsidR="004910BE" w:rsidRPr="00B70897" w14:paraId="4722C412" w14:textId="77777777" w:rsidTr="004A5ADA">
        <w:trPr>
          <w:trHeight w:val="300"/>
        </w:trPr>
        <w:tc>
          <w:tcPr>
            <w:tcW w:w="547" w:type="dxa"/>
            <w:tcBorders>
              <w:top w:val="single" w:sz="4" w:space="0" w:color="auto"/>
              <w:bottom w:val="single" w:sz="4" w:space="0" w:color="auto"/>
              <w:right w:val="single" w:sz="4" w:space="0" w:color="auto"/>
            </w:tcBorders>
            <w:shd w:val="clear" w:color="auto" w:fill="auto"/>
            <w:vAlign w:val="bottom"/>
          </w:tcPr>
          <w:p w14:paraId="423AD16A" w14:textId="71C03D60" w:rsidR="004910BE" w:rsidRPr="00EF36BB" w:rsidRDefault="004910BE" w:rsidP="004910BE">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245</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80B9E7" w14:textId="089E2980" w:rsidR="004910BE" w:rsidRPr="00EF36BB" w:rsidRDefault="004910BE" w:rsidP="004910BE">
            <w:pPr>
              <w:suppressAutoHyphens w:val="0"/>
              <w:jc w:val="left"/>
              <w:rPr>
                <w:rFonts w:asciiTheme="minorHAnsi" w:hAnsiTheme="minorHAnsi" w:cstheme="minorHAnsi"/>
                <w:color w:val="000000"/>
                <w:sz w:val="20"/>
                <w:szCs w:val="20"/>
              </w:rPr>
            </w:pPr>
            <w:r w:rsidRPr="00B70897">
              <w:rPr>
                <w:rFonts w:asciiTheme="minorHAnsi" w:hAnsiTheme="minorHAnsi" w:cstheme="minorHAnsi"/>
                <w:color w:val="000000"/>
                <w:sz w:val="20"/>
                <w:szCs w:val="20"/>
              </w:rPr>
              <w:t>Φασματοφωτόμετρα-Φωτόμετρα</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8D06D" w14:textId="36AACCE5" w:rsidR="004910BE" w:rsidRPr="00EF36BB" w:rsidRDefault="004910BE" w:rsidP="004910BE">
            <w:pPr>
              <w:suppressAutoHyphens w:val="0"/>
              <w:jc w:val="left"/>
              <w:rPr>
                <w:rFonts w:asciiTheme="minorHAnsi" w:hAnsiTheme="minorHAnsi" w:cstheme="minorHAnsi"/>
                <w:color w:val="000000"/>
                <w:sz w:val="20"/>
                <w:szCs w:val="20"/>
              </w:rPr>
            </w:pPr>
            <w:r w:rsidRPr="00B70897">
              <w:rPr>
                <w:rFonts w:asciiTheme="minorHAnsi" w:hAnsiTheme="minorHAnsi" w:cstheme="minorHAnsi"/>
                <w:color w:val="000000"/>
                <w:sz w:val="20"/>
                <w:szCs w:val="20"/>
              </w:rPr>
              <w:t>DR 3900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0A297" w14:textId="51834C46" w:rsidR="004910BE" w:rsidRPr="00EF36BB" w:rsidRDefault="004910BE" w:rsidP="004910BE">
            <w:pPr>
              <w:suppressAutoHyphens w:val="0"/>
              <w:jc w:val="left"/>
              <w:rPr>
                <w:rFonts w:asciiTheme="minorHAnsi" w:hAnsiTheme="minorHAnsi" w:cstheme="minorHAnsi"/>
                <w:color w:val="000000"/>
                <w:sz w:val="20"/>
                <w:szCs w:val="20"/>
              </w:rPr>
            </w:pPr>
            <w:r w:rsidRPr="00B70897">
              <w:rPr>
                <w:rFonts w:asciiTheme="minorHAnsi" w:hAnsiTheme="minorHAnsi" w:cstheme="minorHAnsi"/>
                <w:color w:val="000000"/>
                <w:sz w:val="20"/>
                <w:szCs w:val="20"/>
              </w:rPr>
              <w:t>HACH</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A4F26" w14:textId="35120687" w:rsidR="004910BE" w:rsidRPr="00EF36BB" w:rsidRDefault="004910BE" w:rsidP="004910BE">
            <w:pPr>
              <w:suppressAutoHyphens w:val="0"/>
              <w:jc w:val="left"/>
              <w:rPr>
                <w:rFonts w:asciiTheme="minorHAnsi" w:hAnsiTheme="minorHAnsi" w:cstheme="minorHAnsi"/>
                <w:color w:val="000000"/>
                <w:sz w:val="20"/>
                <w:szCs w:val="20"/>
              </w:rPr>
            </w:pPr>
            <w:r w:rsidRPr="00B70897">
              <w:rPr>
                <w:rFonts w:asciiTheme="minorHAnsi" w:hAnsiTheme="minorHAnsi" w:cstheme="minorHAnsi"/>
                <w:color w:val="000000"/>
                <w:sz w:val="20"/>
                <w:szCs w:val="20"/>
              </w:rPr>
              <w:t xml:space="preserve">Α΄ ΧΥ ΑΘΗΝΩΝ </w:t>
            </w:r>
          </w:p>
        </w:tc>
        <w:tc>
          <w:tcPr>
            <w:tcW w:w="1615" w:type="dxa"/>
            <w:tcBorders>
              <w:bottom w:val="single" w:sz="4" w:space="0" w:color="auto"/>
            </w:tcBorders>
            <w:shd w:val="clear" w:color="auto" w:fill="auto"/>
            <w:vAlign w:val="bottom"/>
          </w:tcPr>
          <w:p w14:paraId="2AFB4BE8" w14:textId="417BA92C" w:rsidR="004910BE" w:rsidRPr="00EF36BB" w:rsidRDefault="004910BE" w:rsidP="004910BE">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Β</w:t>
            </w:r>
          </w:p>
        </w:tc>
        <w:tc>
          <w:tcPr>
            <w:tcW w:w="2212" w:type="dxa"/>
            <w:tcBorders>
              <w:bottom w:val="single" w:sz="4" w:space="0" w:color="auto"/>
            </w:tcBorders>
            <w:shd w:val="clear" w:color="auto" w:fill="auto"/>
            <w:vAlign w:val="bottom"/>
          </w:tcPr>
          <w:p w14:paraId="059BDABA" w14:textId="4015C451" w:rsidR="004910BE" w:rsidRPr="00EF36BB" w:rsidRDefault="004910BE" w:rsidP="004910BE">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105</w:t>
            </w:r>
          </w:p>
        </w:tc>
      </w:tr>
      <w:tr w:rsidR="004910BE" w:rsidRPr="00B70897" w14:paraId="52C138B6" w14:textId="77777777" w:rsidTr="004A5ADA">
        <w:trPr>
          <w:trHeight w:val="300"/>
        </w:trPr>
        <w:tc>
          <w:tcPr>
            <w:tcW w:w="547" w:type="dxa"/>
            <w:tcBorders>
              <w:top w:val="single" w:sz="4" w:space="0" w:color="auto"/>
              <w:bottom w:val="single" w:sz="4" w:space="0" w:color="auto"/>
              <w:right w:val="single" w:sz="4" w:space="0" w:color="auto"/>
            </w:tcBorders>
            <w:shd w:val="clear" w:color="auto" w:fill="auto"/>
            <w:vAlign w:val="bottom"/>
          </w:tcPr>
          <w:p w14:paraId="312EDBD4" w14:textId="76FF8255" w:rsidR="004910BE" w:rsidRPr="00EF36BB" w:rsidRDefault="004910BE" w:rsidP="004910BE">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246</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42755" w14:textId="0F912E81" w:rsidR="004910BE" w:rsidRPr="00EF36BB" w:rsidRDefault="004910BE" w:rsidP="004910BE">
            <w:pPr>
              <w:suppressAutoHyphens w:val="0"/>
              <w:jc w:val="left"/>
              <w:rPr>
                <w:rFonts w:asciiTheme="minorHAnsi" w:hAnsiTheme="minorHAnsi" w:cstheme="minorHAnsi"/>
                <w:color w:val="000000"/>
                <w:sz w:val="20"/>
                <w:szCs w:val="20"/>
              </w:rPr>
            </w:pPr>
            <w:r w:rsidRPr="00B70897">
              <w:rPr>
                <w:rFonts w:asciiTheme="minorHAnsi" w:hAnsiTheme="minorHAnsi" w:cstheme="minorHAnsi"/>
                <w:color w:val="000000"/>
                <w:sz w:val="20"/>
                <w:szCs w:val="20"/>
              </w:rPr>
              <w:t>Φασματοφωτόμετρα-Φωτόμετρα</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5E77C" w14:textId="4FB1CCF3" w:rsidR="004910BE" w:rsidRPr="00EF36BB" w:rsidRDefault="004910BE" w:rsidP="004910BE">
            <w:pPr>
              <w:suppressAutoHyphens w:val="0"/>
              <w:jc w:val="left"/>
              <w:rPr>
                <w:rFonts w:asciiTheme="minorHAnsi" w:hAnsiTheme="minorHAnsi" w:cstheme="minorHAnsi"/>
                <w:color w:val="000000"/>
                <w:sz w:val="20"/>
                <w:szCs w:val="20"/>
              </w:rPr>
            </w:pPr>
            <w:r w:rsidRPr="00B70897">
              <w:rPr>
                <w:rFonts w:asciiTheme="minorHAnsi" w:hAnsiTheme="minorHAnsi" w:cstheme="minorHAnsi"/>
                <w:color w:val="000000"/>
                <w:sz w:val="20"/>
                <w:szCs w:val="20"/>
              </w:rPr>
              <w:t>DR 3900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E406A" w14:textId="7310680E" w:rsidR="004910BE" w:rsidRPr="00EF36BB" w:rsidRDefault="004910BE" w:rsidP="004910BE">
            <w:pPr>
              <w:suppressAutoHyphens w:val="0"/>
              <w:jc w:val="left"/>
              <w:rPr>
                <w:rFonts w:asciiTheme="minorHAnsi" w:hAnsiTheme="minorHAnsi" w:cstheme="minorHAnsi"/>
                <w:color w:val="000000"/>
                <w:sz w:val="20"/>
                <w:szCs w:val="20"/>
              </w:rPr>
            </w:pPr>
            <w:r w:rsidRPr="00B70897">
              <w:rPr>
                <w:rFonts w:asciiTheme="minorHAnsi" w:hAnsiTheme="minorHAnsi" w:cstheme="minorHAnsi"/>
                <w:color w:val="000000"/>
                <w:sz w:val="20"/>
                <w:szCs w:val="20"/>
              </w:rPr>
              <w:t>HACH</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9D71C" w14:textId="5774E2DC" w:rsidR="004910BE" w:rsidRPr="00EF36BB" w:rsidRDefault="004910BE" w:rsidP="004910BE">
            <w:pPr>
              <w:suppressAutoHyphens w:val="0"/>
              <w:jc w:val="left"/>
              <w:rPr>
                <w:rFonts w:asciiTheme="minorHAnsi" w:hAnsiTheme="minorHAnsi" w:cstheme="minorHAnsi"/>
                <w:color w:val="000000"/>
                <w:sz w:val="20"/>
                <w:szCs w:val="20"/>
              </w:rPr>
            </w:pPr>
            <w:r w:rsidRPr="00B70897">
              <w:rPr>
                <w:rFonts w:asciiTheme="minorHAnsi" w:hAnsiTheme="minorHAnsi" w:cstheme="minorHAnsi"/>
                <w:color w:val="000000"/>
                <w:sz w:val="20"/>
                <w:szCs w:val="20"/>
              </w:rPr>
              <w:t>ΧΥ ΣΕΡΡΩΝ</w:t>
            </w:r>
          </w:p>
        </w:tc>
        <w:tc>
          <w:tcPr>
            <w:tcW w:w="1615" w:type="dxa"/>
            <w:tcBorders>
              <w:bottom w:val="single" w:sz="4" w:space="0" w:color="auto"/>
            </w:tcBorders>
            <w:shd w:val="clear" w:color="auto" w:fill="auto"/>
            <w:vAlign w:val="bottom"/>
          </w:tcPr>
          <w:p w14:paraId="0D5E1449" w14:textId="1E192E45" w:rsidR="004910BE" w:rsidRPr="00EF36BB" w:rsidRDefault="004910BE" w:rsidP="004910BE">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Β</w:t>
            </w:r>
          </w:p>
        </w:tc>
        <w:tc>
          <w:tcPr>
            <w:tcW w:w="2212" w:type="dxa"/>
            <w:tcBorders>
              <w:bottom w:val="single" w:sz="4" w:space="0" w:color="auto"/>
            </w:tcBorders>
            <w:shd w:val="clear" w:color="auto" w:fill="auto"/>
            <w:vAlign w:val="bottom"/>
          </w:tcPr>
          <w:p w14:paraId="6D3CDB98" w14:textId="4710D48C" w:rsidR="004910BE" w:rsidRPr="00EF36BB" w:rsidRDefault="004910BE" w:rsidP="004910BE">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105</w:t>
            </w:r>
          </w:p>
        </w:tc>
      </w:tr>
      <w:tr w:rsidR="004910BE" w:rsidRPr="00B70897" w14:paraId="309375DE" w14:textId="77777777" w:rsidTr="004A5ADA">
        <w:trPr>
          <w:trHeight w:val="300"/>
        </w:trPr>
        <w:tc>
          <w:tcPr>
            <w:tcW w:w="547" w:type="dxa"/>
            <w:tcBorders>
              <w:top w:val="single" w:sz="4" w:space="0" w:color="auto"/>
              <w:bottom w:val="single" w:sz="4" w:space="0" w:color="auto"/>
              <w:right w:val="single" w:sz="4" w:space="0" w:color="auto"/>
            </w:tcBorders>
            <w:shd w:val="clear" w:color="auto" w:fill="auto"/>
            <w:vAlign w:val="bottom"/>
          </w:tcPr>
          <w:p w14:paraId="5C2BEBA6" w14:textId="4337FDD3" w:rsidR="004910BE" w:rsidRPr="00EF36BB" w:rsidRDefault="004910BE" w:rsidP="004910BE">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247</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C2D01" w14:textId="3A3002D7" w:rsidR="004910BE" w:rsidRPr="00EF36BB" w:rsidRDefault="004910BE" w:rsidP="004910BE">
            <w:pPr>
              <w:suppressAutoHyphens w:val="0"/>
              <w:jc w:val="left"/>
              <w:rPr>
                <w:rFonts w:asciiTheme="minorHAnsi" w:hAnsiTheme="minorHAnsi" w:cstheme="minorHAnsi"/>
                <w:color w:val="000000"/>
                <w:sz w:val="20"/>
                <w:szCs w:val="20"/>
              </w:rPr>
            </w:pPr>
            <w:r w:rsidRPr="00B70897">
              <w:rPr>
                <w:rFonts w:asciiTheme="minorHAnsi" w:hAnsiTheme="minorHAnsi" w:cstheme="minorHAnsi"/>
                <w:color w:val="000000"/>
                <w:sz w:val="20"/>
                <w:szCs w:val="20"/>
              </w:rPr>
              <w:t>Φασματοφωτόμετρα-Φωτόμετρα</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72FD8" w14:textId="5EE9C1AE" w:rsidR="004910BE" w:rsidRPr="00EF36BB" w:rsidRDefault="004910BE" w:rsidP="004910BE">
            <w:pPr>
              <w:suppressAutoHyphens w:val="0"/>
              <w:jc w:val="left"/>
              <w:rPr>
                <w:rFonts w:asciiTheme="minorHAnsi" w:hAnsiTheme="minorHAnsi" w:cstheme="minorHAnsi"/>
                <w:color w:val="000000"/>
                <w:sz w:val="20"/>
                <w:szCs w:val="20"/>
              </w:rPr>
            </w:pPr>
            <w:r w:rsidRPr="00B70897">
              <w:rPr>
                <w:rFonts w:asciiTheme="minorHAnsi" w:hAnsiTheme="minorHAnsi" w:cstheme="minorHAnsi"/>
                <w:color w:val="000000"/>
                <w:sz w:val="20"/>
                <w:szCs w:val="20"/>
              </w:rPr>
              <w:t>DR 3900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338F4" w14:textId="48B8064E" w:rsidR="004910BE" w:rsidRPr="00EF36BB" w:rsidRDefault="004910BE" w:rsidP="004910BE">
            <w:pPr>
              <w:suppressAutoHyphens w:val="0"/>
              <w:jc w:val="left"/>
              <w:rPr>
                <w:rFonts w:asciiTheme="minorHAnsi" w:hAnsiTheme="minorHAnsi" w:cstheme="minorHAnsi"/>
                <w:color w:val="000000"/>
                <w:sz w:val="20"/>
                <w:szCs w:val="20"/>
              </w:rPr>
            </w:pPr>
            <w:r w:rsidRPr="00B70897">
              <w:rPr>
                <w:rFonts w:asciiTheme="minorHAnsi" w:hAnsiTheme="minorHAnsi" w:cstheme="minorHAnsi"/>
                <w:color w:val="000000"/>
                <w:sz w:val="20"/>
                <w:szCs w:val="20"/>
              </w:rPr>
              <w:t>HACH</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CA70F" w14:textId="56D6ACDC" w:rsidR="004910BE" w:rsidRPr="00EF36BB" w:rsidRDefault="004910BE" w:rsidP="004910BE">
            <w:pPr>
              <w:suppressAutoHyphens w:val="0"/>
              <w:jc w:val="left"/>
              <w:rPr>
                <w:rFonts w:asciiTheme="minorHAnsi" w:hAnsiTheme="minorHAnsi" w:cstheme="minorHAnsi"/>
                <w:color w:val="000000"/>
                <w:sz w:val="20"/>
                <w:szCs w:val="20"/>
              </w:rPr>
            </w:pPr>
            <w:r w:rsidRPr="00B70897">
              <w:rPr>
                <w:rFonts w:asciiTheme="minorHAnsi" w:hAnsiTheme="minorHAnsi" w:cstheme="minorHAnsi"/>
                <w:color w:val="000000"/>
                <w:sz w:val="20"/>
                <w:szCs w:val="20"/>
              </w:rPr>
              <w:t>ΧΥ ΗΠΕΙΡΟΥ ΚΑΙ ΔΥΤ. ΜΑΚΕΔΟΝΙΑΣ</w:t>
            </w:r>
          </w:p>
        </w:tc>
        <w:tc>
          <w:tcPr>
            <w:tcW w:w="1615" w:type="dxa"/>
            <w:tcBorders>
              <w:bottom w:val="single" w:sz="4" w:space="0" w:color="auto"/>
            </w:tcBorders>
            <w:shd w:val="clear" w:color="auto" w:fill="auto"/>
            <w:vAlign w:val="bottom"/>
          </w:tcPr>
          <w:p w14:paraId="72E1A9B0" w14:textId="6BB6E3A3" w:rsidR="004910BE" w:rsidRPr="00EF36BB" w:rsidRDefault="004910BE" w:rsidP="004910BE">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Β</w:t>
            </w:r>
          </w:p>
        </w:tc>
        <w:tc>
          <w:tcPr>
            <w:tcW w:w="2212" w:type="dxa"/>
            <w:tcBorders>
              <w:bottom w:val="single" w:sz="4" w:space="0" w:color="auto"/>
            </w:tcBorders>
            <w:shd w:val="clear" w:color="auto" w:fill="auto"/>
            <w:vAlign w:val="bottom"/>
          </w:tcPr>
          <w:p w14:paraId="5637AA77" w14:textId="6247C9D1" w:rsidR="004910BE" w:rsidRPr="00EF36BB" w:rsidRDefault="004910BE" w:rsidP="004910BE">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105</w:t>
            </w:r>
          </w:p>
        </w:tc>
      </w:tr>
      <w:tr w:rsidR="004910BE" w:rsidRPr="00B70897" w14:paraId="3F2F341F" w14:textId="77777777" w:rsidTr="004A5ADA">
        <w:trPr>
          <w:trHeight w:val="300"/>
        </w:trPr>
        <w:tc>
          <w:tcPr>
            <w:tcW w:w="547" w:type="dxa"/>
            <w:tcBorders>
              <w:top w:val="single" w:sz="4" w:space="0" w:color="auto"/>
              <w:bottom w:val="single" w:sz="4" w:space="0" w:color="auto"/>
              <w:right w:val="single" w:sz="4" w:space="0" w:color="auto"/>
            </w:tcBorders>
            <w:shd w:val="clear" w:color="auto" w:fill="auto"/>
            <w:vAlign w:val="bottom"/>
          </w:tcPr>
          <w:p w14:paraId="6566BEBC" w14:textId="561166BC" w:rsidR="004910BE" w:rsidRPr="00EF36BB" w:rsidRDefault="004910BE" w:rsidP="004910BE">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248</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0313A" w14:textId="04B25B8D" w:rsidR="004910BE" w:rsidRPr="00EF36BB" w:rsidRDefault="004910BE" w:rsidP="004910BE">
            <w:pPr>
              <w:suppressAutoHyphens w:val="0"/>
              <w:jc w:val="left"/>
              <w:rPr>
                <w:rFonts w:asciiTheme="minorHAnsi" w:hAnsiTheme="minorHAnsi" w:cstheme="minorHAnsi"/>
                <w:color w:val="000000"/>
                <w:sz w:val="20"/>
                <w:szCs w:val="20"/>
              </w:rPr>
            </w:pPr>
            <w:r w:rsidRPr="00B70897">
              <w:rPr>
                <w:rFonts w:asciiTheme="minorHAnsi" w:hAnsiTheme="minorHAnsi" w:cstheme="minorHAnsi"/>
                <w:color w:val="000000"/>
                <w:sz w:val="20"/>
                <w:szCs w:val="20"/>
              </w:rPr>
              <w:t>Φασματοφωτόμετρα-Φωτόμετρα</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D4C5F" w14:textId="496EEBB7" w:rsidR="004910BE" w:rsidRPr="00EF36BB" w:rsidRDefault="004910BE" w:rsidP="004910BE">
            <w:pPr>
              <w:suppressAutoHyphens w:val="0"/>
              <w:jc w:val="left"/>
              <w:rPr>
                <w:rFonts w:asciiTheme="minorHAnsi" w:hAnsiTheme="minorHAnsi" w:cstheme="minorHAnsi"/>
                <w:color w:val="000000"/>
                <w:sz w:val="20"/>
                <w:szCs w:val="20"/>
              </w:rPr>
            </w:pPr>
            <w:r w:rsidRPr="00B70897">
              <w:rPr>
                <w:rFonts w:asciiTheme="minorHAnsi" w:hAnsiTheme="minorHAnsi" w:cstheme="minorHAnsi"/>
                <w:color w:val="000000"/>
                <w:sz w:val="20"/>
                <w:szCs w:val="20"/>
              </w:rPr>
              <w:t>DR 6000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7AB3B" w14:textId="3F55ADDD" w:rsidR="004910BE" w:rsidRPr="00EF36BB" w:rsidRDefault="004910BE" w:rsidP="004910BE">
            <w:pPr>
              <w:suppressAutoHyphens w:val="0"/>
              <w:jc w:val="left"/>
              <w:rPr>
                <w:rFonts w:asciiTheme="minorHAnsi" w:hAnsiTheme="minorHAnsi" w:cstheme="minorHAnsi"/>
                <w:color w:val="000000"/>
                <w:sz w:val="20"/>
                <w:szCs w:val="20"/>
              </w:rPr>
            </w:pPr>
            <w:r w:rsidRPr="00B70897">
              <w:rPr>
                <w:rFonts w:asciiTheme="minorHAnsi" w:hAnsiTheme="minorHAnsi" w:cstheme="minorHAnsi"/>
                <w:color w:val="000000"/>
                <w:sz w:val="20"/>
                <w:szCs w:val="20"/>
              </w:rPr>
              <w:t>HACH</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0E4A7" w14:textId="54FBBDB8" w:rsidR="004910BE" w:rsidRPr="00EF36BB" w:rsidRDefault="004910BE" w:rsidP="004910BE">
            <w:pPr>
              <w:suppressAutoHyphens w:val="0"/>
              <w:jc w:val="left"/>
              <w:rPr>
                <w:rFonts w:asciiTheme="minorHAnsi" w:hAnsiTheme="minorHAnsi" w:cstheme="minorHAnsi"/>
                <w:color w:val="000000"/>
                <w:sz w:val="20"/>
                <w:szCs w:val="20"/>
              </w:rPr>
            </w:pPr>
            <w:r w:rsidRPr="00B70897">
              <w:rPr>
                <w:rFonts w:asciiTheme="minorHAnsi" w:hAnsiTheme="minorHAnsi" w:cstheme="minorHAnsi"/>
                <w:color w:val="000000"/>
                <w:sz w:val="20"/>
                <w:szCs w:val="20"/>
              </w:rPr>
              <w:t>ΧΥ ΑΙΓΑΙΟΥ-ΤΜΗΜΑ ΧΥ ΡΟΔΟΥ</w:t>
            </w:r>
          </w:p>
        </w:tc>
        <w:tc>
          <w:tcPr>
            <w:tcW w:w="1615" w:type="dxa"/>
            <w:tcBorders>
              <w:bottom w:val="single" w:sz="4" w:space="0" w:color="auto"/>
            </w:tcBorders>
            <w:shd w:val="clear" w:color="auto" w:fill="auto"/>
            <w:vAlign w:val="bottom"/>
          </w:tcPr>
          <w:p w14:paraId="34D0BBED" w14:textId="77163C73" w:rsidR="004910BE" w:rsidRPr="00EF36BB" w:rsidRDefault="004910BE" w:rsidP="004910BE">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Β</w:t>
            </w:r>
          </w:p>
        </w:tc>
        <w:tc>
          <w:tcPr>
            <w:tcW w:w="2212" w:type="dxa"/>
            <w:tcBorders>
              <w:bottom w:val="single" w:sz="4" w:space="0" w:color="auto"/>
            </w:tcBorders>
            <w:shd w:val="clear" w:color="auto" w:fill="auto"/>
            <w:vAlign w:val="bottom"/>
          </w:tcPr>
          <w:p w14:paraId="46C64418" w14:textId="2B1A0CB4" w:rsidR="004910BE" w:rsidRPr="00EF36BB" w:rsidRDefault="004910BE" w:rsidP="004910BE">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105</w:t>
            </w:r>
          </w:p>
        </w:tc>
      </w:tr>
      <w:tr w:rsidR="004910BE" w:rsidRPr="00B70897" w14:paraId="3E4D167F" w14:textId="7E446943" w:rsidTr="004A5ADA">
        <w:trPr>
          <w:trHeight w:val="300"/>
        </w:trPr>
        <w:tc>
          <w:tcPr>
            <w:tcW w:w="547" w:type="dxa"/>
            <w:shd w:val="clear" w:color="auto" w:fill="auto"/>
            <w:vAlign w:val="bottom"/>
          </w:tcPr>
          <w:p w14:paraId="11004012" w14:textId="749F2764" w:rsidR="004910BE" w:rsidRPr="00EF36BB" w:rsidRDefault="004910BE" w:rsidP="004910BE">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249</w:t>
            </w:r>
          </w:p>
        </w:tc>
        <w:tc>
          <w:tcPr>
            <w:tcW w:w="2585" w:type="dxa"/>
            <w:shd w:val="clear" w:color="auto" w:fill="auto"/>
            <w:noWrap/>
            <w:vAlign w:val="bottom"/>
            <w:hideMark/>
          </w:tcPr>
          <w:p w14:paraId="51A69B99" w14:textId="065F3AA8" w:rsidR="004910BE" w:rsidRPr="00EF36BB" w:rsidRDefault="004910BE" w:rsidP="004910BE">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 xml:space="preserve">Λυχνία υπεριωδών ακτινών </w:t>
            </w:r>
          </w:p>
        </w:tc>
        <w:tc>
          <w:tcPr>
            <w:tcW w:w="3384" w:type="dxa"/>
            <w:shd w:val="clear" w:color="auto" w:fill="auto"/>
            <w:noWrap/>
            <w:vAlign w:val="bottom"/>
            <w:hideMark/>
          </w:tcPr>
          <w:p w14:paraId="7FAC2B19" w14:textId="2CDE69B5" w:rsidR="004910BE" w:rsidRPr="00B70897" w:rsidRDefault="004910BE" w:rsidP="004910BE">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 </w:t>
            </w:r>
          </w:p>
        </w:tc>
        <w:tc>
          <w:tcPr>
            <w:tcW w:w="2126" w:type="dxa"/>
            <w:shd w:val="clear" w:color="auto" w:fill="auto"/>
            <w:noWrap/>
            <w:vAlign w:val="bottom"/>
            <w:hideMark/>
          </w:tcPr>
          <w:p w14:paraId="0AFE5B37" w14:textId="2CF27CD3" w:rsidR="004910BE" w:rsidRPr="00EF36BB" w:rsidRDefault="004910BE" w:rsidP="004910BE">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HANAU</w:t>
            </w:r>
          </w:p>
        </w:tc>
        <w:tc>
          <w:tcPr>
            <w:tcW w:w="2552" w:type="dxa"/>
            <w:shd w:val="clear" w:color="auto" w:fill="auto"/>
            <w:noWrap/>
            <w:vAlign w:val="bottom"/>
            <w:hideMark/>
          </w:tcPr>
          <w:p w14:paraId="5AFE0DA4" w14:textId="63D9578D" w:rsidR="004910BE" w:rsidRPr="00EF36BB" w:rsidRDefault="004910BE" w:rsidP="004910BE">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tcBorders>
              <w:bottom w:val="single" w:sz="4" w:space="0" w:color="auto"/>
            </w:tcBorders>
            <w:shd w:val="clear" w:color="auto" w:fill="auto"/>
            <w:vAlign w:val="bottom"/>
          </w:tcPr>
          <w:p w14:paraId="5F5E436A" w14:textId="63C7EECD" w:rsidR="004910BE" w:rsidRPr="00EF36BB" w:rsidRDefault="004910BE" w:rsidP="004910BE">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Β</w:t>
            </w:r>
          </w:p>
        </w:tc>
        <w:tc>
          <w:tcPr>
            <w:tcW w:w="2212" w:type="dxa"/>
            <w:tcBorders>
              <w:bottom w:val="single" w:sz="4" w:space="0" w:color="auto"/>
            </w:tcBorders>
            <w:shd w:val="clear" w:color="auto" w:fill="auto"/>
            <w:vAlign w:val="bottom"/>
          </w:tcPr>
          <w:p w14:paraId="218719F7" w14:textId="76D87044" w:rsidR="004910BE" w:rsidRPr="00B70897" w:rsidRDefault="004910BE" w:rsidP="004910BE">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105</w:t>
            </w:r>
          </w:p>
        </w:tc>
      </w:tr>
      <w:tr w:rsidR="004910BE" w:rsidRPr="00EF36BB" w14:paraId="722CA3C5" w14:textId="56FBDE7D" w:rsidTr="00EF36BB">
        <w:trPr>
          <w:trHeight w:val="300"/>
        </w:trPr>
        <w:tc>
          <w:tcPr>
            <w:tcW w:w="547" w:type="dxa"/>
            <w:shd w:val="clear" w:color="auto" w:fill="auto"/>
            <w:vAlign w:val="bottom"/>
          </w:tcPr>
          <w:p w14:paraId="2E64C993" w14:textId="18B7132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250</w:t>
            </w:r>
          </w:p>
        </w:tc>
        <w:tc>
          <w:tcPr>
            <w:tcW w:w="2585" w:type="dxa"/>
            <w:shd w:val="clear" w:color="auto" w:fill="auto"/>
            <w:noWrap/>
            <w:vAlign w:val="bottom"/>
            <w:hideMark/>
          </w:tcPr>
          <w:p w14:paraId="6B95D229" w14:textId="2DC9CDD5"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Αγωγιμόμετρο</w:t>
            </w:r>
          </w:p>
        </w:tc>
        <w:tc>
          <w:tcPr>
            <w:tcW w:w="3384" w:type="dxa"/>
            <w:shd w:val="clear" w:color="auto" w:fill="auto"/>
            <w:noWrap/>
            <w:vAlign w:val="bottom"/>
            <w:hideMark/>
          </w:tcPr>
          <w:p w14:paraId="6DAC4CDA" w14:textId="7FACFB2E"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HI 9032</w:t>
            </w:r>
          </w:p>
        </w:tc>
        <w:tc>
          <w:tcPr>
            <w:tcW w:w="2126" w:type="dxa"/>
            <w:shd w:val="clear" w:color="auto" w:fill="auto"/>
            <w:noWrap/>
            <w:vAlign w:val="bottom"/>
            <w:hideMark/>
          </w:tcPr>
          <w:p w14:paraId="060D3F02" w14:textId="1DACB1D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HANNA</w:t>
            </w:r>
          </w:p>
        </w:tc>
        <w:tc>
          <w:tcPr>
            <w:tcW w:w="2552" w:type="dxa"/>
            <w:shd w:val="clear" w:color="auto" w:fill="auto"/>
            <w:noWrap/>
            <w:vAlign w:val="bottom"/>
            <w:hideMark/>
          </w:tcPr>
          <w:p w14:paraId="4536F449" w14:textId="72B3B265"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68467613" w14:textId="2598C589"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7933F5F" w14:textId="70DED070"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4568E1DE" w14:textId="06F2F0D0" w:rsidTr="00EF36BB">
        <w:trPr>
          <w:trHeight w:val="300"/>
        </w:trPr>
        <w:tc>
          <w:tcPr>
            <w:tcW w:w="547" w:type="dxa"/>
            <w:shd w:val="clear" w:color="auto" w:fill="auto"/>
            <w:vAlign w:val="bottom"/>
          </w:tcPr>
          <w:p w14:paraId="3593B9D9" w14:textId="4266815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251</w:t>
            </w:r>
          </w:p>
        </w:tc>
        <w:tc>
          <w:tcPr>
            <w:tcW w:w="2585" w:type="dxa"/>
            <w:shd w:val="clear" w:color="auto" w:fill="auto"/>
            <w:noWrap/>
            <w:vAlign w:val="bottom"/>
            <w:hideMark/>
          </w:tcPr>
          <w:p w14:paraId="7F4D8847" w14:textId="2EF5975E"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Πεχάμετρα</w:t>
            </w:r>
          </w:p>
        </w:tc>
        <w:tc>
          <w:tcPr>
            <w:tcW w:w="3384" w:type="dxa"/>
            <w:shd w:val="clear" w:color="auto" w:fill="auto"/>
            <w:noWrap/>
            <w:vAlign w:val="bottom"/>
            <w:hideMark/>
          </w:tcPr>
          <w:p w14:paraId="5C7212D0" w14:textId="49825794"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HANNA EC 215</w:t>
            </w:r>
          </w:p>
        </w:tc>
        <w:tc>
          <w:tcPr>
            <w:tcW w:w="2126" w:type="dxa"/>
            <w:shd w:val="clear" w:color="auto" w:fill="auto"/>
            <w:noWrap/>
            <w:vAlign w:val="bottom"/>
            <w:hideMark/>
          </w:tcPr>
          <w:p w14:paraId="1F489BB1" w14:textId="020EE1C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HANNA</w:t>
            </w:r>
          </w:p>
        </w:tc>
        <w:tc>
          <w:tcPr>
            <w:tcW w:w="2552" w:type="dxa"/>
            <w:shd w:val="clear" w:color="auto" w:fill="auto"/>
            <w:noWrap/>
            <w:vAlign w:val="bottom"/>
            <w:hideMark/>
          </w:tcPr>
          <w:p w14:paraId="3F899EE1" w14:textId="53E12509"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w:t>
            </w:r>
          </w:p>
        </w:tc>
        <w:tc>
          <w:tcPr>
            <w:tcW w:w="1615" w:type="dxa"/>
            <w:shd w:val="clear" w:color="auto" w:fill="auto"/>
            <w:vAlign w:val="bottom"/>
          </w:tcPr>
          <w:p w14:paraId="1DA105D1" w14:textId="39B499EA"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10D121D" w14:textId="608174C1"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7491E616" w14:textId="5D7C9F00" w:rsidTr="00EF36BB">
        <w:trPr>
          <w:trHeight w:val="300"/>
        </w:trPr>
        <w:tc>
          <w:tcPr>
            <w:tcW w:w="547" w:type="dxa"/>
            <w:shd w:val="clear" w:color="auto" w:fill="auto"/>
            <w:vAlign w:val="bottom"/>
          </w:tcPr>
          <w:p w14:paraId="63ADCB4D" w14:textId="717C5C43"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252</w:t>
            </w:r>
          </w:p>
        </w:tc>
        <w:tc>
          <w:tcPr>
            <w:tcW w:w="2585" w:type="dxa"/>
            <w:shd w:val="clear" w:color="auto" w:fill="auto"/>
            <w:noWrap/>
            <w:vAlign w:val="bottom"/>
            <w:hideMark/>
          </w:tcPr>
          <w:p w14:paraId="1D5D3805" w14:textId="1616EB70"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Πεχάμετρα</w:t>
            </w:r>
          </w:p>
        </w:tc>
        <w:tc>
          <w:tcPr>
            <w:tcW w:w="3384" w:type="dxa"/>
            <w:shd w:val="clear" w:color="auto" w:fill="auto"/>
            <w:noWrap/>
            <w:vAlign w:val="bottom"/>
            <w:hideMark/>
          </w:tcPr>
          <w:p w14:paraId="1C3AD2A3" w14:textId="6F217B3E"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Hanna Instruments 212</w:t>
            </w:r>
          </w:p>
        </w:tc>
        <w:tc>
          <w:tcPr>
            <w:tcW w:w="2126" w:type="dxa"/>
            <w:shd w:val="clear" w:color="auto" w:fill="auto"/>
            <w:noWrap/>
            <w:vAlign w:val="bottom"/>
            <w:hideMark/>
          </w:tcPr>
          <w:p w14:paraId="17AF813F" w14:textId="0016BDBB"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HANNA</w:t>
            </w:r>
          </w:p>
        </w:tc>
        <w:tc>
          <w:tcPr>
            <w:tcW w:w="2552" w:type="dxa"/>
            <w:shd w:val="clear" w:color="auto" w:fill="auto"/>
            <w:noWrap/>
            <w:vAlign w:val="bottom"/>
            <w:hideMark/>
          </w:tcPr>
          <w:p w14:paraId="42FE130C" w14:textId="63A71D78"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282D7FF0" w14:textId="4EDE2049"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0ECB33F" w14:textId="3A895D8C"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0D53B74A" w14:textId="63A52F1B" w:rsidTr="00EF36BB">
        <w:trPr>
          <w:trHeight w:val="300"/>
        </w:trPr>
        <w:tc>
          <w:tcPr>
            <w:tcW w:w="547" w:type="dxa"/>
            <w:shd w:val="clear" w:color="auto" w:fill="auto"/>
            <w:vAlign w:val="bottom"/>
          </w:tcPr>
          <w:p w14:paraId="1C34DA46" w14:textId="4AEC73F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253</w:t>
            </w:r>
          </w:p>
        </w:tc>
        <w:tc>
          <w:tcPr>
            <w:tcW w:w="2585" w:type="dxa"/>
            <w:shd w:val="clear" w:color="auto" w:fill="auto"/>
            <w:noWrap/>
            <w:vAlign w:val="bottom"/>
            <w:hideMark/>
          </w:tcPr>
          <w:p w14:paraId="32A661B5" w14:textId="3CDA3FCE"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Πεχάμετρα</w:t>
            </w:r>
          </w:p>
        </w:tc>
        <w:tc>
          <w:tcPr>
            <w:tcW w:w="3384" w:type="dxa"/>
            <w:shd w:val="clear" w:color="auto" w:fill="auto"/>
            <w:noWrap/>
            <w:vAlign w:val="bottom"/>
            <w:hideMark/>
          </w:tcPr>
          <w:p w14:paraId="33FF3206" w14:textId="605F4BB5"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HANNA PH211 / 336538</w:t>
            </w:r>
          </w:p>
        </w:tc>
        <w:tc>
          <w:tcPr>
            <w:tcW w:w="2126" w:type="dxa"/>
            <w:shd w:val="clear" w:color="auto" w:fill="auto"/>
            <w:noWrap/>
            <w:vAlign w:val="bottom"/>
            <w:hideMark/>
          </w:tcPr>
          <w:p w14:paraId="602EDEC7" w14:textId="6498D0D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HANNA</w:t>
            </w:r>
          </w:p>
        </w:tc>
        <w:tc>
          <w:tcPr>
            <w:tcW w:w="2552" w:type="dxa"/>
            <w:shd w:val="clear" w:color="auto" w:fill="auto"/>
            <w:noWrap/>
            <w:vAlign w:val="bottom"/>
            <w:hideMark/>
          </w:tcPr>
          <w:p w14:paraId="012566E4" w14:textId="0822C8DC"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w:t>
            </w:r>
          </w:p>
        </w:tc>
        <w:tc>
          <w:tcPr>
            <w:tcW w:w="1615" w:type="dxa"/>
            <w:shd w:val="clear" w:color="auto" w:fill="auto"/>
            <w:vAlign w:val="bottom"/>
          </w:tcPr>
          <w:p w14:paraId="12E8F034" w14:textId="0A48CA86"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30D19FD" w14:textId="258E3566"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2F86AB11" w14:textId="38AAF06D" w:rsidTr="00EF36BB">
        <w:trPr>
          <w:trHeight w:val="300"/>
        </w:trPr>
        <w:tc>
          <w:tcPr>
            <w:tcW w:w="547" w:type="dxa"/>
            <w:shd w:val="clear" w:color="auto" w:fill="auto"/>
            <w:vAlign w:val="bottom"/>
          </w:tcPr>
          <w:p w14:paraId="5FAB39EE" w14:textId="6C2AC8A3"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254</w:t>
            </w:r>
          </w:p>
        </w:tc>
        <w:tc>
          <w:tcPr>
            <w:tcW w:w="2585" w:type="dxa"/>
            <w:shd w:val="clear" w:color="auto" w:fill="auto"/>
            <w:noWrap/>
            <w:vAlign w:val="bottom"/>
            <w:hideMark/>
          </w:tcPr>
          <w:p w14:paraId="46DA4FD1" w14:textId="20AD39E2"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Πεχάμετρα</w:t>
            </w:r>
          </w:p>
        </w:tc>
        <w:tc>
          <w:tcPr>
            <w:tcW w:w="3384" w:type="dxa"/>
            <w:shd w:val="clear" w:color="auto" w:fill="auto"/>
            <w:noWrap/>
            <w:vAlign w:val="bottom"/>
            <w:hideMark/>
          </w:tcPr>
          <w:p w14:paraId="4034D9BF" w14:textId="779902B3"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HANNA 212 </w:t>
            </w:r>
          </w:p>
        </w:tc>
        <w:tc>
          <w:tcPr>
            <w:tcW w:w="2126" w:type="dxa"/>
            <w:shd w:val="clear" w:color="auto" w:fill="auto"/>
            <w:noWrap/>
            <w:vAlign w:val="bottom"/>
            <w:hideMark/>
          </w:tcPr>
          <w:p w14:paraId="46923F8A" w14:textId="3DE63D52"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HANNA</w:t>
            </w:r>
          </w:p>
        </w:tc>
        <w:tc>
          <w:tcPr>
            <w:tcW w:w="2552" w:type="dxa"/>
            <w:shd w:val="clear" w:color="auto" w:fill="auto"/>
            <w:noWrap/>
            <w:vAlign w:val="bottom"/>
            <w:hideMark/>
          </w:tcPr>
          <w:p w14:paraId="739C7216" w14:textId="465BAD4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53D1B7D8" w14:textId="4DCCB42A"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0D6668F" w14:textId="412888B9"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5F15F658" w14:textId="0C293114" w:rsidTr="00EF36BB">
        <w:trPr>
          <w:trHeight w:val="300"/>
        </w:trPr>
        <w:tc>
          <w:tcPr>
            <w:tcW w:w="547" w:type="dxa"/>
            <w:shd w:val="clear" w:color="auto" w:fill="auto"/>
            <w:vAlign w:val="bottom"/>
          </w:tcPr>
          <w:p w14:paraId="5C5D7D98" w14:textId="40600E99"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255</w:t>
            </w:r>
          </w:p>
        </w:tc>
        <w:tc>
          <w:tcPr>
            <w:tcW w:w="2585" w:type="dxa"/>
            <w:shd w:val="clear" w:color="auto" w:fill="auto"/>
            <w:noWrap/>
            <w:vAlign w:val="bottom"/>
            <w:hideMark/>
          </w:tcPr>
          <w:p w14:paraId="09A828EF" w14:textId="0B26950E"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Διαθλασίμετρο</w:t>
            </w:r>
          </w:p>
        </w:tc>
        <w:tc>
          <w:tcPr>
            <w:tcW w:w="3384" w:type="dxa"/>
            <w:shd w:val="clear" w:color="auto" w:fill="auto"/>
            <w:noWrap/>
            <w:vAlign w:val="bottom"/>
            <w:hideMark/>
          </w:tcPr>
          <w:p w14:paraId="1336FDD8" w14:textId="0811164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HANON Α670</w:t>
            </w:r>
          </w:p>
        </w:tc>
        <w:tc>
          <w:tcPr>
            <w:tcW w:w="2126" w:type="dxa"/>
            <w:shd w:val="clear" w:color="auto" w:fill="auto"/>
            <w:noWrap/>
            <w:vAlign w:val="bottom"/>
            <w:hideMark/>
          </w:tcPr>
          <w:p w14:paraId="3FB4F09B" w14:textId="36C1FAE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HANON</w:t>
            </w:r>
          </w:p>
        </w:tc>
        <w:tc>
          <w:tcPr>
            <w:tcW w:w="2552" w:type="dxa"/>
            <w:shd w:val="clear" w:color="auto" w:fill="auto"/>
            <w:noWrap/>
            <w:vAlign w:val="bottom"/>
            <w:hideMark/>
          </w:tcPr>
          <w:p w14:paraId="1B7F396F" w14:textId="53169828"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ΒΟΛΟΥ</w:t>
            </w:r>
          </w:p>
        </w:tc>
        <w:tc>
          <w:tcPr>
            <w:tcW w:w="1615" w:type="dxa"/>
            <w:shd w:val="clear" w:color="auto" w:fill="auto"/>
            <w:vAlign w:val="bottom"/>
          </w:tcPr>
          <w:p w14:paraId="7ACB29F8" w14:textId="123D8410"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34C776D" w14:textId="5D001860"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1A3D738F" w14:textId="478E5C0D" w:rsidTr="00EF36BB">
        <w:trPr>
          <w:trHeight w:val="300"/>
        </w:trPr>
        <w:tc>
          <w:tcPr>
            <w:tcW w:w="547" w:type="dxa"/>
            <w:shd w:val="clear" w:color="auto" w:fill="auto"/>
            <w:vAlign w:val="bottom"/>
          </w:tcPr>
          <w:p w14:paraId="6898737F" w14:textId="401CE750"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256</w:t>
            </w:r>
          </w:p>
        </w:tc>
        <w:tc>
          <w:tcPr>
            <w:tcW w:w="2585" w:type="dxa"/>
            <w:shd w:val="clear" w:color="auto" w:fill="auto"/>
            <w:noWrap/>
            <w:vAlign w:val="bottom"/>
            <w:hideMark/>
          </w:tcPr>
          <w:p w14:paraId="3B93ADB2" w14:textId="0199D5CC"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Αναδευτήρας δοκιμαστικών σωλήνων </w:t>
            </w:r>
          </w:p>
        </w:tc>
        <w:tc>
          <w:tcPr>
            <w:tcW w:w="3384" w:type="dxa"/>
            <w:shd w:val="clear" w:color="auto" w:fill="auto"/>
            <w:noWrap/>
            <w:vAlign w:val="bottom"/>
            <w:hideMark/>
          </w:tcPr>
          <w:p w14:paraId="2B7B6859" w14:textId="25F470B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HEIDOLPH MULIT REAX 545 10000 00</w:t>
            </w:r>
          </w:p>
        </w:tc>
        <w:tc>
          <w:tcPr>
            <w:tcW w:w="2126" w:type="dxa"/>
            <w:shd w:val="clear" w:color="auto" w:fill="auto"/>
            <w:noWrap/>
            <w:vAlign w:val="bottom"/>
            <w:hideMark/>
          </w:tcPr>
          <w:p w14:paraId="385EDA47" w14:textId="54CA9979"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HEIDOLPH</w:t>
            </w:r>
          </w:p>
        </w:tc>
        <w:tc>
          <w:tcPr>
            <w:tcW w:w="2552" w:type="dxa"/>
            <w:shd w:val="clear" w:color="auto" w:fill="auto"/>
            <w:noWrap/>
            <w:vAlign w:val="bottom"/>
            <w:hideMark/>
          </w:tcPr>
          <w:p w14:paraId="29E89542" w14:textId="5E188843"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5AB2D90B" w14:textId="4E4ECDBA"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3B6E3531" w14:textId="40373734"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4910BE" w:rsidRPr="00EF36BB" w14:paraId="5869069A" w14:textId="0DFB63CF" w:rsidTr="00EF36BB">
        <w:trPr>
          <w:trHeight w:val="300"/>
        </w:trPr>
        <w:tc>
          <w:tcPr>
            <w:tcW w:w="547" w:type="dxa"/>
            <w:shd w:val="clear" w:color="auto" w:fill="auto"/>
            <w:vAlign w:val="bottom"/>
          </w:tcPr>
          <w:p w14:paraId="4286F264" w14:textId="2FE2B8D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257</w:t>
            </w:r>
          </w:p>
        </w:tc>
        <w:tc>
          <w:tcPr>
            <w:tcW w:w="2585" w:type="dxa"/>
            <w:shd w:val="clear" w:color="auto" w:fill="auto"/>
            <w:noWrap/>
            <w:vAlign w:val="bottom"/>
            <w:hideMark/>
          </w:tcPr>
          <w:p w14:paraId="4E0DBE12" w14:textId="3C541F5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Περιστρεφόμενος Εξατμιστήρας υπό κενό</w:t>
            </w:r>
          </w:p>
        </w:tc>
        <w:tc>
          <w:tcPr>
            <w:tcW w:w="3384" w:type="dxa"/>
            <w:shd w:val="clear" w:color="auto" w:fill="auto"/>
            <w:noWrap/>
            <w:vAlign w:val="bottom"/>
            <w:hideMark/>
          </w:tcPr>
          <w:p w14:paraId="004186EB" w14:textId="44828D09"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Heidolph mod 2011, Heidolph WB 2001</w:t>
            </w:r>
          </w:p>
        </w:tc>
        <w:tc>
          <w:tcPr>
            <w:tcW w:w="2126" w:type="dxa"/>
            <w:shd w:val="clear" w:color="auto" w:fill="auto"/>
            <w:noWrap/>
            <w:vAlign w:val="bottom"/>
            <w:hideMark/>
          </w:tcPr>
          <w:p w14:paraId="6CE198B2" w14:textId="6BE96563"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HEIDOLPH</w:t>
            </w:r>
          </w:p>
        </w:tc>
        <w:tc>
          <w:tcPr>
            <w:tcW w:w="2552" w:type="dxa"/>
            <w:shd w:val="clear" w:color="auto" w:fill="auto"/>
            <w:noWrap/>
            <w:vAlign w:val="bottom"/>
            <w:hideMark/>
          </w:tcPr>
          <w:p w14:paraId="25ABCEC4" w14:textId="7675800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4B27FEDB" w14:textId="437A736A"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0030A8DC" w14:textId="4BAA8213"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4910BE" w:rsidRPr="00EF36BB" w14:paraId="5CEB71CB" w14:textId="65CABD49" w:rsidTr="00EF36BB">
        <w:trPr>
          <w:trHeight w:val="300"/>
        </w:trPr>
        <w:tc>
          <w:tcPr>
            <w:tcW w:w="547" w:type="dxa"/>
            <w:shd w:val="clear" w:color="auto" w:fill="auto"/>
            <w:vAlign w:val="bottom"/>
          </w:tcPr>
          <w:p w14:paraId="502F2320" w14:textId="27D9BC3D"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258</w:t>
            </w:r>
          </w:p>
        </w:tc>
        <w:tc>
          <w:tcPr>
            <w:tcW w:w="2585" w:type="dxa"/>
            <w:shd w:val="clear" w:color="auto" w:fill="auto"/>
            <w:noWrap/>
            <w:vAlign w:val="bottom"/>
            <w:hideMark/>
          </w:tcPr>
          <w:p w14:paraId="3B637305" w14:textId="0B685A9D"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Υπερκαταψύκτης</w:t>
            </w:r>
          </w:p>
        </w:tc>
        <w:tc>
          <w:tcPr>
            <w:tcW w:w="3384" w:type="dxa"/>
            <w:shd w:val="clear" w:color="auto" w:fill="auto"/>
            <w:noWrap/>
            <w:vAlign w:val="bottom"/>
            <w:hideMark/>
          </w:tcPr>
          <w:p w14:paraId="71404BF9" w14:textId="00540C1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DW-86L388J</w:t>
            </w:r>
          </w:p>
        </w:tc>
        <w:tc>
          <w:tcPr>
            <w:tcW w:w="2126" w:type="dxa"/>
            <w:shd w:val="clear" w:color="auto" w:fill="auto"/>
            <w:noWrap/>
            <w:vAlign w:val="bottom"/>
            <w:hideMark/>
          </w:tcPr>
          <w:p w14:paraId="4AAF8266" w14:textId="170E695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HEIER</w:t>
            </w:r>
          </w:p>
        </w:tc>
        <w:tc>
          <w:tcPr>
            <w:tcW w:w="2552" w:type="dxa"/>
            <w:shd w:val="clear" w:color="auto" w:fill="auto"/>
            <w:noWrap/>
            <w:vAlign w:val="bottom"/>
            <w:hideMark/>
          </w:tcPr>
          <w:p w14:paraId="4A2A4F1B" w14:textId="38081C0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ΜΕΤΡΟΛΟΓΙΑΣ</w:t>
            </w:r>
          </w:p>
        </w:tc>
        <w:tc>
          <w:tcPr>
            <w:tcW w:w="1615" w:type="dxa"/>
            <w:shd w:val="clear" w:color="auto" w:fill="auto"/>
            <w:vAlign w:val="bottom"/>
          </w:tcPr>
          <w:p w14:paraId="5429A6A9" w14:textId="3AEBE32B"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2DCC90A9" w14:textId="0676BAAC"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4910BE" w:rsidRPr="00EF36BB" w14:paraId="732A516B" w14:textId="1BD65DEB" w:rsidTr="00EF36BB">
        <w:trPr>
          <w:trHeight w:val="300"/>
        </w:trPr>
        <w:tc>
          <w:tcPr>
            <w:tcW w:w="547" w:type="dxa"/>
            <w:shd w:val="clear" w:color="auto" w:fill="auto"/>
            <w:vAlign w:val="bottom"/>
          </w:tcPr>
          <w:p w14:paraId="4F794EC3" w14:textId="67174979" w:rsidR="004910BE" w:rsidRPr="00EF36BB" w:rsidRDefault="004910BE" w:rsidP="004910BE">
            <w:pPr>
              <w:suppressAutoHyphens w:val="0"/>
              <w:jc w:val="left"/>
              <w:rPr>
                <w:rFonts w:asciiTheme="minorHAnsi" w:hAnsiTheme="minorHAnsi" w:cstheme="minorHAnsi"/>
                <w:color w:val="000000"/>
                <w:sz w:val="20"/>
                <w:szCs w:val="20"/>
                <w:lang w:eastAsia="el-GR"/>
              </w:rPr>
            </w:pPr>
            <w:r>
              <w:rPr>
                <w:rFonts w:asciiTheme="minorHAnsi" w:hAnsiTheme="minorHAnsi" w:cstheme="minorHAnsi"/>
                <w:color w:val="000000"/>
                <w:sz w:val="20"/>
                <w:szCs w:val="20"/>
                <w:lang w:eastAsia="el-GR"/>
              </w:rPr>
              <w:t>259</w:t>
            </w:r>
          </w:p>
        </w:tc>
        <w:tc>
          <w:tcPr>
            <w:tcW w:w="2585" w:type="dxa"/>
            <w:shd w:val="clear" w:color="auto" w:fill="auto"/>
            <w:noWrap/>
            <w:vAlign w:val="bottom"/>
            <w:hideMark/>
          </w:tcPr>
          <w:p w14:paraId="7BCF7CC2" w14:textId="2E1354E5"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Φυγόκεντροι</w:t>
            </w:r>
          </w:p>
        </w:tc>
        <w:tc>
          <w:tcPr>
            <w:tcW w:w="3384" w:type="dxa"/>
            <w:shd w:val="clear" w:color="auto" w:fill="auto"/>
            <w:noWrap/>
            <w:vAlign w:val="bottom"/>
            <w:hideMark/>
          </w:tcPr>
          <w:p w14:paraId="61F20A39" w14:textId="17EF0CA9"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Κ-80</w:t>
            </w:r>
          </w:p>
        </w:tc>
        <w:tc>
          <w:tcPr>
            <w:tcW w:w="2126" w:type="dxa"/>
            <w:shd w:val="clear" w:color="auto" w:fill="auto"/>
            <w:noWrap/>
            <w:vAlign w:val="bottom"/>
            <w:hideMark/>
          </w:tcPr>
          <w:p w14:paraId="1D7F0E57" w14:textId="5A4BD5B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HELLENIC LABWARE</w:t>
            </w:r>
          </w:p>
        </w:tc>
        <w:tc>
          <w:tcPr>
            <w:tcW w:w="2552" w:type="dxa"/>
            <w:shd w:val="clear" w:color="auto" w:fill="auto"/>
            <w:noWrap/>
            <w:vAlign w:val="bottom"/>
            <w:hideMark/>
          </w:tcPr>
          <w:p w14:paraId="2E55ED15" w14:textId="321745A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3175116D" w14:textId="2122E699"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09DDAE88" w14:textId="52F54769"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4910BE" w:rsidRPr="00EF36BB" w14:paraId="355649CE" w14:textId="187D46B0" w:rsidTr="00EF36BB">
        <w:trPr>
          <w:trHeight w:val="300"/>
        </w:trPr>
        <w:tc>
          <w:tcPr>
            <w:tcW w:w="547" w:type="dxa"/>
            <w:shd w:val="clear" w:color="auto" w:fill="auto"/>
            <w:vAlign w:val="bottom"/>
          </w:tcPr>
          <w:p w14:paraId="3982795F" w14:textId="036A9495" w:rsidR="004910BE" w:rsidRPr="00EF36BB" w:rsidRDefault="004910BE" w:rsidP="004910BE">
            <w:pPr>
              <w:suppressAutoHyphens w:val="0"/>
              <w:jc w:val="left"/>
              <w:rPr>
                <w:rFonts w:asciiTheme="minorHAnsi" w:hAnsiTheme="minorHAnsi" w:cstheme="minorHAnsi"/>
                <w:color w:val="000000"/>
                <w:sz w:val="20"/>
                <w:szCs w:val="20"/>
                <w:lang w:eastAsia="el-GR"/>
              </w:rPr>
            </w:pPr>
            <w:r>
              <w:rPr>
                <w:rFonts w:asciiTheme="minorHAnsi" w:hAnsiTheme="minorHAnsi" w:cstheme="minorHAnsi"/>
                <w:color w:val="000000"/>
                <w:sz w:val="20"/>
                <w:szCs w:val="20"/>
                <w:lang w:eastAsia="el-GR"/>
              </w:rPr>
              <w:t>260</w:t>
            </w:r>
          </w:p>
        </w:tc>
        <w:tc>
          <w:tcPr>
            <w:tcW w:w="2585" w:type="dxa"/>
            <w:shd w:val="clear" w:color="auto" w:fill="auto"/>
            <w:noWrap/>
            <w:vAlign w:val="bottom"/>
            <w:hideMark/>
          </w:tcPr>
          <w:p w14:paraId="5D7702F5" w14:textId="62AA011D"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Συσκευαστική μηχανή</w:t>
            </w:r>
          </w:p>
        </w:tc>
        <w:tc>
          <w:tcPr>
            <w:tcW w:w="3384" w:type="dxa"/>
            <w:shd w:val="clear" w:color="auto" w:fill="auto"/>
            <w:noWrap/>
            <w:vAlign w:val="bottom"/>
            <w:hideMark/>
          </w:tcPr>
          <w:p w14:paraId="39B95BDA" w14:textId="3C002DDE"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Boxer 35</w:t>
            </w:r>
          </w:p>
        </w:tc>
        <w:tc>
          <w:tcPr>
            <w:tcW w:w="2126" w:type="dxa"/>
            <w:shd w:val="clear" w:color="auto" w:fill="auto"/>
            <w:noWrap/>
            <w:vAlign w:val="bottom"/>
            <w:hideMark/>
          </w:tcPr>
          <w:p w14:paraId="170594C9" w14:textId="2423C2E9"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HENKELMAN</w:t>
            </w:r>
          </w:p>
        </w:tc>
        <w:tc>
          <w:tcPr>
            <w:tcW w:w="2552" w:type="dxa"/>
            <w:shd w:val="clear" w:color="auto" w:fill="auto"/>
            <w:noWrap/>
            <w:vAlign w:val="bottom"/>
            <w:hideMark/>
          </w:tcPr>
          <w:p w14:paraId="4C29ADA6" w14:textId="151E80E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ΜΕΤΡΟΛΟΓΙΑΣ</w:t>
            </w:r>
          </w:p>
        </w:tc>
        <w:tc>
          <w:tcPr>
            <w:tcW w:w="1615" w:type="dxa"/>
            <w:shd w:val="clear" w:color="auto" w:fill="auto"/>
            <w:vAlign w:val="bottom"/>
          </w:tcPr>
          <w:p w14:paraId="75F78FD8" w14:textId="138F7465"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190D9905" w14:textId="0170F85F"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4910BE" w:rsidRPr="00EF36BB" w14:paraId="0B2E760E" w14:textId="39B40871" w:rsidTr="00EF36BB">
        <w:trPr>
          <w:trHeight w:val="300"/>
        </w:trPr>
        <w:tc>
          <w:tcPr>
            <w:tcW w:w="547" w:type="dxa"/>
            <w:shd w:val="clear" w:color="auto" w:fill="auto"/>
            <w:vAlign w:val="bottom"/>
          </w:tcPr>
          <w:p w14:paraId="4A5A32E3" w14:textId="2AD2C1A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261</w:t>
            </w:r>
          </w:p>
        </w:tc>
        <w:tc>
          <w:tcPr>
            <w:tcW w:w="2585" w:type="dxa"/>
            <w:shd w:val="clear" w:color="auto" w:fill="auto"/>
            <w:noWrap/>
            <w:vAlign w:val="bottom"/>
            <w:hideMark/>
          </w:tcPr>
          <w:p w14:paraId="015EFA26" w14:textId="06B5CA4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Φυγόκεντροι</w:t>
            </w:r>
          </w:p>
        </w:tc>
        <w:tc>
          <w:tcPr>
            <w:tcW w:w="3384" w:type="dxa"/>
            <w:shd w:val="clear" w:color="auto" w:fill="auto"/>
            <w:noWrap/>
            <w:vAlign w:val="bottom"/>
            <w:hideMark/>
          </w:tcPr>
          <w:p w14:paraId="33AF2274" w14:textId="07BB742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Hermle Z366K</w:t>
            </w:r>
          </w:p>
        </w:tc>
        <w:tc>
          <w:tcPr>
            <w:tcW w:w="2126" w:type="dxa"/>
            <w:shd w:val="clear" w:color="auto" w:fill="auto"/>
            <w:noWrap/>
            <w:vAlign w:val="bottom"/>
            <w:hideMark/>
          </w:tcPr>
          <w:p w14:paraId="60C97AC8" w14:textId="461F51C3"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HERMLE</w:t>
            </w:r>
          </w:p>
        </w:tc>
        <w:tc>
          <w:tcPr>
            <w:tcW w:w="2552" w:type="dxa"/>
            <w:shd w:val="clear" w:color="auto" w:fill="auto"/>
            <w:noWrap/>
            <w:vAlign w:val="bottom"/>
            <w:hideMark/>
          </w:tcPr>
          <w:p w14:paraId="2C782A4E" w14:textId="5387D30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18FBB3D3" w14:textId="2786B890"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4AB4B6A9" w14:textId="76633404"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4910BE" w:rsidRPr="00EF36BB" w14:paraId="1961686F" w14:textId="11D0428C" w:rsidTr="00EF36BB">
        <w:trPr>
          <w:trHeight w:val="300"/>
        </w:trPr>
        <w:tc>
          <w:tcPr>
            <w:tcW w:w="547" w:type="dxa"/>
            <w:shd w:val="clear" w:color="auto" w:fill="auto"/>
            <w:vAlign w:val="bottom"/>
          </w:tcPr>
          <w:p w14:paraId="1073A6BE" w14:textId="725B7C2E"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262</w:t>
            </w:r>
          </w:p>
        </w:tc>
        <w:tc>
          <w:tcPr>
            <w:tcW w:w="2585" w:type="dxa"/>
            <w:shd w:val="clear" w:color="auto" w:fill="auto"/>
            <w:noWrap/>
            <w:vAlign w:val="bottom"/>
            <w:hideMark/>
          </w:tcPr>
          <w:p w14:paraId="3FD08E95" w14:textId="701A52F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Φυγόκεντροι</w:t>
            </w:r>
          </w:p>
        </w:tc>
        <w:tc>
          <w:tcPr>
            <w:tcW w:w="3384" w:type="dxa"/>
            <w:shd w:val="clear" w:color="auto" w:fill="auto"/>
            <w:noWrap/>
            <w:vAlign w:val="bottom"/>
            <w:hideMark/>
          </w:tcPr>
          <w:p w14:paraId="3EFAAF83" w14:textId="74EEAE63"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HERMLE 2323 Model Z 323</w:t>
            </w:r>
          </w:p>
        </w:tc>
        <w:tc>
          <w:tcPr>
            <w:tcW w:w="2126" w:type="dxa"/>
            <w:shd w:val="clear" w:color="auto" w:fill="auto"/>
            <w:noWrap/>
            <w:vAlign w:val="bottom"/>
            <w:hideMark/>
          </w:tcPr>
          <w:p w14:paraId="322C1613" w14:textId="6DB6C09B"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HERMLE</w:t>
            </w:r>
          </w:p>
        </w:tc>
        <w:tc>
          <w:tcPr>
            <w:tcW w:w="2552" w:type="dxa"/>
            <w:shd w:val="clear" w:color="auto" w:fill="auto"/>
            <w:noWrap/>
            <w:vAlign w:val="bottom"/>
            <w:hideMark/>
          </w:tcPr>
          <w:p w14:paraId="60579671" w14:textId="2437128C"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1B334817" w14:textId="0087F52E"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7D959D78" w14:textId="7AD58D58"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4910BE" w:rsidRPr="00EF36BB" w14:paraId="142D1695" w14:textId="6FC6EFAA" w:rsidTr="00EF36BB">
        <w:trPr>
          <w:trHeight w:val="300"/>
        </w:trPr>
        <w:tc>
          <w:tcPr>
            <w:tcW w:w="547" w:type="dxa"/>
            <w:shd w:val="clear" w:color="auto" w:fill="auto"/>
            <w:vAlign w:val="bottom"/>
          </w:tcPr>
          <w:p w14:paraId="48F02824" w14:textId="3AB7D51E"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263</w:t>
            </w:r>
          </w:p>
        </w:tc>
        <w:tc>
          <w:tcPr>
            <w:tcW w:w="2585" w:type="dxa"/>
            <w:shd w:val="clear" w:color="auto" w:fill="auto"/>
            <w:noWrap/>
            <w:vAlign w:val="bottom"/>
            <w:hideMark/>
          </w:tcPr>
          <w:p w14:paraId="4040C14C" w14:textId="24FCF46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Αυτόματη αποστακτική συσκευή</w:t>
            </w:r>
          </w:p>
        </w:tc>
        <w:tc>
          <w:tcPr>
            <w:tcW w:w="3384" w:type="dxa"/>
            <w:shd w:val="clear" w:color="auto" w:fill="auto"/>
            <w:noWrap/>
            <w:vAlign w:val="bottom"/>
            <w:hideMark/>
          </w:tcPr>
          <w:p w14:paraId="0F4460BF" w14:textId="5672559E"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HERZOG MP627</w:t>
            </w:r>
          </w:p>
        </w:tc>
        <w:tc>
          <w:tcPr>
            <w:tcW w:w="2126" w:type="dxa"/>
            <w:shd w:val="clear" w:color="auto" w:fill="auto"/>
            <w:noWrap/>
            <w:vAlign w:val="bottom"/>
            <w:hideMark/>
          </w:tcPr>
          <w:p w14:paraId="4D403496" w14:textId="1655448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HERZOG</w:t>
            </w:r>
          </w:p>
        </w:tc>
        <w:tc>
          <w:tcPr>
            <w:tcW w:w="2552" w:type="dxa"/>
            <w:shd w:val="clear" w:color="auto" w:fill="auto"/>
            <w:noWrap/>
            <w:vAlign w:val="bottom"/>
            <w:hideMark/>
          </w:tcPr>
          <w:p w14:paraId="332E36FC" w14:textId="42E261FD"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0F0028E2" w14:textId="0B014AC0"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DE53C54" w14:textId="4B9D6CE9"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1E5B5784" w14:textId="1E4827D4" w:rsidTr="00EF36BB">
        <w:trPr>
          <w:trHeight w:val="300"/>
        </w:trPr>
        <w:tc>
          <w:tcPr>
            <w:tcW w:w="547" w:type="dxa"/>
            <w:shd w:val="clear" w:color="auto" w:fill="auto"/>
            <w:vAlign w:val="bottom"/>
          </w:tcPr>
          <w:p w14:paraId="20C8199D" w14:textId="2638DED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264</w:t>
            </w:r>
          </w:p>
        </w:tc>
        <w:tc>
          <w:tcPr>
            <w:tcW w:w="2585" w:type="dxa"/>
            <w:shd w:val="clear" w:color="auto" w:fill="auto"/>
            <w:noWrap/>
            <w:vAlign w:val="bottom"/>
            <w:hideMark/>
          </w:tcPr>
          <w:p w14:paraId="378B5A74" w14:textId="3F5CB9E5"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Αυτόματη αποστακτική συσκευή</w:t>
            </w:r>
          </w:p>
        </w:tc>
        <w:tc>
          <w:tcPr>
            <w:tcW w:w="3384" w:type="dxa"/>
            <w:shd w:val="clear" w:color="auto" w:fill="auto"/>
            <w:noWrap/>
            <w:vAlign w:val="bottom"/>
            <w:hideMark/>
          </w:tcPr>
          <w:p w14:paraId="7819D361" w14:textId="36C6E6A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Herzog ΗDA627 </w:t>
            </w:r>
          </w:p>
        </w:tc>
        <w:tc>
          <w:tcPr>
            <w:tcW w:w="2126" w:type="dxa"/>
            <w:shd w:val="clear" w:color="auto" w:fill="auto"/>
            <w:noWrap/>
            <w:vAlign w:val="bottom"/>
            <w:hideMark/>
          </w:tcPr>
          <w:p w14:paraId="11CF15C5" w14:textId="03AC588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HERZOG</w:t>
            </w:r>
          </w:p>
        </w:tc>
        <w:tc>
          <w:tcPr>
            <w:tcW w:w="2552" w:type="dxa"/>
            <w:shd w:val="clear" w:color="auto" w:fill="auto"/>
            <w:noWrap/>
            <w:vAlign w:val="bottom"/>
            <w:hideMark/>
          </w:tcPr>
          <w:p w14:paraId="5082DED6" w14:textId="100A8DE9"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47ABA164" w14:textId="2483B74B"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12CA42A" w14:textId="6C1B8CB0"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06BE12E2" w14:textId="38A2C948" w:rsidTr="00EF36BB">
        <w:trPr>
          <w:trHeight w:val="300"/>
        </w:trPr>
        <w:tc>
          <w:tcPr>
            <w:tcW w:w="547" w:type="dxa"/>
            <w:shd w:val="clear" w:color="auto" w:fill="auto"/>
            <w:vAlign w:val="bottom"/>
          </w:tcPr>
          <w:p w14:paraId="313922CB" w14:textId="6EC96F30"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265</w:t>
            </w:r>
          </w:p>
        </w:tc>
        <w:tc>
          <w:tcPr>
            <w:tcW w:w="2585" w:type="dxa"/>
            <w:shd w:val="clear" w:color="auto" w:fill="auto"/>
            <w:noWrap/>
            <w:vAlign w:val="bottom"/>
            <w:hideMark/>
          </w:tcPr>
          <w:p w14:paraId="77F8964A" w14:textId="7AF0B62B"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Συσκευή προσδιορισμού ιξώδους     </w:t>
            </w:r>
          </w:p>
        </w:tc>
        <w:tc>
          <w:tcPr>
            <w:tcW w:w="3384" w:type="dxa"/>
            <w:shd w:val="clear" w:color="auto" w:fill="auto"/>
            <w:noWrap/>
            <w:vAlign w:val="bottom"/>
            <w:hideMark/>
          </w:tcPr>
          <w:p w14:paraId="16AA9F34" w14:textId="57B08DD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Ιξωδόμετρο STANDARD VERSION με δύο λουτρά σιλικόνης και 2 τριχοειδή ιξωδόμετρα MULTIRANGE VISCOMETER HVM472 </w:t>
            </w:r>
          </w:p>
        </w:tc>
        <w:tc>
          <w:tcPr>
            <w:tcW w:w="2126" w:type="dxa"/>
            <w:shd w:val="clear" w:color="auto" w:fill="auto"/>
            <w:noWrap/>
            <w:vAlign w:val="bottom"/>
            <w:hideMark/>
          </w:tcPr>
          <w:p w14:paraId="2AAA4D5B" w14:textId="6FA569F9"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HERZOG</w:t>
            </w:r>
          </w:p>
        </w:tc>
        <w:tc>
          <w:tcPr>
            <w:tcW w:w="2552" w:type="dxa"/>
            <w:shd w:val="clear" w:color="auto" w:fill="auto"/>
            <w:noWrap/>
            <w:vAlign w:val="bottom"/>
            <w:hideMark/>
          </w:tcPr>
          <w:p w14:paraId="62667020" w14:textId="10A67DA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0EE87430" w14:textId="7DC6F4E2"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810A9D1" w14:textId="54AD8FB7"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6BFEAF77" w14:textId="124FAEE4" w:rsidTr="00EF36BB">
        <w:trPr>
          <w:trHeight w:val="300"/>
        </w:trPr>
        <w:tc>
          <w:tcPr>
            <w:tcW w:w="547" w:type="dxa"/>
            <w:shd w:val="clear" w:color="auto" w:fill="auto"/>
            <w:vAlign w:val="bottom"/>
          </w:tcPr>
          <w:p w14:paraId="44E7197B" w14:textId="40BB6E29"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266</w:t>
            </w:r>
          </w:p>
        </w:tc>
        <w:tc>
          <w:tcPr>
            <w:tcW w:w="2585" w:type="dxa"/>
            <w:shd w:val="clear" w:color="auto" w:fill="auto"/>
            <w:noWrap/>
            <w:vAlign w:val="bottom"/>
            <w:hideMark/>
          </w:tcPr>
          <w:p w14:paraId="70C9520E" w14:textId="44B73C49"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σημείου αναφλέξεως κλειστού δοχείου, αυτόματη</w:t>
            </w:r>
          </w:p>
        </w:tc>
        <w:tc>
          <w:tcPr>
            <w:tcW w:w="3384" w:type="dxa"/>
            <w:shd w:val="clear" w:color="auto" w:fill="auto"/>
            <w:noWrap/>
            <w:vAlign w:val="bottom"/>
            <w:hideMark/>
          </w:tcPr>
          <w:p w14:paraId="765DE323" w14:textId="7B3849D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HERZOG, τύπου MP 329 </w:t>
            </w:r>
          </w:p>
        </w:tc>
        <w:tc>
          <w:tcPr>
            <w:tcW w:w="2126" w:type="dxa"/>
            <w:shd w:val="clear" w:color="auto" w:fill="auto"/>
            <w:noWrap/>
            <w:vAlign w:val="bottom"/>
            <w:hideMark/>
          </w:tcPr>
          <w:p w14:paraId="0ADF9FE4" w14:textId="65790365"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HERZOG</w:t>
            </w:r>
          </w:p>
        </w:tc>
        <w:tc>
          <w:tcPr>
            <w:tcW w:w="2552" w:type="dxa"/>
            <w:shd w:val="clear" w:color="auto" w:fill="auto"/>
            <w:noWrap/>
            <w:vAlign w:val="bottom"/>
            <w:hideMark/>
          </w:tcPr>
          <w:p w14:paraId="4005B024" w14:textId="6193F90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35432567" w14:textId="2210531F"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5F50CE4" w14:textId="67518D39"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5C4B13B4" w14:textId="74FC32CF" w:rsidTr="00EF36BB">
        <w:trPr>
          <w:trHeight w:val="300"/>
        </w:trPr>
        <w:tc>
          <w:tcPr>
            <w:tcW w:w="547" w:type="dxa"/>
            <w:shd w:val="clear" w:color="auto" w:fill="auto"/>
            <w:vAlign w:val="bottom"/>
          </w:tcPr>
          <w:p w14:paraId="249E5A46" w14:textId="717E001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267</w:t>
            </w:r>
          </w:p>
        </w:tc>
        <w:tc>
          <w:tcPr>
            <w:tcW w:w="2585" w:type="dxa"/>
            <w:shd w:val="clear" w:color="auto" w:fill="auto"/>
            <w:noWrap/>
            <w:vAlign w:val="bottom"/>
            <w:hideMark/>
          </w:tcPr>
          <w:p w14:paraId="69F9F496" w14:textId="28A5D59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σημείου αναφλέξεως κλειστού δοχείου, αυτόματη</w:t>
            </w:r>
          </w:p>
        </w:tc>
        <w:tc>
          <w:tcPr>
            <w:tcW w:w="3384" w:type="dxa"/>
            <w:shd w:val="clear" w:color="auto" w:fill="auto"/>
            <w:noWrap/>
            <w:vAlign w:val="bottom"/>
            <w:hideMark/>
          </w:tcPr>
          <w:p w14:paraId="3529116F" w14:textId="7B7A116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HERZOG, τύπου MP 329 </w:t>
            </w:r>
          </w:p>
        </w:tc>
        <w:tc>
          <w:tcPr>
            <w:tcW w:w="2126" w:type="dxa"/>
            <w:shd w:val="clear" w:color="auto" w:fill="auto"/>
            <w:noWrap/>
            <w:vAlign w:val="bottom"/>
            <w:hideMark/>
          </w:tcPr>
          <w:p w14:paraId="038E9B3B" w14:textId="7E5D0D72"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HERZOG</w:t>
            </w:r>
          </w:p>
        </w:tc>
        <w:tc>
          <w:tcPr>
            <w:tcW w:w="2552" w:type="dxa"/>
            <w:shd w:val="clear" w:color="auto" w:fill="auto"/>
            <w:noWrap/>
            <w:vAlign w:val="bottom"/>
            <w:hideMark/>
          </w:tcPr>
          <w:p w14:paraId="10E5D9FD" w14:textId="0AACE025"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5CE87130" w14:textId="48379985"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A3620F2" w14:textId="1809513F"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3BACEFDE" w14:textId="599A8D33" w:rsidTr="00EF36BB">
        <w:trPr>
          <w:trHeight w:val="300"/>
        </w:trPr>
        <w:tc>
          <w:tcPr>
            <w:tcW w:w="547" w:type="dxa"/>
            <w:shd w:val="clear" w:color="auto" w:fill="auto"/>
            <w:vAlign w:val="bottom"/>
          </w:tcPr>
          <w:p w14:paraId="473FD55B" w14:textId="09D78E5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268</w:t>
            </w:r>
          </w:p>
        </w:tc>
        <w:tc>
          <w:tcPr>
            <w:tcW w:w="2585" w:type="dxa"/>
            <w:shd w:val="clear" w:color="auto" w:fill="auto"/>
            <w:noWrap/>
            <w:vAlign w:val="bottom"/>
            <w:hideMark/>
          </w:tcPr>
          <w:p w14:paraId="76E8CC49" w14:textId="6A1174A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σημείου ανάφλεξης</w:t>
            </w:r>
          </w:p>
        </w:tc>
        <w:tc>
          <w:tcPr>
            <w:tcW w:w="3384" w:type="dxa"/>
            <w:shd w:val="clear" w:color="auto" w:fill="auto"/>
            <w:noWrap/>
            <w:vAlign w:val="bottom"/>
            <w:hideMark/>
          </w:tcPr>
          <w:p w14:paraId="5BF2109E" w14:textId="5F8EB0A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WalterHERZOG - PACgroup, τύπου HFP 339 </w:t>
            </w:r>
          </w:p>
        </w:tc>
        <w:tc>
          <w:tcPr>
            <w:tcW w:w="2126" w:type="dxa"/>
            <w:shd w:val="clear" w:color="auto" w:fill="auto"/>
            <w:noWrap/>
            <w:vAlign w:val="bottom"/>
            <w:hideMark/>
          </w:tcPr>
          <w:p w14:paraId="7074603A" w14:textId="7452489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HERZOG</w:t>
            </w:r>
          </w:p>
        </w:tc>
        <w:tc>
          <w:tcPr>
            <w:tcW w:w="2552" w:type="dxa"/>
            <w:shd w:val="clear" w:color="auto" w:fill="auto"/>
            <w:noWrap/>
            <w:vAlign w:val="bottom"/>
            <w:hideMark/>
          </w:tcPr>
          <w:p w14:paraId="3B9C8150" w14:textId="0BBD6F3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7E19B7CB" w14:textId="4DD9052A"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927BA97" w14:textId="19A7F7E6"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6698AD3C" w14:textId="242DFD43" w:rsidTr="00EF36BB">
        <w:trPr>
          <w:trHeight w:val="300"/>
        </w:trPr>
        <w:tc>
          <w:tcPr>
            <w:tcW w:w="547" w:type="dxa"/>
            <w:shd w:val="clear" w:color="auto" w:fill="auto"/>
            <w:vAlign w:val="bottom"/>
          </w:tcPr>
          <w:p w14:paraId="747ADAB5" w14:textId="2D7B600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269</w:t>
            </w:r>
          </w:p>
        </w:tc>
        <w:tc>
          <w:tcPr>
            <w:tcW w:w="2585" w:type="dxa"/>
            <w:shd w:val="clear" w:color="auto" w:fill="auto"/>
            <w:noWrap/>
            <w:vAlign w:val="bottom"/>
            <w:hideMark/>
          </w:tcPr>
          <w:p w14:paraId="28254166" w14:textId="6BA628E0"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σημείου ανάφλεξης Pensky Martens</w:t>
            </w:r>
          </w:p>
        </w:tc>
        <w:tc>
          <w:tcPr>
            <w:tcW w:w="3384" w:type="dxa"/>
            <w:shd w:val="clear" w:color="auto" w:fill="auto"/>
            <w:noWrap/>
            <w:vAlign w:val="bottom"/>
            <w:hideMark/>
          </w:tcPr>
          <w:p w14:paraId="384AB268" w14:textId="6D2C78F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Herzog PML Semi-automatic</w:t>
            </w:r>
          </w:p>
        </w:tc>
        <w:tc>
          <w:tcPr>
            <w:tcW w:w="2126" w:type="dxa"/>
            <w:shd w:val="clear" w:color="auto" w:fill="auto"/>
            <w:noWrap/>
            <w:vAlign w:val="bottom"/>
            <w:hideMark/>
          </w:tcPr>
          <w:p w14:paraId="24AB1D25" w14:textId="761D648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HERZOG</w:t>
            </w:r>
          </w:p>
        </w:tc>
        <w:tc>
          <w:tcPr>
            <w:tcW w:w="2552" w:type="dxa"/>
            <w:shd w:val="clear" w:color="auto" w:fill="auto"/>
            <w:noWrap/>
            <w:vAlign w:val="bottom"/>
            <w:hideMark/>
          </w:tcPr>
          <w:p w14:paraId="5389D45B" w14:textId="0345013B"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69A47E93" w14:textId="6597D0C2"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359B4FB" w14:textId="0C308CCB"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61F8116A" w14:textId="7380B927" w:rsidTr="00EF36BB">
        <w:trPr>
          <w:trHeight w:val="300"/>
        </w:trPr>
        <w:tc>
          <w:tcPr>
            <w:tcW w:w="547" w:type="dxa"/>
            <w:shd w:val="clear" w:color="auto" w:fill="auto"/>
            <w:vAlign w:val="bottom"/>
          </w:tcPr>
          <w:p w14:paraId="0A3ABCDA" w14:textId="711F41D5"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270</w:t>
            </w:r>
          </w:p>
        </w:tc>
        <w:tc>
          <w:tcPr>
            <w:tcW w:w="2585" w:type="dxa"/>
            <w:shd w:val="clear" w:color="auto" w:fill="auto"/>
            <w:noWrap/>
            <w:vAlign w:val="bottom"/>
            <w:hideMark/>
          </w:tcPr>
          <w:p w14:paraId="0A6BB9CF" w14:textId="3FD6143B"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σημείου ανάφλεξης Pensky Martens -Αυτόματη</w:t>
            </w:r>
          </w:p>
        </w:tc>
        <w:tc>
          <w:tcPr>
            <w:tcW w:w="3384" w:type="dxa"/>
            <w:shd w:val="clear" w:color="auto" w:fill="auto"/>
            <w:noWrap/>
            <w:vAlign w:val="bottom"/>
            <w:hideMark/>
          </w:tcPr>
          <w:p w14:paraId="61C40008" w14:textId="40B6C002"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Herzog MP-329/330</w:t>
            </w:r>
          </w:p>
        </w:tc>
        <w:tc>
          <w:tcPr>
            <w:tcW w:w="2126" w:type="dxa"/>
            <w:shd w:val="clear" w:color="auto" w:fill="auto"/>
            <w:noWrap/>
            <w:vAlign w:val="bottom"/>
            <w:hideMark/>
          </w:tcPr>
          <w:p w14:paraId="374217D6" w14:textId="5EF22D0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HERZOG</w:t>
            </w:r>
          </w:p>
        </w:tc>
        <w:tc>
          <w:tcPr>
            <w:tcW w:w="2552" w:type="dxa"/>
            <w:shd w:val="clear" w:color="auto" w:fill="auto"/>
            <w:noWrap/>
            <w:vAlign w:val="bottom"/>
            <w:hideMark/>
          </w:tcPr>
          <w:p w14:paraId="7D9939EA" w14:textId="693A495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7A4FC9A7" w14:textId="4766D09B"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C4C014F" w14:textId="4E5DAC64"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465C045E" w14:textId="7ADAFC27" w:rsidTr="00EF36BB">
        <w:trPr>
          <w:trHeight w:val="300"/>
        </w:trPr>
        <w:tc>
          <w:tcPr>
            <w:tcW w:w="547" w:type="dxa"/>
            <w:shd w:val="clear" w:color="auto" w:fill="auto"/>
            <w:vAlign w:val="bottom"/>
          </w:tcPr>
          <w:p w14:paraId="04C0F231" w14:textId="572D740D"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271</w:t>
            </w:r>
          </w:p>
        </w:tc>
        <w:tc>
          <w:tcPr>
            <w:tcW w:w="2585" w:type="dxa"/>
            <w:shd w:val="clear" w:color="auto" w:fill="auto"/>
            <w:noWrap/>
            <w:vAlign w:val="bottom"/>
            <w:hideMark/>
          </w:tcPr>
          <w:p w14:paraId="7917FDBE" w14:textId="1825FCA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χειροκίνητης απόσταξης, HERZOG, συνοδεύεται από ψυκτικό σύστημα</w:t>
            </w:r>
          </w:p>
        </w:tc>
        <w:tc>
          <w:tcPr>
            <w:tcW w:w="3384" w:type="dxa"/>
            <w:shd w:val="clear" w:color="auto" w:fill="auto"/>
            <w:noWrap/>
            <w:vAlign w:val="bottom"/>
            <w:hideMark/>
          </w:tcPr>
          <w:p w14:paraId="286E47DA" w14:textId="48B2062E"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Herzog</w:t>
            </w:r>
          </w:p>
        </w:tc>
        <w:tc>
          <w:tcPr>
            <w:tcW w:w="2126" w:type="dxa"/>
            <w:shd w:val="clear" w:color="auto" w:fill="auto"/>
            <w:noWrap/>
            <w:vAlign w:val="bottom"/>
            <w:hideMark/>
          </w:tcPr>
          <w:p w14:paraId="29C74A57" w14:textId="5E4BD126"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HERZOG</w:t>
            </w:r>
          </w:p>
        </w:tc>
        <w:tc>
          <w:tcPr>
            <w:tcW w:w="2552" w:type="dxa"/>
            <w:shd w:val="clear" w:color="auto" w:fill="auto"/>
            <w:noWrap/>
            <w:vAlign w:val="bottom"/>
            <w:hideMark/>
          </w:tcPr>
          <w:p w14:paraId="5D7BC4C5" w14:textId="24F610FE"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7038993F" w14:textId="278B9C06"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E0856CF" w14:textId="31ED558B"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4910BE" w:rsidRPr="00EF36BB" w14:paraId="01781CF0" w14:textId="60F719BD" w:rsidTr="00EF36BB">
        <w:trPr>
          <w:trHeight w:val="300"/>
        </w:trPr>
        <w:tc>
          <w:tcPr>
            <w:tcW w:w="547" w:type="dxa"/>
            <w:shd w:val="clear" w:color="auto" w:fill="auto"/>
            <w:vAlign w:val="bottom"/>
          </w:tcPr>
          <w:p w14:paraId="53205500" w14:textId="05C9F15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272</w:t>
            </w:r>
          </w:p>
        </w:tc>
        <w:tc>
          <w:tcPr>
            <w:tcW w:w="2585" w:type="dxa"/>
            <w:shd w:val="clear" w:color="auto" w:fill="auto"/>
            <w:noWrap/>
            <w:vAlign w:val="bottom"/>
            <w:hideMark/>
          </w:tcPr>
          <w:p w14:paraId="1A69CC73" w14:textId="4834F69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Φυγόκεντροι</w:t>
            </w:r>
          </w:p>
        </w:tc>
        <w:tc>
          <w:tcPr>
            <w:tcW w:w="3384" w:type="dxa"/>
            <w:shd w:val="clear" w:color="auto" w:fill="auto"/>
            <w:noWrap/>
            <w:vAlign w:val="bottom"/>
            <w:hideMark/>
          </w:tcPr>
          <w:p w14:paraId="67D51D62" w14:textId="2045FEF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HETTICH EBA 8S</w:t>
            </w:r>
          </w:p>
        </w:tc>
        <w:tc>
          <w:tcPr>
            <w:tcW w:w="2126" w:type="dxa"/>
            <w:shd w:val="clear" w:color="auto" w:fill="auto"/>
            <w:noWrap/>
            <w:vAlign w:val="bottom"/>
            <w:hideMark/>
          </w:tcPr>
          <w:p w14:paraId="75D52EFC" w14:textId="555AC699"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HETTICH</w:t>
            </w:r>
          </w:p>
        </w:tc>
        <w:tc>
          <w:tcPr>
            <w:tcW w:w="2552" w:type="dxa"/>
            <w:shd w:val="clear" w:color="auto" w:fill="auto"/>
            <w:noWrap/>
            <w:vAlign w:val="bottom"/>
            <w:hideMark/>
          </w:tcPr>
          <w:p w14:paraId="0E787974" w14:textId="0BC5E32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3ED80D04" w14:textId="4568B6F8"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02A36000" w14:textId="5D4019B0"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4910BE" w:rsidRPr="00EF36BB" w14:paraId="182B0A4D" w14:textId="50A68889" w:rsidTr="00EF36BB">
        <w:trPr>
          <w:trHeight w:val="300"/>
        </w:trPr>
        <w:tc>
          <w:tcPr>
            <w:tcW w:w="547" w:type="dxa"/>
            <w:shd w:val="clear" w:color="auto" w:fill="auto"/>
            <w:vAlign w:val="bottom"/>
          </w:tcPr>
          <w:p w14:paraId="77FAC56D" w14:textId="2F3B54B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273</w:t>
            </w:r>
          </w:p>
        </w:tc>
        <w:tc>
          <w:tcPr>
            <w:tcW w:w="2585" w:type="dxa"/>
            <w:shd w:val="clear" w:color="auto" w:fill="auto"/>
            <w:noWrap/>
            <w:vAlign w:val="bottom"/>
            <w:hideMark/>
          </w:tcPr>
          <w:p w14:paraId="6A74E72C" w14:textId="004C248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Φυγόκεντροι</w:t>
            </w:r>
          </w:p>
        </w:tc>
        <w:tc>
          <w:tcPr>
            <w:tcW w:w="3384" w:type="dxa"/>
            <w:shd w:val="clear" w:color="auto" w:fill="auto"/>
            <w:noWrap/>
            <w:vAlign w:val="bottom"/>
            <w:hideMark/>
          </w:tcPr>
          <w:p w14:paraId="21D5830A" w14:textId="539D811A"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HETTICH UNIVERSAL 30 RF Hettich ZENTRIFUGEN D-7200  Tuttlingen Typ 1402  Baujahr 1992</w:t>
            </w:r>
          </w:p>
        </w:tc>
        <w:tc>
          <w:tcPr>
            <w:tcW w:w="2126" w:type="dxa"/>
            <w:shd w:val="clear" w:color="auto" w:fill="auto"/>
            <w:noWrap/>
            <w:vAlign w:val="bottom"/>
            <w:hideMark/>
          </w:tcPr>
          <w:p w14:paraId="1710DA5F" w14:textId="1A5CA507"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HETTICH</w:t>
            </w:r>
          </w:p>
        </w:tc>
        <w:tc>
          <w:tcPr>
            <w:tcW w:w="2552" w:type="dxa"/>
            <w:shd w:val="clear" w:color="auto" w:fill="auto"/>
            <w:noWrap/>
            <w:vAlign w:val="bottom"/>
            <w:hideMark/>
          </w:tcPr>
          <w:p w14:paraId="7C9629C7" w14:textId="2E70EF1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27CDAB22" w14:textId="1016C0B3"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1FD0D3E1" w14:textId="53EB5D95"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4910BE" w:rsidRPr="00EF36BB" w14:paraId="17A49094" w14:textId="295D1CA1" w:rsidTr="00FC0EC5">
        <w:trPr>
          <w:trHeight w:val="300"/>
        </w:trPr>
        <w:tc>
          <w:tcPr>
            <w:tcW w:w="547" w:type="dxa"/>
            <w:tcBorders>
              <w:bottom w:val="single" w:sz="4" w:space="0" w:color="auto"/>
            </w:tcBorders>
            <w:shd w:val="clear" w:color="auto" w:fill="auto"/>
            <w:vAlign w:val="bottom"/>
          </w:tcPr>
          <w:p w14:paraId="4636E25F" w14:textId="122CE0D9"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274</w:t>
            </w:r>
          </w:p>
        </w:tc>
        <w:tc>
          <w:tcPr>
            <w:tcW w:w="2585" w:type="dxa"/>
            <w:tcBorders>
              <w:bottom w:val="single" w:sz="4" w:space="0" w:color="auto"/>
            </w:tcBorders>
            <w:shd w:val="clear" w:color="auto" w:fill="auto"/>
            <w:noWrap/>
            <w:vAlign w:val="bottom"/>
            <w:hideMark/>
          </w:tcPr>
          <w:p w14:paraId="42972B68" w14:textId="38928B7C"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Φυγόκεντροι</w:t>
            </w:r>
          </w:p>
        </w:tc>
        <w:tc>
          <w:tcPr>
            <w:tcW w:w="3384" w:type="dxa"/>
            <w:tcBorders>
              <w:bottom w:val="single" w:sz="4" w:space="0" w:color="auto"/>
            </w:tcBorders>
            <w:shd w:val="clear" w:color="auto" w:fill="auto"/>
            <w:noWrap/>
            <w:vAlign w:val="bottom"/>
            <w:hideMark/>
          </w:tcPr>
          <w:p w14:paraId="3C6906E7" w14:textId="6EE9E2A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Hettich (ROTOFIX32)</w:t>
            </w:r>
          </w:p>
        </w:tc>
        <w:tc>
          <w:tcPr>
            <w:tcW w:w="2126" w:type="dxa"/>
            <w:tcBorders>
              <w:bottom w:val="single" w:sz="4" w:space="0" w:color="auto"/>
            </w:tcBorders>
            <w:shd w:val="clear" w:color="auto" w:fill="auto"/>
            <w:noWrap/>
            <w:vAlign w:val="bottom"/>
            <w:hideMark/>
          </w:tcPr>
          <w:p w14:paraId="243AA8C2" w14:textId="0911EA92"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HETTICH</w:t>
            </w:r>
          </w:p>
        </w:tc>
        <w:tc>
          <w:tcPr>
            <w:tcW w:w="2552" w:type="dxa"/>
            <w:tcBorders>
              <w:bottom w:val="single" w:sz="4" w:space="0" w:color="auto"/>
            </w:tcBorders>
            <w:shd w:val="clear" w:color="auto" w:fill="auto"/>
            <w:noWrap/>
            <w:vAlign w:val="bottom"/>
            <w:hideMark/>
          </w:tcPr>
          <w:p w14:paraId="7968CFF9" w14:textId="06A94112"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tcBorders>
              <w:bottom w:val="single" w:sz="4" w:space="0" w:color="auto"/>
            </w:tcBorders>
            <w:shd w:val="clear" w:color="auto" w:fill="auto"/>
            <w:vAlign w:val="bottom"/>
          </w:tcPr>
          <w:p w14:paraId="44FF77D2" w14:textId="66B06D60"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tcBorders>
              <w:bottom w:val="single" w:sz="4" w:space="0" w:color="auto"/>
            </w:tcBorders>
            <w:shd w:val="clear" w:color="auto" w:fill="auto"/>
            <w:vAlign w:val="bottom"/>
          </w:tcPr>
          <w:p w14:paraId="742027AC" w14:textId="1960E288"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4910BE" w:rsidRPr="00FC0EC5" w14:paraId="6F0DED6F" w14:textId="77777777" w:rsidTr="004A5ADA">
        <w:trPr>
          <w:trHeight w:val="300"/>
        </w:trPr>
        <w:tc>
          <w:tcPr>
            <w:tcW w:w="547" w:type="dxa"/>
            <w:tcBorders>
              <w:top w:val="single" w:sz="4" w:space="0" w:color="auto"/>
              <w:bottom w:val="single" w:sz="4" w:space="0" w:color="auto"/>
              <w:right w:val="single" w:sz="4" w:space="0" w:color="auto"/>
            </w:tcBorders>
            <w:shd w:val="clear" w:color="auto" w:fill="auto"/>
            <w:vAlign w:val="bottom"/>
          </w:tcPr>
          <w:p w14:paraId="6B4DE906" w14:textId="5EBA9070" w:rsidR="004910BE" w:rsidRPr="00EF36BB" w:rsidRDefault="004910BE" w:rsidP="004910BE">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275</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17D39" w14:textId="02ED727D" w:rsidR="004910BE" w:rsidRPr="00EF36BB" w:rsidRDefault="004910BE" w:rsidP="004910BE">
            <w:pPr>
              <w:suppressAutoHyphens w:val="0"/>
              <w:jc w:val="left"/>
              <w:rPr>
                <w:rFonts w:asciiTheme="minorHAnsi" w:hAnsiTheme="minorHAnsi" w:cstheme="minorHAnsi"/>
                <w:color w:val="000000"/>
                <w:sz w:val="20"/>
                <w:szCs w:val="20"/>
              </w:rPr>
            </w:pPr>
            <w:r w:rsidRPr="00FC0EC5">
              <w:rPr>
                <w:rFonts w:asciiTheme="minorHAnsi" w:hAnsiTheme="minorHAnsi" w:cstheme="minorHAnsi"/>
                <w:color w:val="000000"/>
                <w:sz w:val="20"/>
                <w:szCs w:val="20"/>
              </w:rPr>
              <w:t>Φυγόκεντροι</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DB8DE" w14:textId="6A4DCB52" w:rsidR="004910BE" w:rsidRPr="00EF36BB" w:rsidRDefault="004910BE" w:rsidP="004910BE">
            <w:pPr>
              <w:suppressAutoHyphens w:val="0"/>
              <w:jc w:val="left"/>
              <w:rPr>
                <w:rFonts w:asciiTheme="minorHAnsi" w:hAnsiTheme="minorHAnsi" w:cstheme="minorHAnsi"/>
                <w:color w:val="000000"/>
                <w:sz w:val="20"/>
                <w:szCs w:val="20"/>
              </w:rPr>
            </w:pPr>
            <w:r w:rsidRPr="00FC0EC5">
              <w:rPr>
                <w:rFonts w:asciiTheme="minorHAnsi" w:hAnsiTheme="minorHAnsi" w:cstheme="minorHAnsi"/>
                <w:color w:val="000000"/>
                <w:sz w:val="20"/>
                <w:szCs w:val="20"/>
              </w:rPr>
              <w:t>HETTICH 1701 (ROTINA 380)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9E93A" w14:textId="457E058C" w:rsidR="004910BE" w:rsidRPr="00EF36BB" w:rsidRDefault="004910BE" w:rsidP="004910BE">
            <w:pPr>
              <w:suppressAutoHyphens w:val="0"/>
              <w:jc w:val="left"/>
              <w:rPr>
                <w:rFonts w:asciiTheme="minorHAnsi" w:hAnsiTheme="minorHAnsi" w:cstheme="minorHAnsi"/>
                <w:color w:val="000000"/>
                <w:sz w:val="20"/>
                <w:szCs w:val="20"/>
              </w:rPr>
            </w:pPr>
            <w:r w:rsidRPr="00FC0EC5">
              <w:rPr>
                <w:rFonts w:asciiTheme="minorHAnsi" w:hAnsiTheme="minorHAnsi" w:cstheme="minorHAnsi"/>
                <w:color w:val="000000"/>
                <w:sz w:val="20"/>
                <w:szCs w:val="20"/>
              </w:rPr>
              <w:t>HETTICH</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521F9" w14:textId="0EA7A6E7" w:rsidR="004910BE" w:rsidRPr="00EF36BB" w:rsidRDefault="004910BE" w:rsidP="004910BE">
            <w:pPr>
              <w:suppressAutoHyphens w:val="0"/>
              <w:jc w:val="left"/>
              <w:rPr>
                <w:rFonts w:asciiTheme="minorHAnsi" w:hAnsiTheme="minorHAnsi" w:cstheme="minorHAnsi"/>
                <w:color w:val="000000"/>
                <w:sz w:val="20"/>
                <w:szCs w:val="20"/>
              </w:rPr>
            </w:pPr>
            <w:r w:rsidRPr="00FC0EC5">
              <w:rPr>
                <w:rFonts w:asciiTheme="minorHAnsi" w:hAnsiTheme="minorHAnsi" w:cstheme="minorHAnsi"/>
                <w:color w:val="000000"/>
                <w:sz w:val="20"/>
                <w:szCs w:val="20"/>
              </w:rPr>
              <w:t xml:space="preserve">Α΄ ΧΥ ΑΘΗΝΩΝ </w:t>
            </w:r>
          </w:p>
        </w:tc>
        <w:tc>
          <w:tcPr>
            <w:tcW w:w="1615" w:type="dxa"/>
            <w:tcBorders>
              <w:bottom w:val="single" w:sz="4" w:space="0" w:color="auto"/>
            </w:tcBorders>
            <w:shd w:val="clear" w:color="auto" w:fill="auto"/>
            <w:vAlign w:val="bottom"/>
          </w:tcPr>
          <w:p w14:paraId="09B52760" w14:textId="7355AF4D" w:rsidR="004910BE" w:rsidRPr="00EF36BB" w:rsidRDefault="004910BE" w:rsidP="004910BE">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Γ</w:t>
            </w:r>
          </w:p>
        </w:tc>
        <w:tc>
          <w:tcPr>
            <w:tcW w:w="2212" w:type="dxa"/>
            <w:tcBorders>
              <w:bottom w:val="single" w:sz="4" w:space="0" w:color="auto"/>
            </w:tcBorders>
            <w:shd w:val="clear" w:color="auto" w:fill="auto"/>
            <w:vAlign w:val="bottom"/>
          </w:tcPr>
          <w:p w14:paraId="05B44028" w14:textId="39330007" w:rsidR="004910BE" w:rsidRPr="00EF36BB" w:rsidRDefault="004910BE" w:rsidP="004910BE">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90</w:t>
            </w:r>
          </w:p>
        </w:tc>
      </w:tr>
      <w:tr w:rsidR="004910BE" w:rsidRPr="00EF36BB" w14:paraId="684E0293" w14:textId="109EF3DD" w:rsidTr="00FC0EC5">
        <w:trPr>
          <w:trHeight w:val="300"/>
        </w:trPr>
        <w:tc>
          <w:tcPr>
            <w:tcW w:w="547" w:type="dxa"/>
            <w:tcBorders>
              <w:top w:val="single" w:sz="4" w:space="0" w:color="auto"/>
            </w:tcBorders>
            <w:shd w:val="clear" w:color="auto" w:fill="auto"/>
            <w:vAlign w:val="bottom"/>
          </w:tcPr>
          <w:p w14:paraId="1F4B36B7" w14:textId="36440DF4"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276</w:t>
            </w:r>
          </w:p>
        </w:tc>
        <w:tc>
          <w:tcPr>
            <w:tcW w:w="2585" w:type="dxa"/>
            <w:tcBorders>
              <w:top w:val="single" w:sz="4" w:space="0" w:color="auto"/>
            </w:tcBorders>
            <w:shd w:val="clear" w:color="auto" w:fill="auto"/>
            <w:noWrap/>
            <w:vAlign w:val="bottom"/>
            <w:hideMark/>
          </w:tcPr>
          <w:p w14:paraId="237EBFC2" w14:textId="70362FDC"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Φυγόκεντροι</w:t>
            </w:r>
          </w:p>
        </w:tc>
        <w:tc>
          <w:tcPr>
            <w:tcW w:w="3384" w:type="dxa"/>
            <w:tcBorders>
              <w:top w:val="single" w:sz="4" w:space="0" w:color="auto"/>
            </w:tcBorders>
            <w:shd w:val="clear" w:color="auto" w:fill="auto"/>
            <w:noWrap/>
            <w:vAlign w:val="bottom"/>
            <w:hideMark/>
          </w:tcPr>
          <w:p w14:paraId="508F2E92" w14:textId="762F4645"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HETTICH UNIVERSAL II</w:t>
            </w:r>
          </w:p>
        </w:tc>
        <w:tc>
          <w:tcPr>
            <w:tcW w:w="2126" w:type="dxa"/>
            <w:tcBorders>
              <w:top w:val="single" w:sz="4" w:space="0" w:color="auto"/>
            </w:tcBorders>
            <w:shd w:val="clear" w:color="auto" w:fill="auto"/>
            <w:noWrap/>
            <w:vAlign w:val="bottom"/>
            <w:hideMark/>
          </w:tcPr>
          <w:p w14:paraId="1FFA809E" w14:textId="55225B92"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HETTICH </w:t>
            </w:r>
          </w:p>
        </w:tc>
        <w:tc>
          <w:tcPr>
            <w:tcW w:w="2552" w:type="dxa"/>
            <w:tcBorders>
              <w:top w:val="single" w:sz="4" w:space="0" w:color="auto"/>
            </w:tcBorders>
            <w:shd w:val="clear" w:color="auto" w:fill="auto"/>
            <w:noWrap/>
            <w:vAlign w:val="bottom"/>
            <w:hideMark/>
          </w:tcPr>
          <w:p w14:paraId="6824DE40" w14:textId="371DBF18"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tcBorders>
              <w:top w:val="single" w:sz="4" w:space="0" w:color="auto"/>
            </w:tcBorders>
            <w:shd w:val="clear" w:color="auto" w:fill="auto"/>
            <w:vAlign w:val="bottom"/>
          </w:tcPr>
          <w:p w14:paraId="696F2792" w14:textId="1D828AD7"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tcBorders>
              <w:top w:val="single" w:sz="4" w:space="0" w:color="auto"/>
            </w:tcBorders>
            <w:shd w:val="clear" w:color="auto" w:fill="auto"/>
            <w:vAlign w:val="bottom"/>
          </w:tcPr>
          <w:p w14:paraId="3CFE1ADC" w14:textId="34151FCA"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4910BE" w:rsidRPr="00EF36BB" w14:paraId="38382D6A" w14:textId="7B593EE3" w:rsidTr="00EF36BB">
        <w:trPr>
          <w:trHeight w:val="300"/>
        </w:trPr>
        <w:tc>
          <w:tcPr>
            <w:tcW w:w="547" w:type="dxa"/>
            <w:shd w:val="clear" w:color="auto" w:fill="auto"/>
            <w:vAlign w:val="bottom"/>
          </w:tcPr>
          <w:p w14:paraId="13C5A8E2" w14:textId="6BD80761"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277</w:t>
            </w:r>
          </w:p>
        </w:tc>
        <w:tc>
          <w:tcPr>
            <w:tcW w:w="2585" w:type="dxa"/>
            <w:shd w:val="clear" w:color="auto" w:fill="auto"/>
            <w:noWrap/>
            <w:vAlign w:val="bottom"/>
            <w:hideMark/>
          </w:tcPr>
          <w:p w14:paraId="20EC93A9" w14:textId="7D64BB4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 Φασματογράφος μάζας</w:t>
            </w:r>
          </w:p>
        </w:tc>
        <w:tc>
          <w:tcPr>
            <w:tcW w:w="3384" w:type="dxa"/>
            <w:shd w:val="clear" w:color="auto" w:fill="auto"/>
            <w:noWrap/>
            <w:vAlign w:val="bottom"/>
            <w:hideMark/>
          </w:tcPr>
          <w:p w14:paraId="2EE97EA8" w14:textId="5DC7C715" w:rsidR="004910BE" w:rsidRPr="00EF36BB" w:rsidRDefault="004910BE" w:rsidP="004910BE">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Hewlett Packard 6890N</w:t>
            </w:r>
          </w:p>
        </w:tc>
        <w:tc>
          <w:tcPr>
            <w:tcW w:w="2126" w:type="dxa"/>
            <w:shd w:val="clear" w:color="auto" w:fill="auto"/>
            <w:noWrap/>
            <w:vAlign w:val="bottom"/>
            <w:hideMark/>
          </w:tcPr>
          <w:p w14:paraId="4EACB8B7" w14:textId="6A4C3B38"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HEWLETT PACKARD</w:t>
            </w:r>
          </w:p>
        </w:tc>
        <w:tc>
          <w:tcPr>
            <w:tcW w:w="2552" w:type="dxa"/>
            <w:shd w:val="clear" w:color="auto" w:fill="auto"/>
            <w:noWrap/>
            <w:vAlign w:val="bottom"/>
            <w:hideMark/>
          </w:tcPr>
          <w:p w14:paraId="53371B79" w14:textId="5D59FF5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0425C661" w14:textId="79748898"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9CE89EB" w14:textId="06A925E9"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4910BE" w:rsidRPr="00EF36BB" w14:paraId="046E78A7" w14:textId="738DD529" w:rsidTr="00EF36BB">
        <w:trPr>
          <w:trHeight w:val="300"/>
        </w:trPr>
        <w:tc>
          <w:tcPr>
            <w:tcW w:w="547" w:type="dxa"/>
            <w:shd w:val="clear" w:color="auto" w:fill="auto"/>
            <w:vAlign w:val="bottom"/>
          </w:tcPr>
          <w:p w14:paraId="5E32FB7F" w14:textId="59A007D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278</w:t>
            </w:r>
          </w:p>
        </w:tc>
        <w:tc>
          <w:tcPr>
            <w:tcW w:w="2585" w:type="dxa"/>
            <w:shd w:val="clear" w:color="auto" w:fill="auto"/>
            <w:noWrap/>
            <w:vAlign w:val="bottom"/>
            <w:hideMark/>
          </w:tcPr>
          <w:p w14:paraId="64E7159F" w14:textId="4152FC8F"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hideMark/>
          </w:tcPr>
          <w:p w14:paraId="1035507A" w14:textId="1C3DA202"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Hewlett Packard 1050</w:t>
            </w:r>
          </w:p>
        </w:tc>
        <w:tc>
          <w:tcPr>
            <w:tcW w:w="2126" w:type="dxa"/>
            <w:shd w:val="clear" w:color="auto" w:fill="auto"/>
            <w:noWrap/>
            <w:vAlign w:val="bottom"/>
            <w:hideMark/>
          </w:tcPr>
          <w:p w14:paraId="685D1862" w14:textId="6CB1162D"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HEWLETT PACKARD</w:t>
            </w:r>
          </w:p>
        </w:tc>
        <w:tc>
          <w:tcPr>
            <w:tcW w:w="2552" w:type="dxa"/>
            <w:shd w:val="clear" w:color="auto" w:fill="auto"/>
            <w:noWrap/>
            <w:vAlign w:val="bottom"/>
            <w:hideMark/>
          </w:tcPr>
          <w:p w14:paraId="567D4D0E" w14:textId="58EAB718"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shd w:val="clear" w:color="auto" w:fill="auto"/>
            <w:vAlign w:val="bottom"/>
          </w:tcPr>
          <w:p w14:paraId="2001E9AE" w14:textId="07F8843F"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337691A" w14:textId="63F62ADE"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4910BE" w:rsidRPr="00EF36BB" w14:paraId="0BD50E6A" w14:textId="1FC7D0CE" w:rsidTr="00EF36BB">
        <w:trPr>
          <w:trHeight w:val="300"/>
        </w:trPr>
        <w:tc>
          <w:tcPr>
            <w:tcW w:w="547" w:type="dxa"/>
            <w:shd w:val="clear" w:color="auto" w:fill="auto"/>
            <w:vAlign w:val="bottom"/>
          </w:tcPr>
          <w:p w14:paraId="1D175A3D" w14:textId="56D60F8B" w:rsidR="004910BE" w:rsidRPr="00EF36BB" w:rsidRDefault="00DF16C7" w:rsidP="004910BE">
            <w:pPr>
              <w:suppressAutoHyphens w:val="0"/>
              <w:jc w:val="left"/>
              <w:rPr>
                <w:rFonts w:asciiTheme="minorHAnsi" w:hAnsiTheme="minorHAnsi" w:cstheme="minorHAnsi"/>
                <w:color w:val="000000"/>
                <w:sz w:val="20"/>
                <w:szCs w:val="20"/>
                <w:lang w:eastAsia="el-GR"/>
              </w:rPr>
            </w:pPr>
            <w:r>
              <w:rPr>
                <w:rFonts w:asciiTheme="minorHAnsi" w:hAnsiTheme="minorHAnsi" w:cstheme="minorHAnsi"/>
                <w:color w:val="000000"/>
                <w:sz w:val="20"/>
                <w:szCs w:val="20"/>
                <w:lang w:eastAsia="el-GR"/>
              </w:rPr>
              <w:t>279</w:t>
            </w:r>
          </w:p>
        </w:tc>
        <w:tc>
          <w:tcPr>
            <w:tcW w:w="2585" w:type="dxa"/>
            <w:shd w:val="clear" w:color="auto" w:fill="auto"/>
            <w:noWrap/>
            <w:vAlign w:val="bottom"/>
            <w:hideMark/>
          </w:tcPr>
          <w:p w14:paraId="23ED9926" w14:textId="665D81E3"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hideMark/>
          </w:tcPr>
          <w:p w14:paraId="6D19091D" w14:textId="175B69C5"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Hewlett Packard 1050</w:t>
            </w:r>
          </w:p>
        </w:tc>
        <w:tc>
          <w:tcPr>
            <w:tcW w:w="2126" w:type="dxa"/>
            <w:shd w:val="clear" w:color="auto" w:fill="auto"/>
            <w:noWrap/>
            <w:vAlign w:val="bottom"/>
            <w:hideMark/>
          </w:tcPr>
          <w:p w14:paraId="747F9438" w14:textId="67FD5F7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HEWLETT PACKARD</w:t>
            </w:r>
          </w:p>
        </w:tc>
        <w:tc>
          <w:tcPr>
            <w:tcW w:w="2552" w:type="dxa"/>
            <w:shd w:val="clear" w:color="auto" w:fill="auto"/>
            <w:noWrap/>
            <w:vAlign w:val="bottom"/>
            <w:hideMark/>
          </w:tcPr>
          <w:p w14:paraId="5D661DC1" w14:textId="2D5546FA" w:rsidR="004910BE" w:rsidRPr="00EF36BB" w:rsidRDefault="004910BE" w:rsidP="004910BE">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ΛΙΒΑΔΕΙΑΣ ΓΡΑΦΕΙΟ ΧΥ ΧΑΛΚΙΔΑΣ </w:t>
            </w:r>
          </w:p>
        </w:tc>
        <w:tc>
          <w:tcPr>
            <w:tcW w:w="1615" w:type="dxa"/>
            <w:shd w:val="clear" w:color="auto" w:fill="auto"/>
            <w:vAlign w:val="bottom"/>
          </w:tcPr>
          <w:p w14:paraId="3190673B" w14:textId="3A7C303D" w:rsidR="004910BE" w:rsidRPr="00EF36BB" w:rsidRDefault="004910BE" w:rsidP="004910BE">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4FA237D1" w14:textId="495378F0" w:rsidR="004910BE" w:rsidRPr="00EF36BB" w:rsidRDefault="004910BE" w:rsidP="004910BE">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DF16C7" w:rsidRPr="00EF36BB" w14:paraId="30D40252" w14:textId="1D44239F" w:rsidTr="00EF36BB">
        <w:trPr>
          <w:trHeight w:val="300"/>
        </w:trPr>
        <w:tc>
          <w:tcPr>
            <w:tcW w:w="547" w:type="dxa"/>
            <w:shd w:val="clear" w:color="auto" w:fill="auto"/>
            <w:vAlign w:val="bottom"/>
          </w:tcPr>
          <w:p w14:paraId="0796B308" w14:textId="1C12C33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280</w:t>
            </w:r>
          </w:p>
        </w:tc>
        <w:tc>
          <w:tcPr>
            <w:tcW w:w="2585" w:type="dxa"/>
            <w:shd w:val="clear" w:color="auto" w:fill="auto"/>
            <w:noWrap/>
            <w:vAlign w:val="bottom"/>
            <w:hideMark/>
          </w:tcPr>
          <w:p w14:paraId="3B5EE810" w14:textId="76B44EE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Γεννήτριες αερίων</w:t>
            </w:r>
          </w:p>
        </w:tc>
        <w:tc>
          <w:tcPr>
            <w:tcW w:w="3384" w:type="dxa"/>
            <w:shd w:val="clear" w:color="auto" w:fill="auto"/>
            <w:noWrap/>
            <w:vAlign w:val="bottom"/>
            <w:hideMark/>
          </w:tcPr>
          <w:p w14:paraId="42F98375" w14:textId="166DF0B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HG2200 του οίκου CLARIND / 14775</w:t>
            </w:r>
          </w:p>
        </w:tc>
        <w:tc>
          <w:tcPr>
            <w:tcW w:w="2126" w:type="dxa"/>
            <w:shd w:val="clear" w:color="auto" w:fill="auto"/>
            <w:noWrap/>
            <w:vAlign w:val="bottom"/>
            <w:hideMark/>
          </w:tcPr>
          <w:p w14:paraId="7934EA94" w14:textId="52BE107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HG</w:t>
            </w:r>
          </w:p>
        </w:tc>
        <w:tc>
          <w:tcPr>
            <w:tcW w:w="2552" w:type="dxa"/>
            <w:shd w:val="clear" w:color="auto" w:fill="auto"/>
            <w:noWrap/>
            <w:vAlign w:val="bottom"/>
            <w:hideMark/>
          </w:tcPr>
          <w:p w14:paraId="7E18301D" w14:textId="23DBFFD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w:t>
            </w:r>
          </w:p>
        </w:tc>
        <w:tc>
          <w:tcPr>
            <w:tcW w:w="1615" w:type="dxa"/>
            <w:shd w:val="clear" w:color="auto" w:fill="auto"/>
            <w:vAlign w:val="bottom"/>
          </w:tcPr>
          <w:p w14:paraId="00FACE96" w14:textId="0B1DEEF4"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A17444E" w14:textId="1664B3AD"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75D6B643" w14:textId="49A4515B" w:rsidTr="00EF36BB">
        <w:trPr>
          <w:trHeight w:val="300"/>
        </w:trPr>
        <w:tc>
          <w:tcPr>
            <w:tcW w:w="547" w:type="dxa"/>
            <w:shd w:val="clear" w:color="auto" w:fill="auto"/>
            <w:vAlign w:val="bottom"/>
          </w:tcPr>
          <w:p w14:paraId="5069D59C" w14:textId="16D6B8C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281</w:t>
            </w:r>
          </w:p>
        </w:tc>
        <w:tc>
          <w:tcPr>
            <w:tcW w:w="2585" w:type="dxa"/>
            <w:shd w:val="clear" w:color="auto" w:fill="auto"/>
            <w:noWrap/>
            <w:vAlign w:val="bottom"/>
            <w:hideMark/>
          </w:tcPr>
          <w:p w14:paraId="0734B481" w14:textId="2F0D41D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ηλεκτροστατικής αντίστασης</w:t>
            </w:r>
          </w:p>
        </w:tc>
        <w:tc>
          <w:tcPr>
            <w:tcW w:w="3384" w:type="dxa"/>
            <w:shd w:val="clear" w:color="auto" w:fill="auto"/>
            <w:noWrap/>
            <w:vAlign w:val="bottom"/>
            <w:hideMark/>
          </w:tcPr>
          <w:p w14:paraId="0BFD672C" w14:textId="5829F97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Hiresta-Up MCP-HT 450</w:t>
            </w:r>
          </w:p>
        </w:tc>
        <w:tc>
          <w:tcPr>
            <w:tcW w:w="2126" w:type="dxa"/>
            <w:shd w:val="clear" w:color="auto" w:fill="auto"/>
            <w:noWrap/>
            <w:vAlign w:val="bottom"/>
            <w:hideMark/>
          </w:tcPr>
          <w:p w14:paraId="136BC034" w14:textId="737F07E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HIRESTA</w:t>
            </w:r>
          </w:p>
        </w:tc>
        <w:tc>
          <w:tcPr>
            <w:tcW w:w="2552" w:type="dxa"/>
            <w:shd w:val="clear" w:color="auto" w:fill="auto"/>
            <w:noWrap/>
            <w:vAlign w:val="bottom"/>
            <w:hideMark/>
          </w:tcPr>
          <w:p w14:paraId="27B94DBA" w14:textId="27A5EED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0AE7B350" w14:textId="4DBDE844"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FD1F4EA" w14:textId="09844CB4"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728C98F0" w14:textId="74AD7B36" w:rsidTr="00EF36BB">
        <w:trPr>
          <w:trHeight w:val="300"/>
        </w:trPr>
        <w:tc>
          <w:tcPr>
            <w:tcW w:w="547" w:type="dxa"/>
            <w:shd w:val="clear" w:color="auto" w:fill="auto"/>
            <w:vAlign w:val="bottom"/>
          </w:tcPr>
          <w:p w14:paraId="491B1D01" w14:textId="467B171C"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282</w:t>
            </w:r>
          </w:p>
        </w:tc>
        <w:tc>
          <w:tcPr>
            <w:tcW w:w="2585" w:type="dxa"/>
            <w:shd w:val="clear" w:color="auto" w:fill="auto"/>
            <w:noWrap/>
            <w:vAlign w:val="bottom"/>
            <w:hideMark/>
          </w:tcPr>
          <w:p w14:paraId="30348229" w14:textId="32EAB78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69722DB8" w14:textId="3C700066"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HITACHI U-2001 </w:t>
            </w:r>
          </w:p>
        </w:tc>
        <w:tc>
          <w:tcPr>
            <w:tcW w:w="2126" w:type="dxa"/>
            <w:shd w:val="clear" w:color="auto" w:fill="auto"/>
            <w:noWrap/>
            <w:vAlign w:val="bottom"/>
            <w:hideMark/>
          </w:tcPr>
          <w:p w14:paraId="5C50C8FA" w14:textId="42B75BA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HITACHI</w:t>
            </w:r>
          </w:p>
        </w:tc>
        <w:tc>
          <w:tcPr>
            <w:tcW w:w="2552" w:type="dxa"/>
            <w:shd w:val="clear" w:color="auto" w:fill="auto"/>
            <w:noWrap/>
            <w:vAlign w:val="bottom"/>
            <w:hideMark/>
          </w:tcPr>
          <w:p w14:paraId="223B168F" w14:textId="2E3941D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4FDD2977" w14:textId="148C3B47"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E5CCE63" w14:textId="62CADBD9"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638B0BCA" w14:textId="09668AE7" w:rsidTr="00EF36BB">
        <w:trPr>
          <w:trHeight w:val="300"/>
        </w:trPr>
        <w:tc>
          <w:tcPr>
            <w:tcW w:w="547" w:type="dxa"/>
            <w:shd w:val="clear" w:color="auto" w:fill="auto"/>
            <w:vAlign w:val="bottom"/>
          </w:tcPr>
          <w:p w14:paraId="16D41FCF" w14:textId="7B327A3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283</w:t>
            </w:r>
          </w:p>
        </w:tc>
        <w:tc>
          <w:tcPr>
            <w:tcW w:w="2585" w:type="dxa"/>
            <w:shd w:val="clear" w:color="auto" w:fill="auto"/>
            <w:noWrap/>
            <w:vAlign w:val="bottom"/>
            <w:hideMark/>
          </w:tcPr>
          <w:p w14:paraId="62D4FBF9" w14:textId="711D4A8F"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1FD36D01" w14:textId="35B83A4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U-2001 </w:t>
            </w:r>
          </w:p>
        </w:tc>
        <w:tc>
          <w:tcPr>
            <w:tcW w:w="2126" w:type="dxa"/>
            <w:shd w:val="clear" w:color="auto" w:fill="auto"/>
            <w:noWrap/>
            <w:vAlign w:val="bottom"/>
            <w:hideMark/>
          </w:tcPr>
          <w:p w14:paraId="0D098846" w14:textId="07E9A17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HITACHI</w:t>
            </w:r>
          </w:p>
        </w:tc>
        <w:tc>
          <w:tcPr>
            <w:tcW w:w="2552" w:type="dxa"/>
            <w:shd w:val="clear" w:color="auto" w:fill="auto"/>
            <w:noWrap/>
            <w:vAlign w:val="bottom"/>
            <w:hideMark/>
          </w:tcPr>
          <w:p w14:paraId="41BD8ECA" w14:textId="585E137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201BBF6A" w14:textId="050A8E1D"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DEB78B7" w14:textId="00FA9D12"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598AE9C7" w14:textId="0D82D22F" w:rsidTr="00EF36BB">
        <w:trPr>
          <w:trHeight w:val="300"/>
        </w:trPr>
        <w:tc>
          <w:tcPr>
            <w:tcW w:w="547" w:type="dxa"/>
            <w:shd w:val="clear" w:color="auto" w:fill="auto"/>
            <w:vAlign w:val="bottom"/>
          </w:tcPr>
          <w:p w14:paraId="68502CC1" w14:textId="5A868EA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284</w:t>
            </w:r>
          </w:p>
        </w:tc>
        <w:tc>
          <w:tcPr>
            <w:tcW w:w="2585" w:type="dxa"/>
            <w:shd w:val="clear" w:color="auto" w:fill="auto"/>
            <w:noWrap/>
            <w:vAlign w:val="bottom"/>
            <w:hideMark/>
          </w:tcPr>
          <w:p w14:paraId="66D1E94A" w14:textId="254FAB7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1DEF9B6B" w14:textId="1A437DF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HITACHI   U - 2001</w:t>
            </w:r>
          </w:p>
        </w:tc>
        <w:tc>
          <w:tcPr>
            <w:tcW w:w="2126" w:type="dxa"/>
            <w:shd w:val="clear" w:color="auto" w:fill="auto"/>
            <w:noWrap/>
            <w:vAlign w:val="bottom"/>
            <w:hideMark/>
          </w:tcPr>
          <w:p w14:paraId="0C2A220E" w14:textId="766B2746"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HITACHI</w:t>
            </w:r>
          </w:p>
        </w:tc>
        <w:tc>
          <w:tcPr>
            <w:tcW w:w="2552" w:type="dxa"/>
            <w:shd w:val="clear" w:color="auto" w:fill="auto"/>
            <w:noWrap/>
            <w:vAlign w:val="bottom"/>
            <w:hideMark/>
          </w:tcPr>
          <w:p w14:paraId="47691FD1" w14:textId="1AB8882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ΜΑΚΕΔΟΝΙΑΣ-ΘΡΑΚΗΣ-ΤΜΗΜΑ ΧΥ ΚΑΒΑΛΑΣ</w:t>
            </w:r>
          </w:p>
        </w:tc>
        <w:tc>
          <w:tcPr>
            <w:tcW w:w="1615" w:type="dxa"/>
            <w:shd w:val="clear" w:color="auto" w:fill="auto"/>
            <w:vAlign w:val="bottom"/>
          </w:tcPr>
          <w:p w14:paraId="26F67FA0" w14:textId="0389A29D"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EC61669" w14:textId="52300A3F"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1C9A0BD0" w14:textId="4056A2F8" w:rsidTr="00EF36BB">
        <w:trPr>
          <w:trHeight w:val="300"/>
        </w:trPr>
        <w:tc>
          <w:tcPr>
            <w:tcW w:w="547" w:type="dxa"/>
            <w:shd w:val="clear" w:color="auto" w:fill="auto"/>
            <w:vAlign w:val="bottom"/>
          </w:tcPr>
          <w:p w14:paraId="41374A2A" w14:textId="771B896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285</w:t>
            </w:r>
          </w:p>
        </w:tc>
        <w:tc>
          <w:tcPr>
            <w:tcW w:w="2585" w:type="dxa"/>
            <w:shd w:val="clear" w:color="auto" w:fill="auto"/>
            <w:noWrap/>
            <w:vAlign w:val="bottom"/>
            <w:hideMark/>
          </w:tcPr>
          <w:p w14:paraId="0125030E" w14:textId="35C7B3B6"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03F2E2BE" w14:textId="40DA19A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HITACHI U-2001 </w:t>
            </w:r>
          </w:p>
        </w:tc>
        <w:tc>
          <w:tcPr>
            <w:tcW w:w="2126" w:type="dxa"/>
            <w:shd w:val="clear" w:color="auto" w:fill="auto"/>
            <w:noWrap/>
            <w:vAlign w:val="bottom"/>
            <w:hideMark/>
          </w:tcPr>
          <w:p w14:paraId="17F13E69" w14:textId="7123A3E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HITACHI</w:t>
            </w:r>
          </w:p>
        </w:tc>
        <w:tc>
          <w:tcPr>
            <w:tcW w:w="2552" w:type="dxa"/>
            <w:shd w:val="clear" w:color="auto" w:fill="auto"/>
            <w:noWrap/>
            <w:vAlign w:val="bottom"/>
            <w:hideMark/>
          </w:tcPr>
          <w:p w14:paraId="1CF407A3" w14:textId="246A3896"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58D5C958" w14:textId="7C6AB57C"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6B6E26D" w14:textId="24C148EA"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11324077" w14:textId="411963BD" w:rsidTr="00EF36BB">
        <w:trPr>
          <w:trHeight w:val="300"/>
        </w:trPr>
        <w:tc>
          <w:tcPr>
            <w:tcW w:w="547" w:type="dxa"/>
            <w:shd w:val="clear" w:color="auto" w:fill="auto"/>
            <w:vAlign w:val="bottom"/>
          </w:tcPr>
          <w:p w14:paraId="5CC3F20B" w14:textId="76728A4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286</w:t>
            </w:r>
          </w:p>
        </w:tc>
        <w:tc>
          <w:tcPr>
            <w:tcW w:w="2585" w:type="dxa"/>
            <w:shd w:val="clear" w:color="auto" w:fill="auto"/>
            <w:noWrap/>
            <w:vAlign w:val="bottom"/>
            <w:hideMark/>
          </w:tcPr>
          <w:p w14:paraId="642974C6" w14:textId="5B1BC47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2571B589" w14:textId="3B56097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HITACHI U-2000</w:t>
            </w:r>
          </w:p>
        </w:tc>
        <w:tc>
          <w:tcPr>
            <w:tcW w:w="2126" w:type="dxa"/>
            <w:shd w:val="clear" w:color="auto" w:fill="auto"/>
            <w:noWrap/>
            <w:vAlign w:val="bottom"/>
            <w:hideMark/>
          </w:tcPr>
          <w:p w14:paraId="164E07F0" w14:textId="5C011BE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HITACHI</w:t>
            </w:r>
          </w:p>
        </w:tc>
        <w:tc>
          <w:tcPr>
            <w:tcW w:w="2552" w:type="dxa"/>
            <w:shd w:val="clear" w:color="auto" w:fill="auto"/>
            <w:noWrap/>
            <w:vAlign w:val="bottom"/>
            <w:hideMark/>
          </w:tcPr>
          <w:p w14:paraId="4A933A62" w14:textId="431FE796"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w:t>
            </w:r>
          </w:p>
        </w:tc>
        <w:tc>
          <w:tcPr>
            <w:tcW w:w="1615" w:type="dxa"/>
            <w:shd w:val="clear" w:color="auto" w:fill="auto"/>
            <w:vAlign w:val="bottom"/>
          </w:tcPr>
          <w:p w14:paraId="0D33A449" w14:textId="4CF65478"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61411F8" w14:textId="21135923"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3AC1CAC9" w14:textId="4B02156F" w:rsidTr="00EF36BB">
        <w:trPr>
          <w:trHeight w:val="300"/>
        </w:trPr>
        <w:tc>
          <w:tcPr>
            <w:tcW w:w="547" w:type="dxa"/>
            <w:shd w:val="clear" w:color="auto" w:fill="auto"/>
            <w:vAlign w:val="bottom"/>
          </w:tcPr>
          <w:p w14:paraId="4FDFD4B2" w14:textId="2330CF8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287</w:t>
            </w:r>
          </w:p>
        </w:tc>
        <w:tc>
          <w:tcPr>
            <w:tcW w:w="2585" w:type="dxa"/>
            <w:shd w:val="clear" w:color="auto" w:fill="auto"/>
            <w:noWrap/>
            <w:vAlign w:val="bottom"/>
            <w:hideMark/>
          </w:tcPr>
          <w:p w14:paraId="58EF84BB" w14:textId="42C4107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77C3F27D" w14:textId="1CFB7DB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Hitachi U-2000</w:t>
            </w:r>
          </w:p>
        </w:tc>
        <w:tc>
          <w:tcPr>
            <w:tcW w:w="2126" w:type="dxa"/>
            <w:shd w:val="clear" w:color="auto" w:fill="auto"/>
            <w:noWrap/>
            <w:vAlign w:val="bottom"/>
            <w:hideMark/>
          </w:tcPr>
          <w:p w14:paraId="333AAF94" w14:textId="210543AC"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HITACHI</w:t>
            </w:r>
          </w:p>
        </w:tc>
        <w:tc>
          <w:tcPr>
            <w:tcW w:w="2552" w:type="dxa"/>
            <w:shd w:val="clear" w:color="auto" w:fill="auto"/>
            <w:noWrap/>
            <w:vAlign w:val="bottom"/>
            <w:hideMark/>
          </w:tcPr>
          <w:p w14:paraId="6D6E9881" w14:textId="7E3B16B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46DD819A" w14:textId="733A3FBD"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9FD21F6" w14:textId="1CAC3C89"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7D3040EE" w14:textId="6F0C9DA6" w:rsidTr="00EF36BB">
        <w:trPr>
          <w:trHeight w:val="300"/>
        </w:trPr>
        <w:tc>
          <w:tcPr>
            <w:tcW w:w="547" w:type="dxa"/>
            <w:shd w:val="clear" w:color="auto" w:fill="auto"/>
            <w:vAlign w:val="bottom"/>
          </w:tcPr>
          <w:p w14:paraId="378D52B1" w14:textId="2296CF0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288</w:t>
            </w:r>
          </w:p>
        </w:tc>
        <w:tc>
          <w:tcPr>
            <w:tcW w:w="2585" w:type="dxa"/>
            <w:shd w:val="clear" w:color="auto" w:fill="auto"/>
            <w:noWrap/>
            <w:vAlign w:val="bottom"/>
            <w:hideMark/>
          </w:tcPr>
          <w:p w14:paraId="43AA29B1" w14:textId="542CD0A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720E3986" w14:textId="02A312F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HITACHI 100-40</w:t>
            </w:r>
          </w:p>
        </w:tc>
        <w:tc>
          <w:tcPr>
            <w:tcW w:w="2126" w:type="dxa"/>
            <w:shd w:val="clear" w:color="auto" w:fill="auto"/>
            <w:noWrap/>
            <w:vAlign w:val="bottom"/>
            <w:hideMark/>
          </w:tcPr>
          <w:p w14:paraId="26C1BBCC" w14:textId="466FA89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HITACHI</w:t>
            </w:r>
          </w:p>
        </w:tc>
        <w:tc>
          <w:tcPr>
            <w:tcW w:w="2552" w:type="dxa"/>
            <w:shd w:val="clear" w:color="auto" w:fill="auto"/>
            <w:noWrap/>
            <w:vAlign w:val="bottom"/>
            <w:hideMark/>
          </w:tcPr>
          <w:p w14:paraId="714E4D29" w14:textId="3C5E78B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63F305BE" w14:textId="21FC4947"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208EDDA" w14:textId="6693FECF"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2202ED84" w14:textId="3B99AA79" w:rsidTr="00EF36BB">
        <w:trPr>
          <w:trHeight w:val="300"/>
        </w:trPr>
        <w:tc>
          <w:tcPr>
            <w:tcW w:w="547" w:type="dxa"/>
            <w:shd w:val="clear" w:color="auto" w:fill="auto"/>
            <w:vAlign w:val="bottom"/>
          </w:tcPr>
          <w:p w14:paraId="3F37F4C7" w14:textId="0E92117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289</w:t>
            </w:r>
          </w:p>
        </w:tc>
        <w:tc>
          <w:tcPr>
            <w:tcW w:w="2585" w:type="dxa"/>
            <w:shd w:val="clear" w:color="auto" w:fill="auto"/>
            <w:noWrap/>
            <w:vAlign w:val="bottom"/>
            <w:hideMark/>
          </w:tcPr>
          <w:p w14:paraId="60B65C1E" w14:textId="4ED31FA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4EF8E555" w14:textId="6F6EBB2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Hitachi U 2000</w:t>
            </w:r>
          </w:p>
        </w:tc>
        <w:tc>
          <w:tcPr>
            <w:tcW w:w="2126" w:type="dxa"/>
            <w:shd w:val="clear" w:color="auto" w:fill="auto"/>
            <w:noWrap/>
            <w:vAlign w:val="bottom"/>
            <w:hideMark/>
          </w:tcPr>
          <w:p w14:paraId="3D82C013" w14:textId="6372A24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HITACHI</w:t>
            </w:r>
          </w:p>
        </w:tc>
        <w:tc>
          <w:tcPr>
            <w:tcW w:w="2552" w:type="dxa"/>
            <w:shd w:val="clear" w:color="auto" w:fill="auto"/>
            <w:noWrap/>
            <w:vAlign w:val="bottom"/>
            <w:hideMark/>
          </w:tcPr>
          <w:p w14:paraId="5C0F7CB5" w14:textId="6F6FBE8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5930037E" w14:textId="036E4157"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12DBB7A" w14:textId="37CD6A7E"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3CF1B6F5" w14:textId="227DF0CB" w:rsidTr="00EF36BB">
        <w:trPr>
          <w:trHeight w:val="300"/>
        </w:trPr>
        <w:tc>
          <w:tcPr>
            <w:tcW w:w="547" w:type="dxa"/>
            <w:shd w:val="clear" w:color="auto" w:fill="auto"/>
            <w:vAlign w:val="bottom"/>
          </w:tcPr>
          <w:p w14:paraId="655E9447" w14:textId="14B50A1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290</w:t>
            </w:r>
          </w:p>
        </w:tc>
        <w:tc>
          <w:tcPr>
            <w:tcW w:w="2585" w:type="dxa"/>
            <w:shd w:val="clear" w:color="auto" w:fill="auto"/>
            <w:noWrap/>
            <w:vAlign w:val="bottom"/>
            <w:hideMark/>
          </w:tcPr>
          <w:p w14:paraId="786B51E3" w14:textId="36795E6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48317976" w14:textId="3EF18AA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Hitachi U2800Α</w:t>
            </w:r>
          </w:p>
        </w:tc>
        <w:tc>
          <w:tcPr>
            <w:tcW w:w="2126" w:type="dxa"/>
            <w:shd w:val="clear" w:color="auto" w:fill="auto"/>
            <w:noWrap/>
            <w:vAlign w:val="bottom"/>
            <w:hideMark/>
          </w:tcPr>
          <w:p w14:paraId="2D0D716B" w14:textId="4BBB461F"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HITACHI</w:t>
            </w:r>
          </w:p>
        </w:tc>
        <w:tc>
          <w:tcPr>
            <w:tcW w:w="2552" w:type="dxa"/>
            <w:shd w:val="clear" w:color="auto" w:fill="auto"/>
            <w:noWrap/>
            <w:vAlign w:val="bottom"/>
            <w:hideMark/>
          </w:tcPr>
          <w:p w14:paraId="77C4EFA2" w14:textId="7DF7B95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592A0AEB" w14:textId="34C450DF"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48B5B6F" w14:textId="6A5F47BC"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60BFB136" w14:textId="013F9A4E" w:rsidTr="00EF36BB">
        <w:trPr>
          <w:trHeight w:val="300"/>
        </w:trPr>
        <w:tc>
          <w:tcPr>
            <w:tcW w:w="547" w:type="dxa"/>
            <w:shd w:val="clear" w:color="auto" w:fill="auto"/>
            <w:vAlign w:val="bottom"/>
          </w:tcPr>
          <w:p w14:paraId="2004A9D3" w14:textId="005060CF"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291</w:t>
            </w:r>
          </w:p>
        </w:tc>
        <w:tc>
          <w:tcPr>
            <w:tcW w:w="2585" w:type="dxa"/>
            <w:shd w:val="clear" w:color="auto" w:fill="auto"/>
            <w:noWrap/>
            <w:vAlign w:val="bottom"/>
            <w:hideMark/>
          </w:tcPr>
          <w:p w14:paraId="6DF3CECE" w14:textId="6AD6BB2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3D5195CB" w14:textId="4399112D"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HITACHI  U 2000</w:t>
            </w:r>
          </w:p>
        </w:tc>
        <w:tc>
          <w:tcPr>
            <w:tcW w:w="2126" w:type="dxa"/>
            <w:shd w:val="clear" w:color="auto" w:fill="auto"/>
            <w:noWrap/>
            <w:vAlign w:val="bottom"/>
            <w:hideMark/>
          </w:tcPr>
          <w:p w14:paraId="7DEC6861" w14:textId="1C6C8066"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HITACHI</w:t>
            </w:r>
          </w:p>
        </w:tc>
        <w:tc>
          <w:tcPr>
            <w:tcW w:w="2552" w:type="dxa"/>
            <w:shd w:val="clear" w:color="auto" w:fill="auto"/>
            <w:noWrap/>
            <w:vAlign w:val="bottom"/>
            <w:hideMark/>
          </w:tcPr>
          <w:p w14:paraId="716D570F" w14:textId="0880D24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ΚΑΛΑΜΑΤΑΣ</w:t>
            </w:r>
          </w:p>
        </w:tc>
        <w:tc>
          <w:tcPr>
            <w:tcW w:w="1615" w:type="dxa"/>
            <w:shd w:val="clear" w:color="auto" w:fill="auto"/>
            <w:vAlign w:val="bottom"/>
          </w:tcPr>
          <w:p w14:paraId="0AB1C42D" w14:textId="61B2EE54"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00F41CF" w14:textId="286DFB43"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21E9FB12" w14:textId="645C60C3" w:rsidTr="00EF36BB">
        <w:trPr>
          <w:trHeight w:val="300"/>
        </w:trPr>
        <w:tc>
          <w:tcPr>
            <w:tcW w:w="547" w:type="dxa"/>
            <w:shd w:val="clear" w:color="auto" w:fill="auto"/>
            <w:vAlign w:val="bottom"/>
          </w:tcPr>
          <w:p w14:paraId="34FE4DAB" w14:textId="269E99E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292</w:t>
            </w:r>
          </w:p>
        </w:tc>
        <w:tc>
          <w:tcPr>
            <w:tcW w:w="2585" w:type="dxa"/>
            <w:shd w:val="clear" w:color="auto" w:fill="auto"/>
            <w:noWrap/>
            <w:vAlign w:val="bottom"/>
            <w:hideMark/>
          </w:tcPr>
          <w:p w14:paraId="1AF665ED" w14:textId="0AD200D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79B0EF8A" w14:textId="13E6B3F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Hitachi 2001</w:t>
            </w:r>
          </w:p>
        </w:tc>
        <w:tc>
          <w:tcPr>
            <w:tcW w:w="2126" w:type="dxa"/>
            <w:shd w:val="clear" w:color="auto" w:fill="auto"/>
            <w:noWrap/>
            <w:vAlign w:val="bottom"/>
            <w:hideMark/>
          </w:tcPr>
          <w:p w14:paraId="13E2750D" w14:textId="3E9CE23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HITACHI</w:t>
            </w:r>
          </w:p>
        </w:tc>
        <w:tc>
          <w:tcPr>
            <w:tcW w:w="2552" w:type="dxa"/>
            <w:shd w:val="clear" w:color="auto" w:fill="auto"/>
            <w:noWrap/>
            <w:vAlign w:val="bottom"/>
            <w:hideMark/>
          </w:tcPr>
          <w:p w14:paraId="71B12732" w14:textId="3D66DD4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3439A133" w14:textId="4F5D27E0"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6F917E1" w14:textId="43CF8F05"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67751A6C" w14:textId="5D15E9CE" w:rsidTr="0024410C">
        <w:trPr>
          <w:trHeight w:val="300"/>
        </w:trPr>
        <w:tc>
          <w:tcPr>
            <w:tcW w:w="547" w:type="dxa"/>
            <w:tcBorders>
              <w:bottom w:val="single" w:sz="4" w:space="0" w:color="auto"/>
            </w:tcBorders>
            <w:shd w:val="clear" w:color="auto" w:fill="auto"/>
            <w:vAlign w:val="bottom"/>
          </w:tcPr>
          <w:p w14:paraId="28519757" w14:textId="2D81F474" w:rsidR="00DF16C7" w:rsidRPr="00EF36BB" w:rsidRDefault="00DF16C7" w:rsidP="00DF16C7">
            <w:pPr>
              <w:suppressAutoHyphens w:val="0"/>
              <w:jc w:val="left"/>
              <w:rPr>
                <w:rFonts w:asciiTheme="minorHAnsi" w:hAnsiTheme="minorHAnsi" w:cstheme="minorHAnsi"/>
                <w:color w:val="000000"/>
                <w:sz w:val="20"/>
                <w:szCs w:val="20"/>
                <w:lang w:eastAsia="el-GR"/>
              </w:rPr>
            </w:pPr>
            <w:r>
              <w:rPr>
                <w:rFonts w:asciiTheme="minorHAnsi" w:hAnsiTheme="minorHAnsi" w:cstheme="minorHAnsi"/>
                <w:color w:val="000000"/>
                <w:sz w:val="20"/>
                <w:szCs w:val="20"/>
              </w:rPr>
              <w:t>293</w:t>
            </w:r>
          </w:p>
        </w:tc>
        <w:tc>
          <w:tcPr>
            <w:tcW w:w="2585" w:type="dxa"/>
            <w:tcBorders>
              <w:bottom w:val="single" w:sz="4" w:space="0" w:color="auto"/>
            </w:tcBorders>
            <w:shd w:val="clear" w:color="auto" w:fill="auto"/>
            <w:noWrap/>
            <w:vAlign w:val="bottom"/>
            <w:hideMark/>
          </w:tcPr>
          <w:p w14:paraId="5D27A81D" w14:textId="55252E4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tcBorders>
              <w:bottom w:val="single" w:sz="4" w:space="0" w:color="auto"/>
            </w:tcBorders>
            <w:shd w:val="clear" w:color="auto" w:fill="auto"/>
            <w:noWrap/>
            <w:vAlign w:val="bottom"/>
            <w:hideMark/>
          </w:tcPr>
          <w:p w14:paraId="556953A0" w14:textId="104D4F2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HITACHI U-2000</w:t>
            </w:r>
          </w:p>
        </w:tc>
        <w:tc>
          <w:tcPr>
            <w:tcW w:w="2126" w:type="dxa"/>
            <w:tcBorders>
              <w:bottom w:val="single" w:sz="4" w:space="0" w:color="auto"/>
            </w:tcBorders>
            <w:shd w:val="clear" w:color="auto" w:fill="auto"/>
            <w:noWrap/>
            <w:vAlign w:val="bottom"/>
            <w:hideMark/>
          </w:tcPr>
          <w:p w14:paraId="44B9FAF7" w14:textId="2BF334A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HITACHI</w:t>
            </w:r>
          </w:p>
        </w:tc>
        <w:tc>
          <w:tcPr>
            <w:tcW w:w="2552" w:type="dxa"/>
            <w:tcBorders>
              <w:bottom w:val="single" w:sz="4" w:space="0" w:color="auto"/>
            </w:tcBorders>
            <w:shd w:val="clear" w:color="auto" w:fill="auto"/>
            <w:noWrap/>
            <w:vAlign w:val="bottom"/>
            <w:hideMark/>
          </w:tcPr>
          <w:p w14:paraId="2DDDA767" w14:textId="7CEBD42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tcBorders>
              <w:bottom w:val="single" w:sz="4" w:space="0" w:color="auto"/>
            </w:tcBorders>
            <w:shd w:val="clear" w:color="auto" w:fill="auto"/>
            <w:vAlign w:val="bottom"/>
          </w:tcPr>
          <w:p w14:paraId="2B6BF3CF" w14:textId="6E637D0A"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tcBorders>
              <w:bottom w:val="single" w:sz="4" w:space="0" w:color="auto"/>
            </w:tcBorders>
            <w:shd w:val="clear" w:color="auto" w:fill="auto"/>
            <w:vAlign w:val="bottom"/>
          </w:tcPr>
          <w:p w14:paraId="2CB76039" w14:textId="79C0D700"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24410C" w14:paraId="4A453D45" w14:textId="77777777" w:rsidTr="0024410C">
        <w:trPr>
          <w:trHeight w:val="300"/>
        </w:trPr>
        <w:tc>
          <w:tcPr>
            <w:tcW w:w="547" w:type="dxa"/>
            <w:tcBorders>
              <w:top w:val="single" w:sz="4" w:space="0" w:color="auto"/>
              <w:bottom w:val="single" w:sz="4" w:space="0" w:color="auto"/>
              <w:right w:val="single" w:sz="4" w:space="0" w:color="auto"/>
            </w:tcBorders>
            <w:shd w:val="clear" w:color="auto" w:fill="auto"/>
            <w:vAlign w:val="bottom"/>
          </w:tcPr>
          <w:p w14:paraId="08C6A20F" w14:textId="6D8BD257" w:rsidR="00DF16C7" w:rsidRPr="00EF36BB" w:rsidRDefault="00DF16C7" w:rsidP="00DF16C7">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294</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3BE50" w14:textId="343AC737" w:rsidR="00DF16C7" w:rsidRPr="00EF36BB" w:rsidRDefault="00DF16C7" w:rsidP="00DF16C7">
            <w:pPr>
              <w:suppressAutoHyphens w:val="0"/>
              <w:jc w:val="left"/>
              <w:rPr>
                <w:rFonts w:asciiTheme="minorHAnsi" w:hAnsiTheme="minorHAnsi" w:cstheme="minorHAnsi"/>
                <w:color w:val="000000"/>
                <w:sz w:val="20"/>
                <w:szCs w:val="20"/>
              </w:rPr>
            </w:pPr>
            <w:r w:rsidRPr="0024410C">
              <w:rPr>
                <w:rFonts w:asciiTheme="minorHAnsi" w:hAnsiTheme="minorHAnsi" w:cstheme="minorHAnsi"/>
                <w:color w:val="000000"/>
                <w:sz w:val="20"/>
                <w:szCs w:val="20"/>
              </w:rPr>
              <w:t xml:space="preserve">Φασματοφωτόμετρο XRF </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E8EAFE" w14:textId="4DF94D9D" w:rsidR="00DF16C7" w:rsidRPr="0024410C" w:rsidRDefault="00DF16C7" w:rsidP="00DF16C7">
            <w:pPr>
              <w:suppressAutoHyphens w:val="0"/>
              <w:jc w:val="left"/>
              <w:rPr>
                <w:rFonts w:asciiTheme="minorHAnsi" w:hAnsiTheme="minorHAnsi" w:cstheme="minorHAnsi"/>
                <w:color w:val="000000"/>
                <w:sz w:val="20"/>
                <w:szCs w:val="20"/>
              </w:rPr>
            </w:pPr>
            <w:r w:rsidRPr="0024410C">
              <w:rPr>
                <w:rFonts w:asciiTheme="minorHAnsi" w:hAnsiTheme="minorHAnsi" w:cstheme="minorHAnsi"/>
                <w:color w:val="000000"/>
                <w:sz w:val="20"/>
                <w:szCs w:val="20"/>
              </w:rPr>
              <w:t>X-MET8000 Expert Geo</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BC346" w14:textId="7023688F" w:rsidR="00DF16C7" w:rsidRPr="00EF36BB" w:rsidRDefault="00DF16C7" w:rsidP="00DF16C7">
            <w:pPr>
              <w:suppressAutoHyphens w:val="0"/>
              <w:jc w:val="left"/>
              <w:rPr>
                <w:rFonts w:asciiTheme="minorHAnsi" w:hAnsiTheme="minorHAnsi" w:cstheme="minorHAnsi"/>
                <w:color w:val="000000"/>
                <w:sz w:val="20"/>
                <w:szCs w:val="20"/>
              </w:rPr>
            </w:pPr>
            <w:r w:rsidRPr="0024410C">
              <w:rPr>
                <w:rFonts w:asciiTheme="minorHAnsi" w:hAnsiTheme="minorHAnsi" w:cstheme="minorHAnsi"/>
                <w:color w:val="000000"/>
                <w:sz w:val="20"/>
                <w:szCs w:val="20"/>
              </w:rPr>
              <w:t>HITACHI</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F4CB1" w14:textId="196F1EB4" w:rsidR="00DF16C7" w:rsidRPr="00EF36BB" w:rsidRDefault="00DF16C7" w:rsidP="00DF16C7">
            <w:pPr>
              <w:suppressAutoHyphens w:val="0"/>
              <w:jc w:val="left"/>
              <w:rPr>
                <w:rFonts w:asciiTheme="minorHAnsi" w:hAnsiTheme="minorHAnsi" w:cstheme="minorHAnsi"/>
                <w:color w:val="000000"/>
                <w:sz w:val="20"/>
                <w:szCs w:val="20"/>
              </w:rPr>
            </w:pPr>
            <w:r w:rsidRPr="0024410C">
              <w:rPr>
                <w:rFonts w:asciiTheme="minorHAnsi" w:hAnsiTheme="minorHAnsi" w:cstheme="minorHAnsi"/>
                <w:color w:val="000000"/>
                <w:sz w:val="20"/>
                <w:szCs w:val="20"/>
              </w:rPr>
              <w:t xml:space="preserve">ΧΥ ΠΕΙΡΑΙΑ </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55BDEA3B" w14:textId="56F99078" w:rsidR="00DF16C7" w:rsidRPr="00EF36BB" w:rsidRDefault="00DF16C7" w:rsidP="00DF16C7">
            <w:pPr>
              <w:suppressAutoHyphens w:val="0"/>
              <w:jc w:val="center"/>
              <w:rPr>
                <w:rFonts w:asciiTheme="minorHAnsi" w:hAnsiTheme="minorHAnsi" w:cstheme="minorHAnsi"/>
                <w:color w:val="000000"/>
                <w:sz w:val="20"/>
                <w:szCs w:val="20"/>
              </w:rPr>
            </w:pPr>
            <w:r w:rsidRPr="0024410C">
              <w:rPr>
                <w:rFonts w:asciiTheme="minorHAnsi" w:hAnsiTheme="minorHAnsi" w:cstheme="minorHAnsi"/>
                <w:color w:val="000000"/>
                <w:sz w:val="20"/>
                <w:szCs w:val="20"/>
              </w:rPr>
              <w:t>Β</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bottom"/>
          </w:tcPr>
          <w:p w14:paraId="71CFC1A8" w14:textId="3F282476" w:rsidR="00DF16C7" w:rsidRPr="00EF36BB" w:rsidRDefault="00DF16C7" w:rsidP="00DF16C7">
            <w:pPr>
              <w:suppressAutoHyphens w:val="0"/>
              <w:jc w:val="center"/>
              <w:rPr>
                <w:rFonts w:asciiTheme="minorHAnsi" w:hAnsiTheme="minorHAnsi" w:cstheme="minorHAnsi"/>
                <w:color w:val="000000"/>
                <w:sz w:val="20"/>
                <w:szCs w:val="20"/>
              </w:rPr>
            </w:pPr>
            <w:r w:rsidRPr="0024410C">
              <w:rPr>
                <w:rFonts w:asciiTheme="minorHAnsi" w:hAnsiTheme="minorHAnsi" w:cstheme="minorHAnsi"/>
                <w:color w:val="000000"/>
                <w:sz w:val="20"/>
                <w:szCs w:val="20"/>
              </w:rPr>
              <w:t>105</w:t>
            </w:r>
          </w:p>
        </w:tc>
      </w:tr>
      <w:tr w:rsidR="00DF16C7" w:rsidRPr="0024410C" w14:paraId="713614EB" w14:textId="77777777" w:rsidTr="0024410C">
        <w:trPr>
          <w:trHeight w:val="300"/>
        </w:trPr>
        <w:tc>
          <w:tcPr>
            <w:tcW w:w="547" w:type="dxa"/>
            <w:tcBorders>
              <w:top w:val="single" w:sz="4" w:space="0" w:color="auto"/>
              <w:bottom w:val="single" w:sz="4" w:space="0" w:color="auto"/>
              <w:right w:val="single" w:sz="4" w:space="0" w:color="auto"/>
            </w:tcBorders>
            <w:shd w:val="clear" w:color="auto" w:fill="auto"/>
            <w:vAlign w:val="bottom"/>
          </w:tcPr>
          <w:p w14:paraId="421F0A1B" w14:textId="28114965" w:rsidR="00DF16C7" w:rsidRPr="00EF36BB" w:rsidRDefault="00DF16C7" w:rsidP="00DF16C7">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295</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D37EA8" w14:textId="020B86AE" w:rsidR="00DF16C7" w:rsidRPr="00EF36BB" w:rsidRDefault="00DF16C7" w:rsidP="00DF16C7">
            <w:pPr>
              <w:suppressAutoHyphens w:val="0"/>
              <w:jc w:val="left"/>
              <w:rPr>
                <w:rFonts w:asciiTheme="minorHAnsi" w:hAnsiTheme="minorHAnsi" w:cstheme="minorHAnsi"/>
                <w:color w:val="000000"/>
                <w:sz w:val="20"/>
                <w:szCs w:val="20"/>
              </w:rPr>
            </w:pPr>
            <w:r w:rsidRPr="0024410C">
              <w:rPr>
                <w:rFonts w:asciiTheme="minorHAnsi" w:hAnsiTheme="minorHAnsi" w:cstheme="minorHAnsi"/>
                <w:color w:val="000000"/>
                <w:sz w:val="20"/>
                <w:szCs w:val="20"/>
              </w:rPr>
              <w:t xml:space="preserve">Φασματοφωτόμετρο XRF </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ECC7F" w14:textId="0F3A8373" w:rsidR="00DF16C7" w:rsidRPr="0024410C" w:rsidRDefault="00DF16C7" w:rsidP="00DF16C7">
            <w:pPr>
              <w:suppressAutoHyphens w:val="0"/>
              <w:jc w:val="left"/>
              <w:rPr>
                <w:rFonts w:asciiTheme="minorHAnsi" w:hAnsiTheme="minorHAnsi" w:cstheme="minorHAnsi"/>
                <w:color w:val="000000"/>
                <w:sz w:val="20"/>
                <w:szCs w:val="20"/>
              </w:rPr>
            </w:pPr>
            <w:r w:rsidRPr="0024410C">
              <w:rPr>
                <w:rFonts w:asciiTheme="minorHAnsi" w:hAnsiTheme="minorHAnsi" w:cstheme="minorHAnsi"/>
                <w:color w:val="000000"/>
                <w:sz w:val="20"/>
                <w:szCs w:val="20"/>
              </w:rPr>
              <w:t>X-MET8000 Expert Geo</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7F955" w14:textId="52D19C22" w:rsidR="00DF16C7" w:rsidRPr="00EF36BB" w:rsidRDefault="00DF16C7" w:rsidP="00DF16C7">
            <w:pPr>
              <w:suppressAutoHyphens w:val="0"/>
              <w:jc w:val="left"/>
              <w:rPr>
                <w:rFonts w:asciiTheme="minorHAnsi" w:hAnsiTheme="minorHAnsi" w:cstheme="minorHAnsi"/>
                <w:color w:val="000000"/>
                <w:sz w:val="20"/>
                <w:szCs w:val="20"/>
              </w:rPr>
            </w:pPr>
            <w:r w:rsidRPr="0024410C">
              <w:rPr>
                <w:rFonts w:asciiTheme="minorHAnsi" w:hAnsiTheme="minorHAnsi" w:cstheme="minorHAnsi"/>
                <w:color w:val="000000"/>
                <w:sz w:val="20"/>
                <w:szCs w:val="20"/>
              </w:rPr>
              <w:t>HITACHI</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4F983" w14:textId="4E5FAE86" w:rsidR="00DF16C7" w:rsidRPr="00EF36BB" w:rsidRDefault="00DF16C7" w:rsidP="00DF16C7">
            <w:pPr>
              <w:suppressAutoHyphens w:val="0"/>
              <w:jc w:val="left"/>
              <w:rPr>
                <w:rFonts w:asciiTheme="minorHAnsi" w:hAnsiTheme="minorHAnsi" w:cstheme="minorHAnsi"/>
                <w:color w:val="000000"/>
                <w:sz w:val="20"/>
                <w:szCs w:val="20"/>
              </w:rPr>
            </w:pPr>
            <w:r w:rsidRPr="0024410C">
              <w:rPr>
                <w:rFonts w:asciiTheme="minorHAnsi" w:hAnsiTheme="minorHAnsi" w:cstheme="minorHAnsi"/>
                <w:color w:val="000000"/>
                <w:sz w:val="20"/>
                <w:szCs w:val="20"/>
              </w:rPr>
              <w:t>Γ' ΧΥ ΑΘΗΝΩΝ</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4FF4E2F1" w14:textId="47B73348" w:rsidR="00DF16C7" w:rsidRPr="00EF36BB" w:rsidRDefault="00DF16C7" w:rsidP="00DF16C7">
            <w:pPr>
              <w:suppressAutoHyphens w:val="0"/>
              <w:jc w:val="center"/>
              <w:rPr>
                <w:rFonts w:asciiTheme="minorHAnsi" w:hAnsiTheme="minorHAnsi" w:cstheme="minorHAnsi"/>
                <w:color w:val="000000"/>
                <w:sz w:val="20"/>
                <w:szCs w:val="20"/>
              </w:rPr>
            </w:pPr>
            <w:r w:rsidRPr="0024410C">
              <w:rPr>
                <w:rFonts w:asciiTheme="minorHAnsi" w:hAnsiTheme="minorHAnsi" w:cstheme="minorHAnsi"/>
                <w:color w:val="000000"/>
                <w:sz w:val="20"/>
                <w:szCs w:val="20"/>
              </w:rPr>
              <w:t>Β</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bottom"/>
          </w:tcPr>
          <w:p w14:paraId="00B314EA" w14:textId="5A371A83" w:rsidR="00DF16C7" w:rsidRPr="00EF36BB" w:rsidRDefault="00DF16C7" w:rsidP="00DF16C7">
            <w:pPr>
              <w:suppressAutoHyphens w:val="0"/>
              <w:jc w:val="center"/>
              <w:rPr>
                <w:rFonts w:asciiTheme="minorHAnsi" w:hAnsiTheme="minorHAnsi" w:cstheme="minorHAnsi"/>
                <w:color w:val="000000"/>
                <w:sz w:val="20"/>
                <w:szCs w:val="20"/>
              </w:rPr>
            </w:pPr>
            <w:r w:rsidRPr="0024410C">
              <w:rPr>
                <w:rFonts w:asciiTheme="minorHAnsi" w:hAnsiTheme="minorHAnsi" w:cstheme="minorHAnsi"/>
                <w:color w:val="000000"/>
                <w:sz w:val="20"/>
                <w:szCs w:val="20"/>
              </w:rPr>
              <w:t>105</w:t>
            </w:r>
          </w:p>
        </w:tc>
      </w:tr>
      <w:tr w:rsidR="00DF16C7" w:rsidRPr="0024410C" w14:paraId="24907192" w14:textId="77777777" w:rsidTr="0024410C">
        <w:trPr>
          <w:trHeight w:val="300"/>
        </w:trPr>
        <w:tc>
          <w:tcPr>
            <w:tcW w:w="547" w:type="dxa"/>
            <w:tcBorders>
              <w:top w:val="single" w:sz="4" w:space="0" w:color="auto"/>
              <w:bottom w:val="single" w:sz="4" w:space="0" w:color="auto"/>
              <w:right w:val="single" w:sz="4" w:space="0" w:color="auto"/>
            </w:tcBorders>
            <w:shd w:val="clear" w:color="auto" w:fill="auto"/>
            <w:vAlign w:val="bottom"/>
          </w:tcPr>
          <w:p w14:paraId="359E486F" w14:textId="3A396FD9" w:rsidR="00DF16C7" w:rsidRPr="00EF36BB" w:rsidRDefault="00DF16C7" w:rsidP="00DF16C7">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296</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DA67D" w14:textId="0F00E6C3" w:rsidR="00DF16C7" w:rsidRPr="00EF36BB" w:rsidRDefault="00DF16C7" w:rsidP="00DF16C7">
            <w:pPr>
              <w:suppressAutoHyphens w:val="0"/>
              <w:jc w:val="left"/>
              <w:rPr>
                <w:rFonts w:asciiTheme="minorHAnsi" w:hAnsiTheme="minorHAnsi" w:cstheme="minorHAnsi"/>
                <w:color w:val="000000"/>
                <w:sz w:val="20"/>
                <w:szCs w:val="20"/>
              </w:rPr>
            </w:pPr>
            <w:r w:rsidRPr="0024410C">
              <w:rPr>
                <w:rFonts w:asciiTheme="minorHAnsi" w:hAnsiTheme="minorHAnsi" w:cstheme="minorHAnsi"/>
                <w:color w:val="000000"/>
                <w:sz w:val="20"/>
                <w:szCs w:val="20"/>
              </w:rPr>
              <w:t xml:space="preserve">Φασματοφωτόμετρο XRF </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8CCED" w14:textId="30A19225" w:rsidR="00DF16C7" w:rsidRPr="0024410C" w:rsidRDefault="00DF16C7" w:rsidP="00DF16C7">
            <w:pPr>
              <w:suppressAutoHyphens w:val="0"/>
              <w:jc w:val="left"/>
              <w:rPr>
                <w:rFonts w:asciiTheme="minorHAnsi" w:hAnsiTheme="minorHAnsi" w:cstheme="minorHAnsi"/>
                <w:color w:val="000000"/>
                <w:sz w:val="20"/>
                <w:szCs w:val="20"/>
              </w:rPr>
            </w:pPr>
            <w:r w:rsidRPr="0024410C">
              <w:rPr>
                <w:rFonts w:asciiTheme="minorHAnsi" w:hAnsiTheme="minorHAnsi" w:cstheme="minorHAnsi"/>
                <w:color w:val="000000"/>
                <w:sz w:val="20"/>
                <w:szCs w:val="20"/>
              </w:rPr>
              <w:t>X-MET8000 Expert Geo</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A4676" w14:textId="41705DF9" w:rsidR="00DF16C7" w:rsidRPr="00EF36BB" w:rsidRDefault="00DF16C7" w:rsidP="00DF16C7">
            <w:pPr>
              <w:suppressAutoHyphens w:val="0"/>
              <w:jc w:val="left"/>
              <w:rPr>
                <w:rFonts w:asciiTheme="minorHAnsi" w:hAnsiTheme="minorHAnsi" w:cstheme="minorHAnsi"/>
                <w:color w:val="000000"/>
                <w:sz w:val="20"/>
                <w:szCs w:val="20"/>
              </w:rPr>
            </w:pPr>
            <w:r w:rsidRPr="0024410C">
              <w:rPr>
                <w:rFonts w:asciiTheme="minorHAnsi" w:hAnsiTheme="minorHAnsi" w:cstheme="minorHAnsi"/>
                <w:color w:val="000000"/>
                <w:sz w:val="20"/>
                <w:szCs w:val="20"/>
              </w:rPr>
              <w:t>HITACHI</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DF6B6" w14:textId="0ED1ECB5" w:rsidR="00DF16C7" w:rsidRPr="00EF36BB" w:rsidRDefault="00DF16C7" w:rsidP="00DF16C7">
            <w:pPr>
              <w:suppressAutoHyphens w:val="0"/>
              <w:jc w:val="left"/>
              <w:rPr>
                <w:rFonts w:asciiTheme="minorHAnsi" w:hAnsiTheme="minorHAnsi" w:cstheme="minorHAnsi"/>
                <w:color w:val="000000"/>
                <w:sz w:val="20"/>
                <w:szCs w:val="20"/>
              </w:rPr>
            </w:pPr>
            <w:r w:rsidRPr="0024410C">
              <w:rPr>
                <w:rFonts w:asciiTheme="minorHAnsi" w:hAnsiTheme="minorHAnsi" w:cstheme="minorHAnsi"/>
                <w:color w:val="000000"/>
                <w:sz w:val="20"/>
                <w:szCs w:val="20"/>
              </w:rPr>
              <w:t>ΧΥ ΚΕΝΤΡΙΚΗΣ ΜΑΚΕΔΟΝΙΑΣ</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487E666E" w14:textId="267287AA" w:rsidR="00DF16C7" w:rsidRPr="00EF36BB" w:rsidRDefault="00DF16C7" w:rsidP="00DF16C7">
            <w:pPr>
              <w:suppressAutoHyphens w:val="0"/>
              <w:jc w:val="center"/>
              <w:rPr>
                <w:rFonts w:asciiTheme="minorHAnsi" w:hAnsiTheme="minorHAnsi" w:cstheme="minorHAnsi"/>
                <w:color w:val="000000"/>
                <w:sz w:val="20"/>
                <w:szCs w:val="20"/>
              </w:rPr>
            </w:pPr>
            <w:r w:rsidRPr="0024410C">
              <w:rPr>
                <w:rFonts w:asciiTheme="minorHAnsi" w:hAnsiTheme="minorHAnsi" w:cstheme="minorHAnsi"/>
                <w:color w:val="000000"/>
                <w:sz w:val="20"/>
                <w:szCs w:val="20"/>
              </w:rPr>
              <w:t>Β</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bottom"/>
          </w:tcPr>
          <w:p w14:paraId="342C5A49" w14:textId="12CB492C" w:rsidR="00DF16C7" w:rsidRPr="00EF36BB" w:rsidRDefault="00DF16C7" w:rsidP="00DF16C7">
            <w:pPr>
              <w:suppressAutoHyphens w:val="0"/>
              <w:jc w:val="center"/>
              <w:rPr>
                <w:rFonts w:asciiTheme="minorHAnsi" w:hAnsiTheme="minorHAnsi" w:cstheme="minorHAnsi"/>
                <w:color w:val="000000"/>
                <w:sz w:val="20"/>
                <w:szCs w:val="20"/>
              </w:rPr>
            </w:pPr>
            <w:r w:rsidRPr="0024410C">
              <w:rPr>
                <w:rFonts w:asciiTheme="minorHAnsi" w:hAnsiTheme="minorHAnsi" w:cstheme="minorHAnsi"/>
                <w:color w:val="000000"/>
                <w:sz w:val="20"/>
                <w:szCs w:val="20"/>
              </w:rPr>
              <w:t>105</w:t>
            </w:r>
          </w:p>
        </w:tc>
      </w:tr>
      <w:tr w:rsidR="00DF16C7" w:rsidRPr="0024410C" w14:paraId="3E115C7A" w14:textId="77777777" w:rsidTr="0024410C">
        <w:trPr>
          <w:trHeight w:val="300"/>
        </w:trPr>
        <w:tc>
          <w:tcPr>
            <w:tcW w:w="547" w:type="dxa"/>
            <w:tcBorders>
              <w:top w:val="single" w:sz="4" w:space="0" w:color="auto"/>
              <w:bottom w:val="single" w:sz="4" w:space="0" w:color="auto"/>
              <w:right w:val="single" w:sz="4" w:space="0" w:color="auto"/>
            </w:tcBorders>
            <w:shd w:val="clear" w:color="auto" w:fill="auto"/>
            <w:vAlign w:val="bottom"/>
          </w:tcPr>
          <w:p w14:paraId="2DFAE2E5" w14:textId="4A2F7628" w:rsidR="00DF16C7" w:rsidRPr="00EF36BB" w:rsidRDefault="00DF16C7" w:rsidP="00DF16C7">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297</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F30E1" w14:textId="1BC2CA3E" w:rsidR="00DF16C7" w:rsidRPr="00EF36BB" w:rsidRDefault="00DF16C7" w:rsidP="00DF16C7">
            <w:pPr>
              <w:suppressAutoHyphens w:val="0"/>
              <w:jc w:val="left"/>
              <w:rPr>
                <w:rFonts w:asciiTheme="minorHAnsi" w:hAnsiTheme="minorHAnsi" w:cstheme="minorHAnsi"/>
                <w:color w:val="000000"/>
                <w:sz w:val="20"/>
                <w:szCs w:val="20"/>
              </w:rPr>
            </w:pPr>
            <w:r w:rsidRPr="0024410C">
              <w:rPr>
                <w:rFonts w:asciiTheme="minorHAnsi" w:hAnsiTheme="minorHAnsi" w:cstheme="minorHAnsi"/>
                <w:color w:val="000000"/>
                <w:sz w:val="20"/>
                <w:szCs w:val="20"/>
              </w:rPr>
              <w:t xml:space="preserve">Φασματοφωτόμετρο XRF </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2D85D" w14:textId="1AD57B47" w:rsidR="00DF16C7" w:rsidRPr="0024410C" w:rsidRDefault="00DF16C7" w:rsidP="00DF16C7">
            <w:pPr>
              <w:suppressAutoHyphens w:val="0"/>
              <w:jc w:val="left"/>
              <w:rPr>
                <w:rFonts w:asciiTheme="minorHAnsi" w:hAnsiTheme="minorHAnsi" w:cstheme="minorHAnsi"/>
                <w:color w:val="000000"/>
                <w:sz w:val="20"/>
                <w:szCs w:val="20"/>
              </w:rPr>
            </w:pPr>
            <w:r w:rsidRPr="0024410C">
              <w:rPr>
                <w:rFonts w:asciiTheme="minorHAnsi" w:hAnsiTheme="minorHAnsi" w:cstheme="minorHAnsi"/>
                <w:color w:val="000000"/>
                <w:sz w:val="20"/>
                <w:szCs w:val="20"/>
              </w:rPr>
              <w:t>X-MET8000 Expert Geo</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36392" w14:textId="0AE7029A" w:rsidR="00DF16C7" w:rsidRPr="00EF36BB" w:rsidRDefault="00DF16C7" w:rsidP="00DF16C7">
            <w:pPr>
              <w:suppressAutoHyphens w:val="0"/>
              <w:jc w:val="left"/>
              <w:rPr>
                <w:rFonts w:asciiTheme="minorHAnsi" w:hAnsiTheme="minorHAnsi" w:cstheme="minorHAnsi"/>
                <w:color w:val="000000"/>
                <w:sz w:val="20"/>
                <w:szCs w:val="20"/>
              </w:rPr>
            </w:pPr>
            <w:r w:rsidRPr="0024410C">
              <w:rPr>
                <w:rFonts w:asciiTheme="minorHAnsi" w:hAnsiTheme="minorHAnsi" w:cstheme="minorHAnsi"/>
                <w:color w:val="000000"/>
                <w:sz w:val="20"/>
                <w:szCs w:val="20"/>
              </w:rPr>
              <w:t>HITACHI</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F8E36" w14:textId="5B5B7D13" w:rsidR="00DF16C7" w:rsidRPr="00EF36BB" w:rsidRDefault="00DF16C7" w:rsidP="00DF16C7">
            <w:pPr>
              <w:suppressAutoHyphens w:val="0"/>
              <w:jc w:val="left"/>
              <w:rPr>
                <w:rFonts w:asciiTheme="minorHAnsi" w:hAnsiTheme="minorHAnsi" w:cstheme="minorHAnsi"/>
                <w:color w:val="000000"/>
                <w:sz w:val="20"/>
                <w:szCs w:val="20"/>
              </w:rPr>
            </w:pPr>
            <w:r w:rsidRPr="0024410C">
              <w:rPr>
                <w:rFonts w:asciiTheme="minorHAnsi" w:hAnsiTheme="minorHAnsi" w:cstheme="minorHAnsi"/>
                <w:color w:val="000000"/>
                <w:sz w:val="20"/>
                <w:szCs w:val="20"/>
              </w:rPr>
              <w:t>ΧΥ ΑΙΓΑΙΟΥ-ΤΜΗΜΑ ΧΥ ΡΟΔΟΥ</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655F93F8" w14:textId="5FDA2568" w:rsidR="00DF16C7" w:rsidRPr="00EF36BB" w:rsidRDefault="00DF16C7" w:rsidP="00DF16C7">
            <w:pPr>
              <w:suppressAutoHyphens w:val="0"/>
              <w:jc w:val="center"/>
              <w:rPr>
                <w:rFonts w:asciiTheme="minorHAnsi" w:hAnsiTheme="minorHAnsi" w:cstheme="minorHAnsi"/>
                <w:color w:val="000000"/>
                <w:sz w:val="20"/>
                <w:szCs w:val="20"/>
              </w:rPr>
            </w:pPr>
            <w:r w:rsidRPr="0024410C">
              <w:rPr>
                <w:rFonts w:asciiTheme="minorHAnsi" w:hAnsiTheme="minorHAnsi" w:cstheme="minorHAnsi"/>
                <w:color w:val="000000"/>
                <w:sz w:val="20"/>
                <w:szCs w:val="20"/>
              </w:rPr>
              <w:t>Β</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bottom"/>
          </w:tcPr>
          <w:p w14:paraId="1EBC6F95" w14:textId="4ED9E903" w:rsidR="00DF16C7" w:rsidRPr="00EF36BB" w:rsidRDefault="00DF16C7" w:rsidP="00DF16C7">
            <w:pPr>
              <w:suppressAutoHyphens w:val="0"/>
              <w:jc w:val="center"/>
              <w:rPr>
                <w:rFonts w:asciiTheme="minorHAnsi" w:hAnsiTheme="minorHAnsi" w:cstheme="minorHAnsi"/>
                <w:color w:val="000000"/>
                <w:sz w:val="20"/>
                <w:szCs w:val="20"/>
              </w:rPr>
            </w:pPr>
            <w:r w:rsidRPr="0024410C">
              <w:rPr>
                <w:rFonts w:asciiTheme="minorHAnsi" w:hAnsiTheme="minorHAnsi" w:cstheme="minorHAnsi"/>
                <w:color w:val="000000"/>
                <w:sz w:val="20"/>
                <w:szCs w:val="20"/>
              </w:rPr>
              <w:t>105</w:t>
            </w:r>
          </w:p>
        </w:tc>
      </w:tr>
      <w:tr w:rsidR="00DF16C7" w:rsidRPr="00EF36BB" w14:paraId="29CE8F04" w14:textId="11F34320" w:rsidTr="0024410C">
        <w:trPr>
          <w:trHeight w:val="300"/>
        </w:trPr>
        <w:tc>
          <w:tcPr>
            <w:tcW w:w="547" w:type="dxa"/>
            <w:tcBorders>
              <w:top w:val="single" w:sz="4" w:space="0" w:color="auto"/>
            </w:tcBorders>
            <w:shd w:val="clear" w:color="auto" w:fill="auto"/>
            <w:vAlign w:val="bottom"/>
          </w:tcPr>
          <w:p w14:paraId="1283935A" w14:textId="19D4AF4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298</w:t>
            </w:r>
          </w:p>
        </w:tc>
        <w:tc>
          <w:tcPr>
            <w:tcW w:w="2585" w:type="dxa"/>
            <w:tcBorders>
              <w:top w:val="single" w:sz="4" w:space="0" w:color="auto"/>
            </w:tcBorders>
            <w:shd w:val="clear" w:color="auto" w:fill="auto"/>
            <w:noWrap/>
            <w:vAlign w:val="bottom"/>
            <w:hideMark/>
          </w:tcPr>
          <w:p w14:paraId="5CB8AFAC" w14:textId="3A67C8D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Φασματοφωτόμετρο φθορισμού</w:t>
            </w:r>
          </w:p>
        </w:tc>
        <w:tc>
          <w:tcPr>
            <w:tcW w:w="3384" w:type="dxa"/>
            <w:tcBorders>
              <w:top w:val="single" w:sz="4" w:space="0" w:color="auto"/>
            </w:tcBorders>
            <w:shd w:val="clear" w:color="auto" w:fill="auto"/>
            <w:noWrap/>
            <w:vAlign w:val="bottom"/>
            <w:hideMark/>
          </w:tcPr>
          <w:p w14:paraId="34383A5E" w14:textId="024DDF8E"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Hitachi high technologies CO,  F-2500 VWB</w:t>
            </w:r>
          </w:p>
        </w:tc>
        <w:tc>
          <w:tcPr>
            <w:tcW w:w="2126" w:type="dxa"/>
            <w:tcBorders>
              <w:top w:val="single" w:sz="4" w:space="0" w:color="auto"/>
            </w:tcBorders>
            <w:shd w:val="clear" w:color="auto" w:fill="auto"/>
            <w:noWrap/>
            <w:vAlign w:val="bottom"/>
            <w:hideMark/>
          </w:tcPr>
          <w:p w14:paraId="6C23FCAA" w14:textId="310E6AD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HITACHI</w:t>
            </w:r>
          </w:p>
        </w:tc>
        <w:tc>
          <w:tcPr>
            <w:tcW w:w="2552" w:type="dxa"/>
            <w:tcBorders>
              <w:top w:val="single" w:sz="4" w:space="0" w:color="auto"/>
            </w:tcBorders>
            <w:shd w:val="clear" w:color="auto" w:fill="auto"/>
            <w:noWrap/>
            <w:vAlign w:val="bottom"/>
            <w:hideMark/>
          </w:tcPr>
          <w:p w14:paraId="3BA101C4" w14:textId="0CD70DE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tcBorders>
              <w:top w:val="single" w:sz="4" w:space="0" w:color="auto"/>
            </w:tcBorders>
            <w:shd w:val="clear" w:color="auto" w:fill="auto"/>
            <w:vAlign w:val="bottom"/>
          </w:tcPr>
          <w:p w14:paraId="2ACD875C" w14:textId="10CB4383"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tcBorders>
              <w:top w:val="single" w:sz="4" w:space="0" w:color="auto"/>
            </w:tcBorders>
            <w:shd w:val="clear" w:color="auto" w:fill="auto"/>
            <w:vAlign w:val="bottom"/>
          </w:tcPr>
          <w:p w14:paraId="3C62E2FD" w14:textId="60E9C0B5"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2AEEC92C" w14:textId="38AADEE0" w:rsidTr="00EF36BB">
        <w:trPr>
          <w:trHeight w:val="300"/>
        </w:trPr>
        <w:tc>
          <w:tcPr>
            <w:tcW w:w="547" w:type="dxa"/>
            <w:shd w:val="clear" w:color="auto" w:fill="auto"/>
            <w:vAlign w:val="bottom"/>
          </w:tcPr>
          <w:p w14:paraId="745167F0" w14:textId="0F54187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299</w:t>
            </w:r>
          </w:p>
        </w:tc>
        <w:tc>
          <w:tcPr>
            <w:tcW w:w="2585" w:type="dxa"/>
            <w:shd w:val="clear" w:color="auto" w:fill="auto"/>
            <w:noWrap/>
            <w:vAlign w:val="bottom"/>
            <w:hideMark/>
          </w:tcPr>
          <w:p w14:paraId="720D5A12" w14:textId="53CB281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Πολύμετρο </w:t>
            </w:r>
          </w:p>
        </w:tc>
        <w:tc>
          <w:tcPr>
            <w:tcW w:w="3384" w:type="dxa"/>
            <w:shd w:val="clear" w:color="auto" w:fill="auto"/>
            <w:noWrap/>
            <w:vAlign w:val="bottom"/>
            <w:hideMark/>
          </w:tcPr>
          <w:p w14:paraId="0545565C" w14:textId="50E947CB" w:rsidR="00DF16C7" w:rsidRPr="00EF36BB" w:rsidRDefault="00DF16C7" w:rsidP="00DF16C7">
            <w:pP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HORIBA U-10</w:t>
            </w:r>
          </w:p>
        </w:tc>
        <w:tc>
          <w:tcPr>
            <w:tcW w:w="2126" w:type="dxa"/>
            <w:shd w:val="clear" w:color="auto" w:fill="auto"/>
            <w:noWrap/>
            <w:vAlign w:val="bottom"/>
            <w:hideMark/>
          </w:tcPr>
          <w:p w14:paraId="500EB79A" w14:textId="1F3D0136"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HORIBA</w:t>
            </w:r>
          </w:p>
        </w:tc>
        <w:tc>
          <w:tcPr>
            <w:tcW w:w="2552" w:type="dxa"/>
            <w:shd w:val="clear" w:color="auto" w:fill="auto"/>
            <w:noWrap/>
            <w:vAlign w:val="bottom"/>
            <w:hideMark/>
          </w:tcPr>
          <w:p w14:paraId="5FA660EA" w14:textId="5868869F"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ΑΙΓΑΙΟΥ-ΤΜΗΜΑ ΧΥ ΡΟΔΟΥ</w:t>
            </w:r>
          </w:p>
        </w:tc>
        <w:tc>
          <w:tcPr>
            <w:tcW w:w="1615" w:type="dxa"/>
            <w:shd w:val="clear" w:color="auto" w:fill="auto"/>
            <w:vAlign w:val="bottom"/>
          </w:tcPr>
          <w:p w14:paraId="0CE0E646" w14:textId="795D5D85"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E34FE7C" w14:textId="0DD9B92C"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53D2F8E7" w14:textId="22139CFC" w:rsidTr="00EF36BB">
        <w:trPr>
          <w:trHeight w:val="300"/>
        </w:trPr>
        <w:tc>
          <w:tcPr>
            <w:tcW w:w="547" w:type="dxa"/>
            <w:shd w:val="clear" w:color="auto" w:fill="auto"/>
            <w:vAlign w:val="bottom"/>
          </w:tcPr>
          <w:p w14:paraId="25A86A3D" w14:textId="283B94D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300</w:t>
            </w:r>
          </w:p>
        </w:tc>
        <w:tc>
          <w:tcPr>
            <w:tcW w:w="2585" w:type="dxa"/>
            <w:shd w:val="clear" w:color="auto" w:fill="auto"/>
            <w:noWrap/>
            <w:vAlign w:val="bottom"/>
            <w:hideMark/>
          </w:tcPr>
          <w:p w14:paraId="4900640D" w14:textId="718DCEC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Συσκευές παραγωγής υπερκάθαρου/απιονισμένου νερού</w:t>
            </w:r>
          </w:p>
        </w:tc>
        <w:tc>
          <w:tcPr>
            <w:tcW w:w="3384" w:type="dxa"/>
            <w:shd w:val="clear" w:color="auto" w:fill="auto"/>
            <w:noWrap/>
            <w:vAlign w:val="bottom"/>
            <w:hideMark/>
          </w:tcPr>
          <w:p w14:paraId="2F0B21E9" w14:textId="482877AD"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HUMAN ZENEER POWER Ι</w:t>
            </w:r>
          </w:p>
        </w:tc>
        <w:tc>
          <w:tcPr>
            <w:tcW w:w="2126" w:type="dxa"/>
            <w:shd w:val="clear" w:color="auto" w:fill="auto"/>
            <w:noWrap/>
            <w:vAlign w:val="bottom"/>
            <w:hideMark/>
          </w:tcPr>
          <w:p w14:paraId="5920C3A8" w14:textId="09C0346F"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HUMAN CORPORATION</w:t>
            </w:r>
          </w:p>
        </w:tc>
        <w:tc>
          <w:tcPr>
            <w:tcW w:w="2552" w:type="dxa"/>
            <w:shd w:val="clear" w:color="auto" w:fill="auto"/>
            <w:noWrap/>
            <w:vAlign w:val="bottom"/>
            <w:hideMark/>
          </w:tcPr>
          <w:p w14:paraId="58FEDFF8" w14:textId="28B8AAE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shd w:val="clear" w:color="auto" w:fill="auto"/>
            <w:vAlign w:val="bottom"/>
          </w:tcPr>
          <w:p w14:paraId="44E30210" w14:textId="3B750227"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57A4364" w14:textId="12E06B7C"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792C6FDF" w14:textId="1E7836FC" w:rsidTr="00EF36BB">
        <w:trPr>
          <w:trHeight w:val="300"/>
        </w:trPr>
        <w:tc>
          <w:tcPr>
            <w:tcW w:w="547" w:type="dxa"/>
            <w:shd w:val="clear" w:color="auto" w:fill="auto"/>
            <w:vAlign w:val="bottom"/>
          </w:tcPr>
          <w:p w14:paraId="5FA38EA2" w14:textId="10CA403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301</w:t>
            </w:r>
          </w:p>
        </w:tc>
        <w:tc>
          <w:tcPr>
            <w:tcW w:w="2585" w:type="dxa"/>
            <w:shd w:val="clear" w:color="auto" w:fill="auto"/>
            <w:noWrap/>
            <w:vAlign w:val="bottom"/>
            <w:hideMark/>
          </w:tcPr>
          <w:p w14:paraId="20A3B917" w14:textId="7357EF3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Συσκευές παραγωγής υπερκάθαρου/απιονισμένου νερού</w:t>
            </w:r>
          </w:p>
        </w:tc>
        <w:tc>
          <w:tcPr>
            <w:tcW w:w="3384" w:type="dxa"/>
            <w:shd w:val="clear" w:color="auto" w:fill="auto"/>
            <w:noWrap/>
            <w:vAlign w:val="bottom"/>
            <w:hideMark/>
          </w:tcPr>
          <w:p w14:paraId="440071D6" w14:textId="57DB66D2"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ZENEER POWER I</w:t>
            </w:r>
          </w:p>
        </w:tc>
        <w:tc>
          <w:tcPr>
            <w:tcW w:w="2126" w:type="dxa"/>
            <w:shd w:val="clear" w:color="auto" w:fill="auto"/>
            <w:noWrap/>
            <w:vAlign w:val="bottom"/>
            <w:hideMark/>
          </w:tcPr>
          <w:p w14:paraId="601BE759" w14:textId="213E5D4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HUMAN CORPORATION</w:t>
            </w:r>
          </w:p>
        </w:tc>
        <w:tc>
          <w:tcPr>
            <w:tcW w:w="2552" w:type="dxa"/>
            <w:shd w:val="clear" w:color="auto" w:fill="auto"/>
            <w:noWrap/>
            <w:vAlign w:val="bottom"/>
            <w:hideMark/>
          </w:tcPr>
          <w:p w14:paraId="29871B8C" w14:textId="4F18F07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ΛΙΒΑΔΕΙΑΣ ΓΡΑΦΕΙΟ ΧΥ ΧΑΛΚΙΔΑΣ </w:t>
            </w:r>
          </w:p>
        </w:tc>
        <w:tc>
          <w:tcPr>
            <w:tcW w:w="1615" w:type="dxa"/>
            <w:shd w:val="clear" w:color="auto" w:fill="auto"/>
            <w:vAlign w:val="bottom"/>
          </w:tcPr>
          <w:p w14:paraId="3F389803" w14:textId="1915AEA4"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4E22B5B" w14:textId="6FD9933B"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00CDFA73" w14:textId="73A5F24F" w:rsidTr="00EF36BB">
        <w:trPr>
          <w:trHeight w:val="300"/>
        </w:trPr>
        <w:tc>
          <w:tcPr>
            <w:tcW w:w="547" w:type="dxa"/>
            <w:shd w:val="clear" w:color="auto" w:fill="auto"/>
            <w:vAlign w:val="bottom"/>
          </w:tcPr>
          <w:p w14:paraId="38CCB479" w14:textId="3A0D7F3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302</w:t>
            </w:r>
          </w:p>
        </w:tc>
        <w:tc>
          <w:tcPr>
            <w:tcW w:w="2585" w:type="dxa"/>
            <w:shd w:val="clear" w:color="auto" w:fill="auto"/>
            <w:noWrap/>
            <w:vAlign w:val="bottom"/>
            <w:hideMark/>
          </w:tcPr>
          <w:p w14:paraId="2034668B" w14:textId="4DC782A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Συσκευή παραγωγής υπερκάθαρου νερού </w:t>
            </w:r>
          </w:p>
        </w:tc>
        <w:tc>
          <w:tcPr>
            <w:tcW w:w="3384" w:type="dxa"/>
            <w:shd w:val="clear" w:color="auto" w:fill="auto"/>
            <w:noWrap/>
            <w:vAlign w:val="bottom"/>
            <w:hideMark/>
          </w:tcPr>
          <w:p w14:paraId="154E9B25" w14:textId="7179E221"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HUMAN NEX POWER 1000</w:t>
            </w:r>
          </w:p>
        </w:tc>
        <w:tc>
          <w:tcPr>
            <w:tcW w:w="2126" w:type="dxa"/>
            <w:shd w:val="clear" w:color="auto" w:fill="auto"/>
            <w:noWrap/>
            <w:vAlign w:val="bottom"/>
            <w:hideMark/>
          </w:tcPr>
          <w:p w14:paraId="03A29A36" w14:textId="4B345B0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HUMAN CORPORATION</w:t>
            </w:r>
          </w:p>
        </w:tc>
        <w:tc>
          <w:tcPr>
            <w:tcW w:w="2552" w:type="dxa"/>
            <w:shd w:val="clear" w:color="auto" w:fill="auto"/>
            <w:noWrap/>
            <w:vAlign w:val="bottom"/>
            <w:hideMark/>
          </w:tcPr>
          <w:p w14:paraId="1002ACD6" w14:textId="065D08A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ΜΑΚΕΔΟΝΙΑΣ-ΘΡΑΚΗΣ-ΑΥΤ. ΓΡΑΦ. ΧΥ ΞΑΝΘΗΣ</w:t>
            </w:r>
          </w:p>
        </w:tc>
        <w:tc>
          <w:tcPr>
            <w:tcW w:w="1615" w:type="dxa"/>
            <w:shd w:val="clear" w:color="auto" w:fill="auto"/>
            <w:vAlign w:val="bottom"/>
          </w:tcPr>
          <w:p w14:paraId="51AD4F74" w14:textId="4747FF78"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04DC001" w14:textId="302089AB"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5DC10739" w14:textId="01CBB139" w:rsidTr="00EF36BB">
        <w:trPr>
          <w:trHeight w:val="300"/>
        </w:trPr>
        <w:tc>
          <w:tcPr>
            <w:tcW w:w="547" w:type="dxa"/>
            <w:shd w:val="clear" w:color="auto" w:fill="auto"/>
            <w:vAlign w:val="bottom"/>
          </w:tcPr>
          <w:p w14:paraId="790DB111" w14:textId="32D5BAD8" w:rsidR="00DF16C7" w:rsidRPr="00EF36BB" w:rsidRDefault="00DF16C7" w:rsidP="00DF16C7">
            <w:pPr>
              <w:suppressAutoHyphens w:val="0"/>
              <w:jc w:val="left"/>
              <w:rPr>
                <w:rFonts w:asciiTheme="minorHAnsi" w:hAnsiTheme="minorHAnsi" w:cstheme="minorHAnsi"/>
                <w:color w:val="000000"/>
                <w:sz w:val="20"/>
                <w:szCs w:val="20"/>
                <w:lang w:eastAsia="el-GR"/>
              </w:rPr>
            </w:pPr>
            <w:r>
              <w:rPr>
                <w:rFonts w:asciiTheme="minorHAnsi" w:hAnsiTheme="minorHAnsi" w:cstheme="minorHAnsi"/>
                <w:color w:val="000000"/>
                <w:sz w:val="20"/>
                <w:szCs w:val="20"/>
                <w:lang w:eastAsia="el-GR"/>
              </w:rPr>
              <w:t>303</w:t>
            </w:r>
          </w:p>
        </w:tc>
        <w:tc>
          <w:tcPr>
            <w:tcW w:w="2585" w:type="dxa"/>
            <w:shd w:val="clear" w:color="auto" w:fill="auto"/>
            <w:noWrap/>
            <w:vAlign w:val="bottom"/>
            <w:hideMark/>
          </w:tcPr>
          <w:p w14:paraId="1D4EC839" w14:textId="315131E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παραγωγής υπερκάθαρου/απιονισμένου νερού</w:t>
            </w:r>
          </w:p>
        </w:tc>
        <w:tc>
          <w:tcPr>
            <w:tcW w:w="3384" w:type="dxa"/>
            <w:shd w:val="clear" w:color="auto" w:fill="auto"/>
            <w:noWrap/>
            <w:vAlign w:val="bottom"/>
            <w:hideMark/>
          </w:tcPr>
          <w:p w14:paraId="7263F910" w14:textId="1D2FA91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Zeneer Power I</w:t>
            </w:r>
          </w:p>
        </w:tc>
        <w:tc>
          <w:tcPr>
            <w:tcW w:w="2126" w:type="dxa"/>
            <w:shd w:val="clear" w:color="auto" w:fill="auto"/>
            <w:noWrap/>
            <w:vAlign w:val="bottom"/>
            <w:hideMark/>
          </w:tcPr>
          <w:p w14:paraId="0056CA29" w14:textId="5E74EED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HUMAN CORPORATION</w:t>
            </w:r>
          </w:p>
        </w:tc>
        <w:tc>
          <w:tcPr>
            <w:tcW w:w="2552" w:type="dxa"/>
            <w:shd w:val="clear" w:color="auto" w:fill="auto"/>
            <w:noWrap/>
            <w:vAlign w:val="bottom"/>
            <w:hideMark/>
          </w:tcPr>
          <w:p w14:paraId="1C963760" w14:textId="1387E2A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ΜΑΚΕΔΟΝΙΑΣ-ΘΡΑΚΗΣ-ΤΜΗΜΑ ΧΥ ΚΑΒΑΛΑΣ</w:t>
            </w:r>
          </w:p>
        </w:tc>
        <w:tc>
          <w:tcPr>
            <w:tcW w:w="1615" w:type="dxa"/>
            <w:shd w:val="clear" w:color="auto" w:fill="auto"/>
            <w:vAlign w:val="bottom"/>
          </w:tcPr>
          <w:p w14:paraId="49D7255C" w14:textId="4A5FB1B3"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E5A766D" w14:textId="5430FD2A"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7E789BAF" w14:textId="6F7E1F92" w:rsidTr="00EF36BB">
        <w:trPr>
          <w:trHeight w:val="300"/>
        </w:trPr>
        <w:tc>
          <w:tcPr>
            <w:tcW w:w="547" w:type="dxa"/>
            <w:shd w:val="clear" w:color="auto" w:fill="auto"/>
            <w:vAlign w:val="bottom"/>
          </w:tcPr>
          <w:p w14:paraId="513EF683" w14:textId="4C6DB8D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304</w:t>
            </w:r>
          </w:p>
        </w:tc>
        <w:tc>
          <w:tcPr>
            <w:tcW w:w="2585" w:type="dxa"/>
            <w:shd w:val="clear" w:color="auto" w:fill="auto"/>
            <w:noWrap/>
            <w:vAlign w:val="bottom"/>
            <w:hideMark/>
          </w:tcPr>
          <w:p w14:paraId="7783F380" w14:textId="4F7DD55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εξάτμισης διαλυτών</w:t>
            </w:r>
          </w:p>
        </w:tc>
        <w:tc>
          <w:tcPr>
            <w:tcW w:w="3384" w:type="dxa"/>
            <w:shd w:val="clear" w:color="auto" w:fill="auto"/>
            <w:noWrap/>
            <w:vAlign w:val="bottom"/>
            <w:hideMark/>
          </w:tcPr>
          <w:p w14:paraId="1C2175A1" w14:textId="2F40830C"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lang w:val="en-US"/>
              </w:rPr>
              <w:t xml:space="preserve">Hurricane Eagle </w:t>
            </w:r>
            <w:r w:rsidRPr="00EF36BB">
              <w:rPr>
                <w:rFonts w:asciiTheme="minorHAnsi" w:hAnsiTheme="minorHAnsi" w:cstheme="minorHAnsi"/>
                <w:color w:val="000000"/>
                <w:sz w:val="20"/>
                <w:szCs w:val="20"/>
              </w:rPr>
              <w:t>του</w:t>
            </w:r>
            <w:r w:rsidRPr="00EF36BB">
              <w:rPr>
                <w:rFonts w:asciiTheme="minorHAnsi" w:hAnsiTheme="minorHAnsi" w:cstheme="minorHAnsi"/>
                <w:color w:val="000000"/>
                <w:sz w:val="20"/>
                <w:szCs w:val="20"/>
                <w:lang w:val="en-US"/>
              </w:rPr>
              <w:t xml:space="preserve"> </w:t>
            </w:r>
            <w:r w:rsidRPr="00EF36BB">
              <w:rPr>
                <w:rFonts w:asciiTheme="minorHAnsi" w:hAnsiTheme="minorHAnsi" w:cstheme="minorHAnsi"/>
                <w:color w:val="000000"/>
                <w:sz w:val="20"/>
                <w:szCs w:val="20"/>
              </w:rPr>
              <w:t>οίκου</w:t>
            </w:r>
            <w:r w:rsidRPr="00EF36BB">
              <w:rPr>
                <w:rFonts w:asciiTheme="minorHAnsi" w:hAnsiTheme="minorHAnsi" w:cstheme="minorHAnsi"/>
                <w:color w:val="000000"/>
                <w:sz w:val="20"/>
                <w:szCs w:val="20"/>
                <w:lang w:val="en-US"/>
              </w:rPr>
              <w:t xml:space="preserve"> YL Instrument Co. </w:t>
            </w:r>
            <w:r w:rsidRPr="00EF36BB">
              <w:rPr>
                <w:rFonts w:asciiTheme="minorHAnsi" w:hAnsiTheme="minorHAnsi" w:cstheme="minorHAnsi"/>
                <w:color w:val="000000"/>
                <w:sz w:val="20"/>
                <w:szCs w:val="20"/>
              </w:rPr>
              <w:t>Ltd, Κορέας / 120128Α</w:t>
            </w:r>
          </w:p>
        </w:tc>
        <w:tc>
          <w:tcPr>
            <w:tcW w:w="2126" w:type="dxa"/>
            <w:shd w:val="clear" w:color="auto" w:fill="auto"/>
            <w:noWrap/>
            <w:vAlign w:val="bottom"/>
            <w:hideMark/>
          </w:tcPr>
          <w:p w14:paraId="4AAA6C57" w14:textId="12D325E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HURRICANE</w:t>
            </w:r>
          </w:p>
        </w:tc>
        <w:tc>
          <w:tcPr>
            <w:tcW w:w="2552" w:type="dxa"/>
            <w:shd w:val="clear" w:color="auto" w:fill="auto"/>
            <w:noWrap/>
            <w:vAlign w:val="bottom"/>
            <w:hideMark/>
          </w:tcPr>
          <w:p w14:paraId="070B310E" w14:textId="6C36FB0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w:t>
            </w:r>
          </w:p>
        </w:tc>
        <w:tc>
          <w:tcPr>
            <w:tcW w:w="1615" w:type="dxa"/>
            <w:shd w:val="clear" w:color="auto" w:fill="auto"/>
            <w:vAlign w:val="bottom"/>
          </w:tcPr>
          <w:p w14:paraId="5365ABB2" w14:textId="779A7A28"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48E0B11" w14:textId="7C4D4A10"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446D0D35" w14:textId="684B5BB9" w:rsidTr="00EF36BB">
        <w:trPr>
          <w:trHeight w:val="300"/>
        </w:trPr>
        <w:tc>
          <w:tcPr>
            <w:tcW w:w="547" w:type="dxa"/>
            <w:shd w:val="clear" w:color="auto" w:fill="auto"/>
            <w:vAlign w:val="bottom"/>
          </w:tcPr>
          <w:p w14:paraId="73F98879" w14:textId="2859488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305</w:t>
            </w:r>
          </w:p>
        </w:tc>
        <w:tc>
          <w:tcPr>
            <w:tcW w:w="2585" w:type="dxa"/>
            <w:shd w:val="clear" w:color="auto" w:fill="auto"/>
            <w:noWrap/>
            <w:vAlign w:val="bottom"/>
            <w:hideMark/>
          </w:tcPr>
          <w:p w14:paraId="46F58C8F" w14:textId="14F2AC0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αντοχής χαρτιού κατά την εκτύπωση και μονάδα ταχείας μελάνωσης</w:t>
            </w:r>
          </w:p>
        </w:tc>
        <w:tc>
          <w:tcPr>
            <w:tcW w:w="3384" w:type="dxa"/>
            <w:shd w:val="clear" w:color="auto" w:fill="auto"/>
            <w:noWrap/>
            <w:vAlign w:val="bottom"/>
            <w:hideMark/>
          </w:tcPr>
          <w:p w14:paraId="551E1480" w14:textId="736306A3"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IGT GLOBAL STANDARD TESTER 1 &amp; IGT HIGH SPEED INKING UNIT 4</w:t>
            </w:r>
          </w:p>
        </w:tc>
        <w:tc>
          <w:tcPr>
            <w:tcW w:w="2126" w:type="dxa"/>
            <w:shd w:val="clear" w:color="auto" w:fill="auto"/>
            <w:noWrap/>
            <w:vAlign w:val="bottom"/>
            <w:hideMark/>
          </w:tcPr>
          <w:p w14:paraId="7E05686F" w14:textId="2FDB3A0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IGT</w:t>
            </w:r>
          </w:p>
        </w:tc>
        <w:tc>
          <w:tcPr>
            <w:tcW w:w="2552" w:type="dxa"/>
            <w:shd w:val="clear" w:color="auto" w:fill="auto"/>
            <w:noWrap/>
            <w:vAlign w:val="bottom"/>
            <w:hideMark/>
          </w:tcPr>
          <w:p w14:paraId="308466C8" w14:textId="450D60A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6267D541" w14:textId="4ED66926"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2E0AAC2A" w14:textId="128CABC7"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DF16C7" w:rsidRPr="00EF36BB" w14:paraId="20CEC6D3" w14:textId="6A7B8692" w:rsidTr="00EF36BB">
        <w:trPr>
          <w:trHeight w:val="300"/>
        </w:trPr>
        <w:tc>
          <w:tcPr>
            <w:tcW w:w="547" w:type="dxa"/>
            <w:shd w:val="clear" w:color="auto" w:fill="auto"/>
            <w:vAlign w:val="bottom"/>
          </w:tcPr>
          <w:p w14:paraId="26A087FE" w14:textId="043F576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306</w:t>
            </w:r>
          </w:p>
        </w:tc>
        <w:tc>
          <w:tcPr>
            <w:tcW w:w="2585" w:type="dxa"/>
            <w:shd w:val="clear" w:color="auto" w:fill="auto"/>
            <w:noWrap/>
            <w:vAlign w:val="bottom"/>
            <w:hideMark/>
          </w:tcPr>
          <w:p w14:paraId="778DD7AA" w14:textId="48EF2C8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Αναδευτήρας φιαλών </w:t>
            </w:r>
          </w:p>
        </w:tc>
        <w:tc>
          <w:tcPr>
            <w:tcW w:w="3384" w:type="dxa"/>
            <w:shd w:val="clear" w:color="auto" w:fill="auto"/>
            <w:noWrap/>
            <w:vAlign w:val="bottom"/>
            <w:hideMark/>
          </w:tcPr>
          <w:p w14:paraId="17977E09" w14:textId="108C396C"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IKA WERKE – Stone shaker</w:t>
            </w:r>
          </w:p>
        </w:tc>
        <w:tc>
          <w:tcPr>
            <w:tcW w:w="2126" w:type="dxa"/>
            <w:shd w:val="clear" w:color="auto" w:fill="auto"/>
            <w:noWrap/>
            <w:vAlign w:val="bottom"/>
            <w:hideMark/>
          </w:tcPr>
          <w:p w14:paraId="29CADAB0" w14:textId="4C8A8E5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IKA</w:t>
            </w:r>
          </w:p>
        </w:tc>
        <w:tc>
          <w:tcPr>
            <w:tcW w:w="2552" w:type="dxa"/>
            <w:shd w:val="clear" w:color="auto" w:fill="auto"/>
            <w:noWrap/>
            <w:vAlign w:val="bottom"/>
            <w:hideMark/>
          </w:tcPr>
          <w:p w14:paraId="66346D59" w14:textId="0257BB5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0453E041" w14:textId="64F883DB"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1FE67B8A" w14:textId="2CE74F70"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DF16C7" w:rsidRPr="00EF36BB" w14:paraId="6C89E2D3" w14:textId="681E1135" w:rsidTr="00EF36BB">
        <w:trPr>
          <w:trHeight w:val="300"/>
        </w:trPr>
        <w:tc>
          <w:tcPr>
            <w:tcW w:w="547" w:type="dxa"/>
            <w:shd w:val="clear" w:color="auto" w:fill="auto"/>
            <w:vAlign w:val="bottom"/>
          </w:tcPr>
          <w:p w14:paraId="37AE62BF" w14:textId="0D07E7E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307</w:t>
            </w:r>
          </w:p>
        </w:tc>
        <w:tc>
          <w:tcPr>
            <w:tcW w:w="2585" w:type="dxa"/>
            <w:shd w:val="clear" w:color="auto" w:fill="auto"/>
            <w:noWrap/>
            <w:vAlign w:val="bottom"/>
            <w:hideMark/>
          </w:tcPr>
          <w:p w14:paraId="380F07EA" w14:textId="4F62F5EF"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Μαγνητικός αναδευτήρας </w:t>
            </w:r>
          </w:p>
        </w:tc>
        <w:tc>
          <w:tcPr>
            <w:tcW w:w="3384" w:type="dxa"/>
            <w:shd w:val="clear" w:color="auto" w:fill="auto"/>
            <w:noWrap/>
            <w:vAlign w:val="bottom"/>
            <w:hideMark/>
          </w:tcPr>
          <w:p w14:paraId="33AF5D45" w14:textId="65EAF02D"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IKA, RH basic</w:t>
            </w:r>
          </w:p>
        </w:tc>
        <w:tc>
          <w:tcPr>
            <w:tcW w:w="2126" w:type="dxa"/>
            <w:shd w:val="clear" w:color="auto" w:fill="auto"/>
            <w:noWrap/>
            <w:vAlign w:val="bottom"/>
            <w:hideMark/>
          </w:tcPr>
          <w:p w14:paraId="699A01EC" w14:textId="6373FF1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IKA</w:t>
            </w:r>
          </w:p>
        </w:tc>
        <w:tc>
          <w:tcPr>
            <w:tcW w:w="2552" w:type="dxa"/>
            <w:shd w:val="clear" w:color="auto" w:fill="auto"/>
            <w:noWrap/>
            <w:vAlign w:val="bottom"/>
            <w:hideMark/>
          </w:tcPr>
          <w:p w14:paraId="54489D1D" w14:textId="4A1BD2DC"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00C04E56" w14:textId="2F15E0C1"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6487014F" w14:textId="755C2619"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DF16C7" w:rsidRPr="00EF36BB" w14:paraId="77586543" w14:textId="2A4A127C" w:rsidTr="00EF36BB">
        <w:trPr>
          <w:trHeight w:val="300"/>
        </w:trPr>
        <w:tc>
          <w:tcPr>
            <w:tcW w:w="547" w:type="dxa"/>
            <w:shd w:val="clear" w:color="auto" w:fill="auto"/>
            <w:vAlign w:val="bottom"/>
          </w:tcPr>
          <w:p w14:paraId="00CFB198" w14:textId="03583D3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308</w:t>
            </w:r>
          </w:p>
        </w:tc>
        <w:tc>
          <w:tcPr>
            <w:tcW w:w="2585" w:type="dxa"/>
            <w:shd w:val="clear" w:color="auto" w:fill="auto"/>
            <w:noWrap/>
            <w:vAlign w:val="bottom"/>
            <w:hideMark/>
          </w:tcPr>
          <w:p w14:paraId="3ADCB351" w14:textId="74CC513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Μηχανικός Αναδευτήρας</w:t>
            </w:r>
          </w:p>
        </w:tc>
        <w:tc>
          <w:tcPr>
            <w:tcW w:w="3384" w:type="dxa"/>
            <w:shd w:val="clear" w:color="auto" w:fill="auto"/>
            <w:noWrap/>
            <w:vAlign w:val="bottom"/>
            <w:hideMark/>
          </w:tcPr>
          <w:p w14:paraId="3FD7EC84" w14:textId="29990596"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ΙΚΑ RW 20</w:t>
            </w:r>
          </w:p>
        </w:tc>
        <w:tc>
          <w:tcPr>
            <w:tcW w:w="2126" w:type="dxa"/>
            <w:shd w:val="clear" w:color="auto" w:fill="auto"/>
            <w:noWrap/>
            <w:vAlign w:val="bottom"/>
            <w:hideMark/>
          </w:tcPr>
          <w:p w14:paraId="59994AD6" w14:textId="1029377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IKA</w:t>
            </w:r>
          </w:p>
        </w:tc>
        <w:tc>
          <w:tcPr>
            <w:tcW w:w="2552" w:type="dxa"/>
            <w:shd w:val="clear" w:color="auto" w:fill="auto"/>
            <w:noWrap/>
            <w:vAlign w:val="bottom"/>
            <w:hideMark/>
          </w:tcPr>
          <w:p w14:paraId="68D8C723" w14:textId="3A9C489F"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5F5C69EC" w14:textId="042CE736"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76B3F044" w14:textId="49AEB857"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DF16C7" w:rsidRPr="00EF36BB" w14:paraId="5128035B" w14:textId="70155D02" w:rsidTr="00EF36BB">
        <w:trPr>
          <w:trHeight w:val="300"/>
        </w:trPr>
        <w:tc>
          <w:tcPr>
            <w:tcW w:w="547" w:type="dxa"/>
            <w:shd w:val="clear" w:color="auto" w:fill="auto"/>
            <w:vAlign w:val="bottom"/>
          </w:tcPr>
          <w:p w14:paraId="1531B613" w14:textId="6B315EF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309</w:t>
            </w:r>
          </w:p>
        </w:tc>
        <w:tc>
          <w:tcPr>
            <w:tcW w:w="2585" w:type="dxa"/>
            <w:shd w:val="clear" w:color="auto" w:fill="auto"/>
            <w:noWrap/>
            <w:vAlign w:val="bottom"/>
            <w:hideMark/>
          </w:tcPr>
          <w:p w14:paraId="2F22BEC3" w14:textId="6C99A66F"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Μύλοι άλεσης</w:t>
            </w:r>
          </w:p>
        </w:tc>
        <w:tc>
          <w:tcPr>
            <w:tcW w:w="3384" w:type="dxa"/>
            <w:shd w:val="clear" w:color="auto" w:fill="auto"/>
            <w:noWrap/>
            <w:vAlign w:val="bottom"/>
            <w:hideMark/>
          </w:tcPr>
          <w:p w14:paraId="62FCF9BB" w14:textId="6913DD8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ΙΚΑ Μ20</w:t>
            </w:r>
          </w:p>
        </w:tc>
        <w:tc>
          <w:tcPr>
            <w:tcW w:w="2126" w:type="dxa"/>
            <w:shd w:val="clear" w:color="auto" w:fill="auto"/>
            <w:noWrap/>
            <w:vAlign w:val="bottom"/>
            <w:hideMark/>
          </w:tcPr>
          <w:p w14:paraId="1E05724C" w14:textId="5549A90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IKA</w:t>
            </w:r>
          </w:p>
        </w:tc>
        <w:tc>
          <w:tcPr>
            <w:tcW w:w="2552" w:type="dxa"/>
            <w:shd w:val="clear" w:color="auto" w:fill="auto"/>
            <w:noWrap/>
            <w:vAlign w:val="bottom"/>
            <w:hideMark/>
          </w:tcPr>
          <w:p w14:paraId="51FE8EA5" w14:textId="4D0C263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2DB34342" w14:textId="4092B12C"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7E9DFCC0" w14:textId="56A3CE2F"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DF16C7" w:rsidRPr="00EF36BB" w14:paraId="70E1FE77" w14:textId="0DF648AA" w:rsidTr="00EF36BB">
        <w:trPr>
          <w:trHeight w:val="300"/>
        </w:trPr>
        <w:tc>
          <w:tcPr>
            <w:tcW w:w="547" w:type="dxa"/>
            <w:shd w:val="clear" w:color="auto" w:fill="auto"/>
            <w:vAlign w:val="bottom"/>
          </w:tcPr>
          <w:p w14:paraId="0715A5BC" w14:textId="601415F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310</w:t>
            </w:r>
          </w:p>
        </w:tc>
        <w:tc>
          <w:tcPr>
            <w:tcW w:w="2585" w:type="dxa"/>
            <w:shd w:val="clear" w:color="auto" w:fill="auto"/>
            <w:noWrap/>
            <w:vAlign w:val="bottom"/>
            <w:hideMark/>
          </w:tcPr>
          <w:p w14:paraId="6483D172" w14:textId="0D16F32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Μύλοι άλεσης</w:t>
            </w:r>
          </w:p>
        </w:tc>
        <w:tc>
          <w:tcPr>
            <w:tcW w:w="3384" w:type="dxa"/>
            <w:shd w:val="clear" w:color="auto" w:fill="auto"/>
            <w:noWrap/>
            <w:vAlign w:val="bottom"/>
            <w:hideMark/>
          </w:tcPr>
          <w:p w14:paraId="3006EC70" w14:textId="1876749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ΙΚΑ Μ20</w:t>
            </w:r>
          </w:p>
        </w:tc>
        <w:tc>
          <w:tcPr>
            <w:tcW w:w="2126" w:type="dxa"/>
            <w:shd w:val="clear" w:color="auto" w:fill="auto"/>
            <w:noWrap/>
            <w:vAlign w:val="bottom"/>
            <w:hideMark/>
          </w:tcPr>
          <w:p w14:paraId="14A95F5B" w14:textId="0418FA8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IKA</w:t>
            </w:r>
          </w:p>
        </w:tc>
        <w:tc>
          <w:tcPr>
            <w:tcW w:w="2552" w:type="dxa"/>
            <w:shd w:val="clear" w:color="auto" w:fill="auto"/>
            <w:noWrap/>
            <w:vAlign w:val="bottom"/>
            <w:hideMark/>
          </w:tcPr>
          <w:p w14:paraId="40BBD14B" w14:textId="7AC6D3A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0058FCAC" w14:textId="5A551EB6"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3C4E5F6D" w14:textId="0E881EC3"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DF16C7" w:rsidRPr="00EF36BB" w14:paraId="765532BE" w14:textId="25AF9EE2" w:rsidTr="00EF36BB">
        <w:trPr>
          <w:trHeight w:val="300"/>
        </w:trPr>
        <w:tc>
          <w:tcPr>
            <w:tcW w:w="547" w:type="dxa"/>
            <w:shd w:val="clear" w:color="auto" w:fill="auto"/>
            <w:vAlign w:val="bottom"/>
          </w:tcPr>
          <w:p w14:paraId="28EC0CFA" w14:textId="7D9BC3C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311</w:t>
            </w:r>
          </w:p>
        </w:tc>
        <w:tc>
          <w:tcPr>
            <w:tcW w:w="2585" w:type="dxa"/>
            <w:shd w:val="clear" w:color="auto" w:fill="auto"/>
            <w:noWrap/>
            <w:vAlign w:val="bottom"/>
            <w:hideMark/>
          </w:tcPr>
          <w:p w14:paraId="02BA8A59" w14:textId="7ADD050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Ομογενοποιητής</w:t>
            </w:r>
          </w:p>
        </w:tc>
        <w:tc>
          <w:tcPr>
            <w:tcW w:w="3384" w:type="dxa"/>
            <w:shd w:val="clear" w:color="auto" w:fill="auto"/>
            <w:noWrap/>
            <w:vAlign w:val="bottom"/>
            <w:hideMark/>
          </w:tcPr>
          <w:p w14:paraId="495A1C4C" w14:textId="7ADD35ED"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ΙΚΑ ULTRA TURAX T-25</w:t>
            </w:r>
          </w:p>
        </w:tc>
        <w:tc>
          <w:tcPr>
            <w:tcW w:w="2126" w:type="dxa"/>
            <w:shd w:val="clear" w:color="auto" w:fill="auto"/>
            <w:noWrap/>
            <w:vAlign w:val="bottom"/>
            <w:hideMark/>
          </w:tcPr>
          <w:p w14:paraId="20FC70A5" w14:textId="02568A5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IKA</w:t>
            </w:r>
          </w:p>
        </w:tc>
        <w:tc>
          <w:tcPr>
            <w:tcW w:w="2552" w:type="dxa"/>
            <w:shd w:val="clear" w:color="auto" w:fill="auto"/>
            <w:noWrap/>
            <w:vAlign w:val="bottom"/>
            <w:hideMark/>
          </w:tcPr>
          <w:p w14:paraId="0F7A3D0A" w14:textId="771505B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5F846CF7" w14:textId="57BA479F"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5D6F061D" w14:textId="205A81E5"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DF16C7" w:rsidRPr="00EF36BB" w14:paraId="122ED05C" w14:textId="074A615A" w:rsidTr="00EF36BB">
        <w:trPr>
          <w:trHeight w:val="300"/>
        </w:trPr>
        <w:tc>
          <w:tcPr>
            <w:tcW w:w="547" w:type="dxa"/>
            <w:shd w:val="clear" w:color="auto" w:fill="auto"/>
            <w:vAlign w:val="bottom"/>
          </w:tcPr>
          <w:p w14:paraId="3D889C42" w14:textId="5BB38136"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312</w:t>
            </w:r>
          </w:p>
        </w:tc>
        <w:tc>
          <w:tcPr>
            <w:tcW w:w="2585" w:type="dxa"/>
            <w:shd w:val="clear" w:color="auto" w:fill="auto"/>
            <w:noWrap/>
            <w:vAlign w:val="bottom"/>
            <w:hideMark/>
          </w:tcPr>
          <w:p w14:paraId="3CDF65EB" w14:textId="6EE83A3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Ομογενοποιητής</w:t>
            </w:r>
          </w:p>
        </w:tc>
        <w:tc>
          <w:tcPr>
            <w:tcW w:w="3384" w:type="dxa"/>
            <w:shd w:val="clear" w:color="auto" w:fill="auto"/>
            <w:noWrap/>
            <w:vAlign w:val="bottom"/>
            <w:hideMark/>
          </w:tcPr>
          <w:p w14:paraId="6155CF52" w14:textId="76DF0C2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ΙΚΑ ULTRA TURAX T-25</w:t>
            </w:r>
          </w:p>
        </w:tc>
        <w:tc>
          <w:tcPr>
            <w:tcW w:w="2126" w:type="dxa"/>
            <w:shd w:val="clear" w:color="auto" w:fill="auto"/>
            <w:noWrap/>
            <w:vAlign w:val="bottom"/>
            <w:hideMark/>
          </w:tcPr>
          <w:p w14:paraId="33FF6CA8" w14:textId="54B50296"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IKA</w:t>
            </w:r>
          </w:p>
        </w:tc>
        <w:tc>
          <w:tcPr>
            <w:tcW w:w="2552" w:type="dxa"/>
            <w:shd w:val="clear" w:color="auto" w:fill="auto"/>
            <w:noWrap/>
            <w:vAlign w:val="bottom"/>
            <w:hideMark/>
          </w:tcPr>
          <w:p w14:paraId="68F84A23" w14:textId="59C8AFF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18410A24" w14:textId="3DC9BB80"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4B8572DD" w14:textId="7F2AF8C3"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DF16C7" w:rsidRPr="00EF36BB" w14:paraId="1E752DE2" w14:textId="599478D4" w:rsidTr="00EF36BB">
        <w:trPr>
          <w:trHeight w:val="300"/>
        </w:trPr>
        <w:tc>
          <w:tcPr>
            <w:tcW w:w="547" w:type="dxa"/>
            <w:shd w:val="clear" w:color="auto" w:fill="auto"/>
            <w:vAlign w:val="bottom"/>
          </w:tcPr>
          <w:p w14:paraId="28FC25A0" w14:textId="316E703C"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313</w:t>
            </w:r>
          </w:p>
        </w:tc>
        <w:tc>
          <w:tcPr>
            <w:tcW w:w="2585" w:type="dxa"/>
            <w:shd w:val="clear" w:color="auto" w:fill="auto"/>
            <w:noWrap/>
            <w:vAlign w:val="bottom"/>
            <w:hideMark/>
          </w:tcPr>
          <w:p w14:paraId="6C3C3A8C" w14:textId="56C14F6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Συσκευή περιστρεφόμενης απόσταξης </w:t>
            </w:r>
          </w:p>
        </w:tc>
        <w:tc>
          <w:tcPr>
            <w:tcW w:w="3384" w:type="dxa"/>
            <w:shd w:val="clear" w:color="auto" w:fill="auto"/>
            <w:noWrap/>
            <w:vAlign w:val="bottom"/>
            <w:hideMark/>
          </w:tcPr>
          <w:p w14:paraId="5D9EFB61" w14:textId="6CC067FC"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ROTAVAPOR IKA, RV06-ML </w:t>
            </w:r>
          </w:p>
        </w:tc>
        <w:tc>
          <w:tcPr>
            <w:tcW w:w="2126" w:type="dxa"/>
            <w:shd w:val="clear" w:color="auto" w:fill="auto"/>
            <w:noWrap/>
            <w:vAlign w:val="bottom"/>
            <w:hideMark/>
          </w:tcPr>
          <w:p w14:paraId="371E8F15" w14:textId="495B5EF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IKA</w:t>
            </w:r>
          </w:p>
        </w:tc>
        <w:tc>
          <w:tcPr>
            <w:tcW w:w="2552" w:type="dxa"/>
            <w:shd w:val="clear" w:color="auto" w:fill="auto"/>
            <w:noWrap/>
            <w:vAlign w:val="bottom"/>
            <w:hideMark/>
          </w:tcPr>
          <w:p w14:paraId="2A63E01D" w14:textId="01B227B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549976F3" w14:textId="44182397"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FEC301D" w14:textId="6D1A34D7"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64B048CB" w14:textId="12FE8CDF" w:rsidTr="00EF36BB">
        <w:trPr>
          <w:trHeight w:val="300"/>
        </w:trPr>
        <w:tc>
          <w:tcPr>
            <w:tcW w:w="547" w:type="dxa"/>
            <w:shd w:val="clear" w:color="auto" w:fill="auto"/>
            <w:vAlign w:val="bottom"/>
          </w:tcPr>
          <w:p w14:paraId="106DF645" w14:textId="74D4864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314</w:t>
            </w:r>
          </w:p>
        </w:tc>
        <w:tc>
          <w:tcPr>
            <w:tcW w:w="2585" w:type="dxa"/>
            <w:shd w:val="clear" w:color="auto" w:fill="auto"/>
            <w:noWrap/>
            <w:vAlign w:val="bottom"/>
            <w:hideMark/>
          </w:tcPr>
          <w:p w14:paraId="658D6D43" w14:textId="7B715B0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Διαθλασίμετρο</w:t>
            </w:r>
          </w:p>
        </w:tc>
        <w:tc>
          <w:tcPr>
            <w:tcW w:w="3384" w:type="dxa"/>
            <w:shd w:val="clear" w:color="auto" w:fill="auto"/>
            <w:noWrap/>
            <w:vAlign w:val="bottom"/>
            <w:hideMark/>
          </w:tcPr>
          <w:p w14:paraId="7DA58604" w14:textId="1258D4A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PTR 2a series</w:t>
            </w:r>
          </w:p>
        </w:tc>
        <w:tc>
          <w:tcPr>
            <w:tcW w:w="2126" w:type="dxa"/>
            <w:shd w:val="clear" w:color="auto" w:fill="auto"/>
            <w:noWrap/>
            <w:vAlign w:val="bottom"/>
            <w:hideMark/>
          </w:tcPr>
          <w:p w14:paraId="5213501F" w14:textId="5330DCE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INDEX INSTRUMENTS</w:t>
            </w:r>
          </w:p>
        </w:tc>
        <w:tc>
          <w:tcPr>
            <w:tcW w:w="2552" w:type="dxa"/>
            <w:shd w:val="clear" w:color="auto" w:fill="auto"/>
            <w:noWrap/>
            <w:vAlign w:val="bottom"/>
            <w:hideMark/>
          </w:tcPr>
          <w:p w14:paraId="49F59B17" w14:textId="06D6777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ΛΑΡΙΣΑΣ </w:t>
            </w:r>
          </w:p>
        </w:tc>
        <w:tc>
          <w:tcPr>
            <w:tcW w:w="1615" w:type="dxa"/>
            <w:shd w:val="clear" w:color="auto" w:fill="auto"/>
            <w:vAlign w:val="bottom"/>
          </w:tcPr>
          <w:p w14:paraId="6E4B956C" w14:textId="21200D9E"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A6F13AA" w14:textId="65B720C4"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400F3097" w14:textId="225233A1" w:rsidTr="00EF36BB">
        <w:trPr>
          <w:trHeight w:val="300"/>
        </w:trPr>
        <w:tc>
          <w:tcPr>
            <w:tcW w:w="547" w:type="dxa"/>
            <w:shd w:val="clear" w:color="auto" w:fill="auto"/>
            <w:vAlign w:val="bottom"/>
          </w:tcPr>
          <w:p w14:paraId="59E577A0" w14:textId="18308C3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315</w:t>
            </w:r>
          </w:p>
        </w:tc>
        <w:tc>
          <w:tcPr>
            <w:tcW w:w="2585" w:type="dxa"/>
            <w:shd w:val="clear" w:color="auto" w:fill="auto"/>
            <w:noWrap/>
            <w:vAlign w:val="bottom"/>
            <w:hideMark/>
          </w:tcPr>
          <w:p w14:paraId="532B13D5" w14:textId="30204BB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Διαθλασίμετρο</w:t>
            </w:r>
          </w:p>
        </w:tc>
        <w:tc>
          <w:tcPr>
            <w:tcW w:w="3384" w:type="dxa"/>
            <w:shd w:val="clear" w:color="auto" w:fill="auto"/>
            <w:noWrap/>
            <w:vAlign w:val="bottom"/>
            <w:hideMark/>
          </w:tcPr>
          <w:p w14:paraId="36A4C2FF" w14:textId="6406F485"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INDEX INSTRUMENTS PTR 2a</w:t>
            </w:r>
          </w:p>
        </w:tc>
        <w:tc>
          <w:tcPr>
            <w:tcW w:w="2126" w:type="dxa"/>
            <w:shd w:val="clear" w:color="auto" w:fill="auto"/>
            <w:noWrap/>
            <w:vAlign w:val="bottom"/>
            <w:hideMark/>
          </w:tcPr>
          <w:p w14:paraId="69D98AB3" w14:textId="0C8F9D56"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INDEX INSTRUMENTS</w:t>
            </w:r>
          </w:p>
        </w:tc>
        <w:tc>
          <w:tcPr>
            <w:tcW w:w="2552" w:type="dxa"/>
            <w:shd w:val="clear" w:color="auto" w:fill="auto"/>
            <w:noWrap/>
            <w:vAlign w:val="bottom"/>
            <w:hideMark/>
          </w:tcPr>
          <w:p w14:paraId="59AADB9A" w14:textId="444C7F9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shd w:val="clear" w:color="auto" w:fill="auto"/>
            <w:vAlign w:val="bottom"/>
          </w:tcPr>
          <w:p w14:paraId="0AB79657" w14:textId="790CD47A"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6937D48" w14:textId="7C404148"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2958EFE5" w14:textId="233A0C2C" w:rsidTr="00EF36BB">
        <w:trPr>
          <w:trHeight w:val="300"/>
        </w:trPr>
        <w:tc>
          <w:tcPr>
            <w:tcW w:w="547" w:type="dxa"/>
            <w:shd w:val="clear" w:color="auto" w:fill="auto"/>
            <w:vAlign w:val="bottom"/>
          </w:tcPr>
          <w:p w14:paraId="21C7F869" w14:textId="197FF0D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316</w:t>
            </w:r>
          </w:p>
        </w:tc>
        <w:tc>
          <w:tcPr>
            <w:tcW w:w="2585" w:type="dxa"/>
            <w:shd w:val="clear" w:color="auto" w:fill="auto"/>
            <w:noWrap/>
            <w:vAlign w:val="bottom"/>
            <w:hideMark/>
          </w:tcPr>
          <w:p w14:paraId="0F9188AC" w14:textId="758A646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Διαθλασίμετρο</w:t>
            </w:r>
          </w:p>
        </w:tc>
        <w:tc>
          <w:tcPr>
            <w:tcW w:w="3384" w:type="dxa"/>
            <w:shd w:val="clear" w:color="auto" w:fill="auto"/>
            <w:noWrap/>
            <w:vAlign w:val="bottom"/>
            <w:hideMark/>
          </w:tcPr>
          <w:p w14:paraId="5D34EE9F" w14:textId="62B13AD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Index Instruments</w:t>
            </w:r>
          </w:p>
        </w:tc>
        <w:tc>
          <w:tcPr>
            <w:tcW w:w="2126" w:type="dxa"/>
            <w:shd w:val="clear" w:color="auto" w:fill="auto"/>
            <w:noWrap/>
            <w:vAlign w:val="bottom"/>
            <w:hideMark/>
          </w:tcPr>
          <w:p w14:paraId="52B3362F" w14:textId="46C3E470"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INDEX INSTRUMENTS</w:t>
            </w:r>
          </w:p>
        </w:tc>
        <w:tc>
          <w:tcPr>
            <w:tcW w:w="2552" w:type="dxa"/>
            <w:shd w:val="clear" w:color="auto" w:fill="auto"/>
            <w:noWrap/>
            <w:vAlign w:val="bottom"/>
            <w:hideMark/>
          </w:tcPr>
          <w:p w14:paraId="40327C8B" w14:textId="2757BC1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6BE0C7AC" w14:textId="59586B26"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4F1C5BC" w14:textId="301374AF"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09629CBB" w14:textId="4A3B774B" w:rsidTr="00EF36BB">
        <w:trPr>
          <w:trHeight w:val="300"/>
        </w:trPr>
        <w:tc>
          <w:tcPr>
            <w:tcW w:w="547" w:type="dxa"/>
            <w:shd w:val="clear" w:color="auto" w:fill="auto"/>
            <w:vAlign w:val="bottom"/>
          </w:tcPr>
          <w:p w14:paraId="53F7F8EF" w14:textId="5C46962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317</w:t>
            </w:r>
          </w:p>
        </w:tc>
        <w:tc>
          <w:tcPr>
            <w:tcW w:w="2585" w:type="dxa"/>
            <w:shd w:val="clear" w:color="auto" w:fill="auto"/>
            <w:noWrap/>
            <w:vAlign w:val="bottom"/>
            <w:hideMark/>
          </w:tcPr>
          <w:p w14:paraId="6B15D35F" w14:textId="6DC586C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Πεχάμετρα</w:t>
            </w:r>
          </w:p>
        </w:tc>
        <w:tc>
          <w:tcPr>
            <w:tcW w:w="3384" w:type="dxa"/>
            <w:shd w:val="clear" w:color="auto" w:fill="auto"/>
            <w:noWrap/>
            <w:vAlign w:val="bottom"/>
            <w:hideMark/>
          </w:tcPr>
          <w:p w14:paraId="3F5AC897" w14:textId="476A5DCC"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ΙΝΟLAB WWIAA112</w:t>
            </w:r>
          </w:p>
        </w:tc>
        <w:tc>
          <w:tcPr>
            <w:tcW w:w="2126" w:type="dxa"/>
            <w:shd w:val="clear" w:color="auto" w:fill="auto"/>
            <w:noWrap/>
            <w:vAlign w:val="bottom"/>
            <w:hideMark/>
          </w:tcPr>
          <w:p w14:paraId="18CE240C" w14:textId="6686D126"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INOLAB</w:t>
            </w:r>
          </w:p>
        </w:tc>
        <w:tc>
          <w:tcPr>
            <w:tcW w:w="2552" w:type="dxa"/>
            <w:shd w:val="clear" w:color="auto" w:fill="auto"/>
            <w:noWrap/>
            <w:vAlign w:val="bottom"/>
            <w:hideMark/>
          </w:tcPr>
          <w:p w14:paraId="37499602" w14:textId="2A40716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1D0CA6AB" w14:textId="12D1AB6A"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65C4259" w14:textId="10A9CF70"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4D6ABDF4" w14:textId="7C6A42D2" w:rsidTr="00EF36BB">
        <w:trPr>
          <w:trHeight w:val="300"/>
        </w:trPr>
        <w:tc>
          <w:tcPr>
            <w:tcW w:w="547" w:type="dxa"/>
            <w:shd w:val="clear" w:color="auto" w:fill="auto"/>
            <w:vAlign w:val="bottom"/>
          </w:tcPr>
          <w:p w14:paraId="272364A9" w14:textId="1AFA7B2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318</w:t>
            </w:r>
          </w:p>
        </w:tc>
        <w:tc>
          <w:tcPr>
            <w:tcW w:w="2585" w:type="dxa"/>
            <w:shd w:val="clear" w:color="auto" w:fill="auto"/>
            <w:noWrap/>
            <w:vAlign w:val="bottom"/>
            <w:hideMark/>
          </w:tcPr>
          <w:p w14:paraId="13D9801D" w14:textId="38CDB62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Πεχάμετρα</w:t>
            </w:r>
          </w:p>
        </w:tc>
        <w:tc>
          <w:tcPr>
            <w:tcW w:w="3384" w:type="dxa"/>
            <w:shd w:val="clear" w:color="auto" w:fill="auto"/>
            <w:noWrap/>
            <w:vAlign w:val="bottom"/>
            <w:hideMark/>
          </w:tcPr>
          <w:p w14:paraId="1A148E69" w14:textId="63FB6DB0"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Inolab pH 730</w:t>
            </w:r>
          </w:p>
        </w:tc>
        <w:tc>
          <w:tcPr>
            <w:tcW w:w="2126" w:type="dxa"/>
            <w:shd w:val="clear" w:color="auto" w:fill="auto"/>
            <w:noWrap/>
            <w:vAlign w:val="bottom"/>
            <w:hideMark/>
          </w:tcPr>
          <w:p w14:paraId="21A81CA0" w14:textId="3DFB6B6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INOLAB</w:t>
            </w:r>
          </w:p>
        </w:tc>
        <w:tc>
          <w:tcPr>
            <w:tcW w:w="2552" w:type="dxa"/>
            <w:shd w:val="clear" w:color="auto" w:fill="auto"/>
            <w:noWrap/>
            <w:vAlign w:val="bottom"/>
            <w:hideMark/>
          </w:tcPr>
          <w:p w14:paraId="495EEEBB" w14:textId="212F158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59F95625" w14:textId="7077755C"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392611C" w14:textId="31DE50C5"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29DF42F0" w14:textId="71A43B85" w:rsidTr="00EF36BB">
        <w:trPr>
          <w:trHeight w:val="300"/>
        </w:trPr>
        <w:tc>
          <w:tcPr>
            <w:tcW w:w="547" w:type="dxa"/>
            <w:shd w:val="clear" w:color="auto" w:fill="auto"/>
            <w:vAlign w:val="bottom"/>
          </w:tcPr>
          <w:p w14:paraId="130624CB" w14:textId="1652869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319</w:t>
            </w:r>
          </w:p>
        </w:tc>
        <w:tc>
          <w:tcPr>
            <w:tcW w:w="2585" w:type="dxa"/>
            <w:shd w:val="clear" w:color="auto" w:fill="auto"/>
            <w:noWrap/>
            <w:vAlign w:val="bottom"/>
            <w:hideMark/>
          </w:tcPr>
          <w:p w14:paraId="6DBE297B" w14:textId="3A660F6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Διαθλασίμετρο</w:t>
            </w:r>
          </w:p>
        </w:tc>
        <w:tc>
          <w:tcPr>
            <w:tcW w:w="3384" w:type="dxa"/>
            <w:shd w:val="clear" w:color="auto" w:fill="auto"/>
            <w:noWrap/>
            <w:vAlign w:val="bottom"/>
            <w:hideMark/>
          </w:tcPr>
          <w:p w14:paraId="334A3431" w14:textId="0DA6E7C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CETI QUARTZ</w:t>
            </w:r>
          </w:p>
        </w:tc>
        <w:tc>
          <w:tcPr>
            <w:tcW w:w="2126" w:type="dxa"/>
            <w:shd w:val="clear" w:color="auto" w:fill="auto"/>
            <w:noWrap/>
            <w:vAlign w:val="bottom"/>
            <w:hideMark/>
          </w:tcPr>
          <w:p w14:paraId="40C113D8" w14:textId="215BE130"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INSTRUMENTACION CIENTIFICA SBS S.L.</w:t>
            </w:r>
          </w:p>
        </w:tc>
        <w:tc>
          <w:tcPr>
            <w:tcW w:w="2552" w:type="dxa"/>
            <w:shd w:val="clear" w:color="auto" w:fill="auto"/>
            <w:noWrap/>
            <w:vAlign w:val="bottom"/>
            <w:hideMark/>
          </w:tcPr>
          <w:p w14:paraId="4A23095A" w14:textId="4AD89BC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w:t>
            </w:r>
          </w:p>
        </w:tc>
        <w:tc>
          <w:tcPr>
            <w:tcW w:w="1615" w:type="dxa"/>
            <w:shd w:val="clear" w:color="auto" w:fill="auto"/>
            <w:vAlign w:val="bottom"/>
          </w:tcPr>
          <w:p w14:paraId="3D2AB144" w14:textId="43C09B41"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48C610A" w14:textId="4F10E1F5"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29312DB2" w14:textId="5873A30F" w:rsidTr="00EF36BB">
        <w:trPr>
          <w:trHeight w:val="300"/>
        </w:trPr>
        <w:tc>
          <w:tcPr>
            <w:tcW w:w="547" w:type="dxa"/>
            <w:shd w:val="clear" w:color="auto" w:fill="auto"/>
            <w:vAlign w:val="bottom"/>
          </w:tcPr>
          <w:p w14:paraId="7517C4BB" w14:textId="7702346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320</w:t>
            </w:r>
          </w:p>
        </w:tc>
        <w:tc>
          <w:tcPr>
            <w:tcW w:w="2585" w:type="dxa"/>
            <w:shd w:val="clear" w:color="auto" w:fill="auto"/>
            <w:noWrap/>
            <w:vAlign w:val="bottom"/>
            <w:hideMark/>
          </w:tcPr>
          <w:p w14:paraId="2BE32814" w14:textId="4048508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Λουτρό υπερήχων </w:t>
            </w:r>
          </w:p>
        </w:tc>
        <w:tc>
          <w:tcPr>
            <w:tcW w:w="3384" w:type="dxa"/>
            <w:shd w:val="clear" w:color="auto" w:fill="auto"/>
            <w:noWrap/>
            <w:vAlign w:val="bottom"/>
            <w:hideMark/>
          </w:tcPr>
          <w:p w14:paraId="448561B4" w14:textId="54A6A54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IRMECO RK 512H</w:t>
            </w:r>
          </w:p>
        </w:tc>
        <w:tc>
          <w:tcPr>
            <w:tcW w:w="2126" w:type="dxa"/>
            <w:shd w:val="clear" w:color="auto" w:fill="auto"/>
            <w:noWrap/>
            <w:vAlign w:val="bottom"/>
            <w:hideMark/>
          </w:tcPr>
          <w:p w14:paraId="4C021972" w14:textId="711EC04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IRMECO</w:t>
            </w:r>
          </w:p>
        </w:tc>
        <w:tc>
          <w:tcPr>
            <w:tcW w:w="2552" w:type="dxa"/>
            <w:shd w:val="clear" w:color="auto" w:fill="auto"/>
            <w:noWrap/>
            <w:vAlign w:val="bottom"/>
            <w:hideMark/>
          </w:tcPr>
          <w:p w14:paraId="07970934" w14:textId="5EABB78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4848BAC0" w14:textId="6629100B"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7435BE6" w14:textId="50596F28"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2497B7DE" w14:textId="1E298483" w:rsidTr="00EF36BB">
        <w:trPr>
          <w:trHeight w:val="300"/>
        </w:trPr>
        <w:tc>
          <w:tcPr>
            <w:tcW w:w="547" w:type="dxa"/>
            <w:shd w:val="clear" w:color="auto" w:fill="auto"/>
            <w:vAlign w:val="bottom"/>
          </w:tcPr>
          <w:p w14:paraId="5EB2C640" w14:textId="2AA0722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321</w:t>
            </w:r>
          </w:p>
        </w:tc>
        <w:tc>
          <w:tcPr>
            <w:tcW w:w="2585" w:type="dxa"/>
            <w:shd w:val="clear" w:color="auto" w:fill="auto"/>
            <w:noWrap/>
            <w:vAlign w:val="bottom"/>
            <w:hideMark/>
          </w:tcPr>
          <w:p w14:paraId="0B6C751F" w14:textId="2988203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Αυτόματη συσκευή προσδιορισμού σημείου αποφράξεως ψυχρού φίλτρου</w:t>
            </w:r>
          </w:p>
        </w:tc>
        <w:tc>
          <w:tcPr>
            <w:tcW w:w="3384" w:type="dxa"/>
            <w:shd w:val="clear" w:color="auto" w:fill="auto"/>
            <w:noWrap/>
            <w:vAlign w:val="bottom"/>
            <w:hideMark/>
          </w:tcPr>
          <w:p w14:paraId="5AD5E101" w14:textId="70BD3EA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ISL FPP 5GS</w:t>
            </w:r>
          </w:p>
        </w:tc>
        <w:tc>
          <w:tcPr>
            <w:tcW w:w="2126" w:type="dxa"/>
            <w:shd w:val="clear" w:color="auto" w:fill="auto"/>
            <w:noWrap/>
            <w:vAlign w:val="bottom"/>
            <w:hideMark/>
          </w:tcPr>
          <w:p w14:paraId="5A25CCC9" w14:textId="0F7974B6"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ISL</w:t>
            </w:r>
          </w:p>
        </w:tc>
        <w:tc>
          <w:tcPr>
            <w:tcW w:w="2552" w:type="dxa"/>
            <w:shd w:val="clear" w:color="auto" w:fill="auto"/>
            <w:noWrap/>
            <w:vAlign w:val="bottom"/>
            <w:hideMark/>
          </w:tcPr>
          <w:p w14:paraId="772E2AA9" w14:textId="44A7C18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412787F6" w14:textId="7AF4802D"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9CD5607" w14:textId="10E625FA"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56FF16BC" w14:textId="156A2C7A" w:rsidTr="00EF36BB">
        <w:trPr>
          <w:trHeight w:val="300"/>
        </w:trPr>
        <w:tc>
          <w:tcPr>
            <w:tcW w:w="547" w:type="dxa"/>
            <w:shd w:val="clear" w:color="auto" w:fill="auto"/>
            <w:vAlign w:val="bottom"/>
          </w:tcPr>
          <w:p w14:paraId="6B758EC5" w14:textId="684871B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322</w:t>
            </w:r>
          </w:p>
        </w:tc>
        <w:tc>
          <w:tcPr>
            <w:tcW w:w="2585" w:type="dxa"/>
            <w:shd w:val="clear" w:color="auto" w:fill="auto"/>
            <w:noWrap/>
            <w:vAlign w:val="bottom"/>
            <w:hideMark/>
          </w:tcPr>
          <w:p w14:paraId="17F31494" w14:textId="38C7F65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Θάλαμος για χειρισμό επικινδύνων ουσιών</w:t>
            </w:r>
          </w:p>
        </w:tc>
        <w:tc>
          <w:tcPr>
            <w:tcW w:w="3384" w:type="dxa"/>
            <w:shd w:val="clear" w:color="auto" w:fill="auto"/>
            <w:noWrap/>
            <w:vAlign w:val="bottom"/>
            <w:hideMark/>
          </w:tcPr>
          <w:p w14:paraId="636932BA" w14:textId="64D079FB"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JACOMEX G (SAFE)</w:t>
            </w:r>
          </w:p>
        </w:tc>
        <w:tc>
          <w:tcPr>
            <w:tcW w:w="2126" w:type="dxa"/>
            <w:shd w:val="clear" w:color="auto" w:fill="auto"/>
            <w:noWrap/>
            <w:vAlign w:val="bottom"/>
            <w:hideMark/>
          </w:tcPr>
          <w:p w14:paraId="55CBF5EA" w14:textId="5632C442"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JACOMEX</w:t>
            </w:r>
          </w:p>
        </w:tc>
        <w:tc>
          <w:tcPr>
            <w:tcW w:w="2552" w:type="dxa"/>
            <w:shd w:val="clear" w:color="auto" w:fill="auto"/>
            <w:noWrap/>
            <w:vAlign w:val="bottom"/>
            <w:hideMark/>
          </w:tcPr>
          <w:p w14:paraId="0CA604E0" w14:textId="39AD5256"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5815CA4F" w14:textId="313C8C21"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2539074F" w14:textId="7AD8ADAB"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DF16C7" w:rsidRPr="00EF36BB" w14:paraId="7E031C6B" w14:textId="17DA2403" w:rsidTr="00EF36BB">
        <w:trPr>
          <w:trHeight w:val="300"/>
        </w:trPr>
        <w:tc>
          <w:tcPr>
            <w:tcW w:w="547" w:type="dxa"/>
            <w:shd w:val="clear" w:color="auto" w:fill="auto"/>
            <w:vAlign w:val="bottom"/>
          </w:tcPr>
          <w:p w14:paraId="13180291" w14:textId="3E3FB67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323</w:t>
            </w:r>
          </w:p>
        </w:tc>
        <w:tc>
          <w:tcPr>
            <w:tcW w:w="2585" w:type="dxa"/>
            <w:shd w:val="clear" w:color="auto" w:fill="auto"/>
            <w:noWrap/>
            <w:vAlign w:val="bottom"/>
            <w:hideMark/>
          </w:tcPr>
          <w:p w14:paraId="1B27271B" w14:textId="327819C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bursting strength tester</w:t>
            </w:r>
          </w:p>
        </w:tc>
        <w:tc>
          <w:tcPr>
            <w:tcW w:w="3384" w:type="dxa"/>
            <w:shd w:val="clear" w:color="auto" w:fill="auto"/>
            <w:noWrap/>
            <w:vAlign w:val="bottom"/>
            <w:hideMark/>
          </w:tcPr>
          <w:p w14:paraId="4813F3A6" w14:textId="603D3D8E"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James Heal</w:t>
            </w:r>
          </w:p>
        </w:tc>
        <w:tc>
          <w:tcPr>
            <w:tcW w:w="2126" w:type="dxa"/>
            <w:shd w:val="clear" w:color="auto" w:fill="auto"/>
            <w:noWrap/>
            <w:vAlign w:val="bottom"/>
            <w:hideMark/>
          </w:tcPr>
          <w:p w14:paraId="40771407" w14:textId="54CE37FF"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JAMES HEAL</w:t>
            </w:r>
          </w:p>
        </w:tc>
        <w:tc>
          <w:tcPr>
            <w:tcW w:w="2552" w:type="dxa"/>
            <w:shd w:val="clear" w:color="auto" w:fill="auto"/>
            <w:noWrap/>
            <w:vAlign w:val="bottom"/>
            <w:hideMark/>
          </w:tcPr>
          <w:p w14:paraId="33481986" w14:textId="6EE934F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7008005E" w14:textId="0A537B46"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6A4576A" w14:textId="3FACD7BD"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4372C277" w14:textId="09BA4C90" w:rsidTr="00EF36BB">
        <w:trPr>
          <w:trHeight w:val="300"/>
        </w:trPr>
        <w:tc>
          <w:tcPr>
            <w:tcW w:w="547" w:type="dxa"/>
            <w:shd w:val="clear" w:color="auto" w:fill="auto"/>
            <w:vAlign w:val="bottom"/>
          </w:tcPr>
          <w:p w14:paraId="586621E4" w14:textId="0319941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324</w:t>
            </w:r>
          </w:p>
        </w:tc>
        <w:tc>
          <w:tcPr>
            <w:tcW w:w="2585" w:type="dxa"/>
            <w:shd w:val="clear" w:color="auto" w:fill="auto"/>
            <w:noWrap/>
            <w:vAlign w:val="bottom"/>
            <w:hideMark/>
          </w:tcPr>
          <w:p w14:paraId="612F0CC1" w14:textId="17FB8BF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αντοχής υφασμάτων στο χνούδιασμα (pilling and snagging tester)</w:t>
            </w:r>
          </w:p>
        </w:tc>
        <w:tc>
          <w:tcPr>
            <w:tcW w:w="3384" w:type="dxa"/>
            <w:shd w:val="clear" w:color="auto" w:fill="auto"/>
            <w:noWrap/>
            <w:vAlign w:val="bottom"/>
            <w:hideMark/>
          </w:tcPr>
          <w:p w14:paraId="65093BA7" w14:textId="0911BFE3"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James Heal- Orbitor Model 516</w:t>
            </w:r>
          </w:p>
        </w:tc>
        <w:tc>
          <w:tcPr>
            <w:tcW w:w="2126" w:type="dxa"/>
            <w:shd w:val="clear" w:color="auto" w:fill="auto"/>
            <w:noWrap/>
            <w:vAlign w:val="bottom"/>
            <w:hideMark/>
          </w:tcPr>
          <w:p w14:paraId="2E4252F5" w14:textId="2553951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JAMES HEAL</w:t>
            </w:r>
          </w:p>
        </w:tc>
        <w:tc>
          <w:tcPr>
            <w:tcW w:w="2552" w:type="dxa"/>
            <w:shd w:val="clear" w:color="auto" w:fill="auto"/>
            <w:noWrap/>
            <w:vAlign w:val="bottom"/>
            <w:hideMark/>
          </w:tcPr>
          <w:p w14:paraId="417539F3" w14:textId="66C97D5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493CFAEA" w14:textId="2BF77353"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4B17D5A0" w14:textId="4F10084D"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DF16C7" w:rsidRPr="00EF36BB" w14:paraId="79049BA4" w14:textId="6C6B467F" w:rsidTr="00EF36BB">
        <w:trPr>
          <w:trHeight w:val="300"/>
        </w:trPr>
        <w:tc>
          <w:tcPr>
            <w:tcW w:w="547" w:type="dxa"/>
            <w:shd w:val="clear" w:color="auto" w:fill="auto"/>
            <w:vAlign w:val="bottom"/>
          </w:tcPr>
          <w:p w14:paraId="249B38CE" w14:textId="0751D12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325</w:t>
            </w:r>
          </w:p>
        </w:tc>
        <w:tc>
          <w:tcPr>
            <w:tcW w:w="2585" w:type="dxa"/>
            <w:shd w:val="clear" w:color="auto" w:fill="auto"/>
            <w:noWrap/>
            <w:vAlign w:val="bottom"/>
            <w:hideMark/>
          </w:tcPr>
          <w:p w14:paraId="71DF0E0D" w14:textId="71976EFC"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σταθερότητας χρωματισμού στην τριβή υφασμάτων χειροκίνητη</w:t>
            </w:r>
          </w:p>
        </w:tc>
        <w:tc>
          <w:tcPr>
            <w:tcW w:w="3384" w:type="dxa"/>
            <w:shd w:val="clear" w:color="auto" w:fill="auto"/>
            <w:noWrap/>
            <w:vAlign w:val="bottom"/>
            <w:hideMark/>
          </w:tcPr>
          <w:p w14:paraId="152AF30D" w14:textId="1126C944"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James Heal &amp; Co, Crockmaster AATCC Colour Fastness to Rubbing Tester</w:t>
            </w:r>
          </w:p>
        </w:tc>
        <w:tc>
          <w:tcPr>
            <w:tcW w:w="2126" w:type="dxa"/>
            <w:shd w:val="clear" w:color="auto" w:fill="auto"/>
            <w:noWrap/>
            <w:vAlign w:val="bottom"/>
            <w:hideMark/>
          </w:tcPr>
          <w:p w14:paraId="2BBAE39C" w14:textId="68C1FF2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JAMES HEAL</w:t>
            </w:r>
          </w:p>
        </w:tc>
        <w:tc>
          <w:tcPr>
            <w:tcW w:w="2552" w:type="dxa"/>
            <w:shd w:val="clear" w:color="auto" w:fill="auto"/>
            <w:noWrap/>
            <w:vAlign w:val="bottom"/>
            <w:hideMark/>
          </w:tcPr>
          <w:p w14:paraId="3BBA9FC1" w14:textId="55B1A39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018F7EEB" w14:textId="6FE9E82C"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6A7C5B23" w14:textId="7B7CD325"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DF16C7" w:rsidRPr="00EF36BB" w14:paraId="42FBFF78" w14:textId="3FC14839" w:rsidTr="00EF36BB">
        <w:trPr>
          <w:trHeight w:val="300"/>
        </w:trPr>
        <w:tc>
          <w:tcPr>
            <w:tcW w:w="547" w:type="dxa"/>
            <w:shd w:val="clear" w:color="auto" w:fill="auto"/>
            <w:vAlign w:val="bottom"/>
          </w:tcPr>
          <w:p w14:paraId="40D3CB1B" w14:textId="68D1868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326</w:t>
            </w:r>
          </w:p>
        </w:tc>
        <w:tc>
          <w:tcPr>
            <w:tcW w:w="2585" w:type="dxa"/>
            <w:shd w:val="clear" w:color="auto" w:fill="auto"/>
            <w:noWrap/>
            <w:vAlign w:val="bottom"/>
            <w:hideMark/>
          </w:tcPr>
          <w:p w14:paraId="182398D0" w14:textId="3C5AE98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28AA1A69" w14:textId="3DBDDDA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JASCO V-730</w:t>
            </w:r>
          </w:p>
        </w:tc>
        <w:tc>
          <w:tcPr>
            <w:tcW w:w="2126" w:type="dxa"/>
            <w:shd w:val="clear" w:color="auto" w:fill="auto"/>
            <w:noWrap/>
            <w:vAlign w:val="bottom"/>
            <w:hideMark/>
          </w:tcPr>
          <w:p w14:paraId="20C4067D" w14:textId="1454BC8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JASCO</w:t>
            </w:r>
          </w:p>
        </w:tc>
        <w:tc>
          <w:tcPr>
            <w:tcW w:w="2552" w:type="dxa"/>
            <w:shd w:val="clear" w:color="auto" w:fill="auto"/>
            <w:noWrap/>
            <w:vAlign w:val="bottom"/>
            <w:hideMark/>
          </w:tcPr>
          <w:p w14:paraId="1B39A2CF" w14:textId="34D2C1C6"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0D2797EC" w14:textId="5A8AAEA7"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4FC8BDE" w14:textId="155B105E"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323BD113" w14:textId="178EC9B3" w:rsidTr="00EF36BB">
        <w:trPr>
          <w:trHeight w:val="300"/>
        </w:trPr>
        <w:tc>
          <w:tcPr>
            <w:tcW w:w="547" w:type="dxa"/>
            <w:shd w:val="clear" w:color="auto" w:fill="auto"/>
            <w:vAlign w:val="bottom"/>
          </w:tcPr>
          <w:p w14:paraId="5884640D" w14:textId="492202A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327</w:t>
            </w:r>
          </w:p>
        </w:tc>
        <w:tc>
          <w:tcPr>
            <w:tcW w:w="2585" w:type="dxa"/>
            <w:shd w:val="clear" w:color="auto" w:fill="auto"/>
            <w:noWrap/>
            <w:vAlign w:val="bottom"/>
            <w:hideMark/>
          </w:tcPr>
          <w:p w14:paraId="69FF2F2C" w14:textId="5C6747E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7DC18CC3" w14:textId="577B0092"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JASCO V-630IRM</w:t>
            </w:r>
          </w:p>
        </w:tc>
        <w:tc>
          <w:tcPr>
            <w:tcW w:w="2126" w:type="dxa"/>
            <w:shd w:val="clear" w:color="auto" w:fill="auto"/>
            <w:noWrap/>
            <w:vAlign w:val="bottom"/>
            <w:hideMark/>
          </w:tcPr>
          <w:p w14:paraId="0542169F" w14:textId="20E659B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JASCO</w:t>
            </w:r>
          </w:p>
        </w:tc>
        <w:tc>
          <w:tcPr>
            <w:tcW w:w="2552" w:type="dxa"/>
            <w:shd w:val="clear" w:color="auto" w:fill="auto"/>
            <w:noWrap/>
            <w:vAlign w:val="bottom"/>
            <w:hideMark/>
          </w:tcPr>
          <w:p w14:paraId="536A75F4" w14:textId="62D74A0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363BE137" w14:textId="483B211C"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BDC89DA" w14:textId="1F720AD0"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5175AA7A" w14:textId="36A16862" w:rsidTr="00EF36BB">
        <w:trPr>
          <w:trHeight w:val="300"/>
        </w:trPr>
        <w:tc>
          <w:tcPr>
            <w:tcW w:w="547" w:type="dxa"/>
            <w:shd w:val="clear" w:color="auto" w:fill="auto"/>
            <w:vAlign w:val="bottom"/>
          </w:tcPr>
          <w:p w14:paraId="3BD0946E" w14:textId="38CDB97C"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328</w:t>
            </w:r>
          </w:p>
        </w:tc>
        <w:tc>
          <w:tcPr>
            <w:tcW w:w="2585" w:type="dxa"/>
            <w:shd w:val="clear" w:color="auto" w:fill="auto"/>
            <w:noWrap/>
            <w:vAlign w:val="bottom"/>
            <w:hideMark/>
          </w:tcPr>
          <w:p w14:paraId="4BDB0139" w14:textId="55DBC49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2BCAC991" w14:textId="3704EFE0"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JASCO V-730</w:t>
            </w:r>
          </w:p>
        </w:tc>
        <w:tc>
          <w:tcPr>
            <w:tcW w:w="2126" w:type="dxa"/>
            <w:shd w:val="clear" w:color="auto" w:fill="auto"/>
            <w:noWrap/>
            <w:vAlign w:val="bottom"/>
            <w:hideMark/>
          </w:tcPr>
          <w:p w14:paraId="1DA37BB2" w14:textId="0515AD7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JASCO</w:t>
            </w:r>
          </w:p>
        </w:tc>
        <w:tc>
          <w:tcPr>
            <w:tcW w:w="2552" w:type="dxa"/>
            <w:shd w:val="clear" w:color="auto" w:fill="auto"/>
            <w:noWrap/>
            <w:vAlign w:val="bottom"/>
            <w:hideMark/>
          </w:tcPr>
          <w:p w14:paraId="23CD2219" w14:textId="7C83C55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w:t>
            </w:r>
          </w:p>
        </w:tc>
        <w:tc>
          <w:tcPr>
            <w:tcW w:w="1615" w:type="dxa"/>
            <w:shd w:val="clear" w:color="auto" w:fill="auto"/>
            <w:vAlign w:val="bottom"/>
          </w:tcPr>
          <w:p w14:paraId="0FA1E909" w14:textId="779EDB36"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92E3890" w14:textId="244C8F12"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60040D67" w14:textId="2D3CD8A9" w:rsidTr="00EF36BB">
        <w:trPr>
          <w:trHeight w:val="300"/>
        </w:trPr>
        <w:tc>
          <w:tcPr>
            <w:tcW w:w="547" w:type="dxa"/>
            <w:shd w:val="clear" w:color="auto" w:fill="auto"/>
            <w:vAlign w:val="bottom"/>
          </w:tcPr>
          <w:p w14:paraId="2A19EA9B" w14:textId="47518F9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329</w:t>
            </w:r>
          </w:p>
        </w:tc>
        <w:tc>
          <w:tcPr>
            <w:tcW w:w="2585" w:type="dxa"/>
            <w:shd w:val="clear" w:color="auto" w:fill="auto"/>
            <w:noWrap/>
            <w:vAlign w:val="bottom"/>
            <w:hideMark/>
          </w:tcPr>
          <w:p w14:paraId="3F49FF72" w14:textId="70AF322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14D988AA" w14:textId="5EB4EEA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JASCO V-730</w:t>
            </w:r>
          </w:p>
        </w:tc>
        <w:tc>
          <w:tcPr>
            <w:tcW w:w="2126" w:type="dxa"/>
            <w:shd w:val="clear" w:color="auto" w:fill="auto"/>
            <w:noWrap/>
            <w:vAlign w:val="bottom"/>
            <w:hideMark/>
          </w:tcPr>
          <w:p w14:paraId="785CA9D6" w14:textId="1854F17F"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JASCO</w:t>
            </w:r>
          </w:p>
        </w:tc>
        <w:tc>
          <w:tcPr>
            <w:tcW w:w="2552" w:type="dxa"/>
            <w:shd w:val="clear" w:color="auto" w:fill="auto"/>
            <w:noWrap/>
            <w:vAlign w:val="bottom"/>
            <w:hideMark/>
          </w:tcPr>
          <w:p w14:paraId="15EC6CE8" w14:textId="4DBA81CC"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ΚΑΛΑΜΑΤΑΣ</w:t>
            </w:r>
          </w:p>
        </w:tc>
        <w:tc>
          <w:tcPr>
            <w:tcW w:w="1615" w:type="dxa"/>
            <w:shd w:val="clear" w:color="auto" w:fill="auto"/>
            <w:vAlign w:val="bottom"/>
          </w:tcPr>
          <w:p w14:paraId="2A1AC4FE" w14:textId="65542F20"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25097E6" w14:textId="69A0D310"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506CD6CD" w14:textId="38E0177D" w:rsidTr="00EF36BB">
        <w:trPr>
          <w:trHeight w:val="300"/>
        </w:trPr>
        <w:tc>
          <w:tcPr>
            <w:tcW w:w="547" w:type="dxa"/>
            <w:shd w:val="clear" w:color="auto" w:fill="auto"/>
            <w:vAlign w:val="bottom"/>
          </w:tcPr>
          <w:p w14:paraId="16830D0D" w14:textId="1EFE103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330</w:t>
            </w:r>
          </w:p>
        </w:tc>
        <w:tc>
          <w:tcPr>
            <w:tcW w:w="2585" w:type="dxa"/>
            <w:shd w:val="clear" w:color="auto" w:fill="auto"/>
            <w:noWrap/>
            <w:vAlign w:val="bottom"/>
            <w:hideMark/>
          </w:tcPr>
          <w:p w14:paraId="3C985D07" w14:textId="4CA3147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3C359CF3" w14:textId="2A2D70D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Jasco V-730</w:t>
            </w:r>
          </w:p>
        </w:tc>
        <w:tc>
          <w:tcPr>
            <w:tcW w:w="2126" w:type="dxa"/>
            <w:shd w:val="clear" w:color="auto" w:fill="auto"/>
            <w:noWrap/>
            <w:vAlign w:val="bottom"/>
            <w:hideMark/>
          </w:tcPr>
          <w:p w14:paraId="6FD2F416" w14:textId="69FF32B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JASCO</w:t>
            </w:r>
          </w:p>
        </w:tc>
        <w:tc>
          <w:tcPr>
            <w:tcW w:w="2552" w:type="dxa"/>
            <w:shd w:val="clear" w:color="auto" w:fill="auto"/>
            <w:noWrap/>
            <w:vAlign w:val="bottom"/>
            <w:hideMark/>
          </w:tcPr>
          <w:p w14:paraId="0AEAD9B8" w14:textId="4AF4D97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6EAF26B5" w14:textId="328A1591"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7F1F473" w14:textId="766A38F5"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33058F87" w14:textId="683B91AD" w:rsidTr="00EF36BB">
        <w:trPr>
          <w:trHeight w:val="300"/>
        </w:trPr>
        <w:tc>
          <w:tcPr>
            <w:tcW w:w="547" w:type="dxa"/>
            <w:shd w:val="clear" w:color="auto" w:fill="auto"/>
            <w:vAlign w:val="bottom"/>
          </w:tcPr>
          <w:p w14:paraId="7A7969C9" w14:textId="13BFB8B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331</w:t>
            </w:r>
          </w:p>
        </w:tc>
        <w:tc>
          <w:tcPr>
            <w:tcW w:w="2585" w:type="dxa"/>
            <w:shd w:val="clear" w:color="auto" w:fill="auto"/>
            <w:noWrap/>
            <w:vAlign w:val="bottom"/>
            <w:hideMark/>
          </w:tcPr>
          <w:p w14:paraId="1EDC32C4" w14:textId="0ADE0C7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Φασματοφωτόμετρο FT-IR</w:t>
            </w:r>
          </w:p>
        </w:tc>
        <w:tc>
          <w:tcPr>
            <w:tcW w:w="3384" w:type="dxa"/>
            <w:shd w:val="clear" w:color="auto" w:fill="auto"/>
            <w:noWrap/>
            <w:vAlign w:val="bottom"/>
            <w:hideMark/>
          </w:tcPr>
          <w:p w14:paraId="00944EAA" w14:textId="0BF8CE7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JASCO 4200 FTIR 4200</w:t>
            </w:r>
          </w:p>
        </w:tc>
        <w:tc>
          <w:tcPr>
            <w:tcW w:w="2126" w:type="dxa"/>
            <w:shd w:val="clear" w:color="auto" w:fill="auto"/>
            <w:noWrap/>
            <w:vAlign w:val="bottom"/>
            <w:hideMark/>
          </w:tcPr>
          <w:p w14:paraId="549A91D8" w14:textId="22FC093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JASCO</w:t>
            </w:r>
          </w:p>
        </w:tc>
        <w:tc>
          <w:tcPr>
            <w:tcW w:w="2552" w:type="dxa"/>
            <w:shd w:val="clear" w:color="auto" w:fill="auto"/>
            <w:noWrap/>
            <w:vAlign w:val="bottom"/>
            <w:hideMark/>
          </w:tcPr>
          <w:p w14:paraId="48D9ED40" w14:textId="7B93172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6B6F9720" w14:textId="6C998842"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0509900" w14:textId="590D3806"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0318E474" w14:textId="3F0A7835" w:rsidTr="00EF36BB">
        <w:trPr>
          <w:trHeight w:val="300"/>
        </w:trPr>
        <w:tc>
          <w:tcPr>
            <w:tcW w:w="547" w:type="dxa"/>
            <w:shd w:val="clear" w:color="auto" w:fill="auto"/>
            <w:vAlign w:val="bottom"/>
          </w:tcPr>
          <w:p w14:paraId="775FECE8" w14:textId="3D1EE016"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332</w:t>
            </w:r>
          </w:p>
        </w:tc>
        <w:tc>
          <w:tcPr>
            <w:tcW w:w="2585" w:type="dxa"/>
            <w:shd w:val="clear" w:color="auto" w:fill="auto"/>
            <w:noWrap/>
            <w:vAlign w:val="bottom"/>
            <w:hideMark/>
          </w:tcPr>
          <w:p w14:paraId="36106955" w14:textId="6EDDCE2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Φασματοφωτόμετρο ορατού - υπεριώδου</w:t>
            </w:r>
          </w:p>
        </w:tc>
        <w:tc>
          <w:tcPr>
            <w:tcW w:w="3384" w:type="dxa"/>
            <w:shd w:val="clear" w:color="auto" w:fill="auto"/>
            <w:noWrap/>
            <w:vAlign w:val="bottom"/>
            <w:hideMark/>
          </w:tcPr>
          <w:p w14:paraId="2EA5AED5" w14:textId="2A32143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Jasco V-630</w:t>
            </w:r>
          </w:p>
        </w:tc>
        <w:tc>
          <w:tcPr>
            <w:tcW w:w="2126" w:type="dxa"/>
            <w:shd w:val="clear" w:color="auto" w:fill="auto"/>
            <w:noWrap/>
            <w:vAlign w:val="bottom"/>
            <w:hideMark/>
          </w:tcPr>
          <w:p w14:paraId="2530E9C3" w14:textId="18C87F4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JASCO</w:t>
            </w:r>
          </w:p>
        </w:tc>
        <w:tc>
          <w:tcPr>
            <w:tcW w:w="2552" w:type="dxa"/>
            <w:shd w:val="clear" w:color="auto" w:fill="auto"/>
            <w:noWrap/>
            <w:vAlign w:val="bottom"/>
            <w:hideMark/>
          </w:tcPr>
          <w:p w14:paraId="6084A326" w14:textId="499BBCC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5B73C351" w14:textId="47AE6001"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FB24F9D" w14:textId="07A5D843"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1296C0A9" w14:textId="46A50304" w:rsidTr="00EF36BB">
        <w:trPr>
          <w:trHeight w:val="300"/>
        </w:trPr>
        <w:tc>
          <w:tcPr>
            <w:tcW w:w="547" w:type="dxa"/>
            <w:shd w:val="clear" w:color="auto" w:fill="auto"/>
            <w:vAlign w:val="bottom"/>
          </w:tcPr>
          <w:p w14:paraId="6D00EA70" w14:textId="64877306"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333</w:t>
            </w:r>
          </w:p>
        </w:tc>
        <w:tc>
          <w:tcPr>
            <w:tcW w:w="2585" w:type="dxa"/>
            <w:shd w:val="clear" w:color="auto" w:fill="auto"/>
            <w:noWrap/>
            <w:vAlign w:val="bottom"/>
            <w:hideMark/>
          </w:tcPr>
          <w:p w14:paraId="572EC2A6" w14:textId="6F3C214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Φασματοφωτόμετρο φθορισμού</w:t>
            </w:r>
          </w:p>
        </w:tc>
        <w:tc>
          <w:tcPr>
            <w:tcW w:w="3384" w:type="dxa"/>
            <w:shd w:val="clear" w:color="auto" w:fill="auto"/>
            <w:noWrap/>
            <w:vAlign w:val="bottom"/>
            <w:hideMark/>
          </w:tcPr>
          <w:p w14:paraId="37EE43BB" w14:textId="5DDC266C"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JASCO FP-6200</w:t>
            </w:r>
          </w:p>
        </w:tc>
        <w:tc>
          <w:tcPr>
            <w:tcW w:w="2126" w:type="dxa"/>
            <w:shd w:val="clear" w:color="auto" w:fill="auto"/>
            <w:noWrap/>
            <w:vAlign w:val="bottom"/>
            <w:hideMark/>
          </w:tcPr>
          <w:p w14:paraId="4AA92637" w14:textId="5A6EE7D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JASCO</w:t>
            </w:r>
          </w:p>
        </w:tc>
        <w:tc>
          <w:tcPr>
            <w:tcW w:w="2552" w:type="dxa"/>
            <w:shd w:val="clear" w:color="auto" w:fill="auto"/>
            <w:noWrap/>
            <w:vAlign w:val="bottom"/>
            <w:hideMark/>
          </w:tcPr>
          <w:p w14:paraId="562BD82E" w14:textId="5613559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ΜΑΚΕΔΟΝΙΑΣ-ΑΥΤ. ΓΡΑΦ. ΧΥ ΦΛΩΡΙΝΑΣ</w:t>
            </w:r>
          </w:p>
        </w:tc>
        <w:tc>
          <w:tcPr>
            <w:tcW w:w="1615" w:type="dxa"/>
            <w:shd w:val="clear" w:color="auto" w:fill="auto"/>
            <w:vAlign w:val="bottom"/>
          </w:tcPr>
          <w:p w14:paraId="6B11527F" w14:textId="1B16E1D2"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3718725" w14:textId="57E1F068"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4E59A958" w14:textId="755A7659" w:rsidTr="00EF36BB">
        <w:trPr>
          <w:trHeight w:val="300"/>
        </w:trPr>
        <w:tc>
          <w:tcPr>
            <w:tcW w:w="547" w:type="dxa"/>
            <w:shd w:val="clear" w:color="auto" w:fill="auto"/>
            <w:vAlign w:val="bottom"/>
          </w:tcPr>
          <w:p w14:paraId="3C69C3E0" w14:textId="547CF2F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334</w:t>
            </w:r>
          </w:p>
        </w:tc>
        <w:tc>
          <w:tcPr>
            <w:tcW w:w="2585" w:type="dxa"/>
            <w:shd w:val="clear" w:color="auto" w:fill="auto"/>
            <w:noWrap/>
            <w:vAlign w:val="bottom"/>
            <w:hideMark/>
          </w:tcPr>
          <w:p w14:paraId="408C2FDB" w14:textId="0D57339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Αντλία κενού</w:t>
            </w:r>
          </w:p>
        </w:tc>
        <w:tc>
          <w:tcPr>
            <w:tcW w:w="3384" w:type="dxa"/>
            <w:shd w:val="clear" w:color="auto" w:fill="auto"/>
            <w:noWrap/>
            <w:vAlign w:val="bottom"/>
            <w:hideMark/>
          </w:tcPr>
          <w:p w14:paraId="5D14C956" w14:textId="4300025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Javac , JDX 60</w:t>
            </w:r>
          </w:p>
        </w:tc>
        <w:tc>
          <w:tcPr>
            <w:tcW w:w="2126" w:type="dxa"/>
            <w:shd w:val="clear" w:color="auto" w:fill="auto"/>
            <w:noWrap/>
            <w:vAlign w:val="bottom"/>
            <w:hideMark/>
          </w:tcPr>
          <w:p w14:paraId="017CCDD9" w14:textId="761A932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JAVAC</w:t>
            </w:r>
          </w:p>
        </w:tc>
        <w:tc>
          <w:tcPr>
            <w:tcW w:w="2552" w:type="dxa"/>
            <w:shd w:val="clear" w:color="auto" w:fill="auto"/>
            <w:noWrap/>
            <w:vAlign w:val="bottom"/>
            <w:hideMark/>
          </w:tcPr>
          <w:p w14:paraId="2BF1BD00" w14:textId="2CADF70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73EC6132" w14:textId="38A8DFD2"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A7B215B" w14:textId="419F3B81"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2983BA58" w14:textId="50BB5E9F" w:rsidTr="00EF36BB">
        <w:trPr>
          <w:trHeight w:val="300"/>
        </w:trPr>
        <w:tc>
          <w:tcPr>
            <w:tcW w:w="547" w:type="dxa"/>
            <w:shd w:val="clear" w:color="auto" w:fill="auto"/>
            <w:vAlign w:val="bottom"/>
          </w:tcPr>
          <w:p w14:paraId="60C28609" w14:textId="588100B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335</w:t>
            </w:r>
          </w:p>
        </w:tc>
        <w:tc>
          <w:tcPr>
            <w:tcW w:w="2585" w:type="dxa"/>
            <w:shd w:val="clear" w:color="auto" w:fill="auto"/>
            <w:noWrap/>
            <w:vAlign w:val="bottom"/>
            <w:hideMark/>
          </w:tcPr>
          <w:p w14:paraId="219CE4C8" w14:textId="54554A2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Αντλία κενού</w:t>
            </w:r>
          </w:p>
        </w:tc>
        <w:tc>
          <w:tcPr>
            <w:tcW w:w="3384" w:type="dxa"/>
            <w:shd w:val="clear" w:color="auto" w:fill="auto"/>
            <w:noWrap/>
            <w:vAlign w:val="bottom"/>
            <w:hideMark/>
          </w:tcPr>
          <w:p w14:paraId="1B019A82" w14:textId="40695D7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Javac , JDX 60</w:t>
            </w:r>
          </w:p>
        </w:tc>
        <w:tc>
          <w:tcPr>
            <w:tcW w:w="2126" w:type="dxa"/>
            <w:shd w:val="clear" w:color="auto" w:fill="auto"/>
            <w:noWrap/>
            <w:vAlign w:val="bottom"/>
            <w:hideMark/>
          </w:tcPr>
          <w:p w14:paraId="27913C81" w14:textId="21F973A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JAVAC</w:t>
            </w:r>
          </w:p>
        </w:tc>
        <w:tc>
          <w:tcPr>
            <w:tcW w:w="2552" w:type="dxa"/>
            <w:shd w:val="clear" w:color="auto" w:fill="auto"/>
            <w:noWrap/>
            <w:vAlign w:val="bottom"/>
            <w:hideMark/>
          </w:tcPr>
          <w:p w14:paraId="09CADB16" w14:textId="2E71275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464393A3" w14:textId="48CD8024"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F29ED4D" w14:textId="0EB9CB82"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3F7E8DF2" w14:textId="46818042" w:rsidTr="00EF36BB">
        <w:trPr>
          <w:trHeight w:val="300"/>
        </w:trPr>
        <w:tc>
          <w:tcPr>
            <w:tcW w:w="547" w:type="dxa"/>
            <w:shd w:val="clear" w:color="auto" w:fill="auto"/>
            <w:vAlign w:val="bottom"/>
          </w:tcPr>
          <w:p w14:paraId="3D908B8C" w14:textId="680514F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336</w:t>
            </w:r>
          </w:p>
        </w:tc>
        <w:tc>
          <w:tcPr>
            <w:tcW w:w="2585" w:type="dxa"/>
            <w:shd w:val="clear" w:color="auto" w:fill="auto"/>
            <w:noWrap/>
            <w:vAlign w:val="bottom"/>
            <w:hideMark/>
          </w:tcPr>
          <w:p w14:paraId="6D4661EF" w14:textId="6E29700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Αντλία κενού</w:t>
            </w:r>
          </w:p>
        </w:tc>
        <w:tc>
          <w:tcPr>
            <w:tcW w:w="3384" w:type="dxa"/>
            <w:shd w:val="clear" w:color="auto" w:fill="auto"/>
            <w:noWrap/>
            <w:vAlign w:val="bottom"/>
            <w:hideMark/>
          </w:tcPr>
          <w:p w14:paraId="4027F321" w14:textId="16370F8C"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JAVAC 3D 60</w:t>
            </w:r>
          </w:p>
        </w:tc>
        <w:tc>
          <w:tcPr>
            <w:tcW w:w="2126" w:type="dxa"/>
            <w:shd w:val="clear" w:color="auto" w:fill="auto"/>
            <w:noWrap/>
            <w:vAlign w:val="bottom"/>
            <w:hideMark/>
          </w:tcPr>
          <w:p w14:paraId="57A702A4" w14:textId="40CAB72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JAVAC</w:t>
            </w:r>
          </w:p>
        </w:tc>
        <w:tc>
          <w:tcPr>
            <w:tcW w:w="2552" w:type="dxa"/>
            <w:shd w:val="clear" w:color="auto" w:fill="auto"/>
            <w:noWrap/>
            <w:vAlign w:val="bottom"/>
            <w:hideMark/>
          </w:tcPr>
          <w:p w14:paraId="3D1D3C9F" w14:textId="3B9BEC4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25AB80F2" w14:textId="49461341"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1224348" w14:textId="205D899E"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1AD7D534" w14:textId="4A7C2328" w:rsidTr="00EF36BB">
        <w:trPr>
          <w:trHeight w:val="300"/>
        </w:trPr>
        <w:tc>
          <w:tcPr>
            <w:tcW w:w="547" w:type="dxa"/>
            <w:shd w:val="clear" w:color="auto" w:fill="auto"/>
            <w:vAlign w:val="bottom"/>
          </w:tcPr>
          <w:p w14:paraId="75184212" w14:textId="26013EB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337</w:t>
            </w:r>
          </w:p>
        </w:tc>
        <w:tc>
          <w:tcPr>
            <w:tcW w:w="2585" w:type="dxa"/>
            <w:shd w:val="clear" w:color="auto" w:fill="auto"/>
            <w:noWrap/>
            <w:vAlign w:val="bottom"/>
            <w:hideMark/>
          </w:tcPr>
          <w:p w14:paraId="3EAB9F7B" w14:textId="11201BA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Περιστατική αντλία</w:t>
            </w:r>
          </w:p>
        </w:tc>
        <w:tc>
          <w:tcPr>
            <w:tcW w:w="3384" w:type="dxa"/>
            <w:shd w:val="clear" w:color="auto" w:fill="auto"/>
            <w:noWrap/>
            <w:vAlign w:val="bottom"/>
            <w:hideMark/>
          </w:tcPr>
          <w:p w14:paraId="5911FDBC" w14:textId="6EA6916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Perimatic GP II</w:t>
            </w:r>
          </w:p>
        </w:tc>
        <w:tc>
          <w:tcPr>
            <w:tcW w:w="2126" w:type="dxa"/>
            <w:shd w:val="clear" w:color="auto" w:fill="auto"/>
            <w:noWrap/>
            <w:vAlign w:val="bottom"/>
            <w:hideMark/>
          </w:tcPr>
          <w:p w14:paraId="223FFD26" w14:textId="110A78A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JENCONS SCIENTIFIC</w:t>
            </w:r>
          </w:p>
        </w:tc>
        <w:tc>
          <w:tcPr>
            <w:tcW w:w="2552" w:type="dxa"/>
            <w:shd w:val="clear" w:color="auto" w:fill="auto"/>
            <w:noWrap/>
            <w:vAlign w:val="bottom"/>
            <w:hideMark/>
          </w:tcPr>
          <w:p w14:paraId="0BDF6B35" w14:textId="4A35552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15207FE9" w14:textId="3A67E9B3"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75D9511" w14:textId="3F7D4D5F"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2B6B073C" w14:textId="7C2C775A" w:rsidTr="00EF36BB">
        <w:trPr>
          <w:trHeight w:val="300"/>
        </w:trPr>
        <w:tc>
          <w:tcPr>
            <w:tcW w:w="547" w:type="dxa"/>
            <w:shd w:val="clear" w:color="auto" w:fill="auto"/>
            <w:vAlign w:val="bottom"/>
          </w:tcPr>
          <w:p w14:paraId="651AF146" w14:textId="18CEB75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338</w:t>
            </w:r>
          </w:p>
        </w:tc>
        <w:tc>
          <w:tcPr>
            <w:tcW w:w="2585" w:type="dxa"/>
            <w:shd w:val="clear" w:color="auto" w:fill="auto"/>
            <w:noWrap/>
            <w:vAlign w:val="bottom"/>
            <w:hideMark/>
          </w:tcPr>
          <w:p w14:paraId="55A6EBE9" w14:textId="46CBE8B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Αγωγιμόμετρο</w:t>
            </w:r>
          </w:p>
        </w:tc>
        <w:tc>
          <w:tcPr>
            <w:tcW w:w="3384" w:type="dxa"/>
            <w:shd w:val="clear" w:color="auto" w:fill="auto"/>
            <w:noWrap/>
            <w:vAlign w:val="bottom"/>
            <w:hideMark/>
          </w:tcPr>
          <w:p w14:paraId="7FB52F8B" w14:textId="4EA1FCC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Jenway 4020</w:t>
            </w:r>
          </w:p>
        </w:tc>
        <w:tc>
          <w:tcPr>
            <w:tcW w:w="2126" w:type="dxa"/>
            <w:shd w:val="clear" w:color="auto" w:fill="auto"/>
            <w:noWrap/>
            <w:vAlign w:val="bottom"/>
            <w:hideMark/>
          </w:tcPr>
          <w:p w14:paraId="64EDE8E5" w14:textId="490D5DA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JENWAY</w:t>
            </w:r>
          </w:p>
        </w:tc>
        <w:tc>
          <w:tcPr>
            <w:tcW w:w="2552" w:type="dxa"/>
            <w:shd w:val="clear" w:color="auto" w:fill="auto"/>
            <w:noWrap/>
            <w:vAlign w:val="bottom"/>
            <w:hideMark/>
          </w:tcPr>
          <w:p w14:paraId="160C8DB5" w14:textId="3B56B52C"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7AA51D89" w14:textId="7986BC85"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0EBB127" w14:textId="40FB3367"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31E0A930" w14:textId="7CF80FF0" w:rsidTr="00EF36BB">
        <w:trPr>
          <w:trHeight w:val="300"/>
        </w:trPr>
        <w:tc>
          <w:tcPr>
            <w:tcW w:w="547" w:type="dxa"/>
            <w:shd w:val="clear" w:color="auto" w:fill="auto"/>
            <w:vAlign w:val="bottom"/>
          </w:tcPr>
          <w:p w14:paraId="44014304" w14:textId="4D5B359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339</w:t>
            </w:r>
          </w:p>
        </w:tc>
        <w:tc>
          <w:tcPr>
            <w:tcW w:w="2585" w:type="dxa"/>
            <w:shd w:val="clear" w:color="auto" w:fill="auto"/>
            <w:noWrap/>
            <w:vAlign w:val="bottom"/>
            <w:hideMark/>
          </w:tcPr>
          <w:p w14:paraId="7F74CF75" w14:textId="2B6364B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Αγωγιμόμετρο</w:t>
            </w:r>
          </w:p>
        </w:tc>
        <w:tc>
          <w:tcPr>
            <w:tcW w:w="3384" w:type="dxa"/>
            <w:shd w:val="clear" w:color="auto" w:fill="auto"/>
            <w:noWrap/>
            <w:vAlign w:val="bottom"/>
            <w:hideMark/>
          </w:tcPr>
          <w:p w14:paraId="3F47C7FF" w14:textId="57706BF7"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Jenway 4020</w:t>
            </w:r>
          </w:p>
        </w:tc>
        <w:tc>
          <w:tcPr>
            <w:tcW w:w="2126" w:type="dxa"/>
            <w:shd w:val="clear" w:color="auto" w:fill="auto"/>
            <w:noWrap/>
            <w:vAlign w:val="bottom"/>
            <w:hideMark/>
          </w:tcPr>
          <w:p w14:paraId="3FD04B4B" w14:textId="60E620F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JENWAY</w:t>
            </w:r>
          </w:p>
        </w:tc>
        <w:tc>
          <w:tcPr>
            <w:tcW w:w="2552" w:type="dxa"/>
            <w:shd w:val="clear" w:color="auto" w:fill="auto"/>
            <w:noWrap/>
            <w:vAlign w:val="bottom"/>
            <w:hideMark/>
          </w:tcPr>
          <w:p w14:paraId="34E544ED" w14:textId="3EFB091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5A921947" w14:textId="58499C64"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388642B" w14:textId="1B0189D0"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430A848D" w14:textId="3277BABC" w:rsidTr="00EF36BB">
        <w:trPr>
          <w:trHeight w:val="300"/>
        </w:trPr>
        <w:tc>
          <w:tcPr>
            <w:tcW w:w="547" w:type="dxa"/>
            <w:shd w:val="clear" w:color="auto" w:fill="auto"/>
            <w:vAlign w:val="bottom"/>
          </w:tcPr>
          <w:p w14:paraId="12C75B99" w14:textId="3F234D7A" w:rsidR="00DF16C7" w:rsidRPr="00EF36BB" w:rsidRDefault="00DF16C7" w:rsidP="00DF16C7">
            <w:pPr>
              <w:suppressAutoHyphens w:val="0"/>
              <w:jc w:val="left"/>
              <w:rPr>
                <w:rFonts w:asciiTheme="minorHAnsi" w:hAnsiTheme="minorHAnsi" w:cstheme="minorHAnsi"/>
                <w:color w:val="000000"/>
                <w:sz w:val="20"/>
                <w:szCs w:val="20"/>
                <w:lang w:eastAsia="el-GR"/>
              </w:rPr>
            </w:pPr>
            <w:r>
              <w:rPr>
                <w:rFonts w:asciiTheme="minorHAnsi" w:hAnsiTheme="minorHAnsi" w:cstheme="minorHAnsi"/>
                <w:color w:val="000000"/>
                <w:sz w:val="20"/>
                <w:szCs w:val="20"/>
                <w:lang w:eastAsia="el-GR"/>
              </w:rPr>
              <w:t>340</w:t>
            </w:r>
          </w:p>
        </w:tc>
        <w:tc>
          <w:tcPr>
            <w:tcW w:w="2585" w:type="dxa"/>
            <w:shd w:val="clear" w:color="auto" w:fill="auto"/>
            <w:noWrap/>
            <w:vAlign w:val="bottom"/>
            <w:hideMark/>
          </w:tcPr>
          <w:p w14:paraId="0511C92A" w14:textId="0C40B07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Φλογοφωτόμετρο</w:t>
            </w:r>
          </w:p>
        </w:tc>
        <w:tc>
          <w:tcPr>
            <w:tcW w:w="3384" w:type="dxa"/>
            <w:shd w:val="clear" w:color="auto" w:fill="auto"/>
            <w:noWrap/>
            <w:vAlign w:val="bottom"/>
            <w:hideMark/>
          </w:tcPr>
          <w:p w14:paraId="165EF5CD" w14:textId="4EE4B07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JENWAY PFP 7 Mod.8515</w:t>
            </w:r>
          </w:p>
        </w:tc>
        <w:tc>
          <w:tcPr>
            <w:tcW w:w="2126" w:type="dxa"/>
            <w:shd w:val="clear" w:color="auto" w:fill="auto"/>
            <w:noWrap/>
            <w:vAlign w:val="bottom"/>
            <w:hideMark/>
          </w:tcPr>
          <w:p w14:paraId="54086D06" w14:textId="77573E3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JENWAY</w:t>
            </w:r>
          </w:p>
        </w:tc>
        <w:tc>
          <w:tcPr>
            <w:tcW w:w="2552" w:type="dxa"/>
            <w:shd w:val="clear" w:color="auto" w:fill="auto"/>
            <w:noWrap/>
            <w:vAlign w:val="bottom"/>
            <w:hideMark/>
          </w:tcPr>
          <w:p w14:paraId="624B57D1" w14:textId="5AC878FF"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shd w:val="clear" w:color="auto" w:fill="auto"/>
            <w:vAlign w:val="bottom"/>
          </w:tcPr>
          <w:p w14:paraId="7F74E88E" w14:textId="605AC9E1"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6439477" w14:textId="15FFAB56"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5B12BCAA" w14:textId="59A36EB9" w:rsidTr="00EF36BB">
        <w:trPr>
          <w:trHeight w:val="300"/>
        </w:trPr>
        <w:tc>
          <w:tcPr>
            <w:tcW w:w="547" w:type="dxa"/>
            <w:shd w:val="clear" w:color="auto" w:fill="auto"/>
            <w:vAlign w:val="bottom"/>
          </w:tcPr>
          <w:p w14:paraId="058BDD88" w14:textId="48600B9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341</w:t>
            </w:r>
          </w:p>
        </w:tc>
        <w:tc>
          <w:tcPr>
            <w:tcW w:w="2585" w:type="dxa"/>
            <w:shd w:val="clear" w:color="auto" w:fill="auto"/>
            <w:noWrap/>
            <w:vAlign w:val="bottom"/>
            <w:hideMark/>
          </w:tcPr>
          <w:p w14:paraId="61BE68BF" w14:textId="5C499EC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Αεροσυμπιεστής</w:t>
            </w:r>
          </w:p>
        </w:tc>
        <w:tc>
          <w:tcPr>
            <w:tcW w:w="3384" w:type="dxa"/>
            <w:shd w:val="clear" w:color="auto" w:fill="auto"/>
            <w:noWrap/>
            <w:vAlign w:val="bottom"/>
            <w:hideMark/>
          </w:tcPr>
          <w:p w14:paraId="60C54605" w14:textId="141CD2B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JUN-AIR model OF1202</w:t>
            </w:r>
          </w:p>
        </w:tc>
        <w:tc>
          <w:tcPr>
            <w:tcW w:w="2126" w:type="dxa"/>
            <w:shd w:val="clear" w:color="auto" w:fill="auto"/>
            <w:noWrap/>
            <w:vAlign w:val="bottom"/>
            <w:hideMark/>
          </w:tcPr>
          <w:p w14:paraId="0B1C1778" w14:textId="5478E77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JUN-AIR</w:t>
            </w:r>
          </w:p>
        </w:tc>
        <w:tc>
          <w:tcPr>
            <w:tcW w:w="2552" w:type="dxa"/>
            <w:shd w:val="clear" w:color="auto" w:fill="auto"/>
            <w:noWrap/>
            <w:vAlign w:val="bottom"/>
            <w:hideMark/>
          </w:tcPr>
          <w:p w14:paraId="4FBD0E6A" w14:textId="0CCDFD8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22DEDEB6" w14:textId="1CD5D83E"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DDB92B6" w14:textId="52D58FA0"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001A1A69" w14:textId="1B98325A" w:rsidTr="00EF36BB">
        <w:trPr>
          <w:trHeight w:val="300"/>
        </w:trPr>
        <w:tc>
          <w:tcPr>
            <w:tcW w:w="547" w:type="dxa"/>
            <w:shd w:val="clear" w:color="auto" w:fill="auto"/>
            <w:vAlign w:val="bottom"/>
          </w:tcPr>
          <w:p w14:paraId="78DCA9B6" w14:textId="27A8E07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342</w:t>
            </w:r>
          </w:p>
        </w:tc>
        <w:tc>
          <w:tcPr>
            <w:tcW w:w="2585" w:type="dxa"/>
            <w:shd w:val="clear" w:color="auto" w:fill="auto"/>
            <w:noWrap/>
            <w:vAlign w:val="bottom"/>
            <w:hideMark/>
          </w:tcPr>
          <w:p w14:paraId="446790CC" w14:textId="539DA97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542AA851" w14:textId="3DF35CE5"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KANGLE DHG-9070A (Electro-Thermostatic Blast Oven)</w:t>
            </w:r>
          </w:p>
        </w:tc>
        <w:tc>
          <w:tcPr>
            <w:tcW w:w="2126" w:type="dxa"/>
            <w:shd w:val="clear" w:color="auto" w:fill="auto"/>
            <w:noWrap/>
            <w:vAlign w:val="bottom"/>
            <w:hideMark/>
          </w:tcPr>
          <w:p w14:paraId="03880CD6" w14:textId="6E44431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KANGLE</w:t>
            </w:r>
          </w:p>
        </w:tc>
        <w:tc>
          <w:tcPr>
            <w:tcW w:w="2552" w:type="dxa"/>
            <w:shd w:val="clear" w:color="auto" w:fill="auto"/>
            <w:noWrap/>
            <w:vAlign w:val="bottom"/>
            <w:hideMark/>
          </w:tcPr>
          <w:p w14:paraId="15612651" w14:textId="33F4F96F"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4B07AA39" w14:textId="40586CB8"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8D05F44" w14:textId="1B4FA444"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64302F1A" w14:textId="2CE392DD" w:rsidTr="00EF36BB">
        <w:trPr>
          <w:trHeight w:val="300"/>
        </w:trPr>
        <w:tc>
          <w:tcPr>
            <w:tcW w:w="547" w:type="dxa"/>
            <w:shd w:val="clear" w:color="auto" w:fill="auto"/>
            <w:vAlign w:val="bottom"/>
          </w:tcPr>
          <w:p w14:paraId="0473EF7C" w14:textId="14B81BCF"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343</w:t>
            </w:r>
          </w:p>
        </w:tc>
        <w:tc>
          <w:tcPr>
            <w:tcW w:w="2585" w:type="dxa"/>
            <w:shd w:val="clear" w:color="auto" w:fill="auto"/>
            <w:noWrap/>
            <w:vAlign w:val="bottom"/>
            <w:hideMark/>
          </w:tcPr>
          <w:p w14:paraId="6EB72A82" w14:textId="723FC9B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Αυτόματη αποστακτική συσκευή</w:t>
            </w:r>
          </w:p>
        </w:tc>
        <w:tc>
          <w:tcPr>
            <w:tcW w:w="3384" w:type="dxa"/>
            <w:shd w:val="clear" w:color="auto" w:fill="auto"/>
            <w:noWrap/>
            <w:vAlign w:val="bottom"/>
            <w:hideMark/>
          </w:tcPr>
          <w:p w14:paraId="03E6A9DD" w14:textId="4789CBDF"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KELTEC 2300 </w:t>
            </w:r>
          </w:p>
        </w:tc>
        <w:tc>
          <w:tcPr>
            <w:tcW w:w="2126" w:type="dxa"/>
            <w:shd w:val="clear" w:color="auto" w:fill="auto"/>
            <w:noWrap/>
            <w:vAlign w:val="bottom"/>
            <w:hideMark/>
          </w:tcPr>
          <w:p w14:paraId="430F2E85" w14:textId="3711D21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KELTEC</w:t>
            </w:r>
          </w:p>
        </w:tc>
        <w:tc>
          <w:tcPr>
            <w:tcW w:w="2552" w:type="dxa"/>
            <w:shd w:val="clear" w:color="auto" w:fill="auto"/>
            <w:noWrap/>
            <w:vAlign w:val="bottom"/>
            <w:hideMark/>
          </w:tcPr>
          <w:p w14:paraId="387876BD" w14:textId="108663C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00700303" w14:textId="6094D468"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185F5FD" w14:textId="48A570D9"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24B197D4" w14:textId="7B3AAC3F" w:rsidTr="00EF36BB">
        <w:trPr>
          <w:trHeight w:val="300"/>
        </w:trPr>
        <w:tc>
          <w:tcPr>
            <w:tcW w:w="547" w:type="dxa"/>
            <w:shd w:val="clear" w:color="auto" w:fill="auto"/>
            <w:vAlign w:val="bottom"/>
          </w:tcPr>
          <w:p w14:paraId="278BEE4F" w14:textId="760FA13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344</w:t>
            </w:r>
          </w:p>
        </w:tc>
        <w:tc>
          <w:tcPr>
            <w:tcW w:w="2585" w:type="dxa"/>
            <w:shd w:val="clear" w:color="auto" w:fill="auto"/>
            <w:noWrap/>
            <w:vAlign w:val="bottom"/>
            <w:hideMark/>
          </w:tcPr>
          <w:p w14:paraId="3E42274A" w14:textId="748C69C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Ηλεκτρονικό πυκνόμετρο</w:t>
            </w:r>
          </w:p>
        </w:tc>
        <w:tc>
          <w:tcPr>
            <w:tcW w:w="3384" w:type="dxa"/>
            <w:shd w:val="clear" w:color="auto" w:fill="auto"/>
            <w:noWrap/>
            <w:vAlign w:val="bottom"/>
            <w:hideMark/>
          </w:tcPr>
          <w:p w14:paraId="0AEA0C84" w14:textId="370D8BEE"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KEM / DA-650</w:t>
            </w:r>
          </w:p>
        </w:tc>
        <w:tc>
          <w:tcPr>
            <w:tcW w:w="2126" w:type="dxa"/>
            <w:shd w:val="clear" w:color="auto" w:fill="auto"/>
            <w:noWrap/>
            <w:vAlign w:val="bottom"/>
            <w:hideMark/>
          </w:tcPr>
          <w:p w14:paraId="4FEED422" w14:textId="1BCE26F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KEM</w:t>
            </w:r>
          </w:p>
        </w:tc>
        <w:tc>
          <w:tcPr>
            <w:tcW w:w="2552" w:type="dxa"/>
            <w:shd w:val="clear" w:color="auto" w:fill="auto"/>
            <w:noWrap/>
            <w:vAlign w:val="bottom"/>
            <w:hideMark/>
          </w:tcPr>
          <w:p w14:paraId="184CEE53" w14:textId="2C21444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ΑΙΓΑΙΟΥ-ΑΥΤ. ΓΡΑΦ. ΧΥ ΣΑΜΟΥ</w:t>
            </w:r>
          </w:p>
        </w:tc>
        <w:tc>
          <w:tcPr>
            <w:tcW w:w="1615" w:type="dxa"/>
            <w:shd w:val="clear" w:color="auto" w:fill="auto"/>
            <w:vAlign w:val="bottom"/>
          </w:tcPr>
          <w:p w14:paraId="5A5FB50D" w14:textId="555086FA"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14EED5B7" w14:textId="0D571285"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DF16C7" w:rsidRPr="00EF36BB" w14:paraId="2A93C4AF" w14:textId="29898574" w:rsidTr="00EF36BB">
        <w:trPr>
          <w:trHeight w:val="300"/>
        </w:trPr>
        <w:tc>
          <w:tcPr>
            <w:tcW w:w="547" w:type="dxa"/>
            <w:shd w:val="clear" w:color="auto" w:fill="auto"/>
            <w:vAlign w:val="bottom"/>
          </w:tcPr>
          <w:p w14:paraId="4C1A6D44" w14:textId="50A8FD6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345</w:t>
            </w:r>
          </w:p>
        </w:tc>
        <w:tc>
          <w:tcPr>
            <w:tcW w:w="2585" w:type="dxa"/>
            <w:shd w:val="clear" w:color="auto" w:fill="auto"/>
            <w:noWrap/>
            <w:vAlign w:val="bottom"/>
            <w:hideMark/>
          </w:tcPr>
          <w:p w14:paraId="2CDEADF5" w14:textId="7D1FE196"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Ηλεκτρονικό πυκνόμετρο</w:t>
            </w:r>
          </w:p>
        </w:tc>
        <w:tc>
          <w:tcPr>
            <w:tcW w:w="3384" w:type="dxa"/>
            <w:shd w:val="clear" w:color="auto" w:fill="auto"/>
            <w:noWrap/>
            <w:vAlign w:val="bottom"/>
            <w:hideMark/>
          </w:tcPr>
          <w:p w14:paraId="75C46B30" w14:textId="62EF2687"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KEM KYOTO ELECTRONICS DA-13ON</w:t>
            </w:r>
          </w:p>
        </w:tc>
        <w:tc>
          <w:tcPr>
            <w:tcW w:w="2126" w:type="dxa"/>
            <w:shd w:val="clear" w:color="auto" w:fill="auto"/>
            <w:noWrap/>
            <w:vAlign w:val="bottom"/>
            <w:hideMark/>
          </w:tcPr>
          <w:p w14:paraId="0B5112D1" w14:textId="78C9899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KEM</w:t>
            </w:r>
          </w:p>
        </w:tc>
        <w:tc>
          <w:tcPr>
            <w:tcW w:w="2552" w:type="dxa"/>
            <w:shd w:val="clear" w:color="auto" w:fill="auto"/>
            <w:noWrap/>
            <w:vAlign w:val="bottom"/>
            <w:hideMark/>
          </w:tcPr>
          <w:p w14:paraId="404B9180" w14:textId="772B3CA6"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ΜΑΚΕΔΟΝΙΑΣ-ΘΡΑΚΗΣ-ΤΜΗΜΑ ΧΥ ΚΑΒΑΛΑΣ</w:t>
            </w:r>
          </w:p>
        </w:tc>
        <w:tc>
          <w:tcPr>
            <w:tcW w:w="1615" w:type="dxa"/>
            <w:shd w:val="clear" w:color="auto" w:fill="auto"/>
            <w:vAlign w:val="bottom"/>
          </w:tcPr>
          <w:p w14:paraId="2E19B078" w14:textId="582CDFDD"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1BD180EB" w14:textId="4C9516EC"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DF16C7" w:rsidRPr="00EF36BB" w14:paraId="592CEF93" w14:textId="4F4B7FAD" w:rsidTr="00EF36BB">
        <w:trPr>
          <w:trHeight w:val="300"/>
        </w:trPr>
        <w:tc>
          <w:tcPr>
            <w:tcW w:w="547" w:type="dxa"/>
            <w:shd w:val="clear" w:color="auto" w:fill="auto"/>
            <w:vAlign w:val="bottom"/>
          </w:tcPr>
          <w:p w14:paraId="01ED464B" w14:textId="7E0ED97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346</w:t>
            </w:r>
          </w:p>
        </w:tc>
        <w:tc>
          <w:tcPr>
            <w:tcW w:w="2585" w:type="dxa"/>
            <w:shd w:val="clear" w:color="auto" w:fill="auto"/>
            <w:noWrap/>
            <w:vAlign w:val="bottom"/>
            <w:hideMark/>
          </w:tcPr>
          <w:p w14:paraId="06AE6120" w14:textId="411FCE6F"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Ηλεκτρονικό πυκνόμετρο</w:t>
            </w:r>
          </w:p>
        </w:tc>
        <w:tc>
          <w:tcPr>
            <w:tcW w:w="3384" w:type="dxa"/>
            <w:shd w:val="clear" w:color="auto" w:fill="auto"/>
            <w:noWrap/>
            <w:vAlign w:val="bottom"/>
            <w:hideMark/>
          </w:tcPr>
          <w:p w14:paraId="6AD0ACBE" w14:textId="261751B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KEM / DA-650</w:t>
            </w:r>
          </w:p>
        </w:tc>
        <w:tc>
          <w:tcPr>
            <w:tcW w:w="2126" w:type="dxa"/>
            <w:shd w:val="clear" w:color="auto" w:fill="auto"/>
            <w:noWrap/>
            <w:vAlign w:val="bottom"/>
            <w:hideMark/>
          </w:tcPr>
          <w:p w14:paraId="627FD49F" w14:textId="0921C76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KEM</w:t>
            </w:r>
          </w:p>
        </w:tc>
        <w:tc>
          <w:tcPr>
            <w:tcW w:w="2552" w:type="dxa"/>
            <w:shd w:val="clear" w:color="auto" w:fill="auto"/>
            <w:noWrap/>
            <w:vAlign w:val="bottom"/>
            <w:hideMark/>
          </w:tcPr>
          <w:p w14:paraId="5D0CC023" w14:textId="4EF95AF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ΛΑΡΙΣΑΣ </w:t>
            </w:r>
          </w:p>
        </w:tc>
        <w:tc>
          <w:tcPr>
            <w:tcW w:w="1615" w:type="dxa"/>
            <w:shd w:val="clear" w:color="auto" w:fill="auto"/>
            <w:vAlign w:val="bottom"/>
          </w:tcPr>
          <w:p w14:paraId="4D33D987" w14:textId="0B542E0E"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1E6DF48E" w14:textId="377797FE"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DF16C7" w:rsidRPr="00EF36BB" w14:paraId="75E5E965" w14:textId="7B4BA3DB" w:rsidTr="00EF36BB">
        <w:trPr>
          <w:trHeight w:val="300"/>
        </w:trPr>
        <w:tc>
          <w:tcPr>
            <w:tcW w:w="547" w:type="dxa"/>
            <w:shd w:val="clear" w:color="auto" w:fill="auto"/>
            <w:vAlign w:val="bottom"/>
          </w:tcPr>
          <w:p w14:paraId="2BEFCAF2" w14:textId="1ABABEFF"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347</w:t>
            </w:r>
          </w:p>
        </w:tc>
        <w:tc>
          <w:tcPr>
            <w:tcW w:w="2585" w:type="dxa"/>
            <w:shd w:val="clear" w:color="auto" w:fill="auto"/>
            <w:noWrap/>
            <w:vAlign w:val="bottom"/>
            <w:hideMark/>
          </w:tcPr>
          <w:p w14:paraId="29497903" w14:textId="0A28ACA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Ηλεκτρονικό πυκνόμετρο</w:t>
            </w:r>
          </w:p>
        </w:tc>
        <w:tc>
          <w:tcPr>
            <w:tcW w:w="3384" w:type="dxa"/>
            <w:shd w:val="clear" w:color="auto" w:fill="auto"/>
            <w:noWrap/>
            <w:vAlign w:val="bottom"/>
            <w:hideMark/>
          </w:tcPr>
          <w:p w14:paraId="02B42C6E" w14:textId="001E88CA"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ΚΕΜ / DA-650</w:t>
            </w:r>
          </w:p>
        </w:tc>
        <w:tc>
          <w:tcPr>
            <w:tcW w:w="2126" w:type="dxa"/>
            <w:shd w:val="clear" w:color="auto" w:fill="auto"/>
            <w:noWrap/>
            <w:vAlign w:val="bottom"/>
            <w:hideMark/>
          </w:tcPr>
          <w:p w14:paraId="55191E40" w14:textId="77398FB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KEM</w:t>
            </w:r>
          </w:p>
        </w:tc>
        <w:tc>
          <w:tcPr>
            <w:tcW w:w="2552" w:type="dxa"/>
            <w:shd w:val="clear" w:color="auto" w:fill="auto"/>
            <w:noWrap/>
            <w:vAlign w:val="bottom"/>
            <w:hideMark/>
          </w:tcPr>
          <w:p w14:paraId="3FAA5020" w14:textId="552F8FB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ΛΙΒΑΔΕΙΑΣ </w:t>
            </w:r>
          </w:p>
        </w:tc>
        <w:tc>
          <w:tcPr>
            <w:tcW w:w="1615" w:type="dxa"/>
            <w:shd w:val="clear" w:color="auto" w:fill="auto"/>
            <w:vAlign w:val="bottom"/>
          </w:tcPr>
          <w:p w14:paraId="03D0A210" w14:textId="0552E6A9"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1FD9F236" w14:textId="58679D90"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DF16C7" w:rsidRPr="00EF36BB" w14:paraId="57985470" w14:textId="072DB998" w:rsidTr="00EF36BB">
        <w:trPr>
          <w:trHeight w:val="300"/>
        </w:trPr>
        <w:tc>
          <w:tcPr>
            <w:tcW w:w="547" w:type="dxa"/>
            <w:shd w:val="clear" w:color="auto" w:fill="auto"/>
            <w:vAlign w:val="bottom"/>
          </w:tcPr>
          <w:p w14:paraId="1037C0A1" w14:textId="093DF8CF"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348</w:t>
            </w:r>
          </w:p>
        </w:tc>
        <w:tc>
          <w:tcPr>
            <w:tcW w:w="2585" w:type="dxa"/>
            <w:shd w:val="clear" w:color="auto" w:fill="auto"/>
            <w:noWrap/>
            <w:vAlign w:val="bottom"/>
            <w:hideMark/>
          </w:tcPr>
          <w:p w14:paraId="45E59A8F" w14:textId="1D5A0E4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Ηλεκτρονικό πυκνόμετρο φορητό </w:t>
            </w:r>
          </w:p>
        </w:tc>
        <w:tc>
          <w:tcPr>
            <w:tcW w:w="3384" w:type="dxa"/>
            <w:shd w:val="clear" w:color="auto" w:fill="auto"/>
            <w:noWrap/>
            <w:vAlign w:val="bottom"/>
            <w:hideMark/>
          </w:tcPr>
          <w:p w14:paraId="14673106" w14:textId="6E0C288F"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KEM DA-140N</w:t>
            </w:r>
          </w:p>
        </w:tc>
        <w:tc>
          <w:tcPr>
            <w:tcW w:w="2126" w:type="dxa"/>
            <w:shd w:val="clear" w:color="auto" w:fill="auto"/>
            <w:noWrap/>
            <w:vAlign w:val="bottom"/>
            <w:hideMark/>
          </w:tcPr>
          <w:p w14:paraId="55D07B2F" w14:textId="4827D41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KEM</w:t>
            </w:r>
          </w:p>
        </w:tc>
        <w:tc>
          <w:tcPr>
            <w:tcW w:w="2552" w:type="dxa"/>
            <w:shd w:val="clear" w:color="auto" w:fill="auto"/>
            <w:noWrap/>
            <w:vAlign w:val="bottom"/>
            <w:hideMark/>
          </w:tcPr>
          <w:p w14:paraId="3A12A945" w14:textId="15F7810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78F484D2" w14:textId="0F5D0AC1"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0035A3A3" w14:textId="7F725332"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DF16C7" w:rsidRPr="00EF36BB" w14:paraId="576DA1BC" w14:textId="24D34629" w:rsidTr="00EF36BB">
        <w:trPr>
          <w:trHeight w:val="300"/>
        </w:trPr>
        <w:tc>
          <w:tcPr>
            <w:tcW w:w="547" w:type="dxa"/>
            <w:shd w:val="clear" w:color="auto" w:fill="auto"/>
            <w:vAlign w:val="bottom"/>
          </w:tcPr>
          <w:p w14:paraId="09EC391D" w14:textId="297ECB3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349</w:t>
            </w:r>
          </w:p>
        </w:tc>
        <w:tc>
          <w:tcPr>
            <w:tcW w:w="2585" w:type="dxa"/>
            <w:shd w:val="clear" w:color="auto" w:fill="auto"/>
            <w:noWrap/>
            <w:vAlign w:val="bottom"/>
            <w:hideMark/>
          </w:tcPr>
          <w:p w14:paraId="4657BAA4" w14:textId="5E42BBD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Ηλεκτρονικό πυκνόμετρο φορητό </w:t>
            </w:r>
          </w:p>
        </w:tc>
        <w:tc>
          <w:tcPr>
            <w:tcW w:w="3384" w:type="dxa"/>
            <w:shd w:val="clear" w:color="auto" w:fill="auto"/>
            <w:noWrap/>
            <w:vAlign w:val="bottom"/>
            <w:hideMark/>
          </w:tcPr>
          <w:p w14:paraId="2EA00CC1" w14:textId="4F4BB99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KEM DA-140N</w:t>
            </w:r>
          </w:p>
        </w:tc>
        <w:tc>
          <w:tcPr>
            <w:tcW w:w="2126" w:type="dxa"/>
            <w:shd w:val="clear" w:color="auto" w:fill="auto"/>
            <w:noWrap/>
            <w:vAlign w:val="bottom"/>
            <w:hideMark/>
          </w:tcPr>
          <w:p w14:paraId="4D162686" w14:textId="5D665BA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KEM</w:t>
            </w:r>
          </w:p>
        </w:tc>
        <w:tc>
          <w:tcPr>
            <w:tcW w:w="2552" w:type="dxa"/>
            <w:shd w:val="clear" w:color="auto" w:fill="auto"/>
            <w:noWrap/>
            <w:vAlign w:val="bottom"/>
            <w:hideMark/>
          </w:tcPr>
          <w:p w14:paraId="65D0B76C" w14:textId="6B181F0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ΜΑΚΕΔΟΝΙΑΣ-ΘΡΑΚΗΣ-ΤΜΗΜΑ ΧΥ ΑΛΕΞ/ΛΗΣ</w:t>
            </w:r>
          </w:p>
        </w:tc>
        <w:tc>
          <w:tcPr>
            <w:tcW w:w="1615" w:type="dxa"/>
            <w:shd w:val="clear" w:color="auto" w:fill="auto"/>
            <w:vAlign w:val="bottom"/>
          </w:tcPr>
          <w:p w14:paraId="131994C9" w14:textId="0DEA212A"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5837513C" w14:textId="6A0704F3"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DF16C7" w:rsidRPr="00EF36BB" w14:paraId="690E094A" w14:textId="5D3457D1" w:rsidTr="00EF36BB">
        <w:trPr>
          <w:trHeight w:val="300"/>
        </w:trPr>
        <w:tc>
          <w:tcPr>
            <w:tcW w:w="547" w:type="dxa"/>
            <w:shd w:val="clear" w:color="auto" w:fill="auto"/>
            <w:vAlign w:val="bottom"/>
          </w:tcPr>
          <w:p w14:paraId="23E28469" w14:textId="004677F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350</w:t>
            </w:r>
          </w:p>
        </w:tc>
        <w:tc>
          <w:tcPr>
            <w:tcW w:w="2585" w:type="dxa"/>
            <w:shd w:val="clear" w:color="auto" w:fill="auto"/>
            <w:noWrap/>
            <w:vAlign w:val="bottom"/>
            <w:hideMark/>
          </w:tcPr>
          <w:p w14:paraId="43FE8530" w14:textId="3642E00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Ηλεκτρονικό πυκνόμετρο φορητό </w:t>
            </w:r>
          </w:p>
        </w:tc>
        <w:tc>
          <w:tcPr>
            <w:tcW w:w="3384" w:type="dxa"/>
            <w:shd w:val="clear" w:color="auto" w:fill="auto"/>
            <w:noWrap/>
            <w:vAlign w:val="bottom"/>
            <w:hideMark/>
          </w:tcPr>
          <w:p w14:paraId="16486280" w14:textId="2417F192"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KEM KYOTO ELECTRONICS DA-13ON</w:t>
            </w:r>
          </w:p>
        </w:tc>
        <w:tc>
          <w:tcPr>
            <w:tcW w:w="2126" w:type="dxa"/>
            <w:shd w:val="clear" w:color="auto" w:fill="auto"/>
            <w:noWrap/>
            <w:vAlign w:val="bottom"/>
            <w:hideMark/>
          </w:tcPr>
          <w:p w14:paraId="71F776BA" w14:textId="6EAEB09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KEM</w:t>
            </w:r>
          </w:p>
        </w:tc>
        <w:tc>
          <w:tcPr>
            <w:tcW w:w="2552" w:type="dxa"/>
            <w:shd w:val="clear" w:color="auto" w:fill="auto"/>
            <w:noWrap/>
            <w:vAlign w:val="bottom"/>
            <w:hideMark/>
          </w:tcPr>
          <w:p w14:paraId="3D92C08C" w14:textId="7DD41ED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41F181D1" w14:textId="1A062CBF"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3C19D1C8" w14:textId="79EF4B7D"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DF16C7" w:rsidRPr="00EF36BB" w14:paraId="20391BF3" w14:textId="4591ABDD" w:rsidTr="00EF36BB">
        <w:trPr>
          <w:trHeight w:val="300"/>
        </w:trPr>
        <w:tc>
          <w:tcPr>
            <w:tcW w:w="547" w:type="dxa"/>
            <w:shd w:val="clear" w:color="auto" w:fill="auto"/>
            <w:vAlign w:val="bottom"/>
          </w:tcPr>
          <w:p w14:paraId="5A8737F8" w14:textId="2A74EBB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351</w:t>
            </w:r>
          </w:p>
        </w:tc>
        <w:tc>
          <w:tcPr>
            <w:tcW w:w="2585" w:type="dxa"/>
            <w:shd w:val="clear" w:color="auto" w:fill="auto"/>
            <w:noWrap/>
            <w:vAlign w:val="bottom"/>
            <w:hideMark/>
          </w:tcPr>
          <w:p w14:paraId="107B0801" w14:textId="0575046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Ηλεκτρονικό πυκνόμετρο φορητό </w:t>
            </w:r>
          </w:p>
        </w:tc>
        <w:tc>
          <w:tcPr>
            <w:tcW w:w="3384" w:type="dxa"/>
            <w:shd w:val="clear" w:color="auto" w:fill="auto"/>
            <w:noWrap/>
            <w:vAlign w:val="bottom"/>
            <w:hideMark/>
          </w:tcPr>
          <w:p w14:paraId="5AEEB8D9" w14:textId="3B920A48"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KEM KYOTO ELECTRONICS DA-13ON</w:t>
            </w:r>
          </w:p>
        </w:tc>
        <w:tc>
          <w:tcPr>
            <w:tcW w:w="2126" w:type="dxa"/>
            <w:shd w:val="clear" w:color="auto" w:fill="auto"/>
            <w:noWrap/>
            <w:vAlign w:val="bottom"/>
            <w:hideMark/>
          </w:tcPr>
          <w:p w14:paraId="1336364D" w14:textId="005DAC7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KEM</w:t>
            </w:r>
          </w:p>
        </w:tc>
        <w:tc>
          <w:tcPr>
            <w:tcW w:w="2552" w:type="dxa"/>
            <w:shd w:val="clear" w:color="auto" w:fill="auto"/>
            <w:noWrap/>
            <w:vAlign w:val="bottom"/>
            <w:hideMark/>
          </w:tcPr>
          <w:p w14:paraId="21CDD6CE" w14:textId="3117335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 ΧΥ ΤΡΙΠΟΛΗΣ</w:t>
            </w:r>
          </w:p>
        </w:tc>
        <w:tc>
          <w:tcPr>
            <w:tcW w:w="1615" w:type="dxa"/>
            <w:shd w:val="clear" w:color="auto" w:fill="auto"/>
            <w:vAlign w:val="bottom"/>
          </w:tcPr>
          <w:p w14:paraId="70B66477" w14:textId="5E04DF80"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007B1EB2" w14:textId="7BFF1108"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DF16C7" w:rsidRPr="00EF36BB" w14:paraId="54F8FE82" w14:textId="0E554B3D" w:rsidTr="00EF36BB">
        <w:trPr>
          <w:trHeight w:val="300"/>
        </w:trPr>
        <w:tc>
          <w:tcPr>
            <w:tcW w:w="547" w:type="dxa"/>
            <w:shd w:val="clear" w:color="auto" w:fill="auto"/>
            <w:vAlign w:val="bottom"/>
          </w:tcPr>
          <w:p w14:paraId="49F1F059" w14:textId="6282982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352</w:t>
            </w:r>
          </w:p>
        </w:tc>
        <w:tc>
          <w:tcPr>
            <w:tcW w:w="2585" w:type="dxa"/>
            <w:shd w:val="clear" w:color="auto" w:fill="auto"/>
            <w:noWrap/>
            <w:vAlign w:val="bottom"/>
            <w:hideMark/>
          </w:tcPr>
          <w:p w14:paraId="619E7393" w14:textId="62441F0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16C4C82A" w14:textId="0BC96C8F"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KERN EG 4200-NM</w:t>
            </w:r>
          </w:p>
        </w:tc>
        <w:tc>
          <w:tcPr>
            <w:tcW w:w="2126" w:type="dxa"/>
            <w:shd w:val="clear" w:color="auto" w:fill="auto"/>
            <w:noWrap/>
            <w:vAlign w:val="bottom"/>
            <w:hideMark/>
          </w:tcPr>
          <w:p w14:paraId="163FAD1B" w14:textId="0F008AA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KERN</w:t>
            </w:r>
          </w:p>
        </w:tc>
        <w:tc>
          <w:tcPr>
            <w:tcW w:w="2552" w:type="dxa"/>
            <w:shd w:val="clear" w:color="auto" w:fill="auto"/>
            <w:noWrap/>
            <w:vAlign w:val="bottom"/>
            <w:hideMark/>
          </w:tcPr>
          <w:p w14:paraId="23E0A0FA" w14:textId="39E14D5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7B8C6B30" w14:textId="2A852E01"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9341BF4" w14:textId="52429861"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4AC46F9F" w14:textId="5F215F34" w:rsidTr="00EF36BB">
        <w:trPr>
          <w:trHeight w:val="300"/>
        </w:trPr>
        <w:tc>
          <w:tcPr>
            <w:tcW w:w="547" w:type="dxa"/>
            <w:shd w:val="clear" w:color="auto" w:fill="auto"/>
            <w:vAlign w:val="bottom"/>
          </w:tcPr>
          <w:p w14:paraId="6F48949F" w14:textId="4714EB6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353</w:t>
            </w:r>
          </w:p>
        </w:tc>
        <w:tc>
          <w:tcPr>
            <w:tcW w:w="2585" w:type="dxa"/>
            <w:shd w:val="clear" w:color="auto" w:fill="auto"/>
            <w:noWrap/>
            <w:vAlign w:val="bottom"/>
            <w:hideMark/>
          </w:tcPr>
          <w:p w14:paraId="4E7A77F8" w14:textId="300D5F3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4B5947A0" w14:textId="128B264B"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 xml:space="preserve">KERN Precision Balance </w:t>
            </w:r>
          </w:p>
        </w:tc>
        <w:tc>
          <w:tcPr>
            <w:tcW w:w="2126" w:type="dxa"/>
            <w:shd w:val="clear" w:color="auto" w:fill="auto"/>
            <w:noWrap/>
            <w:vAlign w:val="bottom"/>
            <w:hideMark/>
          </w:tcPr>
          <w:p w14:paraId="3B1D997F" w14:textId="272255D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KERN</w:t>
            </w:r>
          </w:p>
        </w:tc>
        <w:tc>
          <w:tcPr>
            <w:tcW w:w="2552" w:type="dxa"/>
            <w:shd w:val="clear" w:color="auto" w:fill="auto"/>
            <w:noWrap/>
            <w:vAlign w:val="bottom"/>
            <w:hideMark/>
          </w:tcPr>
          <w:p w14:paraId="799664D7" w14:textId="3764D77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19A785CB" w14:textId="595111AA"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E4E445B" w14:textId="161F83BF"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099EB946" w14:textId="3BA11134" w:rsidTr="00EF36BB">
        <w:trPr>
          <w:trHeight w:val="300"/>
        </w:trPr>
        <w:tc>
          <w:tcPr>
            <w:tcW w:w="547" w:type="dxa"/>
            <w:shd w:val="clear" w:color="auto" w:fill="auto"/>
            <w:vAlign w:val="bottom"/>
          </w:tcPr>
          <w:p w14:paraId="6CFB0D69" w14:textId="0897042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354</w:t>
            </w:r>
          </w:p>
        </w:tc>
        <w:tc>
          <w:tcPr>
            <w:tcW w:w="2585" w:type="dxa"/>
            <w:shd w:val="clear" w:color="auto" w:fill="auto"/>
            <w:noWrap/>
            <w:vAlign w:val="bottom"/>
            <w:hideMark/>
          </w:tcPr>
          <w:p w14:paraId="763E6F80" w14:textId="7D35D96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5448732A" w14:textId="2ACD3042"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KERN FKB 15 KO 5A</w:t>
            </w:r>
          </w:p>
        </w:tc>
        <w:tc>
          <w:tcPr>
            <w:tcW w:w="2126" w:type="dxa"/>
            <w:shd w:val="clear" w:color="auto" w:fill="auto"/>
            <w:noWrap/>
            <w:vAlign w:val="bottom"/>
            <w:hideMark/>
          </w:tcPr>
          <w:p w14:paraId="7A770139" w14:textId="36D4417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KERN</w:t>
            </w:r>
          </w:p>
        </w:tc>
        <w:tc>
          <w:tcPr>
            <w:tcW w:w="2552" w:type="dxa"/>
            <w:shd w:val="clear" w:color="auto" w:fill="auto"/>
            <w:noWrap/>
            <w:vAlign w:val="bottom"/>
            <w:hideMark/>
          </w:tcPr>
          <w:p w14:paraId="4276E849" w14:textId="350C1EE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66BA06AB" w14:textId="750E5F28"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D1DCFEF" w14:textId="436565A3"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127ABB9B" w14:textId="6BBEC7B5" w:rsidTr="00EF36BB">
        <w:trPr>
          <w:trHeight w:val="300"/>
        </w:trPr>
        <w:tc>
          <w:tcPr>
            <w:tcW w:w="547" w:type="dxa"/>
            <w:shd w:val="clear" w:color="auto" w:fill="auto"/>
            <w:vAlign w:val="bottom"/>
          </w:tcPr>
          <w:p w14:paraId="29365C2B" w14:textId="248798E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355</w:t>
            </w:r>
          </w:p>
        </w:tc>
        <w:tc>
          <w:tcPr>
            <w:tcW w:w="2585" w:type="dxa"/>
            <w:shd w:val="clear" w:color="auto" w:fill="auto"/>
            <w:noWrap/>
            <w:vAlign w:val="bottom"/>
            <w:hideMark/>
          </w:tcPr>
          <w:p w14:paraId="257A97C4" w14:textId="1F6E187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6B1D123E" w14:textId="7D4A61C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KERN EG 1200-1NM (5-12000g)</w:t>
            </w:r>
          </w:p>
        </w:tc>
        <w:tc>
          <w:tcPr>
            <w:tcW w:w="2126" w:type="dxa"/>
            <w:shd w:val="clear" w:color="auto" w:fill="auto"/>
            <w:noWrap/>
            <w:vAlign w:val="bottom"/>
            <w:hideMark/>
          </w:tcPr>
          <w:p w14:paraId="5551BEC5" w14:textId="256BF9C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KERN</w:t>
            </w:r>
          </w:p>
        </w:tc>
        <w:tc>
          <w:tcPr>
            <w:tcW w:w="2552" w:type="dxa"/>
            <w:shd w:val="clear" w:color="auto" w:fill="auto"/>
            <w:noWrap/>
            <w:vAlign w:val="bottom"/>
            <w:hideMark/>
          </w:tcPr>
          <w:p w14:paraId="3C107B49" w14:textId="12E5C75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5F5672B0" w14:textId="61746B03"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1005A53" w14:textId="4A3A2C74"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2B61DD93" w14:textId="5595E776" w:rsidTr="000E616C">
        <w:trPr>
          <w:trHeight w:val="300"/>
        </w:trPr>
        <w:tc>
          <w:tcPr>
            <w:tcW w:w="547" w:type="dxa"/>
            <w:tcBorders>
              <w:bottom w:val="single" w:sz="4" w:space="0" w:color="auto"/>
            </w:tcBorders>
            <w:shd w:val="clear" w:color="auto" w:fill="auto"/>
            <w:vAlign w:val="bottom"/>
          </w:tcPr>
          <w:p w14:paraId="097BF1D8" w14:textId="0100862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356</w:t>
            </w:r>
          </w:p>
        </w:tc>
        <w:tc>
          <w:tcPr>
            <w:tcW w:w="2585" w:type="dxa"/>
            <w:tcBorders>
              <w:bottom w:val="single" w:sz="4" w:space="0" w:color="auto"/>
            </w:tcBorders>
            <w:shd w:val="clear" w:color="auto" w:fill="auto"/>
            <w:noWrap/>
            <w:vAlign w:val="bottom"/>
            <w:hideMark/>
          </w:tcPr>
          <w:p w14:paraId="72F99859" w14:textId="006EA5F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tcBorders>
              <w:bottom w:val="single" w:sz="4" w:space="0" w:color="auto"/>
            </w:tcBorders>
            <w:shd w:val="clear" w:color="auto" w:fill="auto"/>
            <w:noWrap/>
            <w:vAlign w:val="bottom"/>
            <w:hideMark/>
          </w:tcPr>
          <w:p w14:paraId="6C5686F7" w14:textId="14A4D19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KERN EG 4200-2NM (0,5 - 4200g)</w:t>
            </w:r>
          </w:p>
        </w:tc>
        <w:tc>
          <w:tcPr>
            <w:tcW w:w="2126" w:type="dxa"/>
            <w:tcBorders>
              <w:bottom w:val="single" w:sz="4" w:space="0" w:color="auto"/>
            </w:tcBorders>
            <w:shd w:val="clear" w:color="auto" w:fill="auto"/>
            <w:noWrap/>
            <w:vAlign w:val="bottom"/>
            <w:hideMark/>
          </w:tcPr>
          <w:p w14:paraId="4E849CA7" w14:textId="09232FB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KERN</w:t>
            </w:r>
          </w:p>
        </w:tc>
        <w:tc>
          <w:tcPr>
            <w:tcW w:w="2552" w:type="dxa"/>
            <w:tcBorders>
              <w:bottom w:val="single" w:sz="4" w:space="0" w:color="auto"/>
            </w:tcBorders>
            <w:shd w:val="clear" w:color="auto" w:fill="auto"/>
            <w:noWrap/>
            <w:vAlign w:val="bottom"/>
            <w:hideMark/>
          </w:tcPr>
          <w:p w14:paraId="507A944D" w14:textId="2E3B94D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tcBorders>
              <w:bottom w:val="single" w:sz="4" w:space="0" w:color="auto"/>
            </w:tcBorders>
            <w:shd w:val="clear" w:color="auto" w:fill="auto"/>
            <w:vAlign w:val="bottom"/>
          </w:tcPr>
          <w:p w14:paraId="09981B74" w14:textId="393AC6A3"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tcBorders>
              <w:bottom w:val="single" w:sz="4" w:space="0" w:color="auto"/>
            </w:tcBorders>
            <w:shd w:val="clear" w:color="auto" w:fill="auto"/>
            <w:vAlign w:val="bottom"/>
          </w:tcPr>
          <w:p w14:paraId="72DD7461" w14:textId="1EE327A5"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0E616C" w14:paraId="3136BEED" w14:textId="77777777" w:rsidTr="004A5ADA">
        <w:trPr>
          <w:trHeight w:val="300"/>
        </w:trPr>
        <w:tc>
          <w:tcPr>
            <w:tcW w:w="547" w:type="dxa"/>
            <w:shd w:val="clear" w:color="auto" w:fill="auto"/>
            <w:vAlign w:val="bottom"/>
          </w:tcPr>
          <w:p w14:paraId="0EEACCEF" w14:textId="0C26F8D6" w:rsidR="00DF16C7" w:rsidRPr="00EF36BB" w:rsidRDefault="00DF16C7" w:rsidP="00DF16C7">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357</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4B714" w14:textId="067C9C8C" w:rsidR="00DF16C7" w:rsidRPr="00EF36BB" w:rsidRDefault="00DF16C7" w:rsidP="00DF16C7">
            <w:pPr>
              <w:suppressAutoHyphens w:val="0"/>
              <w:jc w:val="left"/>
              <w:rPr>
                <w:rFonts w:asciiTheme="minorHAnsi" w:hAnsiTheme="minorHAnsi" w:cstheme="minorHAnsi"/>
                <w:color w:val="000000"/>
                <w:sz w:val="20"/>
                <w:szCs w:val="20"/>
              </w:rPr>
            </w:pPr>
            <w:r w:rsidRPr="000E616C">
              <w:rPr>
                <w:rFonts w:asciiTheme="minorHAnsi" w:hAnsiTheme="minorHAnsi" w:cstheme="minorHAnsi"/>
                <w:color w:val="000000"/>
                <w:sz w:val="20"/>
                <w:szCs w:val="20"/>
              </w:rPr>
              <w:t>Αναλυτικός ζυγός</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05454" w14:textId="758E58E9" w:rsidR="00DF16C7" w:rsidRPr="00EF36BB" w:rsidRDefault="00DF16C7" w:rsidP="00DF16C7">
            <w:pPr>
              <w:suppressAutoHyphens w:val="0"/>
              <w:jc w:val="left"/>
              <w:rPr>
                <w:rFonts w:asciiTheme="minorHAnsi" w:hAnsiTheme="minorHAnsi" w:cstheme="minorHAnsi"/>
                <w:color w:val="000000"/>
                <w:sz w:val="20"/>
                <w:szCs w:val="20"/>
              </w:rPr>
            </w:pPr>
            <w:r w:rsidRPr="000E616C">
              <w:rPr>
                <w:rFonts w:asciiTheme="minorHAnsi" w:hAnsiTheme="minorHAnsi" w:cstheme="minorHAnsi"/>
                <w:color w:val="000000"/>
                <w:sz w:val="20"/>
                <w:szCs w:val="20"/>
              </w:rPr>
              <w:t>KERN ABT 100-5NM</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00119" w14:textId="70F5C95E" w:rsidR="00DF16C7" w:rsidRPr="00EF36BB" w:rsidRDefault="00DF16C7" w:rsidP="00DF16C7">
            <w:pPr>
              <w:suppressAutoHyphens w:val="0"/>
              <w:jc w:val="left"/>
              <w:rPr>
                <w:rFonts w:asciiTheme="minorHAnsi" w:hAnsiTheme="minorHAnsi" w:cstheme="minorHAnsi"/>
                <w:color w:val="000000"/>
                <w:sz w:val="20"/>
                <w:szCs w:val="20"/>
              </w:rPr>
            </w:pPr>
            <w:r w:rsidRPr="000E616C">
              <w:rPr>
                <w:rFonts w:asciiTheme="minorHAnsi" w:hAnsiTheme="minorHAnsi" w:cstheme="minorHAnsi"/>
                <w:color w:val="000000"/>
                <w:sz w:val="20"/>
                <w:szCs w:val="20"/>
              </w:rPr>
              <w:t>KERN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6C2D1" w14:textId="203B1C8D" w:rsidR="00DF16C7" w:rsidRPr="00EF36BB" w:rsidRDefault="00DF16C7" w:rsidP="00DF16C7">
            <w:pPr>
              <w:suppressAutoHyphens w:val="0"/>
              <w:jc w:val="left"/>
              <w:rPr>
                <w:rFonts w:asciiTheme="minorHAnsi" w:hAnsiTheme="minorHAnsi" w:cstheme="minorHAnsi"/>
                <w:color w:val="000000"/>
                <w:sz w:val="20"/>
                <w:szCs w:val="20"/>
              </w:rPr>
            </w:pPr>
            <w:r w:rsidRPr="000E616C">
              <w:rPr>
                <w:rFonts w:asciiTheme="minorHAnsi" w:hAnsiTheme="minorHAnsi" w:cstheme="minorHAnsi"/>
                <w:color w:val="000000"/>
                <w:sz w:val="20"/>
                <w:szCs w:val="20"/>
              </w:rPr>
              <w:t xml:space="preserve">ΧΥ ΠΕΙΡΑΙΑ </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047CC89C" w14:textId="16C31B60" w:rsidR="00DF16C7" w:rsidRPr="00EF36BB" w:rsidRDefault="00DF16C7" w:rsidP="00DF16C7">
            <w:pPr>
              <w:suppressAutoHyphens w:val="0"/>
              <w:jc w:val="center"/>
              <w:rPr>
                <w:rFonts w:asciiTheme="minorHAnsi" w:hAnsiTheme="minorHAnsi" w:cstheme="minorHAnsi"/>
                <w:color w:val="000000"/>
                <w:sz w:val="20"/>
                <w:szCs w:val="20"/>
              </w:rPr>
            </w:pPr>
            <w:r w:rsidRPr="000E616C">
              <w:rPr>
                <w:rFonts w:asciiTheme="minorHAnsi" w:hAnsiTheme="minorHAnsi" w:cstheme="minorHAnsi"/>
                <w:color w:val="000000"/>
                <w:sz w:val="20"/>
                <w:szCs w:val="20"/>
              </w:rPr>
              <w:t>Β</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bottom"/>
          </w:tcPr>
          <w:p w14:paraId="4228C5BD" w14:textId="55FDF6A8" w:rsidR="00DF16C7" w:rsidRPr="00EF36BB" w:rsidRDefault="00DF16C7" w:rsidP="00DF16C7">
            <w:pPr>
              <w:suppressAutoHyphens w:val="0"/>
              <w:jc w:val="center"/>
              <w:rPr>
                <w:rFonts w:asciiTheme="minorHAnsi" w:hAnsiTheme="minorHAnsi" w:cstheme="minorHAnsi"/>
                <w:color w:val="000000"/>
                <w:sz w:val="20"/>
                <w:szCs w:val="20"/>
              </w:rPr>
            </w:pPr>
            <w:r w:rsidRPr="000E616C">
              <w:rPr>
                <w:rFonts w:asciiTheme="minorHAnsi" w:hAnsiTheme="minorHAnsi" w:cstheme="minorHAnsi"/>
                <w:color w:val="000000"/>
                <w:sz w:val="20"/>
                <w:szCs w:val="20"/>
              </w:rPr>
              <w:t>105</w:t>
            </w:r>
          </w:p>
        </w:tc>
      </w:tr>
      <w:tr w:rsidR="00DF16C7" w:rsidRPr="000E616C" w14:paraId="4BAE27BB" w14:textId="77777777" w:rsidTr="004A5ADA">
        <w:trPr>
          <w:trHeight w:val="300"/>
        </w:trPr>
        <w:tc>
          <w:tcPr>
            <w:tcW w:w="547" w:type="dxa"/>
            <w:shd w:val="clear" w:color="auto" w:fill="auto"/>
            <w:vAlign w:val="bottom"/>
          </w:tcPr>
          <w:p w14:paraId="1C4746B8" w14:textId="4E24D07B" w:rsidR="00DF16C7" w:rsidRPr="00EF36BB" w:rsidRDefault="00DF16C7" w:rsidP="00DF16C7">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358</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0B24B" w14:textId="0AEC817F" w:rsidR="00DF16C7" w:rsidRPr="00EF36BB" w:rsidRDefault="00DF16C7" w:rsidP="00DF16C7">
            <w:pPr>
              <w:suppressAutoHyphens w:val="0"/>
              <w:jc w:val="left"/>
              <w:rPr>
                <w:rFonts w:asciiTheme="minorHAnsi" w:hAnsiTheme="minorHAnsi" w:cstheme="minorHAnsi"/>
                <w:color w:val="000000"/>
                <w:sz w:val="20"/>
                <w:szCs w:val="20"/>
              </w:rPr>
            </w:pPr>
            <w:r w:rsidRPr="000E616C">
              <w:rPr>
                <w:rFonts w:asciiTheme="minorHAnsi" w:hAnsiTheme="minorHAnsi" w:cstheme="minorHAnsi"/>
                <w:color w:val="000000"/>
                <w:sz w:val="20"/>
                <w:szCs w:val="20"/>
              </w:rPr>
              <w:t>Αναλυτικός ζυγός</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4E2F3" w14:textId="2E309F48" w:rsidR="00DF16C7" w:rsidRPr="00EF36BB" w:rsidRDefault="00DF16C7" w:rsidP="00DF16C7">
            <w:pPr>
              <w:suppressAutoHyphens w:val="0"/>
              <w:jc w:val="left"/>
              <w:rPr>
                <w:rFonts w:asciiTheme="minorHAnsi" w:hAnsiTheme="minorHAnsi" w:cstheme="minorHAnsi"/>
                <w:color w:val="000000"/>
                <w:sz w:val="20"/>
                <w:szCs w:val="20"/>
              </w:rPr>
            </w:pPr>
            <w:r w:rsidRPr="000E616C">
              <w:rPr>
                <w:rFonts w:asciiTheme="minorHAnsi" w:hAnsiTheme="minorHAnsi" w:cstheme="minorHAnsi"/>
                <w:color w:val="000000"/>
                <w:sz w:val="20"/>
                <w:szCs w:val="20"/>
              </w:rPr>
              <w:t>KERN ABJ 220-4NM</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38049" w14:textId="1A5B6533" w:rsidR="00DF16C7" w:rsidRPr="00EF36BB" w:rsidRDefault="00DF16C7" w:rsidP="00DF16C7">
            <w:pPr>
              <w:suppressAutoHyphens w:val="0"/>
              <w:jc w:val="left"/>
              <w:rPr>
                <w:rFonts w:asciiTheme="minorHAnsi" w:hAnsiTheme="minorHAnsi" w:cstheme="minorHAnsi"/>
                <w:color w:val="000000"/>
                <w:sz w:val="20"/>
                <w:szCs w:val="20"/>
              </w:rPr>
            </w:pPr>
            <w:r w:rsidRPr="000E616C">
              <w:rPr>
                <w:rFonts w:asciiTheme="minorHAnsi" w:hAnsiTheme="minorHAnsi" w:cstheme="minorHAnsi"/>
                <w:color w:val="000000"/>
                <w:sz w:val="20"/>
                <w:szCs w:val="20"/>
              </w:rPr>
              <w:t>KERN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D3BAC" w14:textId="3F46196A" w:rsidR="00DF16C7" w:rsidRPr="00EF36BB" w:rsidRDefault="00DF16C7" w:rsidP="00DF16C7">
            <w:pPr>
              <w:suppressAutoHyphens w:val="0"/>
              <w:jc w:val="left"/>
              <w:rPr>
                <w:rFonts w:asciiTheme="minorHAnsi" w:hAnsiTheme="minorHAnsi" w:cstheme="minorHAnsi"/>
                <w:color w:val="000000"/>
                <w:sz w:val="20"/>
                <w:szCs w:val="20"/>
              </w:rPr>
            </w:pPr>
            <w:r w:rsidRPr="000E616C">
              <w:rPr>
                <w:rFonts w:asciiTheme="minorHAnsi" w:hAnsiTheme="minorHAnsi" w:cstheme="minorHAnsi"/>
                <w:color w:val="000000"/>
                <w:sz w:val="20"/>
                <w:szCs w:val="20"/>
              </w:rPr>
              <w:t xml:space="preserve">Α΄ ΧΥ ΑΘΗΝΩΝ </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78771670" w14:textId="7F49C0B6" w:rsidR="00DF16C7" w:rsidRPr="00EF36BB" w:rsidRDefault="00DF16C7" w:rsidP="00DF16C7">
            <w:pPr>
              <w:suppressAutoHyphens w:val="0"/>
              <w:jc w:val="center"/>
              <w:rPr>
                <w:rFonts w:asciiTheme="minorHAnsi" w:hAnsiTheme="minorHAnsi" w:cstheme="minorHAnsi"/>
                <w:color w:val="000000"/>
                <w:sz w:val="20"/>
                <w:szCs w:val="20"/>
              </w:rPr>
            </w:pPr>
            <w:r w:rsidRPr="000E616C">
              <w:rPr>
                <w:rFonts w:asciiTheme="minorHAnsi" w:hAnsiTheme="minorHAnsi" w:cstheme="minorHAnsi"/>
                <w:color w:val="000000"/>
                <w:sz w:val="20"/>
                <w:szCs w:val="20"/>
              </w:rPr>
              <w:t>Β</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bottom"/>
          </w:tcPr>
          <w:p w14:paraId="0BA4C88B" w14:textId="4B72F1B7" w:rsidR="00DF16C7" w:rsidRPr="00EF36BB" w:rsidRDefault="00DF16C7" w:rsidP="00DF16C7">
            <w:pPr>
              <w:suppressAutoHyphens w:val="0"/>
              <w:jc w:val="center"/>
              <w:rPr>
                <w:rFonts w:asciiTheme="minorHAnsi" w:hAnsiTheme="minorHAnsi" w:cstheme="minorHAnsi"/>
                <w:color w:val="000000"/>
                <w:sz w:val="20"/>
                <w:szCs w:val="20"/>
              </w:rPr>
            </w:pPr>
            <w:r w:rsidRPr="000E616C">
              <w:rPr>
                <w:rFonts w:asciiTheme="minorHAnsi" w:hAnsiTheme="minorHAnsi" w:cstheme="minorHAnsi"/>
                <w:color w:val="000000"/>
                <w:sz w:val="20"/>
                <w:szCs w:val="20"/>
              </w:rPr>
              <w:t>105</w:t>
            </w:r>
          </w:p>
        </w:tc>
      </w:tr>
      <w:tr w:rsidR="00DF16C7" w:rsidRPr="000E616C" w14:paraId="1266D6EF" w14:textId="77777777" w:rsidTr="004A5ADA">
        <w:trPr>
          <w:trHeight w:val="300"/>
        </w:trPr>
        <w:tc>
          <w:tcPr>
            <w:tcW w:w="547" w:type="dxa"/>
            <w:shd w:val="clear" w:color="auto" w:fill="auto"/>
            <w:vAlign w:val="bottom"/>
          </w:tcPr>
          <w:p w14:paraId="7337035A" w14:textId="755EE080" w:rsidR="00DF16C7" w:rsidRPr="00EF36BB" w:rsidRDefault="00DF16C7" w:rsidP="00DF16C7">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359</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8C68" w14:textId="13AFCD07" w:rsidR="00DF16C7" w:rsidRPr="00EF36BB" w:rsidRDefault="00DF16C7" w:rsidP="00DF16C7">
            <w:pPr>
              <w:suppressAutoHyphens w:val="0"/>
              <w:jc w:val="left"/>
              <w:rPr>
                <w:rFonts w:asciiTheme="minorHAnsi" w:hAnsiTheme="minorHAnsi" w:cstheme="minorHAnsi"/>
                <w:color w:val="000000"/>
                <w:sz w:val="20"/>
                <w:szCs w:val="20"/>
              </w:rPr>
            </w:pPr>
            <w:r w:rsidRPr="000E616C">
              <w:rPr>
                <w:rFonts w:asciiTheme="minorHAnsi" w:hAnsiTheme="minorHAnsi" w:cstheme="minorHAnsi"/>
                <w:color w:val="000000"/>
                <w:sz w:val="20"/>
                <w:szCs w:val="20"/>
              </w:rPr>
              <w:t>Αναλυτικός ζυγός</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F3D3C" w14:textId="5A594D53" w:rsidR="00DF16C7" w:rsidRPr="00EF36BB" w:rsidRDefault="00DF16C7" w:rsidP="00DF16C7">
            <w:pPr>
              <w:suppressAutoHyphens w:val="0"/>
              <w:jc w:val="left"/>
              <w:rPr>
                <w:rFonts w:asciiTheme="minorHAnsi" w:hAnsiTheme="minorHAnsi" w:cstheme="minorHAnsi"/>
                <w:color w:val="000000"/>
                <w:sz w:val="20"/>
                <w:szCs w:val="20"/>
              </w:rPr>
            </w:pPr>
            <w:r w:rsidRPr="000E616C">
              <w:rPr>
                <w:rFonts w:asciiTheme="minorHAnsi" w:hAnsiTheme="minorHAnsi" w:cstheme="minorHAnsi"/>
                <w:color w:val="000000"/>
                <w:sz w:val="20"/>
                <w:szCs w:val="20"/>
              </w:rPr>
              <w:t>KERN ABJ 220-4NM</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CFD43" w14:textId="2EF84371" w:rsidR="00DF16C7" w:rsidRPr="00EF36BB" w:rsidRDefault="00DF16C7" w:rsidP="00DF16C7">
            <w:pPr>
              <w:suppressAutoHyphens w:val="0"/>
              <w:jc w:val="left"/>
              <w:rPr>
                <w:rFonts w:asciiTheme="minorHAnsi" w:hAnsiTheme="minorHAnsi" w:cstheme="minorHAnsi"/>
                <w:color w:val="000000"/>
                <w:sz w:val="20"/>
                <w:szCs w:val="20"/>
              </w:rPr>
            </w:pPr>
            <w:r w:rsidRPr="000E616C">
              <w:rPr>
                <w:rFonts w:asciiTheme="minorHAnsi" w:hAnsiTheme="minorHAnsi" w:cstheme="minorHAnsi"/>
                <w:color w:val="000000"/>
                <w:sz w:val="20"/>
                <w:szCs w:val="20"/>
              </w:rPr>
              <w:t>KERN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CE4B4" w14:textId="05401B2C" w:rsidR="00DF16C7" w:rsidRPr="00EF36BB" w:rsidRDefault="00DF16C7" w:rsidP="00DF16C7">
            <w:pPr>
              <w:suppressAutoHyphens w:val="0"/>
              <w:jc w:val="left"/>
              <w:rPr>
                <w:rFonts w:asciiTheme="minorHAnsi" w:hAnsiTheme="minorHAnsi" w:cstheme="minorHAnsi"/>
                <w:color w:val="000000"/>
                <w:sz w:val="20"/>
                <w:szCs w:val="20"/>
              </w:rPr>
            </w:pPr>
            <w:r w:rsidRPr="000E616C">
              <w:rPr>
                <w:rFonts w:asciiTheme="minorHAnsi" w:hAnsiTheme="minorHAnsi" w:cstheme="minorHAnsi"/>
                <w:color w:val="000000"/>
                <w:sz w:val="20"/>
                <w:szCs w:val="20"/>
              </w:rPr>
              <w:t xml:space="preserve">Β΄ ΧΥ ΑΘΗΝΩΝ </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0F8EC6DA" w14:textId="075F27A7" w:rsidR="00DF16C7" w:rsidRPr="00EF36BB" w:rsidRDefault="00DF16C7" w:rsidP="00DF16C7">
            <w:pPr>
              <w:suppressAutoHyphens w:val="0"/>
              <w:jc w:val="center"/>
              <w:rPr>
                <w:rFonts w:asciiTheme="minorHAnsi" w:hAnsiTheme="minorHAnsi" w:cstheme="minorHAnsi"/>
                <w:color w:val="000000"/>
                <w:sz w:val="20"/>
                <w:szCs w:val="20"/>
              </w:rPr>
            </w:pPr>
            <w:r w:rsidRPr="000E616C">
              <w:rPr>
                <w:rFonts w:asciiTheme="minorHAnsi" w:hAnsiTheme="minorHAnsi" w:cstheme="minorHAnsi"/>
                <w:color w:val="000000"/>
                <w:sz w:val="20"/>
                <w:szCs w:val="20"/>
              </w:rPr>
              <w:t>Β</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bottom"/>
          </w:tcPr>
          <w:p w14:paraId="736F5D9A" w14:textId="6880DBC7" w:rsidR="00DF16C7" w:rsidRPr="00EF36BB" w:rsidRDefault="00DF16C7" w:rsidP="00DF16C7">
            <w:pPr>
              <w:suppressAutoHyphens w:val="0"/>
              <w:jc w:val="center"/>
              <w:rPr>
                <w:rFonts w:asciiTheme="minorHAnsi" w:hAnsiTheme="minorHAnsi" w:cstheme="minorHAnsi"/>
                <w:color w:val="000000"/>
                <w:sz w:val="20"/>
                <w:szCs w:val="20"/>
              </w:rPr>
            </w:pPr>
            <w:r w:rsidRPr="000E616C">
              <w:rPr>
                <w:rFonts w:asciiTheme="minorHAnsi" w:hAnsiTheme="minorHAnsi" w:cstheme="minorHAnsi"/>
                <w:color w:val="000000"/>
                <w:sz w:val="20"/>
                <w:szCs w:val="20"/>
              </w:rPr>
              <w:t>105</w:t>
            </w:r>
          </w:p>
        </w:tc>
      </w:tr>
      <w:tr w:rsidR="00DF16C7" w:rsidRPr="000E616C" w14:paraId="617127D8" w14:textId="77777777" w:rsidTr="004A5ADA">
        <w:trPr>
          <w:trHeight w:val="300"/>
        </w:trPr>
        <w:tc>
          <w:tcPr>
            <w:tcW w:w="547" w:type="dxa"/>
            <w:shd w:val="clear" w:color="auto" w:fill="auto"/>
            <w:vAlign w:val="bottom"/>
          </w:tcPr>
          <w:p w14:paraId="0E503737" w14:textId="53D7808A" w:rsidR="00DF16C7" w:rsidRPr="00EF36BB" w:rsidRDefault="00DF16C7" w:rsidP="00DF16C7">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360</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2E8C9" w14:textId="327C3E48" w:rsidR="00DF16C7" w:rsidRPr="00EF36BB" w:rsidRDefault="00DF16C7" w:rsidP="00DF16C7">
            <w:pPr>
              <w:suppressAutoHyphens w:val="0"/>
              <w:jc w:val="left"/>
              <w:rPr>
                <w:rFonts w:asciiTheme="minorHAnsi" w:hAnsiTheme="minorHAnsi" w:cstheme="minorHAnsi"/>
                <w:color w:val="000000"/>
                <w:sz w:val="20"/>
                <w:szCs w:val="20"/>
              </w:rPr>
            </w:pPr>
            <w:r w:rsidRPr="000E616C">
              <w:rPr>
                <w:rFonts w:asciiTheme="minorHAnsi" w:hAnsiTheme="minorHAnsi" w:cstheme="minorHAnsi"/>
                <w:color w:val="000000"/>
                <w:sz w:val="20"/>
                <w:szCs w:val="20"/>
              </w:rPr>
              <w:t>Αναλυτικός ζυγός</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893C84" w14:textId="636E1397" w:rsidR="00DF16C7" w:rsidRPr="00EF36BB" w:rsidRDefault="00DF16C7" w:rsidP="00DF16C7">
            <w:pPr>
              <w:suppressAutoHyphens w:val="0"/>
              <w:jc w:val="left"/>
              <w:rPr>
                <w:rFonts w:asciiTheme="minorHAnsi" w:hAnsiTheme="minorHAnsi" w:cstheme="minorHAnsi"/>
                <w:color w:val="000000"/>
                <w:sz w:val="20"/>
                <w:szCs w:val="20"/>
              </w:rPr>
            </w:pPr>
            <w:r w:rsidRPr="000E616C">
              <w:rPr>
                <w:rFonts w:asciiTheme="minorHAnsi" w:hAnsiTheme="minorHAnsi" w:cstheme="minorHAnsi"/>
                <w:color w:val="000000"/>
                <w:sz w:val="20"/>
                <w:szCs w:val="20"/>
              </w:rPr>
              <w:t>KERN ABJ 220-4NM</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35119" w14:textId="10F273FB" w:rsidR="00DF16C7" w:rsidRPr="00EF36BB" w:rsidRDefault="00DF16C7" w:rsidP="00DF16C7">
            <w:pPr>
              <w:suppressAutoHyphens w:val="0"/>
              <w:jc w:val="left"/>
              <w:rPr>
                <w:rFonts w:asciiTheme="minorHAnsi" w:hAnsiTheme="minorHAnsi" w:cstheme="minorHAnsi"/>
                <w:color w:val="000000"/>
                <w:sz w:val="20"/>
                <w:szCs w:val="20"/>
              </w:rPr>
            </w:pPr>
            <w:r w:rsidRPr="000E616C">
              <w:rPr>
                <w:rFonts w:asciiTheme="minorHAnsi" w:hAnsiTheme="minorHAnsi" w:cstheme="minorHAnsi"/>
                <w:color w:val="000000"/>
                <w:sz w:val="20"/>
                <w:szCs w:val="20"/>
              </w:rPr>
              <w:t>KERN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AE7F3" w14:textId="40581BC8" w:rsidR="00DF16C7" w:rsidRPr="00EF36BB" w:rsidRDefault="00DF16C7" w:rsidP="00DF16C7">
            <w:pPr>
              <w:suppressAutoHyphens w:val="0"/>
              <w:jc w:val="left"/>
              <w:rPr>
                <w:rFonts w:asciiTheme="minorHAnsi" w:hAnsiTheme="minorHAnsi" w:cstheme="minorHAnsi"/>
                <w:color w:val="000000"/>
                <w:sz w:val="20"/>
                <w:szCs w:val="20"/>
              </w:rPr>
            </w:pPr>
            <w:r w:rsidRPr="000E616C">
              <w:rPr>
                <w:rFonts w:asciiTheme="minorHAnsi" w:hAnsiTheme="minorHAnsi" w:cstheme="minorHAnsi"/>
                <w:color w:val="000000"/>
                <w:sz w:val="20"/>
                <w:szCs w:val="20"/>
              </w:rPr>
              <w:t>ΧΥ ΑΙΓΑΙΟΥ-ΑΥΤ.ΓΡΑΦΕΙΟ ΧΥ ΣΥΡΟΥ</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50913423" w14:textId="0F2E98F5" w:rsidR="00DF16C7" w:rsidRPr="00EF36BB" w:rsidRDefault="00DF16C7" w:rsidP="00DF16C7">
            <w:pPr>
              <w:suppressAutoHyphens w:val="0"/>
              <w:jc w:val="center"/>
              <w:rPr>
                <w:rFonts w:asciiTheme="minorHAnsi" w:hAnsiTheme="minorHAnsi" w:cstheme="minorHAnsi"/>
                <w:color w:val="000000"/>
                <w:sz w:val="20"/>
                <w:szCs w:val="20"/>
              </w:rPr>
            </w:pPr>
            <w:r w:rsidRPr="000E616C">
              <w:rPr>
                <w:rFonts w:asciiTheme="minorHAnsi" w:hAnsiTheme="minorHAnsi" w:cstheme="minorHAnsi"/>
                <w:color w:val="000000"/>
                <w:sz w:val="20"/>
                <w:szCs w:val="20"/>
              </w:rPr>
              <w:t>Β</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bottom"/>
          </w:tcPr>
          <w:p w14:paraId="6D89FB0E" w14:textId="09AEA58E" w:rsidR="00DF16C7" w:rsidRPr="00EF36BB" w:rsidRDefault="00DF16C7" w:rsidP="00DF16C7">
            <w:pPr>
              <w:suppressAutoHyphens w:val="0"/>
              <w:jc w:val="center"/>
              <w:rPr>
                <w:rFonts w:asciiTheme="minorHAnsi" w:hAnsiTheme="minorHAnsi" w:cstheme="minorHAnsi"/>
                <w:color w:val="000000"/>
                <w:sz w:val="20"/>
                <w:szCs w:val="20"/>
              </w:rPr>
            </w:pPr>
            <w:r w:rsidRPr="000E616C">
              <w:rPr>
                <w:rFonts w:asciiTheme="minorHAnsi" w:hAnsiTheme="minorHAnsi" w:cstheme="minorHAnsi"/>
                <w:color w:val="000000"/>
                <w:sz w:val="20"/>
                <w:szCs w:val="20"/>
              </w:rPr>
              <w:t>105</w:t>
            </w:r>
          </w:p>
        </w:tc>
      </w:tr>
      <w:tr w:rsidR="00DF16C7" w:rsidRPr="000E616C" w14:paraId="4400565A" w14:textId="77777777" w:rsidTr="004A5ADA">
        <w:trPr>
          <w:trHeight w:val="300"/>
        </w:trPr>
        <w:tc>
          <w:tcPr>
            <w:tcW w:w="547" w:type="dxa"/>
            <w:shd w:val="clear" w:color="auto" w:fill="auto"/>
            <w:vAlign w:val="bottom"/>
          </w:tcPr>
          <w:p w14:paraId="4D1268B4" w14:textId="0D6B19A9" w:rsidR="00DF16C7" w:rsidRPr="00EF36BB" w:rsidRDefault="00DF16C7" w:rsidP="00DF16C7">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361</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7960F" w14:textId="0C11F50E" w:rsidR="00DF16C7" w:rsidRPr="00EF36BB" w:rsidRDefault="00DF16C7" w:rsidP="00DF16C7">
            <w:pPr>
              <w:suppressAutoHyphens w:val="0"/>
              <w:jc w:val="left"/>
              <w:rPr>
                <w:rFonts w:asciiTheme="minorHAnsi" w:hAnsiTheme="minorHAnsi" w:cstheme="minorHAnsi"/>
                <w:color w:val="000000"/>
                <w:sz w:val="20"/>
                <w:szCs w:val="20"/>
              </w:rPr>
            </w:pPr>
            <w:r w:rsidRPr="000E616C">
              <w:rPr>
                <w:rFonts w:asciiTheme="minorHAnsi" w:hAnsiTheme="minorHAnsi" w:cstheme="minorHAnsi"/>
                <w:color w:val="000000"/>
                <w:sz w:val="20"/>
                <w:szCs w:val="20"/>
              </w:rPr>
              <w:t>Αναλυτικός ζυγός</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4A108" w14:textId="27F2E3F8" w:rsidR="00DF16C7" w:rsidRPr="00EF36BB" w:rsidRDefault="00DF16C7" w:rsidP="00DF16C7">
            <w:pPr>
              <w:suppressAutoHyphens w:val="0"/>
              <w:jc w:val="left"/>
              <w:rPr>
                <w:rFonts w:asciiTheme="minorHAnsi" w:hAnsiTheme="minorHAnsi" w:cstheme="minorHAnsi"/>
                <w:color w:val="000000"/>
                <w:sz w:val="20"/>
                <w:szCs w:val="20"/>
              </w:rPr>
            </w:pPr>
            <w:r w:rsidRPr="000E616C">
              <w:rPr>
                <w:rFonts w:asciiTheme="minorHAnsi" w:hAnsiTheme="minorHAnsi" w:cstheme="minorHAnsi"/>
                <w:color w:val="000000"/>
                <w:sz w:val="20"/>
                <w:szCs w:val="20"/>
              </w:rPr>
              <w:t>KERN ABJ 220-4NM</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272BE" w14:textId="2C205851" w:rsidR="00DF16C7" w:rsidRPr="00EF36BB" w:rsidRDefault="00DF16C7" w:rsidP="00DF16C7">
            <w:pPr>
              <w:suppressAutoHyphens w:val="0"/>
              <w:jc w:val="left"/>
              <w:rPr>
                <w:rFonts w:asciiTheme="minorHAnsi" w:hAnsiTheme="minorHAnsi" w:cstheme="minorHAnsi"/>
                <w:color w:val="000000"/>
                <w:sz w:val="20"/>
                <w:szCs w:val="20"/>
              </w:rPr>
            </w:pPr>
            <w:r w:rsidRPr="000E616C">
              <w:rPr>
                <w:rFonts w:asciiTheme="minorHAnsi" w:hAnsiTheme="minorHAnsi" w:cstheme="minorHAnsi"/>
                <w:color w:val="000000"/>
                <w:sz w:val="20"/>
                <w:szCs w:val="20"/>
              </w:rPr>
              <w:t>KERN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8BDC3" w14:textId="6FE8F03E" w:rsidR="00DF16C7" w:rsidRPr="00EF36BB" w:rsidRDefault="00DF16C7" w:rsidP="00DF16C7">
            <w:pPr>
              <w:suppressAutoHyphens w:val="0"/>
              <w:jc w:val="left"/>
              <w:rPr>
                <w:rFonts w:asciiTheme="minorHAnsi" w:hAnsiTheme="minorHAnsi" w:cstheme="minorHAnsi"/>
                <w:color w:val="000000"/>
                <w:sz w:val="20"/>
                <w:szCs w:val="20"/>
              </w:rPr>
            </w:pPr>
            <w:r w:rsidRPr="000E616C">
              <w:rPr>
                <w:rFonts w:asciiTheme="minorHAnsi" w:hAnsiTheme="minorHAnsi" w:cstheme="minorHAnsi"/>
                <w:color w:val="000000"/>
                <w:sz w:val="20"/>
                <w:szCs w:val="20"/>
              </w:rPr>
              <w:t>ΧΥ ΑΙΓΑΙΟΥ-ΤΜΗΜΑ ΧΥ ΡΟΔΟΥ</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23C4BA68" w14:textId="56556C0A" w:rsidR="00DF16C7" w:rsidRPr="00EF36BB" w:rsidRDefault="00DF16C7" w:rsidP="00DF16C7">
            <w:pPr>
              <w:suppressAutoHyphens w:val="0"/>
              <w:jc w:val="center"/>
              <w:rPr>
                <w:rFonts w:asciiTheme="minorHAnsi" w:hAnsiTheme="minorHAnsi" w:cstheme="minorHAnsi"/>
                <w:color w:val="000000"/>
                <w:sz w:val="20"/>
                <w:szCs w:val="20"/>
              </w:rPr>
            </w:pPr>
            <w:r w:rsidRPr="000E616C">
              <w:rPr>
                <w:rFonts w:asciiTheme="minorHAnsi" w:hAnsiTheme="minorHAnsi" w:cstheme="minorHAnsi"/>
                <w:color w:val="000000"/>
                <w:sz w:val="20"/>
                <w:szCs w:val="20"/>
              </w:rPr>
              <w:t>Β</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bottom"/>
          </w:tcPr>
          <w:p w14:paraId="4D2FF615" w14:textId="261E9CAB" w:rsidR="00DF16C7" w:rsidRPr="00EF36BB" w:rsidRDefault="00DF16C7" w:rsidP="00DF16C7">
            <w:pPr>
              <w:suppressAutoHyphens w:val="0"/>
              <w:jc w:val="center"/>
              <w:rPr>
                <w:rFonts w:asciiTheme="minorHAnsi" w:hAnsiTheme="minorHAnsi" w:cstheme="minorHAnsi"/>
                <w:color w:val="000000"/>
                <w:sz w:val="20"/>
                <w:szCs w:val="20"/>
              </w:rPr>
            </w:pPr>
            <w:r w:rsidRPr="000E616C">
              <w:rPr>
                <w:rFonts w:asciiTheme="minorHAnsi" w:hAnsiTheme="minorHAnsi" w:cstheme="minorHAnsi"/>
                <w:color w:val="000000"/>
                <w:sz w:val="20"/>
                <w:szCs w:val="20"/>
              </w:rPr>
              <w:t>105</w:t>
            </w:r>
          </w:p>
        </w:tc>
      </w:tr>
      <w:tr w:rsidR="00DF16C7" w:rsidRPr="000E616C" w14:paraId="6BA7EFFD" w14:textId="77777777" w:rsidTr="004A5ADA">
        <w:trPr>
          <w:trHeight w:val="300"/>
        </w:trPr>
        <w:tc>
          <w:tcPr>
            <w:tcW w:w="547" w:type="dxa"/>
            <w:shd w:val="clear" w:color="auto" w:fill="auto"/>
            <w:vAlign w:val="bottom"/>
          </w:tcPr>
          <w:p w14:paraId="5BFD828D" w14:textId="60C40E9B" w:rsidR="00DF16C7" w:rsidRPr="00EF36BB" w:rsidRDefault="00DF16C7" w:rsidP="00DF16C7">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362</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63C7B" w14:textId="7F6D0836" w:rsidR="00DF16C7" w:rsidRPr="00EF36BB" w:rsidRDefault="00DF16C7" w:rsidP="00DF16C7">
            <w:pPr>
              <w:suppressAutoHyphens w:val="0"/>
              <w:jc w:val="left"/>
              <w:rPr>
                <w:rFonts w:asciiTheme="minorHAnsi" w:hAnsiTheme="minorHAnsi" w:cstheme="minorHAnsi"/>
                <w:color w:val="000000"/>
                <w:sz w:val="20"/>
                <w:szCs w:val="20"/>
              </w:rPr>
            </w:pPr>
            <w:r w:rsidRPr="000E616C">
              <w:rPr>
                <w:rFonts w:asciiTheme="minorHAnsi" w:hAnsiTheme="minorHAnsi" w:cstheme="minorHAnsi"/>
                <w:color w:val="000000"/>
                <w:sz w:val="20"/>
                <w:szCs w:val="20"/>
              </w:rPr>
              <w:t>Αναλυτικός ζυγός</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B0BAE" w14:textId="14E0F362" w:rsidR="00DF16C7" w:rsidRPr="00EF36BB" w:rsidRDefault="00DF16C7" w:rsidP="00DF16C7">
            <w:pPr>
              <w:suppressAutoHyphens w:val="0"/>
              <w:jc w:val="left"/>
              <w:rPr>
                <w:rFonts w:asciiTheme="minorHAnsi" w:hAnsiTheme="minorHAnsi" w:cstheme="minorHAnsi"/>
                <w:color w:val="000000"/>
                <w:sz w:val="20"/>
                <w:szCs w:val="20"/>
              </w:rPr>
            </w:pPr>
            <w:r w:rsidRPr="000E616C">
              <w:rPr>
                <w:rFonts w:asciiTheme="minorHAnsi" w:hAnsiTheme="minorHAnsi" w:cstheme="minorHAnsi"/>
                <w:color w:val="000000"/>
                <w:sz w:val="20"/>
                <w:szCs w:val="20"/>
              </w:rPr>
              <w:t>KERN ABJ 220-4NM</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BF99C" w14:textId="14E5C282" w:rsidR="00DF16C7" w:rsidRPr="00EF36BB" w:rsidRDefault="00DF16C7" w:rsidP="00DF16C7">
            <w:pPr>
              <w:suppressAutoHyphens w:val="0"/>
              <w:jc w:val="left"/>
              <w:rPr>
                <w:rFonts w:asciiTheme="minorHAnsi" w:hAnsiTheme="minorHAnsi" w:cstheme="minorHAnsi"/>
                <w:color w:val="000000"/>
                <w:sz w:val="20"/>
                <w:szCs w:val="20"/>
              </w:rPr>
            </w:pPr>
            <w:r w:rsidRPr="000E616C">
              <w:rPr>
                <w:rFonts w:asciiTheme="minorHAnsi" w:hAnsiTheme="minorHAnsi" w:cstheme="minorHAnsi"/>
                <w:color w:val="000000"/>
                <w:sz w:val="20"/>
                <w:szCs w:val="20"/>
              </w:rPr>
              <w:t>KERN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3C8FD" w14:textId="4D63A8C7" w:rsidR="00DF16C7" w:rsidRPr="00EF36BB" w:rsidRDefault="00DF16C7" w:rsidP="00DF16C7">
            <w:pPr>
              <w:suppressAutoHyphens w:val="0"/>
              <w:jc w:val="left"/>
              <w:rPr>
                <w:rFonts w:asciiTheme="minorHAnsi" w:hAnsiTheme="minorHAnsi" w:cstheme="minorHAnsi"/>
                <w:color w:val="000000"/>
                <w:sz w:val="20"/>
                <w:szCs w:val="20"/>
              </w:rPr>
            </w:pPr>
            <w:r w:rsidRPr="000E616C">
              <w:rPr>
                <w:rFonts w:asciiTheme="minorHAnsi" w:hAnsiTheme="minorHAnsi" w:cstheme="minorHAnsi"/>
                <w:color w:val="000000"/>
                <w:sz w:val="20"/>
                <w:szCs w:val="20"/>
              </w:rPr>
              <w:t xml:space="preserve">ΧΥ ΚΕΝΤΡΙΚΗΣ ΜΑΚΕΔΟΝΙΑΣ  </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1E725A5E" w14:textId="034EB2F0" w:rsidR="00DF16C7" w:rsidRPr="00EF36BB" w:rsidRDefault="00DF16C7" w:rsidP="00DF16C7">
            <w:pPr>
              <w:suppressAutoHyphens w:val="0"/>
              <w:jc w:val="center"/>
              <w:rPr>
                <w:rFonts w:asciiTheme="minorHAnsi" w:hAnsiTheme="minorHAnsi" w:cstheme="minorHAnsi"/>
                <w:color w:val="000000"/>
                <w:sz w:val="20"/>
                <w:szCs w:val="20"/>
              </w:rPr>
            </w:pPr>
            <w:r w:rsidRPr="000E616C">
              <w:rPr>
                <w:rFonts w:asciiTheme="minorHAnsi" w:hAnsiTheme="minorHAnsi" w:cstheme="minorHAnsi"/>
                <w:color w:val="000000"/>
                <w:sz w:val="20"/>
                <w:szCs w:val="20"/>
              </w:rPr>
              <w:t>Β</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bottom"/>
          </w:tcPr>
          <w:p w14:paraId="2401946D" w14:textId="7D335017" w:rsidR="00DF16C7" w:rsidRPr="00EF36BB" w:rsidRDefault="00DF16C7" w:rsidP="00DF16C7">
            <w:pPr>
              <w:suppressAutoHyphens w:val="0"/>
              <w:jc w:val="center"/>
              <w:rPr>
                <w:rFonts w:asciiTheme="minorHAnsi" w:hAnsiTheme="minorHAnsi" w:cstheme="minorHAnsi"/>
                <w:color w:val="000000"/>
                <w:sz w:val="20"/>
                <w:szCs w:val="20"/>
              </w:rPr>
            </w:pPr>
            <w:r w:rsidRPr="000E616C">
              <w:rPr>
                <w:rFonts w:asciiTheme="minorHAnsi" w:hAnsiTheme="minorHAnsi" w:cstheme="minorHAnsi"/>
                <w:color w:val="000000"/>
                <w:sz w:val="20"/>
                <w:szCs w:val="20"/>
              </w:rPr>
              <w:t>105</w:t>
            </w:r>
          </w:p>
        </w:tc>
      </w:tr>
      <w:tr w:rsidR="00DF16C7" w:rsidRPr="000E616C" w14:paraId="2C9C635E" w14:textId="77777777" w:rsidTr="004A5ADA">
        <w:trPr>
          <w:trHeight w:val="300"/>
        </w:trPr>
        <w:tc>
          <w:tcPr>
            <w:tcW w:w="547" w:type="dxa"/>
            <w:shd w:val="clear" w:color="auto" w:fill="auto"/>
            <w:vAlign w:val="bottom"/>
          </w:tcPr>
          <w:p w14:paraId="24AEA74F" w14:textId="5C714293" w:rsidR="00DF16C7" w:rsidRPr="00EF36BB" w:rsidRDefault="00DF16C7" w:rsidP="00DF16C7">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363</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558D7" w14:textId="34947752" w:rsidR="00DF16C7" w:rsidRPr="00EF36BB" w:rsidRDefault="00DF16C7" w:rsidP="00DF16C7">
            <w:pPr>
              <w:suppressAutoHyphens w:val="0"/>
              <w:jc w:val="left"/>
              <w:rPr>
                <w:rFonts w:asciiTheme="minorHAnsi" w:hAnsiTheme="minorHAnsi" w:cstheme="minorHAnsi"/>
                <w:color w:val="000000"/>
                <w:sz w:val="20"/>
                <w:szCs w:val="20"/>
              </w:rPr>
            </w:pPr>
            <w:r w:rsidRPr="000E616C">
              <w:rPr>
                <w:rFonts w:asciiTheme="minorHAnsi" w:hAnsiTheme="minorHAnsi" w:cstheme="minorHAnsi"/>
                <w:color w:val="000000"/>
                <w:sz w:val="20"/>
                <w:szCs w:val="20"/>
              </w:rPr>
              <w:t>Αναλυτικός ζυγός</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3E1375" w14:textId="3EB26406" w:rsidR="00DF16C7" w:rsidRPr="00EF36BB" w:rsidRDefault="00DF16C7" w:rsidP="00DF16C7">
            <w:pPr>
              <w:suppressAutoHyphens w:val="0"/>
              <w:jc w:val="left"/>
              <w:rPr>
                <w:rFonts w:asciiTheme="minorHAnsi" w:hAnsiTheme="minorHAnsi" w:cstheme="minorHAnsi"/>
                <w:color w:val="000000"/>
                <w:sz w:val="20"/>
                <w:szCs w:val="20"/>
              </w:rPr>
            </w:pPr>
            <w:r w:rsidRPr="000E616C">
              <w:rPr>
                <w:rFonts w:asciiTheme="minorHAnsi" w:hAnsiTheme="minorHAnsi" w:cstheme="minorHAnsi"/>
                <w:color w:val="000000"/>
                <w:sz w:val="20"/>
                <w:szCs w:val="20"/>
              </w:rPr>
              <w:t>KERN ABJ 220-4NM</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D6A2A" w14:textId="5CB40ED9" w:rsidR="00DF16C7" w:rsidRPr="00EF36BB" w:rsidRDefault="00DF16C7" w:rsidP="00DF16C7">
            <w:pPr>
              <w:suppressAutoHyphens w:val="0"/>
              <w:jc w:val="left"/>
              <w:rPr>
                <w:rFonts w:asciiTheme="minorHAnsi" w:hAnsiTheme="minorHAnsi" w:cstheme="minorHAnsi"/>
                <w:color w:val="000000"/>
                <w:sz w:val="20"/>
                <w:szCs w:val="20"/>
              </w:rPr>
            </w:pPr>
            <w:r w:rsidRPr="000E616C">
              <w:rPr>
                <w:rFonts w:asciiTheme="minorHAnsi" w:hAnsiTheme="minorHAnsi" w:cstheme="minorHAnsi"/>
                <w:color w:val="000000"/>
                <w:sz w:val="20"/>
                <w:szCs w:val="20"/>
              </w:rPr>
              <w:t>KERN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E8E12" w14:textId="02AA7E6A" w:rsidR="00DF16C7" w:rsidRPr="00EF36BB" w:rsidRDefault="00DF16C7" w:rsidP="00DF16C7">
            <w:pPr>
              <w:suppressAutoHyphens w:val="0"/>
              <w:jc w:val="left"/>
              <w:rPr>
                <w:rFonts w:asciiTheme="minorHAnsi" w:hAnsiTheme="minorHAnsi" w:cstheme="minorHAnsi"/>
                <w:color w:val="000000"/>
                <w:sz w:val="20"/>
                <w:szCs w:val="20"/>
              </w:rPr>
            </w:pPr>
            <w:r w:rsidRPr="000E616C">
              <w:rPr>
                <w:rFonts w:asciiTheme="minorHAnsi" w:hAnsiTheme="minorHAnsi" w:cstheme="minorHAnsi"/>
                <w:color w:val="000000"/>
                <w:sz w:val="20"/>
                <w:szCs w:val="20"/>
              </w:rPr>
              <w:t>ΧΥ ΠΕΛΟΠΟΝΝΗΣΟΥ ΔΥΤ. ΕΛΛΑΔΑΣ ΚΑΙ ΙΟΝΙΟΥ</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407D26F3" w14:textId="61C06B58" w:rsidR="00DF16C7" w:rsidRPr="00EF36BB" w:rsidRDefault="00DF16C7" w:rsidP="00DF16C7">
            <w:pPr>
              <w:suppressAutoHyphens w:val="0"/>
              <w:jc w:val="center"/>
              <w:rPr>
                <w:rFonts w:asciiTheme="minorHAnsi" w:hAnsiTheme="minorHAnsi" w:cstheme="minorHAnsi"/>
                <w:color w:val="000000"/>
                <w:sz w:val="20"/>
                <w:szCs w:val="20"/>
              </w:rPr>
            </w:pPr>
            <w:r w:rsidRPr="000E616C">
              <w:rPr>
                <w:rFonts w:asciiTheme="minorHAnsi" w:hAnsiTheme="minorHAnsi" w:cstheme="minorHAnsi"/>
                <w:color w:val="000000"/>
                <w:sz w:val="20"/>
                <w:szCs w:val="20"/>
              </w:rPr>
              <w:t>Β</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bottom"/>
          </w:tcPr>
          <w:p w14:paraId="1C4C0D06" w14:textId="2DE2E9B6" w:rsidR="00DF16C7" w:rsidRPr="00EF36BB" w:rsidRDefault="00DF16C7" w:rsidP="00DF16C7">
            <w:pPr>
              <w:suppressAutoHyphens w:val="0"/>
              <w:jc w:val="center"/>
              <w:rPr>
                <w:rFonts w:asciiTheme="minorHAnsi" w:hAnsiTheme="minorHAnsi" w:cstheme="minorHAnsi"/>
                <w:color w:val="000000"/>
                <w:sz w:val="20"/>
                <w:szCs w:val="20"/>
              </w:rPr>
            </w:pPr>
            <w:r w:rsidRPr="000E616C">
              <w:rPr>
                <w:rFonts w:asciiTheme="minorHAnsi" w:hAnsiTheme="minorHAnsi" w:cstheme="minorHAnsi"/>
                <w:color w:val="000000"/>
                <w:sz w:val="20"/>
                <w:szCs w:val="20"/>
              </w:rPr>
              <w:t>105</w:t>
            </w:r>
          </w:p>
        </w:tc>
      </w:tr>
      <w:tr w:rsidR="00DF16C7" w:rsidRPr="00EF36BB" w14:paraId="2BC33199" w14:textId="34C69743" w:rsidTr="004A5ADA">
        <w:trPr>
          <w:trHeight w:val="300"/>
        </w:trPr>
        <w:tc>
          <w:tcPr>
            <w:tcW w:w="547" w:type="dxa"/>
            <w:shd w:val="clear" w:color="auto" w:fill="auto"/>
            <w:vAlign w:val="bottom"/>
          </w:tcPr>
          <w:p w14:paraId="647E1F3A" w14:textId="0013DB52" w:rsidR="00DF16C7" w:rsidRPr="00EF36BB" w:rsidRDefault="00DF16C7" w:rsidP="00DF16C7">
            <w:pPr>
              <w:suppressAutoHyphens w:val="0"/>
              <w:jc w:val="left"/>
              <w:rPr>
                <w:rFonts w:asciiTheme="minorHAnsi" w:hAnsiTheme="minorHAnsi" w:cstheme="minorHAnsi"/>
                <w:color w:val="000000"/>
                <w:sz w:val="20"/>
                <w:szCs w:val="20"/>
                <w:lang w:eastAsia="el-GR"/>
              </w:rPr>
            </w:pPr>
            <w:r>
              <w:rPr>
                <w:rFonts w:asciiTheme="minorHAnsi" w:hAnsiTheme="minorHAnsi" w:cstheme="minorHAnsi"/>
                <w:color w:val="000000"/>
                <w:sz w:val="20"/>
                <w:szCs w:val="20"/>
                <w:lang w:eastAsia="el-GR"/>
              </w:rPr>
              <w:t>364</w:t>
            </w:r>
          </w:p>
        </w:tc>
        <w:tc>
          <w:tcPr>
            <w:tcW w:w="2585" w:type="dxa"/>
            <w:tcBorders>
              <w:top w:val="single" w:sz="4" w:space="0" w:color="auto"/>
            </w:tcBorders>
            <w:shd w:val="clear" w:color="auto" w:fill="auto"/>
            <w:noWrap/>
            <w:vAlign w:val="bottom"/>
            <w:hideMark/>
          </w:tcPr>
          <w:p w14:paraId="5580D135" w14:textId="149A807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Αναλυτικός ζυγός </w:t>
            </w:r>
          </w:p>
        </w:tc>
        <w:tc>
          <w:tcPr>
            <w:tcW w:w="3384" w:type="dxa"/>
            <w:tcBorders>
              <w:top w:val="single" w:sz="4" w:space="0" w:color="auto"/>
            </w:tcBorders>
            <w:shd w:val="clear" w:color="auto" w:fill="auto"/>
            <w:noWrap/>
            <w:vAlign w:val="bottom"/>
            <w:hideMark/>
          </w:tcPr>
          <w:p w14:paraId="49E6AFA0" w14:textId="1874AA14"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KERN 770</w:t>
            </w:r>
          </w:p>
        </w:tc>
        <w:tc>
          <w:tcPr>
            <w:tcW w:w="2126" w:type="dxa"/>
            <w:tcBorders>
              <w:top w:val="single" w:sz="4" w:space="0" w:color="auto"/>
            </w:tcBorders>
            <w:shd w:val="clear" w:color="auto" w:fill="auto"/>
            <w:noWrap/>
            <w:vAlign w:val="bottom"/>
            <w:hideMark/>
          </w:tcPr>
          <w:p w14:paraId="31EC7101" w14:textId="73E23AF6"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KERN</w:t>
            </w:r>
          </w:p>
        </w:tc>
        <w:tc>
          <w:tcPr>
            <w:tcW w:w="2552" w:type="dxa"/>
            <w:tcBorders>
              <w:top w:val="single" w:sz="4" w:space="0" w:color="auto"/>
            </w:tcBorders>
            <w:shd w:val="clear" w:color="auto" w:fill="auto"/>
            <w:noWrap/>
            <w:vAlign w:val="bottom"/>
            <w:hideMark/>
          </w:tcPr>
          <w:p w14:paraId="56B81212" w14:textId="2A9C447F"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ΛΙΒΑΔΕΙΑΣ ΓΡΑΦΕΙΟ ΧΥ ΧΑΛΚΙΔΑΣ </w:t>
            </w:r>
          </w:p>
        </w:tc>
        <w:tc>
          <w:tcPr>
            <w:tcW w:w="1615" w:type="dxa"/>
            <w:tcBorders>
              <w:top w:val="single" w:sz="4" w:space="0" w:color="auto"/>
            </w:tcBorders>
            <w:shd w:val="clear" w:color="auto" w:fill="auto"/>
            <w:vAlign w:val="bottom"/>
          </w:tcPr>
          <w:p w14:paraId="6E9A2D27" w14:textId="3ADF855F"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tcBorders>
              <w:top w:val="single" w:sz="4" w:space="0" w:color="auto"/>
            </w:tcBorders>
            <w:shd w:val="clear" w:color="auto" w:fill="auto"/>
            <w:vAlign w:val="bottom"/>
          </w:tcPr>
          <w:p w14:paraId="41A5C014" w14:textId="2C0C5CCA"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7849C103" w14:textId="0EC697D6" w:rsidTr="0031026E">
        <w:trPr>
          <w:trHeight w:val="300"/>
        </w:trPr>
        <w:tc>
          <w:tcPr>
            <w:tcW w:w="547" w:type="dxa"/>
            <w:tcBorders>
              <w:bottom w:val="single" w:sz="4" w:space="0" w:color="auto"/>
            </w:tcBorders>
            <w:shd w:val="clear" w:color="auto" w:fill="auto"/>
            <w:vAlign w:val="bottom"/>
          </w:tcPr>
          <w:p w14:paraId="7A527AF1" w14:textId="14D18B1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365</w:t>
            </w:r>
          </w:p>
        </w:tc>
        <w:tc>
          <w:tcPr>
            <w:tcW w:w="2585" w:type="dxa"/>
            <w:tcBorders>
              <w:bottom w:val="single" w:sz="4" w:space="0" w:color="auto"/>
            </w:tcBorders>
            <w:shd w:val="clear" w:color="auto" w:fill="auto"/>
            <w:noWrap/>
            <w:vAlign w:val="bottom"/>
            <w:hideMark/>
          </w:tcPr>
          <w:p w14:paraId="494370E0" w14:textId="353CD1F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Διαθλασίμετρο</w:t>
            </w:r>
          </w:p>
        </w:tc>
        <w:tc>
          <w:tcPr>
            <w:tcW w:w="3384" w:type="dxa"/>
            <w:tcBorders>
              <w:bottom w:val="single" w:sz="4" w:space="0" w:color="auto"/>
            </w:tcBorders>
            <w:shd w:val="clear" w:color="auto" w:fill="auto"/>
            <w:noWrap/>
            <w:vAlign w:val="bottom"/>
            <w:hideMark/>
          </w:tcPr>
          <w:p w14:paraId="3B4E2EFF" w14:textId="75B3462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KERN ORT 1RS</w:t>
            </w:r>
          </w:p>
        </w:tc>
        <w:tc>
          <w:tcPr>
            <w:tcW w:w="2126" w:type="dxa"/>
            <w:tcBorders>
              <w:bottom w:val="single" w:sz="4" w:space="0" w:color="auto"/>
            </w:tcBorders>
            <w:shd w:val="clear" w:color="auto" w:fill="auto"/>
            <w:noWrap/>
            <w:vAlign w:val="bottom"/>
            <w:hideMark/>
          </w:tcPr>
          <w:p w14:paraId="416DBC83" w14:textId="2C5C2A1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KERN</w:t>
            </w:r>
          </w:p>
        </w:tc>
        <w:tc>
          <w:tcPr>
            <w:tcW w:w="2552" w:type="dxa"/>
            <w:tcBorders>
              <w:bottom w:val="single" w:sz="4" w:space="0" w:color="auto"/>
            </w:tcBorders>
            <w:shd w:val="clear" w:color="auto" w:fill="auto"/>
            <w:noWrap/>
            <w:vAlign w:val="bottom"/>
            <w:hideMark/>
          </w:tcPr>
          <w:p w14:paraId="29E5B932" w14:textId="770D0CB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tcBorders>
              <w:bottom w:val="single" w:sz="4" w:space="0" w:color="auto"/>
            </w:tcBorders>
            <w:shd w:val="clear" w:color="auto" w:fill="auto"/>
            <w:vAlign w:val="bottom"/>
          </w:tcPr>
          <w:p w14:paraId="6CFE7134" w14:textId="6AB5C458"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tcBorders>
              <w:bottom w:val="single" w:sz="4" w:space="0" w:color="auto"/>
            </w:tcBorders>
            <w:shd w:val="clear" w:color="auto" w:fill="auto"/>
            <w:vAlign w:val="bottom"/>
          </w:tcPr>
          <w:p w14:paraId="73BB94AD" w14:textId="5A3A4214"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31026E" w14:paraId="2ECB34BE" w14:textId="77777777" w:rsidTr="004A5ADA">
        <w:trPr>
          <w:trHeight w:val="300"/>
        </w:trPr>
        <w:tc>
          <w:tcPr>
            <w:tcW w:w="547" w:type="dxa"/>
            <w:shd w:val="clear" w:color="auto" w:fill="auto"/>
            <w:vAlign w:val="bottom"/>
          </w:tcPr>
          <w:p w14:paraId="2AFE6499" w14:textId="45D0E07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366</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607B6" w14:textId="79CBDEDC" w:rsidR="00DF16C7" w:rsidRPr="00EF36BB" w:rsidRDefault="00DF16C7" w:rsidP="00DF16C7">
            <w:pPr>
              <w:suppressAutoHyphens w:val="0"/>
              <w:jc w:val="left"/>
              <w:rPr>
                <w:rFonts w:asciiTheme="minorHAnsi" w:hAnsiTheme="minorHAnsi" w:cstheme="minorHAnsi"/>
                <w:color w:val="000000"/>
                <w:sz w:val="20"/>
                <w:szCs w:val="20"/>
                <w:lang w:eastAsia="el-GR"/>
              </w:rPr>
            </w:pPr>
            <w:r w:rsidRPr="0031026E">
              <w:rPr>
                <w:rFonts w:asciiTheme="minorHAnsi" w:hAnsiTheme="minorHAnsi" w:cstheme="minorHAnsi"/>
                <w:color w:val="000000"/>
                <w:sz w:val="20"/>
                <w:szCs w:val="20"/>
                <w:lang w:eastAsia="el-GR"/>
              </w:rPr>
              <w:t>Ζυγός ακρίβειας, αναγνωσιμότητας 0,01 g</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2D1EB" w14:textId="1D319848" w:rsidR="00DF16C7" w:rsidRPr="00EF36BB" w:rsidRDefault="00DF16C7" w:rsidP="00DF16C7">
            <w:pPr>
              <w:suppressAutoHyphens w:val="0"/>
              <w:jc w:val="left"/>
              <w:rPr>
                <w:rFonts w:asciiTheme="minorHAnsi" w:hAnsiTheme="minorHAnsi" w:cstheme="minorHAnsi"/>
                <w:color w:val="000000"/>
                <w:sz w:val="20"/>
                <w:szCs w:val="20"/>
                <w:lang w:eastAsia="el-GR"/>
              </w:rPr>
            </w:pPr>
            <w:r w:rsidRPr="0031026E">
              <w:rPr>
                <w:rFonts w:asciiTheme="minorHAnsi" w:hAnsiTheme="minorHAnsi" w:cstheme="minorHAnsi"/>
                <w:color w:val="000000"/>
                <w:sz w:val="20"/>
                <w:szCs w:val="20"/>
                <w:lang w:eastAsia="el-GR"/>
              </w:rPr>
              <w:t>KERN PLS 8000-2A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C0781" w14:textId="12ABCD76" w:rsidR="00DF16C7" w:rsidRPr="00EF36BB" w:rsidRDefault="00DF16C7" w:rsidP="00DF16C7">
            <w:pPr>
              <w:suppressAutoHyphens w:val="0"/>
              <w:jc w:val="left"/>
              <w:rPr>
                <w:rFonts w:asciiTheme="minorHAnsi" w:hAnsiTheme="minorHAnsi" w:cstheme="minorHAnsi"/>
                <w:color w:val="000000"/>
                <w:sz w:val="20"/>
                <w:szCs w:val="20"/>
                <w:lang w:eastAsia="el-GR"/>
              </w:rPr>
            </w:pPr>
            <w:r w:rsidRPr="0031026E">
              <w:rPr>
                <w:rFonts w:asciiTheme="minorHAnsi" w:hAnsiTheme="minorHAnsi" w:cstheme="minorHAnsi"/>
                <w:color w:val="000000"/>
                <w:sz w:val="20"/>
                <w:szCs w:val="20"/>
                <w:lang w:eastAsia="el-GR"/>
              </w:rPr>
              <w:t>KERN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89F54" w14:textId="63F5F065" w:rsidR="00DF16C7" w:rsidRPr="00EF36BB" w:rsidRDefault="00DF16C7" w:rsidP="00DF16C7">
            <w:pPr>
              <w:suppressAutoHyphens w:val="0"/>
              <w:jc w:val="left"/>
              <w:rPr>
                <w:rFonts w:asciiTheme="minorHAnsi" w:hAnsiTheme="minorHAnsi" w:cstheme="minorHAnsi"/>
                <w:color w:val="000000"/>
                <w:sz w:val="20"/>
                <w:szCs w:val="20"/>
                <w:lang w:eastAsia="el-GR"/>
              </w:rPr>
            </w:pPr>
            <w:r w:rsidRPr="0031026E">
              <w:rPr>
                <w:rFonts w:asciiTheme="minorHAnsi" w:hAnsiTheme="minorHAnsi" w:cstheme="minorHAnsi"/>
                <w:color w:val="000000"/>
                <w:sz w:val="20"/>
                <w:szCs w:val="20"/>
                <w:lang w:eastAsia="el-GR"/>
              </w:rPr>
              <w:t>ΧΥ ΣΕΡΡΩΝ</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27452D96" w14:textId="6D144C4C" w:rsidR="00DF16C7" w:rsidRPr="00EF36BB" w:rsidRDefault="00DF16C7" w:rsidP="00DF16C7">
            <w:pPr>
              <w:suppressAutoHyphens w:val="0"/>
              <w:jc w:val="center"/>
              <w:rPr>
                <w:rFonts w:asciiTheme="minorHAnsi" w:hAnsiTheme="minorHAnsi" w:cstheme="minorHAnsi"/>
                <w:color w:val="000000"/>
                <w:sz w:val="20"/>
                <w:szCs w:val="20"/>
                <w:lang w:eastAsia="el-GR"/>
              </w:rPr>
            </w:pPr>
            <w:r w:rsidRPr="0031026E">
              <w:rPr>
                <w:rFonts w:asciiTheme="minorHAnsi" w:hAnsiTheme="minorHAnsi" w:cstheme="minorHAnsi"/>
                <w:color w:val="000000"/>
                <w:sz w:val="20"/>
                <w:szCs w:val="20"/>
                <w:lang w:eastAsia="el-GR"/>
              </w:rPr>
              <w:t>Β</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bottom"/>
          </w:tcPr>
          <w:p w14:paraId="23F2A5B1" w14:textId="3EBFF83F" w:rsidR="00DF16C7" w:rsidRPr="00EF36BB" w:rsidRDefault="00DF16C7" w:rsidP="00DF16C7">
            <w:pPr>
              <w:suppressAutoHyphens w:val="0"/>
              <w:jc w:val="center"/>
              <w:rPr>
                <w:rFonts w:asciiTheme="minorHAnsi" w:hAnsiTheme="minorHAnsi" w:cstheme="minorHAnsi"/>
                <w:color w:val="000000"/>
                <w:sz w:val="20"/>
                <w:szCs w:val="20"/>
                <w:lang w:eastAsia="el-GR"/>
              </w:rPr>
            </w:pPr>
            <w:r w:rsidRPr="0031026E">
              <w:rPr>
                <w:rFonts w:asciiTheme="minorHAnsi" w:hAnsiTheme="minorHAnsi" w:cstheme="minorHAnsi"/>
                <w:color w:val="000000"/>
                <w:sz w:val="20"/>
                <w:szCs w:val="20"/>
                <w:lang w:eastAsia="el-GR"/>
              </w:rPr>
              <w:t>105</w:t>
            </w:r>
          </w:p>
        </w:tc>
      </w:tr>
      <w:tr w:rsidR="00DF16C7" w:rsidRPr="0031026E" w14:paraId="6383F63B" w14:textId="77777777" w:rsidTr="004A5ADA">
        <w:trPr>
          <w:trHeight w:val="300"/>
        </w:trPr>
        <w:tc>
          <w:tcPr>
            <w:tcW w:w="547" w:type="dxa"/>
            <w:shd w:val="clear" w:color="auto" w:fill="auto"/>
            <w:vAlign w:val="bottom"/>
          </w:tcPr>
          <w:p w14:paraId="3A29EB03" w14:textId="793F51A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367</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9B61E" w14:textId="65A34D72" w:rsidR="00DF16C7" w:rsidRPr="00EF36BB" w:rsidRDefault="00DF16C7" w:rsidP="00DF16C7">
            <w:pPr>
              <w:suppressAutoHyphens w:val="0"/>
              <w:jc w:val="left"/>
              <w:rPr>
                <w:rFonts w:asciiTheme="minorHAnsi" w:hAnsiTheme="minorHAnsi" w:cstheme="minorHAnsi"/>
                <w:color w:val="000000"/>
                <w:sz w:val="20"/>
                <w:szCs w:val="20"/>
                <w:lang w:eastAsia="el-GR"/>
              </w:rPr>
            </w:pPr>
            <w:r w:rsidRPr="0031026E">
              <w:rPr>
                <w:rFonts w:asciiTheme="minorHAnsi" w:hAnsiTheme="minorHAnsi" w:cstheme="minorHAnsi"/>
                <w:color w:val="000000"/>
                <w:sz w:val="20"/>
                <w:szCs w:val="20"/>
                <w:lang w:eastAsia="el-GR"/>
              </w:rPr>
              <w:t>Ζυγός πλατφόρμα 10 kg</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C898B" w14:textId="44DEEFF9" w:rsidR="00DF16C7" w:rsidRPr="00EF36BB" w:rsidRDefault="00DF16C7" w:rsidP="00DF16C7">
            <w:pPr>
              <w:suppressAutoHyphens w:val="0"/>
              <w:jc w:val="left"/>
              <w:rPr>
                <w:rFonts w:asciiTheme="minorHAnsi" w:hAnsiTheme="minorHAnsi" w:cstheme="minorHAnsi"/>
                <w:color w:val="000000"/>
                <w:sz w:val="20"/>
                <w:szCs w:val="20"/>
                <w:lang w:eastAsia="el-GR"/>
              </w:rPr>
            </w:pPr>
            <w:r w:rsidRPr="0031026E">
              <w:rPr>
                <w:rFonts w:asciiTheme="minorHAnsi" w:hAnsiTheme="minorHAnsi" w:cstheme="minorHAnsi"/>
                <w:color w:val="000000"/>
                <w:sz w:val="20"/>
                <w:szCs w:val="20"/>
                <w:lang w:eastAsia="el-GR"/>
              </w:rPr>
              <w:t>KERN FKB 15K0.5</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58206" w14:textId="37A8E9F7" w:rsidR="00DF16C7" w:rsidRPr="00EF36BB" w:rsidRDefault="00DF16C7" w:rsidP="00DF16C7">
            <w:pPr>
              <w:suppressAutoHyphens w:val="0"/>
              <w:jc w:val="left"/>
              <w:rPr>
                <w:rFonts w:asciiTheme="minorHAnsi" w:hAnsiTheme="minorHAnsi" w:cstheme="minorHAnsi"/>
                <w:color w:val="000000"/>
                <w:sz w:val="20"/>
                <w:szCs w:val="20"/>
                <w:lang w:eastAsia="el-GR"/>
              </w:rPr>
            </w:pPr>
            <w:r w:rsidRPr="0031026E">
              <w:rPr>
                <w:rFonts w:asciiTheme="minorHAnsi" w:hAnsiTheme="minorHAnsi" w:cstheme="minorHAnsi"/>
                <w:color w:val="000000"/>
                <w:sz w:val="20"/>
                <w:szCs w:val="20"/>
                <w:lang w:eastAsia="el-GR"/>
              </w:rPr>
              <w:t>KERN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9E291" w14:textId="66247FA5" w:rsidR="00DF16C7" w:rsidRPr="00EF36BB" w:rsidRDefault="00DF16C7" w:rsidP="00DF16C7">
            <w:pPr>
              <w:suppressAutoHyphens w:val="0"/>
              <w:jc w:val="left"/>
              <w:rPr>
                <w:rFonts w:asciiTheme="minorHAnsi" w:hAnsiTheme="minorHAnsi" w:cstheme="minorHAnsi"/>
                <w:color w:val="000000"/>
                <w:sz w:val="20"/>
                <w:szCs w:val="20"/>
                <w:lang w:eastAsia="el-GR"/>
              </w:rPr>
            </w:pPr>
            <w:r w:rsidRPr="0031026E">
              <w:rPr>
                <w:rFonts w:asciiTheme="minorHAnsi" w:hAnsiTheme="minorHAnsi" w:cstheme="minorHAnsi"/>
                <w:color w:val="000000"/>
                <w:sz w:val="20"/>
                <w:szCs w:val="20"/>
                <w:lang w:eastAsia="el-GR"/>
              </w:rPr>
              <w:t>ΧΥ ΑΙΓΑΙΟΥ-ΤΜΗΜΑ ΧΥ ΡΟΔΟΥ</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3245ABF8" w14:textId="2141D1C2" w:rsidR="00DF16C7" w:rsidRPr="00EF36BB" w:rsidRDefault="00DF16C7" w:rsidP="00DF16C7">
            <w:pPr>
              <w:suppressAutoHyphens w:val="0"/>
              <w:jc w:val="center"/>
              <w:rPr>
                <w:rFonts w:asciiTheme="minorHAnsi" w:hAnsiTheme="minorHAnsi" w:cstheme="minorHAnsi"/>
                <w:color w:val="000000"/>
                <w:sz w:val="20"/>
                <w:szCs w:val="20"/>
                <w:lang w:eastAsia="el-GR"/>
              </w:rPr>
            </w:pPr>
            <w:r w:rsidRPr="0031026E">
              <w:rPr>
                <w:rFonts w:asciiTheme="minorHAnsi" w:hAnsiTheme="minorHAnsi" w:cstheme="minorHAnsi"/>
                <w:color w:val="000000"/>
                <w:sz w:val="20"/>
                <w:szCs w:val="20"/>
                <w:lang w:eastAsia="el-GR"/>
              </w:rPr>
              <w:t>Β</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bottom"/>
          </w:tcPr>
          <w:p w14:paraId="35E31406" w14:textId="7518B9C5" w:rsidR="00DF16C7" w:rsidRPr="00EF36BB" w:rsidRDefault="00DF16C7" w:rsidP="00DF16C7">
            <w:pPr>
              <w:suppressAutoHyphens w:val="0"/>
              <w:jc w:val="center"/>
              <w:rPr>
                <w:rFonts w:asciiTheme="minorHAnsi" w:hAnsiTheme="minorHAnsi" w:cstheme="minorHAnsi"/>
                <w:color w:val="000000"/>
                <w:sz w:val="20"/>
                <w:szCs w:val="20"/>
                <w:lang w:eastAsia="el-GR"/>
              </w:rPr>
            </w:pPr>
            <w:r w:rsidRPr="0031026E">
              <w:rPr>
                <w:rFonts w:asciiTheme="minorHAnsi" w:hAnsiTheme="minorHAnsi" w:cstheme="minorHAnsi"/>
                <w:color w:val="000000"/>
                <w:sz w:val="20"/>
                <w:szCs w:val="20"/>
                <w:lang w:eastAsia="el-GR"/>
              </w:rPr>
              <w:t>105</w:t>
            </w:r>
          </w:p>
        </w:tc>
      </w:tr>
      <w:tr w:rsidR="00DF16C7" w:rsidRPr="0031026E" w14:paraId="3F9EA254" w14:textId="77777777" w:rsidTr="004A5ADA">
        <w:trPr>
          <w:trHeight w:val="300"/>
        </w:trPr>
        <w:tc>
          <w:tcPr>
            <w:tcW w:w="547" w:type="dxa"/>
            <w:shd w:val="clear" w:color="auto" w:fill="auto"/>
            <w:vAlign w:val="bottom"/>
          </w:tcPr>
          <w:p w14:paraId="308854C0" w14:textId="0D2CF61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368</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80551" w14:textId="509BA08B" w:rsidR="00DF16C7" w:rsidRPr="00EF36BB" w:rsidRDefault="00DF16C7" w:rsidP="00DF16C7">
            <w:pPr>
              <w:suppressAutoHyphens w:val="0"/>
              <w:jc w:val="left"/>
              <w:rPr>
                <w:rFonts w:asciiTheme="minorHAnsi" w:hAnsiTheme="minorHAnsi" w:cstheme="minorHAnsi"/>
                <w:color w:val="000000"/>
                <w:sz w:val="20"/>
                <w:szCs w:val="20"/>
                <w:lang w:eastAsia="el-GR"/>
              </w:rPr>
            </w:pPr>
            <w:r w:rsidRPr="0031026E">
              <w:rPr>
                <w:rFonts w:asciiTheme="minorHAnsi" w:hAnsiTheme="minorHAnsi" w:cstheme="minorHAnsi"/>
                <w:color w:val="000000"/>
                <w:sz w:val="20"/>
                <w:szCs w:val="20"/>
                <w:lang w:eastAsia="el-GR"/>
              </w:rPr>
              <w:t>Ζυγός πλατφόρμα 150 kg</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0DDC7" w14:textId="7D6AD693" w:rsidR="00DF16C7" w:rsidRPr="00EF36BB" w:rsidRDefault="00DF16C7" w:rsidP="00DF16C7">
            <w:pPr>
              <w:suppressAutoHyphens w:val="0"/>
              <w:jc w:val="left"/>
              <w:rPr>
                <w:rFonts w:asciiTheme="minorHAnsi" w:hAnsiTheme="minorHAnsi" w:cstheme="minorHAnsi"/>
                <w:color w:val="000000"/>
                <w:sz w:val="20"/>
                <w:szCs w:val="20"/>
                <w:lang w:eastAsia="el-GR"/>
              </w:rPr>
            </w:pPr>
            <w:r w:rsidRPr="0031026E">
              <w:rPr>
                <w:rFonts w:asciiTheme="minorHAnsi" w:hAnsiTheme="minorHAnsi" w:cstheme="minorHAnsi"/>
                <w:color w:val="000000"/>
                <w:sz w:val="20"/>
                <w:szCs w:val="20"/>
                <w:lang w:eastAsia="el-GR"/>
              </w:rPr>
              <w:t>KERN DE 150K2DL</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8DDC2" w14:textId="06B6BCB1" w:rsidR="00DF16C7" w:rsidRPr="00EF36BB" w:rsidRDefault="00DF16C7" w:rsidP="00DF16C7">
            <w:pPr>
              <w:suppressAutoHyphens w:val="0"/>
              <w:jc w:val="left"/>
              <w:rPr>
                <w:rFonts w:asciiTheme="minorHAnsi" w:hAnsiTheme="minorHAnsi" w:cstheme="minorHAnsi"/>
                <w:color w:val="000000"/>
                <w:sz w:val="20"/>
                <w:szCs w:val="20"/>
                <w:lang w:eastAsia="el-GR"/>
              </w:rPr>
            </w:pPr>
            <w:r w:rsidRPr="0031026E">
              <w:rPr>
                <w:rFonts w:asciiTheme="minorHAnsi" w:hAnsiTheme="minorHAnsi" w:cstheme="minorHAnsi"/>
                <w:color w:val="000000"/>
                <w:sz w:val="20"/>
                <w:szCs w:val="20"/>
                <w:lang w:eastAsia="el-GR"/>
              </w:rPr>
              <w:t>KERN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01360" w14:textId="2B718C5F" w:rsidR="00DF16C7" w:rsidRPr="00EF36BB" w:rsidRDefault="00DF16C7" w:rsidP="00DF16C7">
            <w:pPr>
              <w:suppressAutoHyphens w:val="0"/>
              <w:jc w:val="left"/>
              <w:rPr>
                <w:rFonts w:asciiTheme="minorHAnsi" w:hAnsiTheme="minorHAnsi" w:cstheme="minorHAnsi"/>
                <w:color w:val="000000"/>
                <w:sz w:val="20"/>
                <w:szCs w:val="20"/>
                <w:lang w:eastAsia="el-GR"/>
              </w:rPr>
            </w:pPr>
            <w:r w:rsidRPr="0031026E">
              <w:rPr>
                <w:rFonts w:asciiTheme="minorHAnsi" w:hAnsiTheme="minorHAnsi" w:cstheme="minorHAnsi"/>
                <w:color w:val="000000"/>
                <w:sz w:val="20"/>
                <w:szCs w:val="20"/>
                <w:lang w:eastAsia="el-GR"/>
              </w:rPr>
              <w:t>ΧΥ ΠΕΛΟΠΟΝΝΗΣΟΥ ΔΥΤ. ΕΛΛΑΔΑΣ ΚΑΙ ΙΟΝΙΟΥ-ΤΜΗΜΑ ΧΥ. ΚΟΡΙΝΘΟΥ</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7D8410AE" w14:textId="3E22E996" w:rsidR="00DF16C7" w:rsidRPr="00EF36BB" w:rsidRDefault="00DF16C7" w:rsidP="00DF16C7">
            <w:pPr>
              <w:suppressAutoHyphens w:val="0"/>
              <w:jc w:val="center"/>
              <w:rPr>
                <w:rFonts w:asciiTheme="minorHAnsi" w:hAnsiTheme="minorHAnsi" w:cstheme="minorHAnsi"/>
                <w:color w:val="000000"/>
                <w:sz w:val="20"/>
                <w:szCs w:val="20"/>
                <w:lang w:eastAsia="el-GR"/>
              </w:rPr>
            </w:pPr>
            <w:r w:rsidRPr="0031026E">
              <w:rPr>
                <w:rFonts w:asciiTheme="minorHAnsi" w:hAnsiTheme="minorHAnsi" w:cstheme="minorHAnsi"/>
                <w:color w:val="000000"/>
                <w:sz w:val="20"/>
                <w:szCs w:val="20"/>
                <w:lang w:eastAsia="el-GR"/>
              </w:rPr>
              <w:t>Β</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bottom"/>
          </w:tcPr>
          <w:p w14:paraId="4E80D600" w14:textId="5C67E77F" w:rsidR="00DF16C7" w:rsidRPr="00EF36BB" w:rsidRDefault="00DF16C7" w:rsidP="00DF16C7">
            <w:pPr>
              <w:suppressAutoHyphens w:val="0"/>
              <w:jc w:val="center"/>
              <w:rPr>
                <w:rFonts w:asciiTheme="minorHAnsi" w:hAnsiTheme="minorHAnsi" w:cstheme="minorHAnsi"/>
                <w:color w:val="000000"/>
                <w:sz w:val="20"/>
                <w:szCs w:val="20"/>
                <w:lang w:eastAsia="el-GR"/>
              </w:rPr>
            </w:pPr>
            <w:r w:rsidRPr="0031026E">
              <w:rPr>
                <w:rFonts w:asciiTheme="minorHAnsi" w:hAnsiTheme="minorHAnsi" w:cstheme="minorHAnsi"/>
                <w:color w:val="000000"/>
                <w:sz w:val="20"/>
                <w:szCs w:val="20"/>
                <w:lang w:eastAsia="el-GR"/>
              </w:rPr>
              <w:t>105</w:t>
            </w:r>
          </w:p>
        </w:tc>
      </w:tr>
      <w:tr w:rsidR="00DF16C7" w:rsidRPr="00EF36BB" w14:paraId="5A4D461E" w14:textId="7E43A9EE" w:rsidTr="004A5ADA">
        <w:trPr>
          <w:trHeight w:val="300"/>
        </w:trPr>
        <w:tc>
          <w:tcPr>
            <w:tcW w:w="547" w:type="dxa"/>
            <w:shd w:val="clear" w:color="auto" w:fill="auto"/>
            <w:vAlign w:val="bottom"/>
          </w:tcPr>
          <w:p w14:paraId="407E8A4C" w14:textId="10E9E2F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369</w:t>
            </w:r>
          </w:p>
        </w:tc>
        <w:tc>
          <w:tcPr>
            <w:tcW w:w="2585" w:type="dxa"/>
            <w:tcBorders>
              <w:top w:val="single" w:sz="4" w:space="0" w:color="auto"/>
            </w:tcBorders>
            <w:shd w:val="clear" w:color="auto" w:fill="auto"/>
            <w:noWrap/>
            <w:vAlign w:val="bottom"/>
            <w:hideMark/>
          </w:tcPr>
          <w:p w14:paraId="518C6957" w14:textId="634F7B2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υγρασίας σε σιτηρά</w:t>
            </w:r>
          </w:p>
        </w:tc>
        <w:tc>
          <w:tcPr>
            <w:tcW w:w="3384" w:type="dxa"/>
            <w:tcBorders>
              <w:top w:val="single" w:sz="4" w:space="0" w:color="auto"/>
            </w:tcBorders>
            <w:shd w:val="clear" w:color="auto" w:fill="auto"/>
            <w:noWrap/>
            <w:vAlign w:val="bottom"/>
            <w:hideMark/>
          </w:tcPr>
          <w:p w14:paraId="12B1FF62" w14:textId="3BEF01B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Kett FD-620</w:t>
            </w:r>
          </w:p>
        </w:tc>
        <w:tc>
          <w:tcPr>
            <w:tcW w:w="2126" w:type="dxa"/>
            <w:tcBorders>
              <w:top w:val="single" w:sz="4" w:space="0" w:color="auto"/>
            </w:tcBorders>
            <w:shd w:val="clear" w:color="auto" w:fill="auto"/>
            <w:noWrap/>
            <w:vAlign w:val="bottom"/>
            <w:hideMark/>
          </w:tcPr>
          <w:p w14:paraId="519EFEBC" w14:textId="45E50A4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KETT</w:t>
            </w:r>
          </w:p>
        </w:tc>
        <w:tc>
          <w:tcPr>
            <w:tcW w:w="2552" w:type="dxa"/>
            <w:tcBorders>
              <w:top w:val="single" w:sz="4" w:space="0" w:color="auto"/>
            </w:tcBorders>
            <w:shd w:val="clear" w:color="auto" w:fill="auto"/>
            <w:noWrap/>
            <w:vAlign w:val="bottom"/>
            <w:hideMark/>
          </w:tcPr>
          <w:p w14:paraId="5B9F4B9C" w14:textId="4B78761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tcBorders>
              <w:top w:val="single" w:sz="4" w:space="0" w:color="auto"/>
            </w:tcBorders>
            <w:shd w:val="clear" w:color="auto" w:fill="auto"/>
            <w:vAlign w:val="bottom"/>
          </w:tcPr>
          <w:p w14:paraId="09248D4C" w14:textId="0D88F318"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tcBorders>
              <w:top w:val="single" w:sz="4" w:space="0" w:color="auto"/>
            </w:tcBorders>
            <w:shd w:val="clear" w:color="auto" w:fill="auto"/>
            <w:vAlign w:val="bottom"/>
          </w:tcPr>
          <w:p w14:paraId="04DAFDAF" w14:textId="59E28A5A"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DF16C7" w:rsidRPr="00EF36BB" w14:paraId="2FD9B270" w14:textId="6042DD8B" w:rsidTr="00EF36BB">
        <w:trPr>
          <w:trHeight w:val="300"/>
        </w:trPr>
        <w:tc>
          <w:tcPr>
            <w:tcW w:w="547" w:type="dxa"/>
            <w:shd w:val="clear" w:color="auto" w:fill="auto"/>
            <w:vAlign w:val="bottom"/>
          </w:tcPr>
          <w:p w14:paraId="6187DEDD" w14:textId="77B5EFC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370</w:t>
            </w:r>
          </w:p>
        </w:tc>
        <w:tc>
          <w:tcPr>
            <w:tcW w:w="2585" w:type="dxa"/>
            <w:shd w:val="clear" w:color="auto" w:fill="auto"/>
            <w:noWrap/>
            <w:vAlign w:val="bottom"/>
            <w:hideMark/>
          </w:tcPr>
          <w:p w14:paraId="347DA8B1" w14:textId="273F3A0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Σύστημα εκχύλισης στερεάς φάσης</w:t>
            </w:r>
          </w:p>
        </w:tc>
        <w:tc>
          <w:tcPr>
            <w:tcW w:w="3384" w:type="dxa"/>
            <w:shd w:val="clear" w:color="auto" w:fill="auto"/>
            <w:noWrap/>
            <w:vAlign w:val="bottom"/>
            <w:hideMark/>
          </w:tcPr>
          <w:p w14:paraId="53BD5110" w14:textId="4CA452FA"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 xml:space="preserve">KINESIS PART No 990-0012-0016/ </w:t>
            </w:r>
            <w:r w:rsidRPr="00EF36BB">
              <w:rPr>
                <w:rFonts w:asciiTheme="minorHAnsi" w:hAnsiTheme="minorHAnsi" w:cstheme="minorHAnsi"/>
                <w:color w:val="000000"/>
                <w:sz w:val="20"/>
                <w:szCs w:val="20"/>
              </w:rPr>
              <w:t>αντλία</w:t>
            </w:r>
            <w:r w:rsidRPr="00EF36BB">
              <w:rPr>
                <w:rFonts w:asciiTheme="minorHAnsi" w:hAnsiTheme="minorHAnsi" w:cstheme="minorHAnsi"/>
                <w:color w:val="000000"/>
                <w:sz w:val="20"/>
                <w:szCs w:val="20"/>
                <w:lang w:val="en-US"/>
              </w:rPr>
              <w:t xml:space="preserve"> </w:t>
            </w:r>
            <w:r w:rsidRPr="00EF36BB">
              <w:rPr>
                <w:rFonts w:asciiTheme="minorHAnsi" w:hAnsiTheme="minorHAnsi" w:cstheme="minorHAnsi"/>
                <w:color w:val="000000"/>
                <w:sz w:val="20"/>
                <w:szCs w:val="20"/>
              </w:rPr>
              <w:t>κενού</w:t>
            </w:r>
            <w:r w:rsidRPr="00EF36BB">
              <w:rPr>
                <w:rFonts w:asciiTheme="minorHAnsi" w:hAnsiTheme="minorHAnsi" w:cstheme="minorHAnsi"/>
                <w:color w:val="000000"/>
                <w:sz w:val="20"/>
                <w:szCs w:val="20"/>
                <w:lang w:val="en-US"/>
              </w:rPr>
              <w:t xml:space="preserve"> Rocker 300 C</w:t>
            </w:r>
          </w:p>
        </w:tc>
        <w:tc>
          <w:tcPr>
            <w:tcW w:w="2126" w:type="dxa"/>
            <w:shd w:val="clear" w:color="auto" w:fill="auto"/>
            <w:noWrap/>
            <w:vAlign w:val="bottom"/>
            <w:hideMark/>
          </w:tcPr>
          <w:p w14:paraId="20DBA696" w14:textId="1FF575E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KINESIS</w:t>
            </w:r>
          </w:p>
        </w:tc>
        <w:tc>
          <w:tcPr>
            <w:tcW w:w="2552" w:type="dxa"/>
            <w:shd w:val="clear" w:color="auto" w:fill="auto"/>
            <w:noWrap/>
            <w:vAlign w:val="bottom"/>
            <w:hideMark/>
          </w:tcPr>
          <w:p w14:paraId="25927ED1" w14:textId="214B9AB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0017E5DB" w14:textId="5E4F199E"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039F577" w14:textId="1B96B438"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57D4A836" w14:textId="4A8A9326" w:rsidTr="00EF36BB">
        <w:trPr>
          <w:trHeight w:val="300"/>
        </w:trPr>
        <w:tc>
          <w:tcPr>
            <w:tcW w:w="547" w:type="dxa"/>
            <w:shd w:val="clear" w:color="auto" w:fill="auto"/>
            <w:vAlign w:val="bottom"/>
          </w:tcPr>
          <w:p w14:paraId="4D9F4F26" w14:textId="19BDA14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371</w:t>
            </w:r>
          </w:p>
        </w:tc>
        <w:tc>
          <w:tcPr>
            <w:tcW w:w="2585" w:type="dxa"/>
            <w:shd w:val="clear" w:color="auto" w:fill="auto"/>
            <w:noWrap/>
            <w:vAlign w:val="bottom"/>
            <w:hideMark/>
          </w:tcPr>
          <w:p w14:paraId="73AC51D3" w14:textId="4AF59EC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Αντλία κενού</w:t>
            </w:r>
          </w:p>
        </w:tc>
        <w:tc>
          <w:tcPr>
            <w:tcW w:w="3384" w:type="dxa"/>
            <w:shd w:val="clear" w:color="auto" w:fill="auto"/>
            <w:noWrap/>
            <w:vAlign w:val="bottom"/>
            <w:hideMark/>
          </w:tcPr>
          <w:p w14:paraId="34CBF082" w14:textId="66567D7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ΚΝF ΝEUBERGER N 035.3 ΑΝ.18</w:t>
            </w:r>
          </w:p>
        </w:tc>
        <w:tc>
          <w:tcPr>
            <w:tcW w:w="2126" w:type="dxa"/>
            <w:shd w:val="clear" w:color="auto" w:fill="auto"/>
            <w:noWrap/>
            <w:vAlign w:val="bottom"/>
            <w:hideMark/>
          </w:tcPr>
          <w:p w14:paraId="0ED67196" w14:textId="61675BD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KNF ΝEUBERGER</w:t>
            </w:r>
          </w:p>
        </w:tc>
        <w:tc>
          <w:tcPr>
            <w:tcW w:w="2552" w:type="dxa"/>
            <w:shd w:val="clear" w:color="auto" w:fill="auto"/>
            <w:noWrap/>
            <w:vAlign w:val="bottom"/>
            <w:hideMark/>
          </w:tcPr>
          <w:p w14:paraId="53D05079" w14:textId="4C51010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79AC08A5" w14:textId="4E2E35BE"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13BE622" w14:textId="5DD0AA7D"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6BE09C36" w14:textId="31F87999" w:rsidTr="00EF36BB">
        <w:trPr>
          <w:trHeight w:val="300"/>
        </w:trPr>
        <w:tc>
          <w:tcPr>
            <w:tcW w:w="547" w:type="dxa"/>
            <w:shd w:val="clear" w:color="auto" w:fill="auto"/>
            <w:vAlign w:val="bottom"/>
          </w:tcPr>
          <w:p w14:paraId="14460CA4" w14:textId="1AE0185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372</w:t>
            </w:r>
          </w:p>
        </w:tc>
        <w:tc>
          <w:tcPr>
            <w:tcW w:w="2585" w:type="dxa"/>
            <w:shd w:val="clear" w:color="auto" w:fill="auto"/>
            <w:noWrap/>
            <w:vAlign w:val="bottom"/>
            <w:hideMark/>
          </w:tcPr>
          <w:p w14:paraId="5E5FAE11" w14:textId="35B6B96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Φυγόκεντροι</w:t>
            </w:r>
          </w:p>
        </w:tc>
        <w:tc>
          <w:tcPr>
            <w:tcW w:w="3384" w:type="dxa"/>
            <w:shd w:val="clear" w:color="auto" w:fill="auto"/>
            <w:noWrap/>
            <w:vAlign w:val="bottom"/>
            <w:hideMark/>
          </w:tcPr>
          <w:p w14:paraId="17A5AEC0" w14:textId="16F90290"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KOCUSAN H 150-C</w:t>
            </w:r>
          </w:p>
        </w:tc>
        <w:tc>
          <w:tcPr>
            <w:tcW w:w="2126" w:type="dxa"/>
            <w:shd w:val="clear" w:color="auto" w:fill="auto"/>
            <w:noWrap/>
            <w:vAlign w:val="bottom"/>
            <w:hideMark/>
          </w:tcPr>
          <w:p w14:paraId="4A2DB6CB" w14:textId="6DA0B77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KOCUSAN</w:t>
            </w:r>
          </w:p>
        </w:tc>
        <w:tc>
          <w:tcPr>
            <w:tcW w:w="2552" w:type="dxa"/>
            <w:shd w:val="clear" w:color="auto" w:fill="auto"/>
            <w:noWrap/>
            <w:vAlign w:val="bottom"/>
            <w:hideMark/>
          </w:tcPr>
          <w:p w14:paraId="56CA68AE" w14:textId="5366518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2E1EBA5F" w14:textId="34E28B1E"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245DB4DB" w14:textId="71FFD783"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DF16C7" w:rsidRPr="00EF36BB" w14:paraId="24FEF5A7" w14:textId="39EFF9F8" w:rsidTr="00EF36BB">
        <w:trPr>
          <w:trHeight w:val="300"/>
        </w:trPr>
        <w:tc>
          <w:tcPr>
            <w:tcW w:w="547" w:type="dxa"/>
            <w:shd w:val="clear" w:color="auto" w:fill="auto"/>
            <w:vAlign w:val="bottom"/>
          </w:tcPr>
          <w:p w14:paraId="22D5AB52" w14:textId="2212F11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373</w:t>
            </w:r>
          </w:p>
        </w:tc>
        <w:tc>
          <w:tcPr>
            <w:tcW w:w="2585" w:type="dxa"/>
            <w:shd w:val="clear" w:color="auto" w:fill="auto"/>
            <w:noWrap/>
            <w:vAlign w:val="bottom"/>
            <w:hideMark/>
          </w:tcPr>
          <w:p w14:paraId="7A1A2B3F" w14:textId="162B3BA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Θερμοστατικός κυκλοφορητής </w:t>
            </w:r>
          </w:p>
        </w:tc>
        <w:tc>
          <w:tcPr>
            <w:tcW w:w="3384" w:type="dxa"/>
            <w:shd w:val="clear" w:color="auto" w:fill="auto"/>
            <w:noWrap/>
            <w:vAlign w:val="bottom"/>
            <w:hideMark/>
          </w:tcPr>
          <w:p w14:paraId="58FA1482" w14:textId="0A873EA8"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ΚΤΗ</w:t>
            </w:r>
          </w:p>
        </w:tc>
        <w:tc>
          <w:tcPr>
            <w:tcW w:w="2126" w:type="dxa"/>
            <w:shd w:val="clear" w:color="auto" w:fill="auto"/>
            <w:noWrap/>
            <w:vAlign w:val="bottom"/>
            <w:hideMark/>
          </w:tcPr>
          <w:p w14:paraId="0CF1AC8D" w14:textId="76F890CF"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KTH</w:t>
            </w:r>
          </w:p>
        </w:tc>
        <w:tc>
          <w:tcPr>
            <w:tcW w:w="2552" w:type="dxa"/>
            <w:shd w:val="clear" w:color="auto" w:fill="auto"/>
            <w:noWrap/>
            <w:vAlign w:val="bottom"/>
            <w:hideMark/>
          </w:tcPr>
          <w:p w14:paraId="2E755139" w14:textId="5C12479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65B9D3CB" w14:textId="5E07D31C"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65572B7" w14:textId="6D3AC66A"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59477B5A" w14:textId="571EA53B" w:rsidTr="00D50578">
        <w:trPr>
          <w:trHeight w:val="300"/>
        </w:trPr>
        <w:tc>
          <w:tcPr>
            <w:tcW w:w="547" w:type="dxa"/>
            <w:tcBorders>
              <w:bottom w:val="single" w:sz="4" w:space="0" w:color="auto"/>
            </w:tcBorders>
            <w:shd w:val="clear" w:color="auto" w:fill="auto"/>
            <w:vAlign w:val="bottom"/>
          </w:tcPr>
          <w:p w14:paraId="6422D884" w14:textId="4BB7C24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374</w:t>
            </w:r>
          </w:p>
        </w:tc>
        <w:tc>
          <w:tcPr>
            <w:tcW w:w="2585" w:type="dxa"/>
            <w:tcBorders>
              <w:bottom w:val="single" w:sz="4" w:space="0" w:color="auto"/>
            </w:tcBorders>
            <w:shd w:val="clear" w:color="auto" w:fill="auto"/>
            <w:noWrap/>
            <w:vAlign w:val="bottom"/>
            <w:hideMark/>
          </w:tcPr>
          <w:p w14:paraId="27D9196B" w14:textId="1E8E72F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Λυοφιλιωτής</w:t>
            </w:r>
          </w:p>
        </w:tc>
        <w:tc>
          <w:tcPr>
            <w:tcW w:w="3384" w:type="dxa"/>
            <w:tcBorders>
              <w:bottom w:val="single" w:sz="4" w:space="0" w:color="auto"/>
            </w:tcBorders>
            <w:shd w:val="clear" w:color="auto" w:fill="auto"/>
            <w:noWrap/>
            <w:vAlign w:val="bottom"/>
            <w:hideMark/>
          </w:tcPr>
          <w:p w14:paraId="4EB0F310" w14:textId="38270E9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Labconco 4.5</w:t>
            </w:r>
          </w:p>
        </w:tc>
        <w:tc>
          <w:tcPr>
            <w:tcW w:w="2126" w:type="dxa"/>
            <w:tcBorders>
              <w:bottom w:val="single" w:sz="4" w:space="0" w:color="auto"/>
            </w:tcBorders>
            <w:shd w:val="clear" w:color="auto" w:fill="auto"/>
            <w:noWrap/>
            <w:vAlign w:val="bottom"/>
            <w:hideMark/>
          </w:tcPr>
          <w:p w14:paraId="75699ACE" w14:textId="37A02F5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LABCONCO</w:t>
            </w:r>
          </w:p>
        </w:tc>
        <w:tc>
          <w:tcPr>
            <w:tcW w:w="2552" w:type="dxa"/>
            <w:tcBorders>
              <w:bottom w:val="single" w:sz="4" w:space="0" w:color="auto"/>
            </w:tcBorders>
            <w:shd w:val="clear" w:color="auto" w:fill="auto"/>
            <w:noWrap/>
            <w:vAlign w:val="bottom"/>
            <w:hideMark/>
          </w:tcPr>
          <w:p w14:paraId="6F64C38C" w14:textId="53FE656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tcBorders>
              <w:bottom w:val="single" w:sz="4" w:space="0" w:color="auto"/>
            </w:tcBorders>
            <w:shd w:val="clear" w:color="auto" w:fill="auto"/>
            <w:vAlign w:val="bottom"/>
          </w:tcPr>
          <w:p w14:paraId="07AED5A9" w14:textId="2B9CF1E0"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tcBorders>
              <w:bottom w:val="single" w:sz="4" w:space="0" w:color="auto"/>
            </w:tcBorders>
            <w:shd w:val="clear" w:color="auto" w:fill="auto"/>
            <w:vAlign w:val="bottom"/>
          </w:tcPr>
          <w:p w14:paraId="4DB59E9A" w14:textId="3EF7ECD3"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D50578" w14:paraId="49BF6B38" w14:textId="77777777" w:rsidTr="00D50578">
        <w:trPr>
          <w:trHeight w:val="300"/>
        </w:trPr>
        <w:tc>
          <w:tcPr>
            <w:tcW w:w="547" w:type="dxa"/>
            <w:tcBorders>
              <w:top w:val="single" w:sz="4" w:space="0" w:color="auto"/>
              <w:bottom w:val="single" w:sz="4" w:space="0" w:color="auto"/>
              <w:right w:val="single" w:sz="4" w:space="0" w:color="auto"/>
            </w:tcBorders>
            <w:shd w:val="clear" w:color="auto" w:fill="auto"/>
            <w:vAlign w:val="bottom"/>
          </w:tcPr>
          <w:p w14:paraId="33E7E1C1" w14:textId="63A48C68" w:rsidR="00DF16C7" w:rsidRPr="00EF36BB" w:rsidRDefault="00DF16C7" w:rsidP="00DF16C7">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375</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C7F6E" w14:textId="4755B808" w:rsidR="00DF16C7" w:rsidRPr="00EF36BB" w:rsidRDefault="00DF16C7" w:rsidP="00DF16C7">
            <w:pPr>
              <w:suppressAutoHyphens w:val="0"/>
              <w:jc w:val="left"/>
              <w:rPr>
                <w:rFonts w:asciiTheme="minorHAnsi" w:hAnsiTheme="minorHAnsi" w:cstheme="minorHAnsi"/>
                <w:color w:val="000000"/>
                <w:sz w:val="20"/>
                <w:szCs w:val="20"/>
              </w:rPr>
            </w:pPr>
            <w:r w:rsidRPr="00D50578">
              <w:rPr>
                <w:rFonts w:asciiTheme="minorHAnsi" w:hAnsiTheme="minorHAnsi" w:cstheme="minorHAnsi"/>
                <w:color w:val="000000"/>
                <w:sz w:val="20"/>
                <w:szCs w:val="20"/>
              </w:rPr>
              <w:t>Φυγόκεντροι</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18263" w14:textId="3E81F514" w:rsidR="00DF16C7" w:rsidRPr="00EF36BB" w:rsidRDefault="00DF16C7" w:rsidP="00DF16C7">
            <w:pPr>
              <w:suppressAutoHyphens w:val="0"/>
              <w:jc w:val="left"/>
              <w:rPr>
                <w:rFonts w:asciiTheme="minorHAnsi" w:hAnsiTheme="minorHAnsi" w:cstheme="minorHAnsi"/>
                <w:color w:val="000000"/>
                <w:sz w:val="20"/>
                <w:szCs w:val="20"/>
              </w:rPr>
            </w:pPr>
            <w:r w:rsidRPr="00D50578">
              <w:rPr>
                <w:rFonts w:asciiTheme="minorHAnsi" w:hAnsiTheme="minorHAnsi" w:cstheme="minorHAnsi"/>
                <w:color w:val="000000"/>
                <w:sz w:val="20"/>
                <w:szCs w:val="20"/>
              </w:rPr>
              <w:t>MAXIVAC BETA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41197" w14:textId="1AA3E8DE" w:rsidR="00DF16C7" w:rsidRPr="00EF36BB" w:rsidRDefault="00DF16C7" w:rsidP="00DF16C7">
            <w:pPr>
              <w:suppressAutoHyphens w:val="0"/>
              <w:jc w:val="left"/>
              <w:rPr>
                <w:rFonts w:asciiTheme="minorHAnsi" w:hAnsiTheme="minorHAnsi" w:cstheme="minorHAnsi"/>
                <w:color w:val="000000"/>
                <w:sz w:val="20"/>
                <w:szCs w:val="20"/>
              </w:rPr>
            </w:pPr>
            <w:r w:rsidRPr="00D50578">
              <w:rPr>
                <w:rFonts w:asciiTheme="minorHAnsi" w:hAnsiTheme="minorHAnsi" w:cstheme="minorHAnsi"/>
                <w:color w:val="000000"/>
                <w:sz w:val="20"/>
                <w:szCs w:val="20"/>
              </w:rPr>
              <w:t>LABOGENE</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3B0FC" w14:textId="1D295601" w:rsidR="00DF16C7" w:rsidRPr="00EF36BB" w:rsidRDefault="00DF16C7" w:rsidP="00DF16C7">
            <w:pPr>
              <w:suppressAutoHyphens w:val="0"/>
              <w:jc w:val="left"/>
              <w:rPr>
                <w:rFonts w:asciiTheme="minorHAnsi" w:hAnsiTheme="minorHAnsi" w:cstheme="minorHAnsi"/>
                <w:color w:val="000000"/>
                <w:sz w:val="20"/>
                <w:szCs w:val="20"/>
              </w:rPr>
            </w:pPr>
            <w:r w:rsidRPr="00D50578">
              <w:rPr>
                <w:rFonts w:asciiTheme="minorHAnsi" w:hAnsiTheme="minorHAnsi" w:cstheme="minorHAnsi"/>
                <w:color w:val="000000"/>
                <w:sz w:val="20"/>
                <w:szCs w:val="20"/>
              </w:rPr>
              <w:t>ΧΥ ΜΕΤΡΟΛΟΓΙΑΣ</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41F9994D" w14:textId="55D53788" w:rsidR="00DF16C7" w:rsidRPr="00EF36BB" w:rsidRDefault="00DF16C7" w:rsidP="00DF16C7">
            <w:pPr>
              <w:suppressAutoHyphens w:val="0"/>
              <w:jc w:val="center"/>
              <w:rPr>
                <w:rFonts w:asciiTheme="minorHAnsi" w:hAnsiTheme="minorHAnsi" w:cstheme="minorHAnsi"/>
                <w:color w:val="000000"/>
                <w:sz w:val="20"/>
                <w:szCs w:val="20"/>
              </w:rPr>
            </w:pPr>
            <w:r w:rsidRPr="00D50578">
              <w:rPr>
                <w:rFonts w:asciiTheme="minorHAnsi" w:hAnsiTheme="minorHAnsi" w:cstheme="minorHAnsi"/>
                <w:color w:val="000000"/>
                <w:sz w:val="20"/>
                <w:szCs w:val="20"/>
              </w:rPr>
              <w:t>Γ</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bottom"/>
          </w:tcPr>
          <w:p w14:paraId="1F7AEC14" w14:textId="6FC04E12" w:rsidR="00DF16C7" w:rsidRPr="00EF36BB" w:rsidRDefault="00DF16C7" w:rsidP="00DF16C7">
            <w:pPr>
              <w:suppressAutoHyphens w:val="0"/>
              <w:jc w:val="center"/>
              <w:rPr>
                <w:rFonts w:asciiTheme="minorHAnsi" w:hAnsiTheme="minorHAnsi" w:cstheme="minorHAnsi"/>
                <w:color w:val="000000"/>
                <w:sz w:val="20"/>
                <w:szCs w:val="20"/>
              </w:rPr>
            </w:pPr>
            <w:r w:rsidRPr="00D50578">
              <w:rPr>
                <w:rFonts w:asciiTheme="minorHAnsi" w:hAnsiTheme="minorHAnsi" w:cstheme="minorHAnsi"/>
                <w:color w:val="000000"/>
                <w:sz w:val="20"/>
                <w:szCs w:val="20"/>
              </w:rPr>
              <w:t>90</w:t>
            </w:r>
          </w:p>
        </w:tc>
      </w:tr>
      <w:tr w:rsidR="00DF16C7" w:rsidRPr="00EF36BB" w14:paraId="005A6CFB" w14:textId="4B924F70" w:rsidTr="004A5ADA">
        <w:trPr>
          <w:trHeight w:val="300"/>
        </w:trPr>
        <w:tc>
          <w:tcPr>
            <w:tcW w:w="547" w:type="dxa"/>
            <w:shd w:val="clear" w:color="auto" w:fill="auto"/>
            <w:vAlign w:val="bottom"/>
          </w:tcPr>
          <w:p w14:paraId="26540610" w14:textId="42A4D4A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376</w:t>
            </w:r>
          </w:p>
        </w:tc>
        <w:tc>
          <w:tcPr>
            <w:tcW w:w="2585" w:type="dxa"/>
            <w:tcBorders>
              <w:top w:val="single" w:sz="4" w:space="0" w:color="auto"/>
            </w:tcBorders>
            <w:shd w:val="clear" w:color="auto" w:fill="auto"/>
            <w:noWrap/>
            <w:vAlign w:val="bottom"/>
            <w:hideMark/>
          </w:tcPr>
          <w:p w14:paraId="0079498A" w14:textId="23012BA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Αντλία κενού</w:t>
            </w:r>
          </w:p>
        </w:tc>
        <w:tc>
          <w:tcPr>
            <w:tcW w:w="3384" w:type="dxa"/>
            <w:tcBorders>
              <w:top w:val="single" w:sz="4" w:space="0" w:color="auto"/>
            </w:tcBorders>
            <w:shd w:val="clear" w:color="auto" w:fill="auto"/>
            <w:noWrap/>
            <w:vAlign w:val="bottom"/>
            <w:hideMark/>
          </w:tcPr>
          <w:p w14:paraId="4806EFAD" w14:textId="28843484"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 xml:space="preserve">Ν816 LABOPORT KnF </w:t>
            </w:r>
          </w:p>
        </w:tc>
        <w:tc>
          <w:tcPr>
            <w:tcW w:w="2126" w:type="dxa"/>
            <w:tcBorders>
              <w:top w:val="single" w:sz="4" w:space="0" w:color="auto"/>
            </w:tcBorders>
            <w:shd w:val="clear" w:color="auto" w:fill="auto"/>
            <w:noWrap/>
            <w:vAlign w:val="bottom"/>
            <w:hideMark/>
          </w:tcPr>
          <w:p w14:paraId="4D2590B2" w14:textId="7FFABE0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LABOPORT</w:t>
            </w:r>
          </w:p>
        </w:tc>
        <w:tc>
          <w:tcPr>
            <w:tcW w:w="2552" w:type="dxa"/>
            <w:tcBorders>
              <w:top w:val="single" w:sz="4" w:space="0" w:color="auto"/>
            </w:tcBorders>
            <w:shd w:val="clear" w:color="auto" w:fill="auto"/>
            <w:noWrap/>
            <w:vAlign w:val="bottom"/>
            <w:hideMark/>
          </w:tcPr>
          <w:p w14:paraId="352CE198" w14:textId="41B4E5C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tcBorders>
              <w:top w:val="single" w:sz="4" w:space="0" w:color="auto"/>
            </w:tcBorders>
            <w:shd w:val="clear" w:color="auto" w:fill="auto"/>
            <w:vAlign w:val="bottom"/>
          </w:tcPr>
          <w:p w14:paraId="15D75166" w14:textId="3964C2AA"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tcBorders>
              <w:top w:val="single" w:sz="4" w:space="0" w:color="auto"/>
            </w:tcBorders>
            <w:shd w:val="clear" w:color="auto" w:fill="auto"/>
            <w:vAlign w:val="bottom"/>
          </w:tcPr>
          <w:p w14:paraId="46FE5F31" w14:textId="698CCF2B"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37A4D0C3" w14:textId="2796BD09" w:rsidTr="00EF36BB">
        <w:trPr>
          <w:trHeight w:val="300"/>
        </w:trPr>
        <w:tc>
          <w:tcPr>
            <w:tcW w:w="547" w:type="dxa"/>
            <w:shd w:val="clear" w:color="auto" w:fill="auto"/>
            <w:vAlign w:val="bottom"/>
          </w:tcPr>
          <w:p w14:paraId="28139222" w14:textId="487FB78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377</w:t>
            </w:r>
          </w:p>
        </w:tc>
        <w:tc>
          <w:tcPr>
            <w:tcW w:w="2585" w:type="dxa"/>
            <w:shd w:val="clear" w:color="auto" w:fill="auto"/>
            <w:noWrap/>
            <w:vAlign w:val="bottom"/>
            <w:hideMark/>
          </w:tcPr>
          <w:p w14:paraId="11D9D7A1" w14:textId="17199EB6"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Συσκευές παραγωγής απεσταγμένου νερού</w:t>
            </w:r>
          </w:p>
        </w:tc>
        <w:tc>
          <w:tcPr>
            <w:tcW w:w="3384" w:type="dxa"/>
            <w:shd w:val="clear" w:color="auto" w:fill="auto"/>
            <w:noWrap/>
            <w:vAlign w:val="bottom"/>
            <w:hideMark/>
          </w:tcPr>
          <w:p w14:paraId="6D3202F8" w14:textId="55D2625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FiSTREEM CALYPSO </w:t>
            </w:r>
          </w:p>
        </w:tc>
        <w:tc>
          <w:tcPr>
            <w:tcW w:w="2126" w:type="dxa"/>
            <w:shd w:val="clear" w:color="auto" w:fill="auto"/>
            <w:noWrap/>
            <w:vAlign w:val="bottom"/>
            <w:hideMark/>
          </w:tcPr>
          <w:p w14:paraId="32A8C8E0" w14:textId="36D02F6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LABSTRONG</w:t>
            </w:r>
          </w:p>
        </w:tc>
        <w:tc>
          <w:tcPr>
            <w:tcW w:w="2552" w:type="dxa"/>
            <w:shd w:val="clear" w:color="auto" w:fill="auto"/>
            <w:noWrap/>
            <w:vAlign w:val="bottom"/>
            <w:hideMark/>
          </w:tcPr>
          <w:p w14:paraId="102EF8B1" w14:textId="1DE11A6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w:t>
            </w:r>
          </w:p>
        </w:tc>
        <w:tc>
          <w:tcPr>
            <w:tcW w:w="1615" w:type="dxa"/>
            <w:shd w:val="clear" w:color="auto" w:fill="auto"/>
            <w:vAlign w:val="bottom"/>
          </w:tcPr>
          <w:p w14:paraId="7507646E" w14:textId="360E0306"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CDEBAC4" w14:textId="5296D944"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69445E63" w14:textId="67AFC964" w:rsidTr="00EF36BB">
        <w:trPr>
          <w:trHeight w:val="300"/>
        </w:trPr>
        <w:tc>
          <w:tcPr>
            <w:tcW w:w="547" w:type="dxa"/>
            <w:shd w:val="clear" w:color="auto" w:fill="auto"/>
            <w:vAlign w:val="bottom"/>
          </w:tcPr>
          <w:p w14:paraId="48E9ABF8" w14:textId="66AFB4B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378</w:t>
            </w:r>
          </w:p>
        </w:tc>
        <w:tc>
          <w:tcPr>
            <w:tcW w:w="2585" w:type="dxa"/>
            <w:shd w:val="clear" w:color="auto" w:fill="auto"/>
            <w:noWrap/>
            <w:vAlign w:val="bottom"/>
            <w:hideMark/>
          </w:tcPr>
          <w:p w14:paraId="47772ED9" w14:textId="7CFD798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Σύστημα ELISA με φωτόμετρο</w:t>
            </w:r>
          </w:p>
        </w:tc>
        <w:tc>
          <w:tcPr>
            <w:tcW w:w="3384" w:type="dxa"/>
            <w:shd w:val="clear" w:color="auto" w:fill="auto"/>
            <w:noWrap/>
            <w:vAlign w:val="bottom"/>
            <w:hideMark/>
          </w:tcPr>
          <w:p w14:paraId="424D07EF" w14:textId="5FF627A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Multiscan EX Labsystems</w:t>
            </w:r>
          </w:p>
        </w:tc>
        <w:tc>
          <w:tcPr>
            <w:tcW w:w="2126" w:type="dxa"/>
            <w:shd w:val="clear" w:color="auto" w:fill="auto"/>
            <w:noWrap/>
            <w:vAlign w:val="bottom"/>
            <w:hideMark/>
          </w:tcPr>
          <w:p w14:paraId="20363225" w14:textId="2BE5B84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LABSYSTEMS</w:t>
            </w:r>
          </w:p>
        </w:tc>
        <w:tc>
          <w:tcPr>
            <w:tcW w:w="2552" w:type="dxa"/>
            <w:shd w:val="clear" w:color="auto" w:fill="auto"/>
            <w:noWrap/>
            <w:vAlign w:val="bottom"/>
            <w:hideMark/>
          </w:tcPr>
          <w:p w14:paraId="5A2E7282" w14:textId="1E8EFBE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shd w:val="clear" w:color="auto" w:fill="auto"/>
            <w:vAlign w:val="bottom"/>
          </w:tcPr>
          <w:p w14:paraId="42EBC07D" w14:textId="56BA43B5"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DCDF983" w14:textId="42C45EAE"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3EF33948" w14:textId="41E9FDEB" w:rsidTr="00EF36BB">
        <w:trPr>
          <w:trHeight w:val="300"/>
        </w:trPr>
        <w:tc>
          <w:tcPr>
            <w:tcW w:w="547" w:type="dxa"/>
            <w:shd w:val="clear" w:color="auto" w:fill="auto"/>
            <w:vAlign w:val="bottom"/>
          </w:tcPr>
          <w:p w14:paraId="7EE5FA24" w14:textId="7DB4BD0C"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379</w:t>
            </w:r>
          </w:p>
        </w:tc>
        <w:tc>
          <w:tcPr>
            <w:tcW w:w="2585" w:type="dxa"/>
            <w:shd w:val="clear" w:color="auto" w:fill="auto"/>
            <w:noWrap/>
            <w:vAlign w:val="bottom"/>
            <w:hideMark/>
          </w:tcPr>
          <w:p w14:paraId="57BA32C9" w14:textId="4695CFA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Υδατόλουτρα</w:t>
            </w:r>
          </w:p>
        </w:tc>
        <w:tc>
          <w:tcPr>
            <w:tcW w:w="3384" w:type="dxa"/>
            <w:shd w:val="clear" w:color="auto" w:fill="auto"/>
            <w:noWrap/>
            <w:vAlign w:val="bottom"/>
            <w:hideMark/>
          </w:tcPr>
          <w:p w14:paraId="1D3B1EAA" w14:textId="1C25832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LBX WBO1 series</w:t>
            </w:r>
          </w:p>
        </w:tc>
        <w:tc>
          <w:tcPr>
            <w:tcW w:w="2126" w:type="dxa"/>
            <w:shd w:val="clear" w:color="auto" w:fill="auto"/>
            <w:noWrap/>
            <w:vAlign w:val="bottom"/>
            <w:hideMark/>
          </w:tcPr>
          <w:p w14:paraId="00142AD7" w14:textId="5326404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LBX</w:t>
            </w:r>
          </w:p>
        </w:tc>
        <w:tc>
          <w:tcPr>
            <w:tcW w:w="2552" w:type="dxa"/>
            <w:shd w:val="clear" w:color="auto" w:fill="auto"/>
            <w:noWrap/>
            <w:vAlign w:val="bottom"/>
            <w:hideMark/>
          </w:tcPr>
          <w:p w14:paraId="20BC2DBC" w14:textId="5A0D5CB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ΑΙΓΑΙΟΥ-ΑΥΤ. ΓΡΑΦ. ΧΥ ΣΑΜΟΥ</w:t>
            </w:r>
          </w:p>
        </w:tc>
        <w:tc>
          <w:tcPr>
            <w:tcW w:w="1615" w:type="dxa"/>
            <w:shd w:val="clear" w:color="auto" w:fill="auto"/>
            <w:vAlign w:val="bottom"/>
          </w:tcPr>
          <w:p w14:paraId="6E333E8A" w14:textId="0E4CF392"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48BEE65B" w14:textId="3928D8AB"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DF16C7" w:rsidRPr="00EF36BB" w14:paraId="5A75A7BE" w14:textId="5E97FD8F" w:rsidTr="00EF36BB">
        <w:trPr>
          <w:trHeight w:val="300"/>
        </w:trPr>
        <w:tc>
          <w:tcPr>
            <w:tcW w:w="547" w:type="dxa"/>
            <w:shd w:val="clear" w:color="auto" w:fill="auto"/>
            <w:vAlign w:val="bottom"/>
          </w:tcPr>
          <w:p w14:paraId="13E95075" w14:textId="19C57D2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380</w:t>
            </w:r>
          </w:p>
        </w:tc>
        <w:tc>
          <w:tcPr>
            <w:tcW w:w="2585" w:type="dxa"/>
            <w:shd w:val="clear" w:color="auto" w:fill="auto"/>
            <w:noWrap/>
            <w:vAlign w:val="bottom"/>
            <w:hideMark/>
          </w:tcPr>
          <w:p w14:paraId="78C04F0C" w14:textId="5E01A3A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Μικροσκόπιο</w:t>
            </w:r>
          </w:p>
        </w:tc>
        <w:tc>
          <w:tcPr>
            <w:tcW w:w="3384" w:type="dxa"/>
            <w:shd w:val="clear" w:color="auto" w:fill="auto"/>
            <w:noWrap/>
            <w:vAlign w:val="bottom"/>
            <w:hideMark/>
          </w:tcPr>
          <w:p w14:paraId="04A5888F" w14:textId="51A4895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LΕΙΤΖ DM Rb</w:t>
            </w:r>
          </w:p>
        </w:tc>
        <w:tc>
          <w:tcPr>
            <w:tcW w:w="2126" w:type="dxa"/>
            <w:shd w:val="clear" w:color="auto" w:fill="auto"/>
            <w:noWrap/>
            <w:vAlign w:val="bottom"/>
            <w:hideMark/>
          </w:tcPr>
          <w:p w14:paraId="5D74798A" w14:textId="6CFD423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LEICA</w:t>
            </w:r>
          </w:p>
        </w:tc>
        <w:tc>
          <w:tcPr>
            <w:tcW w:w="2552" w:type="dxa"/>
            <w:shd w:val="clear" w:color="auto" w:fill="auto"/>
            <w:noWrap/>
            <w:vAlign w:val="bottom"/>
            <w:hideMark/>
          </w:tcPr>
          <w:p w14:paraId="586787AF" w14:textId="580CF98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16CD3BA3" w14:textId="41A7065F"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7E74240" w14:textId="3FAC3DAF"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6A58F8D9" w14:textId="4DE548EC" w:rsidTr="00EF36BB">
        <w:trPr>
          <w:trHeight w:val="300"/>
        </w:trPr>
        <w:tc>
          <w:tcPr>
            <w:tcW w:w="547" w:type="dxa"/>
            <w:shd w:val="clear" w:color="auto" w:fill="auto"/>
            <w:vAlign w:val="bottom"/>
          </w:tcPr>
          <w:p w14:paraId="6EB10175" w14:textId="485E39EC"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381</w:t>
            </w:r>
          </w:p>
        </w:tc>
        <w:tc>
          <w:tcPr>
            <w:tcW w:w="2585" w:type="dxa"/>
            <w:shd w:val="clear" w:color="auto" w:fill="auto"/>
            <w:noWrap/>
            <w:vAlign w:val="bottom"/>
            <w:hideMark/>
          </w:tcPr>
          <w:p w14:paraId="1791D2C1" w14:textId="6D37D94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Επωαστικός θάλαμος </w:t>
            </w:r>
          </w:p>
        </w:tc>
        <w:tc>
          <w:tcPr>
            <w:tcW w:w="3384" w:type="dxa"/>
            <w:shd w:val="clear" w:color="auto" w:fill="auto"/>
            <w:noWrap/>
            <w:vAlign w:val="bottom"/>
            <w:hideMark/>
          </w:tcPr>
          <w:p w14:paraId="504EE34B" w14:textId="45CD7269"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B.O.D. Aqualytic/Liebherr, Type FKU 1800-1</w:t>
            </w:r>
          </w:p>
        </w:tc>
        <w:tc>
          <w:tcPr>
            <w:tcW w:w="2126" w:type="dxa"/>
            <w:shd w:val="clear" w:color="auto" w:fill="auto"/>
            <w:noWrap/>
            <w:vAlign w:val="bottom"/>
            <w:hideMark/>
          </w:tcPr>
          <w:p w14:paraId="7D72A263" w14:textId="3A00712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LIEBHERR</w:t>
            </w:r>
          </w:p>
        </w:tc>
        <w:tc>
          <w:tcPr>
            <w:tcW w:w="2552" w:type="dxa"/>
            <w:shd w:val="clear" w:color="auto" w:fill="auto"/>
            <w:noWrap/>
            <w:vAlign w:val="bottom"/>
            <w:hideMark/>
          </w:tcPr>
          <w:p w14:paraId="31CCB09E" w14:textId="0AAF844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14A07298" w14:textId="4823E090"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702B5DFF" w14:textId="236AC16A"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DF16C7" w:rsidRPr="00EF36BB" w14:paraId="4CD49143" w14:textId="4AC1FECA" w:rsidTr="00EF36BB">
        <w:trPr>
          <w:trHeight w:val="300"/>
        </w:trPr>
        <w:tc>
          <w:tcPr>
            <w:tcW w:w="547" w:type="dxa"/>
            <w:shd w:val="clear" w:color="auto" w:fill="auto"/>
            <w:vAlign w:val="bottom"/>
          </w:tcPr>
          <w:p w14:paraId="724F8F8B" w14:textId="61E0F1E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382</w:t>
            </w:r>
          </w:p>
        </w:tc>
        <w:tc>
          <w:tcPr>
            <w:tcW w:w="2585" w:type="dxa"/>
            <w:shd w:val="clear" w:color="auto" w:fill="auto"/>
            <w:noWrap/>
            <w:vAlign w:val="bottom"/>
            <w:hideMark/>
          </w:tcPr>
          <w:p w14:paraId="7142CB38" w14:textId="5639E31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Θάλαμοι προετοιμασίας δειγμάτων - χώροι ελεγχόμενων συνθηκών</w:t>
            </w:r>
          </w:p>
        </w:tc>
        <w:tc>
          <w:tcPr>
            <w:tcW w:w="3384" w:type="dxa"/>
            <w:shd w:val="clear" w:color="auto" w:fill="auto"/>
            <w:noWrap/>
            <w:vAlign w:val="bottom"/>
            <w:hideMark/>
          </w:tcPr>
          <w:p w14:paraId="2A7B09C6" w14:textId="1D0948D0"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LIEBHERR FKU 1800-1</w:t>
            </w:r>
          </w:p>
        </w:tc>
        <w:tc>
          <w:tcPr>
            <w:tcW w:w="2126" w:type="dxa"/>
            <w:shd w:val="clear" w:color="auto" w:fill="auto"/>
            <w:noWrap/>
            <w:vAlign w:val="bottom"/>
            <w:hideMark/>
          </w:tcPr>
          <w:p w14:paraId="4D32B018" w14:textId="5B3C3FCC"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LIEBHERR</w:t>
            </w:r>
          </w:p>
        </w:tc>
        <w:tc>
          <w:tcPr>
            <w:tcW w:w="2552" w:type="dxa"/>
            <w:shd w:val="clear" w:color="auto" w:fill="auto"/>
            <w:noWrap/>
            <w:vAlign w:val="bottom"/>
            <w:hideMark/>
          </w:tcPr>
          <w:p w14:paraId="2C9A6748" w14:textId="0905B95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3A78F179" w14:textId="052FC2CB"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0F586EAB" w14:textId="1450940E"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DF16C7" w:rsidRPr="00EF36BB" w14:paraId="7181AE73" w14:textId="4E9A3D15" w:rsidTr="00EF36BB">
        <w:trPr>
          <w:trHeight w:val="300"/>
        </w:trPr>
        <w:tc>
          <w:tcPr>
            <w:tcW w:w="547" w:type="dxa"/>
            <w:shd w:val="clear" w:color="auto" w:fill="auto"/>
            <w:vAlign w:val="bottom"/>
          </w:tcPr>
          <w:p w14:paraId="11D59D2C" w14:textId="0DACABE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383</w:t>
            </w:r>
          </w:p>
        </w:tc>
        <w:tc>
          <w:tcPr>
            <w:tcW w:w="2585" w:type="dxa"/>
            <w:shd w:val="clear" w:color="auto" w:fill="auto"/>
            <w:noWrap/>
            <w:vAlign w:val="bottom"/>
            <w:hideMark/>
          </w:tcPr>
          <w:p w14:paraId="4AFB4EB1" w14:textId="7FC8652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Θάλαμοι προετοιμασίας δειγμάτων - χώροι ελεγχόμενων συνθηκών</w:t>
            </w:r>
          </w:p>
        </w:tc>
        <w:tc>
          <w:tcPr>
            <w:tcW w:w="3384" w:type="dxa"/>
            <w:shd w:val="clear" w:color="auto" w:fill="auto"/>
            <w:noWrap/>
            <w:vAlign w:val="bottom"/>
            <w:hideMark/>
          </w:tcPr>
          <w:p w14:paraId="2606AE80" w14:textId="760D48D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LIEBHERR FKU 1800-1</w:t>
            </w:r>
          </w:p>
        </w:tc>
        <w:tc>
          <w:tcPr>
            <w:tcW w:w="2126" w:type="dxa"/>
            <w:shd w:val="clear" w:color="auto" w:fill="auto"/>
            <w:noWrap/>
            <w:vAlign w:val="bottom"/>
            <w:hideMark/>
          </w:tcPr>
          <w:p w14:paraId="696121F0" w14:textId="6C7BEE3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LIEBHERR</w:t>
            </w:r>
          </w:p>
        </w:tc>
        <w:tc>
          <w:tcPr>
            <w:tcW w:w="2552" w:type="dxa"/>
            <w:shd w:val="clear" w:color="auto" w:fill="auto"/>
            <w:noWrap/>
            <w:vAlign w:val="bottom"/>
            <w:hideMark/>
          </w:tcPr>
          <w:p w14:paraId="4E5FF24B" w14:textId="33FAD45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51DEF59F" w14:textId="550D69C7"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0E2639DB" w14:textId="7E9FD300"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DF16C7" w:rsidRPr="00EF36BB" w14:paraId="7D9EF5F3" w14:textId="6B863742" w:rsidTr="00EF36BB">
        <w:trPr>
          <w:trHeight w:val="300"/>
        </w:trPr>
        <w:tc>
          <w:tcPr>
            <w:tcW w:w="547" w:type="dxa"/>
            <w:shd w:val="clear" w:color="auto" w:fill="auto"/>
            <w:vAlign w:val="bottom"/>
          </w:tcPr>
          <w:p w14:paraId="170E5BE1" w14:textId="344B318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384</w:t>
            </w:r>
          </w:p>
        </w:tc>
        <w:tc>
          <w:tcPr>
            <w:tcW w:w="2585" w:type="dxa"/>
            <w:shd w:val="clear" w:color="auto" w:fill="auto"/>
            <w:noWrap/>
            <w:vAlign w:val="bottom"/>
            <w:hideMark/>
          </w:tcPr>
          <w:p w14:paraId="1CE78202" w14:textId="35F431E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Καταψύκτης</w:t>
            </w:r>
          </w:p>
        </w:tc>
        <w:tc>
          <w:tcPr>
            <w:tcW w:w="3384" w:type="dxa"/>
            <w:shd w:val="clear" w:color="auto" w:fill="auto"/>
            <w:noWrap/>
            <w:vAlign w:val="bottom"/>
            <w:hideMark/>
          </w:tcPr>
          <w:p w14:paraId="78735433" w14:textId="472E2B9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LIEBHERR GSN 3323</w:t>
            </w:r>
          </w:p>
        </w:tc>
        <w:tc>
          <w:tcPr>
            <w:tcW w:w="2126" w:type="dxa"/>
            <w:shd w:val="clear" w:color="auto" w:fill="auto"/>
            <w:noWrap/>
            <w:vAlign w:val="bottom"/>
            <w:hideMark/>
          </w:tcPr>
          <w:p w14:paraId="7B7221AF" w14:textId="2DAE8FA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LIEBHERR</w:t>
            </w:r>
          </w:p>
        </w:tc>
        <w:tc>
          <w:tcPr>
            <w:tcW w:w="2552" w:type="dxa"/>
            <w:shd w:val="clear" w:color="auto" w:fill="auto"/>
            <w:noWrap/>
            <w:vAlign w:val="bottom"/>
            <w:hideMark/>
          </w:tcPr>
          <w:p w14:paraId="64832BD6" w14:textId="1B477C1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173594ED" w14:textId="2EAA31A4"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1702E1BB" w14:textId="523F30D3"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DF16C7" w:rsidRPr="00EF36BB" w14:paraId="56EBC723" w14:textId="649A750F" w:rsidTr="00EF36BB">
        <w:trPr>
          <w:trHeight w:val="300"/>
        </w:trPr>
        <w:tc>
          <w:tcPr>
            <w:tcW w:w="547" w:type="dxa"/>
            <w:shd w:val="clear" w:color="auto" w:fill="auto"/>
            <w:vAlign w:val="bottom"/>
          </w:tcPr>
          <w:p w14:paraId="564E71C6" w14:textId="43B7F0D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385</w:t>
            </w:r>
          </w:p>
        </w:tc>
        <w:tc>
          <w:tcPr>
            <w:tcW w:w="2585" w:type="dxa"/>
            <w:shd w:val="clear" w:color="auto" w:fill="auto"/>
            <w:noWrap/>
            <w:vAlign w:val="bottom"/>
            <w:hideMark/>
          </w:tcPr>
          <w:p w14:paraId="1A6F9492" w14:textId="213A77E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αυτόματου προσδιορισμού σημείου θόλωσης και σημείου ροής</w:t>
            </w:r>
          </w:p>
        </w:tc>
        <w:tc>
          <w:tcPr>
            <w:tcW w:w="3384" w:type="dxa"/>
            <w:shd w:val="clear" w:color="auto" w:fill="auto"/>
            <w:noWrap/>
            <w:vAlign w:val="bottom"/>
            <w:hideMark/>
          </w:tcPr>
          <w:p w14:paraId="45A35E22" w14:textId="70E85DD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Linetronic Technologies New Lab 1200</w:t>
            </w:r>
          </w:p>
        </w:tc>
        <w:tc>
          <w:tcPr>
            <w:tcW w:w="2126" w:type="dxa"/>
            <w:shd w:val="clear" w:color="auto" w:fill="auto"/>
            <w:noWrap/>
            <w:vAlign w:val="bottom"/>
            <w:hideMark/>
          </w:tcPr>
          <w:p w14:paraId="275F27ED" w14:textId="26AD991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LINETRONIC</w:t>
            </w:r>
          </w:p>
        </w:tc>
        <w:tc>
          <w:tcPr>
            <w:tcW w:w="2552" w:type="dxa"/>
            <w:shd w:val="clear" w:color="auto" w:fill="auto"/>
            <w:noWrap/>
            <w:vAlign w:val="bottom"/>
            <w:hideMark/>
          </w:tcPr>
          <w:p w14:paraId="088B8651" w14:textId="7365B76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6BAC9562" w14:textId="3D25DF9F"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489AE26" w14:textId="7100ACC7"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4C478DBC" w14:textId="00EA984A" w:rsidTr="00D50578">
        <w:trPr>
          <w:trHeight w:val="300"/>
        </w:trPr>
        <w:tc>
          <w:tcPr>
            <w:tcW w:w="547" w:type="dxa"/>
            <w:tcBorders>
              <w:bottom w:val="single" w:sz="4" w:space="0" w:color="auto"/>
            </w:tcBorders>
            <w:shd w:val="clear" w:color="auto" w:fill="auto"/>
            <w:vAlign w:val="bottom"/>
          </w:tcPr>
          <w:p w14:paraId="2E437158" w14:textId="02A052E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386</w:t>
            </w:r>
          </w:p>
        </w:tc>
        <w:tc>
          <w:tcPr>
            <w:tcW w:w="2585" w:type="dxa"/>
            <w:tcBorders>
              <w:bottom w:val="single" w:sz="4" w:space="0" w:color="auto"/>
            </w:tcBorders>
            <w:shd w:val="clear" w:color="auto" w:fill="auto"/>
            <w:noWrap/>
            <w:vAlign w:val="bottom"/>
            <w:hideMark/>
          </w:tcPr>
          <w:p w14:paraId="6C5FF876" w14:textId="5E9FCF7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αντοχής στο σχίσιμο με καταγραφικό</w:t>
            </w:r>
          </w:p>
        </w:tc>
        <w:tc>
          <w:tcPr>
            <w:tcW w:w="3384" w:type="dxa"/>
            <w:tcBorders>
              <w:bottom w:val="single" w:sz="4" w:space="0" w:color="auto"/>
            </w:tcBorders>
            <w:shd w:val="clear" w:color="auto" w:fill="auto"/>
            <w:noWrap/>
            <w:vAlign w:val="bottom"/>
            <w:hideMark/>
          </w:tcPr>
          <w:p w14:paraId="38CBA940" w14:textId="156DF48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Lorentzen &amp; Wettre</w:t>
            </w:r>
          </w:p>
        </w:tc>
        <w:tc>
          <w:tcPr>
            <w:tcW w:w="2126" w:type="dxa"/>
            <w:tcBorders>
              <w:bottom w:val="single" w:sz="4" w:space="0" w:color="auto"/>
            </w:tcBorders>
            <w:shd w:val="clear" w:color="auto" w:fill="auto"/>
            <w:noWrap/>
            <w:vAlign w:val="bottom"/>
            <w:hideMark/>
          </w:tcPr>
          <w:p w14:paraId="7828C2C1" w14:textId="3DE1F6C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LORENTZEN &amp; WEETTRE</w:t>
            </w:r>
          </w:p>
        </w:tc>
        <w:tc>
          <w:tcPr>
            <w:tcW w:w="2552" w:type="dxa"/>
            <w:tcBorders>
              <w:bottom w:val="single" w:sz="4" w:space="0" w:color="auto"/>
            </w:tcBorders>
            <w:shd w:val="clear" w:color="auto" w:fill="auto"/>
            <w:noWrap/>
            <w:vAlign w:val="bottom"/>
            <w:hideMark/>
          </w:tcPr>
          <w:p w14:paraId="4EC46365" w14:textId="4098BDB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tcBorders>
              <w:bottom w:val="single" w:sz="4" w:space="0" w:color="auto"/>
            </w:tcBorders>
            <w:shd w:val="clear" w:color="auto" w:fill="auto"/>
            <w:vAlign w:val="bottom"/>
          </w:tcPr>
          <w:p w14:paraId="5F25E824" w14:textId="1820127D"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tcBorders>
              <w:bottom w:val="single" w:sz="4" w:space="0" w:color="auto"/>
            </w:tcBorders>
            <w:shd w:val="clear" w:color="auto" w:fill="auto"/>
            <w:vAlign w:val="bottom"/>
          </w:tcPr>
          <w:p w14:paraId="42E0F000" w14:textId="217200E8"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DF16C7" w:rsidRPr="00D50578" w14:paraId="551622A1" w14:textId="77777777" w:rsidTr="00D50578">
        <w:trPr>
          <w:trHeight w:val="300"/>
        </w:trPr>
        <w:tc>
          <w:tcPr>
            <w:tcW w:w="547" w:type="dxa"/>
            <w:tcBorders>
              <w:top w:val="single" w:sz="4" w:space="0" w:color="auto"/>
              <w:bottom w:val="single" w:sz="4" w:space="0" w:color="auto"/>
              <w:right w:val="single" w:sz="4" w:space="0" w:color="auto"/>
            </w:tcBorders>
            <w:shd w:val="clear" w:color="auto" w:fill="auto"/>
            <w:vAlign w:val="bottom"/>
          </w:tcPr>
          <w:p w14:paraId="15A9C547" w14:textId="5B997B73" w:rsidR="00DF16C7" w:rsidRPr="00EF36BB" w:rsidRDefault="00DF16C7" w:rsidP="00DF16C7">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387</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01F5AF" w14:textId="366757A9" w:rsidR="00DF16C7" w:rsidRPr="00EF36BB" w:rsidRDefault="00DF16C7" w:rsidP="00DF16C7">
            <w:pPr>
              <w:suppressAutoHyphens w:val="0"/>
              <w:jc w:val="left"/>
              <w:rPr>
                <w:rFonts w:asciiTheme="minorHAnsi" w:hAnsiTheme="minorHAnsi" w:cstheme="minorHAnsi"/>
                <w:color w:val="000000"/>
                <w:sz w:val="20"/>
                <w:szCs w:val="20"/>
              </w:rPr>
            </w:pPr>
            <w:r w:rsidRPr="00D50578">
              <w:rPr>
                <w:rFonts w:asciiTheme="minorHAnsi" w:hAnsiTheme="minorHAnsi" w:cstheme="minorHAnsi"/>
                <w:color w:val="000000"/>
                <w:sz w:val="20"/>
                <w:szCs w:val="20"/>
              </w:rPr>
              <w:t>Φυγόκεντροι</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AF997" w14:textId="359AADA1" w:rsidR="00DF16C7" w:rsidRPr="00EF36BB" w:rsidRDefault="00DF16C7" w:rsidP="00DF16C7">
            <w:pPr>
              <w:suppressAutoHyphens w:val="0"/>
              <w:jc w:val="left"/>
              <w:rPr>
                <w:rFonts w:asciiTheme="minorHAnsi" w:hAnsiTheme="minorHAnsi" w:cstheme="minorHAnsi"/>
                <w:color w:val="000000"/>
                <w:sz w:val="20"/>
                <w:szCs w:val="20"/>
              </w:rPr>
            </w:pPr>
            <w:r w:rsidRPr="00D50578">
              <w:rPr>
                <w:rFonts w:asciiTheme="minorHAnsi" w:hAnsiTheme="minorHAnsi" w:cstheme="minorHAnsi"/>
                <w:color w:val="000000"/>
                <w:sz w:val="20"/>
                <w:szCs w:val="20"/>
              </w:rPr>
              <w:t>Συμπυκνωτής RVC 2-18 Cdplus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5E67A" w14:textId="05EDF360" w:rsidR="00DF16C7" w:rsidRPr="00EF36BB" w:rsidRDefault="00DF16C7" w:rsidP="00DF16C7">
            <w:pPr>
              <w:suppressAutoHyphens w:val="0"/>
              <w:jc w:val="left"/>
              <w:rPr>
                <w:rFonts w:asciiTheme="minorHAnsi" w:hAnsiTheme="minorHAnsi" w:cstheme="minorHAnsi"/>
                <w:color w:val="000000"/>
                <w:sz w:val="20"/>
                <w:szCs w:val="20"/>
              </w:rPr>
            </w:pPr>
            <w:r w:rsidRPr="00D50578">
              <w:rPr>
                <w:rFonts w:asciiTheme="minorHAnsi" w:hAnsiTheme="minorHAnsi" w:cstheme="minorHAnsi"/>
                <w:color w:val="000000"/>
                <w:sz w:val="20"/>
                <w:szCs w:val="20"/>
              </w:rPr>
              <w:t>MARTIN CHRIST</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7C13F" w14:textId="506A4834" w:rsidR="00DF16C7" w:rsidRPr="00EF36BB" w:rsidRDefault="00DF16C7" w:rsidP="00DF16C7">
            <w:pPr>
              <w:suppressAutoHyphens w:val="0"/>
              <w:jc w:val="left"/>
              <w:rPr>
                <w:rFonts w:asciiTheme="minorHAnsi" w:hAnsiTheme="minorHAnsi" w:cstheme="minorHAnsi"/>
                <w:color w:val="000000"/>
                <w:sz w:val="20"/>
                <w:szCs w:val="20"/>
              </w:rPr>
            </w:pPr>
            <w:r w:rsidRPr="00D50578">
              <w:rPr>
                <w:rFonts w:asciiTheme="minorHAnsi" w:hAnsiTheme="minorHAnsi" w:cstheme="minorHAnsi"/>
                <w:color w:val="000000"/>
                <w:sz w:val="20"/>
                <w:szCs w:val="20"/>
              </w:rPr>
              <w:t xml:space="preserve">Β΄ ΧΥ ΑΘΗΝΩΝ </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68ED4914" w14:textId="1860D3ED" w:rsidR="00DF16C7" w:rsidRPr="00EF36BB" w:rsidRDefault="00DF16C7" w:rsidP="00DF16C7">
            <w:pPr>
              <w:suppressAutoHyphens w:val="0"/>
              <w:jc w:val="center"/>
              <w:rPr>
                <w:rFonts w:asciiTheme="minorHAnsi" w:hAnsiTheme="minorHAnsi" w:cstheme="minorHAnsi"/>
                <w:color w:val="000000"/>
                <w:sz w:val="20"/>
                <w:szCs w:val="20"/>
              </w:rPr>
            </w:pPr>
            <w:r w:rsidRPr="00D50578">
              <w:rPr>
                <w:rFonts w:asciiTheme="minorHAnsi" w:hAnsiTheme="minorHAnsi" w:cstheme="minorHAnsi"/>
                <w:color w:val="000000"/>
                <w:sz w:val="20"/>
                <w:szCs w:val="20"/>
              </w:rPr>
              <w:t>Γ</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bottom"/>
          </w:tcPr>
          <w:p w14:paraId="72197122" w14:textId="55AEE730" w:rsidR="00DF16C7" w:rsidRPr="00EF36BB" w:rsidRDefault="00DF16C7" w:rsidP="00DF16C7">
            <w:pPr>
              <w:suppressAutoHyphens w:val="0"/>
              <w:jc w:val="center"/>
              <w:rPr>
                <w:rFonts w:asciiTheme="minorHAnsi" w:hAnsiTheme="minorHAnsi" w:cstheme="minorHAnsi"/>
                <w:color w:val="000000"/>
                <w:sz w:val="20"/>
                <w:szCs w:val="20"/>
              </w:rPr>
            </w:pPr>
            <w:r w:rsidRPr="00D50578">
              <w:rPr>
                <w:rFonts w:asciiTheme="minorHAnsi" w:hAnsiTheme="minorHAnsi" w:cstheme="minorHAnsi"/>
                <w:color w:val="000000"/>
                <w:sz w:val="20"/>
                <w:szCs w:val="20"/>
              </w:rPr>
              <w:t>90</w:t>
            </w:r>
          </w:p>
        </w:tc>
      </w:tr>
      <w:tr w:rsidR="00DF16C7" w:rsidRPr="00EF36BB" w14:paraId="78CF8BE3" w14:textId="4A6414C8" w:rsidTr="00D50578">
        <w:trPr>
          <w:trHeight w:val="300"/>
        </w:trPr>
        <w:tc>
          <w:tcPr>
            <w:tcW w:w="547" w:type="dxa"/>
            <w:tcBorders>
              <w:top w:val="single" w:sz="4" w:space="0" w:color="auto"/>
            </w:tcBorders>
            <w:shd w:val="clear" w:color="auto" w:fill="auto"/>
            <w:vAlign w:val="bottom"/>
          </w:tcPr>
          <w:p w14:paraId="70154B46" w14:textId="2A21DD9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388</w:t>
            </w:r>
          </w:p>
        </w:tc>
        <w:tc>
          <w:tcPr>
            <w:tcW w:w="2585" w:type="dxa"/>
            <w:tcBorders>
              <w:top w:val="single" w:sz="4" w:space="0" w:color="auto"/>
            </w:tcBorders>
            <w:shd w:val="clear" w:color="auto" w:fill="auto"/>
            <w:noWrap/>
            <w:vAlign w:val="bottom"/>
            <w:hideMark/>
          </w:tcPr>
          <w:p w14:paraId="7BF59E6F" w14:textId="74DBD06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Μικροσκόπιο</w:t>
            </w:r>
          </w:p>
        </w:tc>
        <w:tc>
          <w:tcPr>
            <w:tcW w:w="3384" w:type="dxa"/>
            <w:tcBorders>
              <w:top w:val="single" w:sz="4" w:space="0" w:color="auto"/>
            </w:tcBorders>
            <w:shd w:val="clear" w:color="auto" w:fill="auto"/>
            <w:noWrap/>
            <w:vAlign w:val="bottom"/>
            <w:hideMark/>
          </w:tcPr>
          <w:p w14:paraId="18CBF8A5" w14:textId="649DD99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BINOCULAR MICROSCOPE MX4200H</w:t>
            </w:r>
          </w:p>
        </w:tc>
        <w:tc>
          <w:tcPr>
            <w:tcW w:w="2126" w:type="dxa"/>
            <w:tcBorders>
              <w:top w:val="single" w:sz="4" w:space="0" w:color="auto"/>
            </w:tcBorders>
            <w:shd w:val="clear" w:color="auto" w:fill="auto"/>
            <w:noWrap/>
            <w:vAlign w:val="bottom"/>
            <w:hideMark/>
          </w:tcPr>
          <w:p w14:paraId="640E9034" w14:textId="1C0E80D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MEIJI TECHNO</w:t>
            </w:r>
          </w:p>
        </w:tc>
        <w:tc>
          <w:tcPr>
            <w:tcW w:w="2552" w:type="dxa"/>
            <w:tcBorders>
              <w:top w:val="single" w:sz="4" w:space="0" w:color="auto"/>
            </w:tcBorders>
            <w:shd w:val="clear" w:color="auto" w:fill="auto"/>
            <w:noWrap/>
            <w:vAlign w:val="bottom"/>
            <w:hideMark/>
          </w:tcPr>
          <w:p w14:paraId="1DBF18EC" w14:textId="5A17B6EC"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tcBorders>
              <w:top w:val="single" w:sz="4" w:space="0" w:color="auto"/>
            </w:tcBorders>
            <w:shd w:val="clear" w:color="auto" w:fill="auto"/>
            <w:vAlign w:val="bottom"/>
          </w:tcPr>
          <w:p w14:paraId="472BDD24" w14:textId="2CF7ACA0"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tcBorders>
              <w:top w:val="single" w:sz="4" w:space="0" w:color="auto"/>
            </w:tcBorders>
            <w:shd w:val="clear" w:color="auto" w:fill="auto"/>
            <w:vAlign w:val="bottom"/>
          </w:tcPr>
          <w:p w14:paraId="7C7E075B" w14:textId="34A648EC"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390CE884" w14:textId="09ED31F0" w:rsidTr="00EF36BB">
        <w:trPr>
          <w:trHeight w:val="300"/>
        </w:trPr>
        <w:tc>
          <w:tcPr>
            <w:tcW w:w="547" w:type="dxa"/>
            <w:shd w:val="clear" w:color="auto" w:fill="auto"/>
            <w:vAlign w:val="bottom"/>
          </w:tcPr>
          <w:p w14:paraId="4D366D30" w14:textId="703DFF0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389</w:t>
            </w:r>
          </w:p>
        </w:tc>
        <w:tc>
          <w:tcPr>
            <w:tcW w:w="2585" w:type="dxa"/>
            <w:shd w:val="clear" w:color="auto" w:fill="auto"/>
            <w:noWrap/>
            <w:vAlign w:val="bottom"/>
            <w:hideMark/>
          </w:tcPr>
          <w:p w14:paraId="3C07AFAB" w14:textId="73E0CF1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Μικροσκόπιο</w:t>
            </w:r>
          </w:p>
        </w:tc>
        <w:tc>
          <w:tcPr>
            <w:tcW w:w="3384" w:type="dxa"/>
            <w:shd w:val="clear" w:color="auto" w:fill="auto"/>
            <w:noWrap/>
            <w:vAlign w:val="bottom"/>
            <w:hideMark/>
          </w:tcPr>
          <w:p w14:paraId="0DEAF5D0" w14:textId="3998E3D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BIOLOGIKAL MICROSCOPE MODEL MX43104 </w:t>
            </w:r>
          </w:p>
        </w:tc>
        <w:tc>
          <w:tcPr>
            <w:tcW w:w="2126" w:type="dxa"/>
            <w:shd w:val="clear" w:color="auto" w:fill="auto"/>
            <w:noWrap/>
            <w:vAlign w:val="bottom"/>
            <w:hideMark/>
          </w:tcPr>
          <w:p w14:paraId="09E4D301" w14:textId="7B4ACCA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MEIJI TECHNO</w:t>
            </w:r>
          </w:p>
        </w:tc>
        <w:tc>
          <w:tcPr>
            <w:tcW w:w="2552" w:type="dxa"/>
            <w:shd w:val="clear" w:color="auto" w:fill="auto"/>
            <w:noWrap/>
            <w:vAlign w:val="bottom"/>
            <w:hideMark/>
          </w:tcPr>
          <w:p w14:paraId="2A7F87CF" w14:textId="2F1FC48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7989DDBF" w14:textId="6FBB3DBF"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BA16BAC" w14:textId="7D3CAF1C"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29628E0D" w14:textId="2AAC9B20" w:rsidTr="00EF36BB">
        <w:trPr>
          <w:trHeight w:val="300"/>
        </w:trPr>
        <w:tc>
          <w:tcPr>
            <w:tcW w:w="547" w:type="dxa"/>
            <w:shd w:val="clear" w:color="auto" w:fill="auto"/>
            <w:vAlign w:val="bottom"/>
          </w:tcPr>
          <w:p w14:paraId="3F40DACF" w14:textId="156CC8D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390</w:t>
            </w:r>
          </w:p>
        </w:tc>
        <w:tc>
          <w:tcPr>
            <w:tcW w:w="2585" w:type="dxa"/>
            <w:shd w:val="clear" w:color="auto" w:fill="auto"/>
            <w:noWrap/>
            <w:vAlign w:val="bottom"/>
            <w:hideMark/>
          </w:tcPr>
          <w:p w14:paraId="3616FC49" w14:textId="30CCC38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Θάλαμοι προετοιμασίας δειγμάτων - χώροι ελεγχόμενων συνθηκών</w:t>
            </w:r>
          </w:p>
        </w:tc>
        <w:tc>
          <w:tcPr>
            <w:tcW w:w="3384" w:type="dxa"/>
            <w:shd w:val="clear" w:color="auto" w:fill="auto"/>
            <w:noWrap/>
            <w:vAlign w:val="bottom"/>
            <w:hideMark/>
          </w:tcPr>
          <w:p w14:paraId="2AD94221" w14:textId="7DFD839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 IN55</w:t>
            </w:r>
          </w:p>
        </w:tc>
        <w:tc>
          <w:tcPr>
            <w:tcW w:w="2126" w:type="dxa"/>
            <w:shd w:val="clear" w:color="auto" w:fill="auto"/>
            <w:noWrap/>
            <w:vAlign w:val="bottom"/>
            <w:hideMark/>
          </w:tcPr>
          <w:p w14:paraId="6BCABC02" w14:textId="2BA834C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5B9B98A1" w14:textId="6AC6A43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ΑΙΓΑΙΟΥ-ΤΜΗΜΑ ΧΥ ΡΟΔΟΥ</w:t>
            </w:r>
          </w:p>
        </w:tc>
        <w:tc>
          <w:tcPr>
            <w:tcW w:w="1615" w:type="dxa"/>
            <w:shd w:val="clear" w:color="auto" w:fill="auto"/>
            <w:vAlign w:val="bottom"/>
          </w:tcPr>
          <w:p w14:paraId="7B3B34B9" w14:textId="62185E76"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3AC7D4FF" w14:textId="5BECC9E7"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DF16C7" w:rsidRPr="00EF36BB" w14:paraId="0DB68518" w14:textId="1F430139" w:rsidTr="00EF36BB">
        <w:trPr>
          <w:trHeight w:val="300"/>
        </w:trPr>
        <w:tc>
          <w:tcPr>
            <w:tcW w:w="547" w:type="dxa"/>
            <w:shd w:val="clear" w:color="auto" w:fill="auto"/>
            <w:vAlign w:val="bottom"/>
          </w:tcPr>
          <w:p w14:paraId="44F0517A" w14:textId="0960D2B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391</w:t>
            </w:r>
          </w:p>
        </w:tc>
        <w:tc>
          <w:tcPr>
            <w:tcW w:w="2585" w:type="dxa"/>
            <w:shd w:val="clear" w:color="auto" w:fill="auto"/>
            <w:noWrap/>
            <w:vAlign w:val="bottom"/>
            <w:hideMark/>
          </w:tcPr>
          <w:p w14:paraId="52729D78" w14:textId="7F88804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Θάλαμοι προετοιμασίας δειγμάτων - χώροι ελεγχόμενων συνθηκών</w:t>
            </w:r>
          </w:p>
        </w:tc>
        <w:tc>
          <w:tcPr>
            <w:tcW w:w="3384" w:type="dxa"/>
            <w:shd w:val="clear" w:color="auto" w:fill="auto"/>
            <w:noWrap/>
            <w:vAlign w:val="bottom"/>
            <w:hideMark/>
          </w:tcPr>
          <w:p w14:paraId="120FF0DE" w14:textId="760B267C"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 IPP 400</w:t>
            </w:r>
          </w:p>
        </w:tc>
        <w:tc>
          <w:tcPr>
            <w:tcW w:w="2126" w:type="dxa"/>
            <w:shd w:val="clear" w:color="auto" w:fill="auto"/>
            <w:noWrap/>
            <w:vAlign w:val="bottom"/>
            <w:hideMark/>
          </w:tcPr>
          <w:p w14:paraId="08983A30" w14:textId="689F0A0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52FCE621" w14:textId="0821E006"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ΜΑΚΕΔΟΝΙΑΣ-ΘΡΑΚΗΣ-ΑΥΤ. ΓΡΑΦ. ΧΥ ΞΑΝΘΗΣ</w:t>
            </w:r>
          </w:p>
        </w:tc>
        <w:tc>
          <w:tcPr>
            <w:tcW w:w="1615" w:type="dxa"/>
            <w:shd w:val="clear" w:color="auto" w:fill="auto"/>
            <w:vAlign w:val="bottom"/>
          </w:tcPr>
          <w:p w14:paraId="4B155DA6" w14:textId="772A6632"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68929F3A" w14:textId="309F736B"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DF16C7" w:rsidRPr="00EF36BB" w14:paraId="6B78EA84" w14:textId="5BF364C3" w:rsidTr="00EF36BB">
        <w:trPr>
          <w:trHeight w:val="300"/>
        </w:trPr>
        <w:tc>
          <w:tcPr>
            <w:tcW w:w="547" w:type="dxa"/>
            <w:shd w:val="clear" w:color="auto" w:fill="auto"/>
            <w:vAlign w:val="bottom"/>
          </w:tcPr>
          <w:p w14:paraId="2E1CB0C1" w14:textId="628099AF"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392</w:t>
            </w:r>
          </w:p>
        </w:tc>
        <w:tc>
          <w:tcPr>
            <w:tcW w:w="2585" w:type="dxa"/>
            <w:shd w:val="clear" w:color="auto" w:fill="auto"/>
            <w:noWrap/>
            <w:vAlign w:val="bottom"/>
            <w:hideMark/>
          </w:tcPr>
          <w:p w14:paraId="1DB59716" w14:textId="6C4B2AD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Θάλαμοι προετοιμασίας δειγμάτων - χώροι ελεγχόμενων συνθηκών</w:t>
            </w:r>
          </w:p>
        </w:tc>
        <w:tc>
          <w:tcPr>
            <w:tcW w:w="3384" w:type="dxa"/>
            <w:shd w:val="clear" w:color="auto" w:fill="auto"/>
            <w:noWrap/>
            <w:vAlign w:val="bottom"/>
            <w:hideMark/>
          </w:tcPr>
          <w:p w14:paraId="5A71D898" w14:textId="7635F3C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 UFB 400</w:t>
            </w:r>
          </w:p>
        </w:tc>
        <w:tc>
          <w:tcPr>
            <w:tcW w:w="2126" w:type="dxa"/>
            <w:shd w:val="clear" w:color="auto" w:fill="auto"/>
            <w:noWrap/>
            <w:vAlign w:val="bottom"/>
            <w:hideMark/>
          </w:tcPr>
          <w:p w14:paraId="5C8F227F" w14:textId="4DF7BA4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7A2B55D3" w14:textId="28C1FBA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shd w:val="clear" w:color="auto" w:fill="auto"/>
            <w:vAlign w:val="bottom"/>
          </w:tcPr>
          <w:p w14:paraId="6B886ADF" w14:textId="3283B209"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236D6DE0" w14:textId="0151E0A2"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DF16C7" w:rsidRPr="00EF36BB" w14:paraId="0A1F9783" w14:textId="381CE678" w:rsidTr="00EF36BB">
        <w:trPr>
          <w:trHeight w:val="300"/>
        </w:trPr>
        <w:tc>
          <w:tcPr>
            <w:tcW w:w="547" w:type="dxa"/>
            <w:shd w:val="clear" w:color="auto" w:fill="auto"/>
            <w:vAlign w:val="bottom"/>
          </w:tcPr>
          <w:p w14:paraId="18C9AD63" w14:textId="7A94BB4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393</w:t>
            </w:r>
          </w:p>
        </w:tc>
        <w:tc>
          <w:tcPr>
            <w:tcW w:w="2585" w:type="dxa"/>
            <w:shd w:val="clear" w:color="auto" w:fill="auto"/>
            <w:noWrap/>
            <w:vAlign w:val="bottom"/>
            <w:hideMark/>
          </w:tcPr>
          <w:p w14:paraId="0C0D63F1" w14:textId="122A44B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Θάλαμοι προετοιμασίας δειγμάτων - χώροι ελεγχόμενων συνθηκών</w:t>
            </w:r>
          </w:p>
        </w:tc>
        <w:tc>
          <w:tcPr>
            <w:tcW w:w="3384" w:type="dxa"/>
            <w:shd w:val="clear" w:color="auto" w:fill="auto"/>
            <w:noWrap/>
            <w:vAlign w:val="bottom"/>
            <w:hideMark/>
          </w:tcPr>
          <w:p w14:paraId="78BFD822" w14:textId="2EDF6D1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 ICP 400</w:t>
            </w:r>
          </w:p>
        </w:tc>
        <w:tc>
          <w:tcPr>
            <w:tcW w:w="2126" w:type="dxa"/>
            <w:shd w:val="clear" w:color="auto" w:fill="auto"/>
            <w:noWrap/>
            <w:vAlign w:val="bottom"/>
            <w:hideMark/>
          </w:tcPr>
          <w:p w14:paraId="72D38A68" w14:textId="1172762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3871B3F0" w14:textId="594AF06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shd w:val="clear" w:color="auto" w:fill="auto"/>
            <w:vAlign w:val="bottom"/>
          </w:tcPr>
          <w:p w14:paraId="7D10D746" w14:textId="3FEA82C0"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47C256FF" w14:textId="22A6E189"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DF16C7" w:rsidRPr="00EF36BB" w14:paraId="35851185" w14:textId="05904078" w:rsidTr="00EF36BB">
        <w:trPr>
          <w:trHeight w:val="300"/>
        </w:trPr>
        <w:tc>
          <w:tcPr>
            <w:tcW w:w="547" w:type="dxa"/>
            <w:shd w:val="clear" w:color="auto" w:fill="auto"/>
            <w:vAlign w:val="bottom"/>
          </w:tcPr>
          <w:p w14:paraId="79043276" w14:textId="36E21B9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394</w:t>
            </w:r>
          </w:p>
        </w:tc>
        <w:tc>
          <w:tcPr>
            <w:tcW w:w="2585" w:type="dxa"/>
            <w:shd w:val="clear" w:color="auto" w:fill="auto"/>
            <w:noWrap/>
            <w:vAlign w:val="bottom"/>
            <w:hideMark/>
          </w:tcPr>
          <w:p w14:paraId="3110C9B6" w14:textId="2D4AB7D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Θάλαμοι προετοιμασίας δειγμάτων - χώροι ελεγχόμενων συνθηκών</w:t>
            </w:r>
          </w:p>
        </w:tc>
        <w:tc>
          <w:tcPr>
            <w:tcW w:w="3384" w:type="dxa"/>
            <w:shd w:val="clear" w:color="auto" w:fill="auto"/>
            <w:noWrap/>
            <w:vAlign w:val="bottom"/>
            <w:hideMark/>
          </w:tcPr>
          <w:p w14:paraId="6C1713DF" w14:textId="7113C0F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 BE 400</w:t>
            </w:r>
          </w:p>
        </w:tc>
        <w:tc>
          <w:tcPr>
            <w:tcW w:w="2126" w:type="dxa"/>
            <w:shd w:val="clear" w:color="auto" w:fill="auto"/>
            <w:noWrap/>
            <w:vAlign w:val="bottom"/>
            <w:hideMark/>
          </w:tcPr>
          <w:p w14:paraId="4C623A29" w14:textId="783FD8A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6F5E2350" w14:textId="3C33D7C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shd w:val="clear" w:color="auto" w:fill="auto"/>
            <w:vAlign w:val="bottom"/>
          </w:tcPr>
          <w:p w14:paraId="097DADE6" w14:textId="23383DB7"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0A05E82E" w14:textId="3FA45F83"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DF16C7" w:rsidRPr="00EF36BB" w14:paraId="5D1D9038" w14:textId="1FA8E31C" w:rsidTr="00EF36BB">
        <w:trPr>
          <w:trHeight w:val="300"/>
        </w:trPr>
        <w:tc>
          <w:tcPr>
            <w:tcW w:w="547" w:type="dxa"/>
            <w:shd w:val="clear" w:color="auto" w:fill="auto"/>
            <w:vAlign w:val="bottom"/>
          </w:tcPr>
          <w:p w14:paraId="4CFDE14D" w14:textId="1B4946B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395</w:t>
            </w:r>
          </w:p>
        </w:tc>
        <w:tc>
          <w:tcPr>
            <w:tcW w:w="2585" w:type="dxa"/>
            <w:shd w:val="clear" w:color="auto" w:fill="auto"/>
            <w:noWrap/>
            <w:vAlign w:val="bottom"/>
            <w:hideMark/>
          </w:tcPr>
          <w:p w14:paraId="42B91379" w14:textId="7844375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Θάλαμοι προετοιμασίας δειγμάτων - χώροι ελεγχόμενων συνθηκών</w:t>
            </w:r>
          </w:p>
        </w:tc>
        <w:tc>
          <w:tcPr>
            <w:tcW w:w="3384" w:type="dxa"/>
            <w:shd w:val="clear" w:color="auto" w:fill="auto"/>
            <w:noWrap/>
            <w:vAlign w:val="bottom"/>
            <w:hideMark/>
          </w:tcPr>
          <w:p w14:paraId="512CF441" w14:textId="0B0BABD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 IPP 400</w:t>
            </w:r>
          </w:p>
        </w:tc>
        <w:tc>
          <w:tcPr>
            <w:tcW w:w="2126" w:type="dxa"/>
            <w:shd w:val="clear" w:color="auto" w:fill="auto"/>
            <w:noWrap/>
            <w:vAlign w:val="bottom"/>
            <w:hideMark/>
          </w:tcPr>
          <w:p w14:paraId="44A33FA6" w14:textId="271D706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45CD9B92" w14:textId="493FB73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shd w:val="clear" w:color="auto" w:fill="auto"/>
            <w:vAlign w:val="bottom"/>
          </w:tcPr>
          <w:p w14:paraId="7BD608D3" w14:textId="3798703C"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2D1D7E11" w14:textId="6E168755"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DF16C7" w:rsidRPr="00EF36BB" w14:paraId="446D91F6" w14:textId="5F7A244C" w:rsidTr="00EF36BB">
        <w:trPr>
          <w:trHeight w:val="300"/>
        </w:trPr>
        <w:tc>
          <w:tcPr>
            <w:tcW w:w="547" w:type="dxa"/>
            <w:shd w:val="clear" w:color="auto" w:fill="auto"/>
            <w:vAlign w:val="bottom"/>
          </w:tcPr>
          <w:p w14:paraId="5232A110" w14:textId="652A088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396</w:t>
            </w:r>
          </w:p>
        </w:tc>
        <w:tc>
          <w:tcPr>
            <w:tcW w:w="2585" w:type="dxa"/>
            <w:shd w:val="clear" w:color="auto" w:fill="auto"/>
            <w:noWrap/>
            <w:vAlign w:val="bottom"/>
            <w:hideMark/>
          </w:tcPr>
          <w:p w14:paraId="7B59D227" w14:textId="102BBB7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Θάλαμος ξήρανσης υπό κενό</w:t>
            </w:r>
          </w:p>
        </w:tc>
        <w:tc>
          <w:tcPr>
            <w:tcW w:w="3384" w:type="dxa"/>
            <w:shd w:val="clear" w:color="auto" w:fill="auto"/>
            <w:noWrap/>
            <w:vAlign w:val="bottom"/>
            <w:hideMark/>
          </w:tcPr>
          <w:p w14:paraId="3FE01F39" w14:textId="6137F5F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 V0400, S412.0054</w:t>
            </w:r>
          </w:p>
        </w:tc>
        <w:tc>
          <w:tcPr>
            <w:tcW w:w="2126" w:type="dxa"/>
            <w:shd w:val="clear" w:color="auto" w:fill="auto"/>
            <w:noWrap/>
            <w:vAlign w:val="bottom"/>
            <w:hideMark/>
          </w:tcPr>
          <w:p w14:paraId="141AADB1" w14:textId="3A2A753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5E862CED" w14:textId="7507665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ΜΕΤΡΟΛΟΓΙΑΣ</w:t>
            </w:r>
          </w:p>
        </w:tc>
        <w:tc>
          <w:tcPr>
            <w:tcW w:w="1615" w:type="dxa"/>
            <w:shd w:val="clear" w:color="auto" w:fill="auto"/>
            <w:vAlign w:val="bottom"/>
          </w:tcPr>
          <w:p w14:paraId="5C7660D4" w14:textId="64314012"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BCF5471" w14:textId="5073F091"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063149A3" w14:textId="0BE77548" w:rsidTr="00EF36BB">
        <w:trPr>
          <w:trHeight w:val="300"/>
        </w:trPr>
        <w:tc>
          <w:tcPr>
            <w:tcW w:w="547" w:type="dxa"/>
            <w:shd w:val="clear" w:color="auto" w:fill="auto"/>
            <w:vAlign w:val="bottom"/>
          </w:tcPr>
          <w:p w14:paraId="3A856841" w14:textId="1895480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397</w:t>
            </w:r>
          </w:p>
        </w:tc>
        <w:tc>
          <w:tcPr>
            <w:tcW w:w="2585" w:type="dxa"/>
            <w:shd w:val="clear" w:color="auto" w:fill="auto"/>
            <w:noWrap/>
            <w:vAlign w:val="bottom"/>
            <w:hideMark/>
          </w:tcPr>
          <w:p w14:paraId="2AFD4FF2" w14:textId="6EDC6B3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52F0B195" w14:textId="3C2F883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 UNE 400</w:t>
            </w:r>
          </w:p>
        </w:tc>
        <w:tc>
          <w:tcPr>
            <w:tcW w:w="2126" w:type="dxa"/>
            <w:shd w:val="clear" w:color="auto" w:fill="auto"/>
            <w:noWrap/>
            <w:vAlign w:val="bottom"/>
            <w:hideMark/>
          </w:tcPr>
          <w:p w14:paraId="76D98395" w14:textId="3E02C236"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1199DEE5" w14:textId="05EF8D2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5708C318" w14:textId="68AFDFBE"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98AF2F1" w14:textId="3E275989"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0B40E3EF" w14:textId="7296F2B2" w:rsidTr="00EF36BB">
        <w:trPr>
          <w:trHeight w:val="300"/>
        </w:trPr>
        <w:tc>
          <w:tcPr>
            <w:tcW w:w="547" w:type="dxa"/>
            <w:shd w:val="clear" w:color="auto" w:fill="auto"/>
            <w:vAlign w:val="bottom"/>
          </w:tcPr>
          <w:p w14:paraId="2BE2A47E" w14:textId="31F833F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398</w:t>
            </w:r>
          </w:p>
        </w:tc>
        <w:tc>
          <w:tcPr>
            <w:tcW w:w="2585" w:type="dxa"/>
            <w:shd w:val="clear" w:color="auto" w:fill="auto"/>
            <w:noWrap/>
            <w:vAlign w:val="bottom"/>
            <w:hideMark/>
          </w:tcPr>
          <w:p w14:paraId="30CD4B0B" w14:textId="2978650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4EC4B398" w14:textId="58E68C3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 UE 400</w:t>
            </w:r>
          </w:p>
        </w:tc>
        <w:tc>
          <w:tcPr>
            <w:tcW w:w="2126" w:type="dxa"/>
            <w:shd w:val="clear" w:color="auto" w:fill="auto"/>
            <w:noWrap/>
            <w:vAlign w:val="bottom"/>
            <w:hideMark/>
          </w:tcPr>
          <w:p w14:paraId="6B2ABCD0" w14:textId="7A37C26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619A554C" w14:textId="7BD7389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78C72770" w14:textId="1698BCAD"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3E98D21" w14:textId="7C8AF40A"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49A62AF2" w14:textId="51D7E535" w:rsidTr="00EF36BB">
        <w:trPr>
          <w:trHeight w:val="300"/>
        </w:trPr>
        <w:tc>
          <w:tcPr>
            <w:tcW w:w="547" w:type="dxa"/>
            <w:shd w:val="clear" w:color="auto" w:fill="auto"/>
            <w:vAlign w:val="bottom"/>
          </w:tcPr>
          <w:p w14:paraId="5374FF32" w14:textId="19EE704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399</w:t>
            </w:r>
          </w:p>
        </w:tc>
        <w:tc>
          <w:tcPr>
            <w:tcW w:w="2585" w:type="dxa"/>
            <w:shd w:val="clear" w:color="auto" w:fill="auto"/>
            <w:noWrap/>
            <w:vAlign w:val="bottom"/>
            <w:hideMark/>
          </w:tcPr>
          <w:p w14:paraId="4A6F03EB" w14:textId="7EA2FBD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1FF637A6" w14:textId="47B4944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 UNB 400</w:t>
            </w:r>
          </w:p>
        </w:tc>
        <w:tc>
          <w:tcPr>
            <w:tcW w:w="2126" w:type="dxa"/>
            <w:shd w:val="clear" w:color="auto" w:fill="auto"/>
            <w:noWrap/>
            <w:vAlign w:val="bottom"/>
            <w:hideMark/>
          </w:tcPr>
          <w:p w14:paraId="43C196A6" w14:textId="1E136DB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74BD32BF" w14:textId="46299C1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1950BE6D" w14:textId="1DAF7498"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2810143" w14:textId="6F18A297"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4A7D8E5C" w14:textId="0A1A4D79" w:rsidTr="00EF36BB">
        <w:trPr>
          <w:trHeight w:val="300"/>
        </w:trPr>
        <w:tc>
          <w:tcPr>
            <w:tcW w:w="547" w:type="dxa"/>
            <w:shd w:val="clear" w:color="auto" w:fill="auto"/>
            <w:vAlign w:val="bottom"/>
          </w:tcPr>
          <w:p w14:paraId="06CA6D78" w14:textId="6B55728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400</w:t>
            </w:r>
          </w:p>
        </w:tc>
        <w:tc>
          <w:tcPr>
            <w:tcW w:w="2585" w:type="dxa"/>
            <w:shd w:val="clear" w:color="auto" w:fill="auto"/>
            <w:noWrap/>
            <w:vAlign w:val="bottom"/>
            <w:hideMark/>
          </w:tcPr>
          <w:p w14:paraId="1ED6491F" w14:textId="046E131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1DBFEA67" w14:textId="4FC00EF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 IPP400</w:t>
            </w:r>
          </w:p>
        </w:tc>
        <w:tc>
          <w:tcPr>
            <w:tcW w:w="2126" w:type="dxa"/>
            <w:shd w:val="clear" w:color="auto" w:fill="auto"/>
            <w:noWrap/>
            <w:vAlign w:val="bottom"/>
            <w:hideMark/>
          </w:tcPr>
          <w:p w14:paraId="66903779" w14:textId="5E1DDE66"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45AD16CA" w14:textId="3556F02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ΣΕΡΡΩΝ</w:t>
            </w:r>
          </w:p>
        </w:tc>
        <w:tc>
          <w:tcPr>
            <w:tcW w:w="1615" w:type="dxa"/>
            <w:shd w:val="clear" w:color="auto" w:fill="auto"/>
            <w:vAlign w:val="bottom"/>
          </w:tcPr>
          <w:p w14:paraId="1C502A90" w14:textId="6B3737C2"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E1ABE2D" w14:textId="4062F687"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557E0549" w14:textId="52FE860F" w:rsidTr="00EF36BB">
        <w:trPr>
          <w:trHeight w:val="300"/>
        </w:trPr>
        <w:tc>
          <w:tcPr>
            <w:tcW w:w="547" w:type="dxa"/>
            <w:shd w:val="clear" w:color="auto" w:fill="auto"/>
            <w:vAlign w:val="bottom"/>
          </w:tcPr>
          <w:p w14:paraId="4DCB342A" w14:textId="4817D47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401</w:t>
            </w:r>
          </w:p>
        </w:tc>
        <w:tc>
          <w:tcPr>
            <w:tcW w:w="2585" w:type="dxa"/>
            <w:shd w:val="clear" w:color="auto" w:fill="auto"/>
            <w:noWrap/>
            <w:vAlign w:val="bottom"/>
            <w:hideMark/>
          </w:tcPr>
          <w:p w14:paraId="079D19CF" w14:textId="048DB00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30F3D8EA" w14:textId="6EE8272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 IPP400</w:t>
            </w:r>
          </w:p>
        </w:tc>
        <w:tc>
          <w:tcPr>
            <w:tcW w:w="2126" w:type="dxa"/>
            <w:shd w:val="clear" w:color="auto" w:fill="auto"/>
            <w:noWrap/>
            <w:vAlign w:val="bottom"/>
            <w:hideMark/>
          </w:tcPr>
          <w:p w14:paraId="15D56420" w14:textId="34C35466"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366ECE4E" w14:textId="6FA3930F"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ΣΕΡΡΩΝ</w:t>
            </w:r>
          </w:p>
        </w:tc>
        <w:tc>
          <w:tcPr>
            <w:tcW w:w="1615" w:type="dxa"/>
            <w:shd w:val="clear" w:color="auto" w:fill="auto"/>
            <w:vAlign w:val="bottom"/>
          </w:tcPr>
          <w:p w14:paraId="53ED6665" w14:textId="49EE12A0"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969D2C2" w14:textId="4D4D6575"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483DBA05" w14:textId="3BC6FFC5" w:rsidTr="00EF36BB">
        <w:trPr>
          <w:trHeight w:val="300"/>
        </w:trPr>
        <w:tc>
          <w:tcPr>
            <w:tcW w:w="547" w:type="dxa"/>
            <w:shd w:val="clear" w:color="auto" w:fill="auto"/>
            <w:vAlign w:val="bottom"/>
          </w:tcPr>
          <w:p w14:paraId="5E9D9E21" w14:textId="553E222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402</w:t>
            </w:r>
          </w:p>
        </w:tc>
        <w:tc>
          <w:tcPr>
            <w:tcW w:w="2585" w:type="dxa"/>
            <w:shd w:val="clear" w:color="auto" w:fill="auto"/>
            <w:noWrap/>
            <w:vAlign w:val="bottom"/>
            <w:hideMark/>
          </w:tcPr>
          <w:p w14:paraId="5FC8454F" w14:textId="27BD0BE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2117C211" w14:textId="5680874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 UFE800</w:t>
            </w:r>
          </w:p>
        </w:tc>
        <w:tc>
          <w:tcPr>
            <w:tcW w:w="2126" w:type="dxa"/>
            <w:shd w:val="clear" w:color="auto" w:fill="auto"/>
            <w:noWrap/>
            <w:vAlign w:val="bottom"/>
            <w:hideMark/>
          </w:tcPr>
          <w:p w14:paraId="277CBBE7" w14:textId="4E27F4D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77414975" w14:textId="6B24088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ΣΕΡΡΩΝ</w:t>
            </w:r>
          </w:p>
        </w:tc>
        <w:tc>
          <w:tcPr>
            <w:tcW w:w="1615" w:type="dxa"/>
            <w:shd w:val="clear" w:color="auto" w:fill="auto"/>
            <w:vAlign w:val="bottom"/>
          </w:tcPr>
          <w:p w14:paraId="1EAC04B8" w14:textId="2D49EEB5"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C4EF13F" w14:textId="08575A8B"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6D042CE6" w14:textId="5B89DF11" w:rsidTr="00EF36BB">
        <w:trPr>
          <w:trHeight w:val="300"/>
        </w:trPr>
        <w:tc>
          <w:tcPr>
            <w:tcW w:w="547" w:type="dxa"/>
            <w:shd w:val="clear" w:color="auto" w:fill="auto"/>
            <w:vAlign w:val="bottom"/>
          </w:tcPr>
          <w:p w14:paraId="03162DFB" w14:textId="4BB1455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403</w:t>
            </w:r>
          </w:p>
        </w:tc>
        <w:tc>
          <w:tcPr>
            <w:tcW w:w="2585" w:type="dxa"/>
            <w:shd w:val="clear" w:color="auto" w:fill="auto"/>
            <w:noWrap/>
            <w:vAlign w:val="bottom"/>
            <w:hideMark/>
          </w:tcPr>
          <w:p w14:paraId="04EEB9B3" w14:textId="1EFC27F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5556AE64" w14:textId="56102B1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 IPP400</w:t>
            </w:r>
          </w:p>
        </w:tc>
        <w:tc>
          <w:tcPr>
            <w:tcW w:w="2126" w:type="dxa"/>
            <w:shd w:val="clear" w:color="auto" w:fill="auto"/>
            <w:noWrap/>
            <w:vAlign w:val="bottom"/>
            <w:hideMark/>
          </w:tcPr>
          <w:p w14:paraId="796D2328" w14:textId="073982B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6AEABB93" w14:textId="690FF5D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ΣΕΡΡΩΝ</w:t>
            </w:r>
          </w:p>
        </w:tc>
        <w:tc>
          <w:tcPr>
            <w:tcW w:w="1615" w:type="dxa"/>
            <w:shd w:val="clear" w:color="auto" w:fill="auto"/>
            <w:vAlign w:val="bottom"/>
          </w:tcPr>
          <w:p w14:paraId="4A2AF4F5" w14:textId="2A50A575"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33F7F91" w14:textId="72E83A2A"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07199148" w14:textId="460DC933" w:rsidTr="00EF36BB">
        <w:trPr>
          <w:trHeight w:val="300"/>
        </w:trPr>
        <w:tc>
          <w:tcPr>
            <w:tcW w:w="547" w:type="dxa"/>
            <w:shd w:val="clear" w:color="auto" w:fill="auto"/>
            <w:vAlign w:val="bottom"/>
          </w:tcPr>
          <w:p w14:paraId="543B61D9" w14:textId="6ABD7776"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404</w:t>
            </w:r>
          </w:p>
        </w:tc>
        <w:tc>
          <w:tcPr>
            <w:tcW w:w="2585" w:type="dxa"/>
            <w:shd w:val="clear" w:color="auto" w:fill="auto"/>
            <w:noWrap/>
            <w:vAlign w:val="bottom"/>
            <w:hideMark/>
          </w:tcPr>
          <w:p w14:paraId="0525AA10" w14:textId="3E02F9D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10F9CE54" w14:textId="69FAE95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 IPP400</w:t>
            </w:r>
          </w:p>
        </w:tc>
        <w:tc>
          <w:tcPr>
            <w:tcW w:w="2126" w:type="dxa"/>
            <w:shd w:val="clear" w:color="auto" w:fill="auto"/>
            <w:noWrap/>
            <w:vAlign w:val="bottom"/>
            <w:hideMark/>
          </w:tcPr>
          <w:p w14:paraId="5A6D2DED" w14:textId="16F826AF"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2987CCE4" w14:textId="564D530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ΣΕΡΡΩΝ</w:t>
            </w:r>
          </w:p>
        </w:tc>
        <w:tc>
          <w:tcPr>
            <w:tcW w:w="1615" w:type="dxa"/>
            <w:shd w:val="clear" w:color="auto" w:fill="auto"/>
            <w:vAlign w:val="bottom"/>
          </w:tcPr>
          <w:p w14:paraId="59CC20F7" w14:textId="269EFB77"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9EC761B" w14:textId="3C21C57E"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14E22F29" w14:textId="1F7BB5B7" w:rsidTr="00EF36BB">
        <w:trPr>
          <w:trHeight w:val="300"/>
        </w:trPr>
        <w:tc>
          <w:tcPr>
            <w:tcW w:w="547" w:type="dxa"/>
            <w:shd w:val="clear" w:color="auto" w:fill="auto"/>
            <w:vAlign w:val="bottom"/>
          </w:tcPr>
          <w:p w14:paraId="7AE719B2" w14:textId="019CE2C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405</w:t>
            </w:r>
          </w:p>
        </w:tc>
        <w:tc>
          <w:tcPr>
            <w:tcW w:w="2585" w:type="dxa"/>
            <w:shd w:val="clear" w:color="auto" w:fill="auto"/>
            <w:noWrap/>
            <w:vAlign w:val="bottom"/>
            <w:hideMark/>
          </w:tcPr>
          <w:p w14:paraId="0ED1B7C1" w14:textId="4C9586D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1E8324C8" w14:textId="5582C83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 ULE 400</w:t>
            </w:r>
          </w:p>
        </w:tc>
        <w:tc>
          <w:tcPr>
            <w:tcW w:w="2126" w:type="dxa"/>
            <w:shd w:val="clear" w:color="auto" w:fill="auto"/>
            <w:noWrap/>
            <w:vAlign w:val="bottom"/>
            <w:hideMark/>
          </w:tcPr>
          <w:p w14:paraId="2826D2F1" w14:textId="17A0758C"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7477298F" w14:textId="465872F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1A825421" w14:textId="76483021"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7F6E107" w14:textId="4A6B4FFC"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6E70A352" w14:textId="0523C88D" w:rsidTr="00EF36BB">
        <w:trPr>
          <w:trHeight w:val="300"/>
        </w:trPr>
        <w:tc>
          <w:tcPr>
            <w:tcW w:w="547" w:type="dxa"/>
            <w:shd w:val="clear" w:color="auto" w:fill="auto"/>
            <w:vAlign w:val="bottom"/>
          </w:tcPr>
          <w:p w14:paraId="44380213" w14:textId="7AB5B2C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406</w:t>
            </w:r>
          </w:p>
        </w:tc>
        <w:tc>
          <w:tcPr>
            <w:tcW w:w="2585" w:type="dxa"/>
            <w:shd w:val="clear" w:color="auto" w:fill="auto"/>
            <w:noWrap/>
            <w:vAlign w:val="bottom"/>
            <w:hideMark/>
          </w:tcPr>
          <w:p w14:paraId="33B46600" w14:textId="165B4EE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2AB9D256" w14:textId="4274C10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 ULE 500</w:t>
            </w:r>
          </w:p>
        </w:tc>
        <w:tc>
          <w:tcPr>
            <w:tcW w:w="2126" w:type="dxa"/>
            <w:shd w:val="clear" w:color="auto" w:fill="auto"/>
            <w:noWrap/>
            <w:vAlign w:val="bottom"/>
            <w:hideMark/>
          </w:tcPr>
          <w:p w14:paraId="35C6F9E5" w14:textId="6ADA097F"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2D6D9910" w14:textId="4847BC7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6095D09B" w14:textId="5D840155"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8D17821" w14:textId="2C33F78B"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46BCDE6D" w14:textId="26FA5897" w:rsidTr="00EF36BB">
        <w:trPr>
          <w:trHeight w:val="300"/>
        </w:trPr>
        <w:tc>
          <w:tcPr>
            <w:tcW w:w="547" w:type="dxa"/>
            <w:shd w:val="clear" w:color="auto" w:fill="auto"/>
            <w:vAlign w:val="bottom"/>
          </w:tcPr>
          <w:p w14:paraId="723678E5" w14:textId="27977F9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407</w:t>
            </w:r>
          </w:p>
        </w:tc>
        <w:tc>
          <w:tcPr>
            <w:tcW w:w="2585" w:type="dxa"/>
            <w:shd w:val="clear" w:color="auto" w:fill="auto"/>
            <w:noWrap/>
            <w:vAlign w:val="bottom"/>
            <w:hideMark/>
          </w:tcPr>
          <w:p w14:paraId="2EC8EFFD" w14:textId="4F4F511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6DAB8E0E" w14:textId="775C65F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ICP 400(0-300ºC) Memmert</w:t>
            </w:r>
          </w:p>
        </w:tc>
        <w:tc>
          <w:tcPr>
            <w:tcW w:w="2126" w:type="dxa"/>
            <w:shd w:val="clear" w:color="auto" w:fill="auto"/>
            <w:noWrap/>
            <w:vAlign w:val="bottom"/>
            <w:hideMark/>
          </w:tcPr>
          <w:p w14:paraId="6975A46C" w14:textId="4947D95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6131AE74" w14:textId="71A0723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49FE9592" w14:textId="5B5ADA91"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D256115" w14:textId="477FE503"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4F240723" w14:textId="4E0A66BA" w:rsidTr="00EF36BB">
        <w:trPr>
          <w:trHeight w:val="300"/>
        </w:trPr>
        <w:tc>
          <w:tcPr>
            <w:tcW w:w="547" w:type="dxa"/>
            <w:shd w:val="clear" w:color="auto" w:fill="auto"/>
            <w:vAlign w:val="bottom"/>
          </w:tcPr>
          <w:p w14:paraId="56ADD403" w14:textId="7A0785D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408</w:t>
            </w:r>
          </w:p>
        </w:tc>
        <w:tc>
          <w:tcPr>
            <w:tcW w:w="2585" w:type="dxa"/>
            <w:shd w:val="clear" w:color="auto" w:fill="auto"/>
            <w:noWrap/>
            <w:vAlign w:val="bottom"/>
            <w:hideMark/>
          </w:tcPr>
          <w:p w14:paraId="65AB5DD1" w14:textId="5125380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7A3AF5E3" w14:textId="64BAE3A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Memmert BE400 (0-300ºC) </w:t>
            </w:r>
          </w:p>
        </w:tc>
        <w:tc>
          <w:tcPr>
            <w:tcW w:w="2126" w:type="dxa"/>
            <w:shd w:val="clear" w:color="auto" w:fill="auto"/>
            <w:noWrap/>
            <w:vAlign w:val="bottom"/>
            <w:hideMark/>
          </w:tcPr>
          <w:p w14:paraId="42F7F2EF" w14:textId="792A29FF"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3D2FA333" w14:textId="707B553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6794B657" w14:textId="74C3EE84"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013D068" w14:textId="1BA22881"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37FDCFFD" w14:textId="132EC94D" w:rsidTr="00EF36BB">
        <w:trPr>
          <w:trHeight w:val="300"/>
        </w:trPr>
        <w:tc>
          <w:tcPr>
            <w:tcW w:w="547" w:type="dxa"/>
            <w:shd w:val="clear" w:color="auto" w:fill="auto"/>
            <w:vAlign w:val="bottom"/>
          </w:tcPr>
          <w:p w14:paraId="3432BA42" w14:textId="0DA5B6B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409</w:t>
            </w:r>
          </w:p>
        </w:tc>
        <w:tc>
          <w:tcPr>
            <w:tcW w:w="2585" w:type="dxa"/>
            <w:shd w:val="clear" w:color="auto" w:fill="auto"/>
            <w:noWrap/>
            <w:vAlign w:val="bottom"/>
            <w:hideMark/>
          </w:tcPr>
          <w:p w14:paraId="19204913" w14:textId="7A7B179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06A0223E" w14:textId="1AD0A43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 UE 400 (0-300ºC)</w:t>
            </w:r>
          </w:p>
        </w:tc>
        <w:tc>
          <w:tcPr>
            <w:tcW w:w="2126" w:type="dxa"/>
            <w:shd w:val="clear" w:color="auto" w:fill="auto"/>
            <w:noWrap/>
            <w:vAlign w:val="bottom"/>
            <w:hideMark/>
          </w:tcPr>
          <w:p w14:paraId="484E4AD0" w14:textId="68999D3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7E98E06E" w14:textId="434E613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49E6D81E" w14:textId="34C39F93"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4ED4633" w14:textId="4FCD9960"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7C23A6C0" w14:textId="1DAACEA4" w:rsidTr="00EF36BB">
        <w:trPr>
          <w:trHeight w:val="300"/>
        </w:trPr>
        <w:tc>
          <w:tcPr>
            <w:tcW w:w="547" w:type="dxa"/>
            <w:shd w:val="clear" w:color="auto" w:fill="auto"/>
            <w:vAlign w:val="bottom"/>
          </w:tcPr>
          <w:p w14:paraId="1F20F5A1" w14:textId="295E38E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410</w:t>
            </w:r>
          </w:p>
        </w:tc>
        <w:tc>
          <w:tcPr>
            <w:tcW w:w="2585" w:type="dxa"/>
            <w:shd w:val="clear" w:color="auto" w:fill="auto"/>
            <w:noWrap/>
            <w:vAlign w:val="bottom"/>
            <w:hideMark/>
          </w:tcPr>
          <w:p w14:paraId="4E7BD75C" w14:textId="1AEC4D6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0001D545" w14:textId="39F25AD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 IPP 400 (0-60ºC) (4 συσκευές)</w:t>
            </w:r>
          </w:p>
        </w:tc>
        <w:tc>
          <w:tcPr>
            <w:tcW w:w="2126" w:type="dxa"/>
            <w:shd w:val="clear" w:color="auto" w:fill="auto"/>
            <w:noWrap/>
            <w:vAlign w:val="bottom"/>
            <w:hideMark/>
          </w:tcPr>
          <w:p w14:paraId="615F5A4F" w14:textId="11D55BA6"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221862EB" w14:textId="767BD72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1C978706" w14:textId="7E699E43"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CC62F21" w14:textId="34E95B7D"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11D0CE38" w14:textId="1A0AEC8B" w:rsidTr="00EF36BB">
        <w:trPr>
          <w:trHeight w:val="300"/>
        </w:trPr>
        <w:tc>
          <w:tcPr>
            <w:tcW w:w="547" w:type="dxa"/>
            <w:shd w:val="clear" w:color="auto" w:fill="auto"/>
            <w:vAlign w:val="bottom"/>
          </w:tcPr>
          <w:p w14:paraId="7EC10F14" w14:textId="1EB9F44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411</w:t>
            </w:r>
          </w:p>
        </w:tc>
        <w:tc>
          <w:tcPr>
            <w:tcW w:w="2585" w:type="dxa"/>
            <w:shd w:val="clear" w:color="auto" w:fill="auto"/>
            <w:noWrap/>
            <w:vAlign w:val="bottom"/>
            <w:hideMark/>
          </w:tcPr>
          <w:p w14:paraId="4F6C71DE" w14:textId="5CA50D7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0E593861" w14:textId="5E2316A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 UNB400</w:t>
            </w:r>
          </w:p>
        </w:tc>
        <w:tc>
          <w:tcPr>
            <w:tcW w:w="2126" w:type="dxa"/>
            <w:shd w:val="clear" w:color="auto" w:fill="auto"/>
            <w:noWrap/>
            <w:vAlign w:val="bottom"/>
            <w:hideMark/>
          </w:tcPr>
          <w:p w14:paraId="0FD495D7" w14:textId="3BE530A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69852036" w14:textId="0A168D5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33319FEB" w14:textId="6AA9A15A"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0214506" w14:textId="089FE226"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0DA835FE" w14:textId="0761B752" w:rsidTr="00EF36BB">
        <w:trPr>
          <w:trHeight w:val="300"/>
        </w:trPr>
        <w:tc>
          <w:tcPr>
            <w:tcW w:w="547" w:type="dxa"/>
            <w:shd w:val="clear" w:color="auto" w:fill="auto"/>
            <w:vAlign w:val="bottom"/>
          </w:tcPr>
          <w:p w14:paraId="1283F7A3" w14:textId="5EDBF82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412</w:t>
            </w:r>
          </w:p>
        </w:tc>
        <w:tc>
          <w:tcPr>
            <w:tcW w:w="2585" w:type="dxa"/>
            <w:shd w:val="clear" w:color="auto" w:fill="auto"/>
            <w:noWrap/>
            <w:vAlign w:val="bottom"/>
            <w:hideMark/>
          </w:tcPr>
          <w:p w14:paraId="6BBFF204" w14:textId="1A57711F"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3DB4806F" w14:textId="13102D8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MEMMERT U-30 </w:t>
            </w:r>
          </w:p>
        </w:tc>
        <w:tc>
          <w:tcPr>
            <w:tcW w:w="2126" w:type="dxa"/>
            <w:shd w:val="clear" w:color="auto" w:fill="auto"/>
            <w:noWrap/>
            <w:vAlign w:val="bottom"/>
            <w:hideMark/>
          </w:tcPr>
          <w:p w14:paraId="50AFFB43" w14:textId="32495EBF"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0A472A7C" w14:textId="656E702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ΜΑΚΕΔΟΝΙΑΣ-ΘΡΑΚΗΣ-ΑΥΤ. ΓΡΑΦ. ΧΥ ΞΑΝΘΗΣ</w:t>
            </w:r>
          </w:p>
        </w:tc>
        <w:tc>
          <w:tcPr>
            <w:tcW w:w="1615" w:type="dxa"/>
            <w:shd w:val="clear" w:color="auto" w:fill="auto"/>
            <w:vAlign w:val="bottom"/>
          </w:tcPr>
          <w:p w14:paraId="67359529" w14:textId="0070E53B"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AC28AD9" w14:textId="0616B206"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6D01BA31" w14:textId="24557A4E" w:rsidTr="00EF36BB">
        <w:trPr>
          <w:trHeight w:val="300"/>
        </w:trPr>
        <w:tc>
          <w:tcPr>
            <w:tcW w:w="547" w:type="dxa"/>
            <w:shd w:val="clear" w:color="auto" w:fill="auto"/>
            <w:vAlign w:val="bottom"/>
          </w:tcPr>
          <w:p w14:paraId="092BFA90" w14:textId="37CC56F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413</w:t>
            </w:r>
          </w:p>
        </w:tc>
        <w:tc>
          <w:tcPr>
            <w:tcW w:w="2585" w:type="dxa"/>
            <w:shd w:val="clear" w:color="auto" w:fill="auto"/>
            <w:noWrap/>
            <w:vAlign w:val="bottom"/>
            <w:hideMark/>
          </w:tcPr>
          <w:p w14:paraId="77381D02" w14:textId="49F18DBF"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3EBDC67E" w14:textId="3582F7CD"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MEMMERT U-30</w:t>
            </w:r>
          </w:p>
        </w:tc>
        <w:tc>
          <w:tcPr>
            <w:tcW w:w="2126" w:type="dxa"/>
            <w:shd w:val="clear" w:color="auto" w:fill="auto"/>
            <w:noWrap/>
            <w:vAlign w:val="bottom"/>
            <w:hideMark/>
          </w:tcPr>
          <w:p w14:paraId="1174B7DA" w14:textId="6B582F4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45BDE523" w14:textId="105A603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210C395F" w14:textId="2009B897"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E41C325" w14:textId="2FFB3613"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19D80CAD" w14:textId="3BE86737" w:rsidTr="00EF36BB">
        <w:trPr>
          <w:trHeight w:val="300"/>
        </w:trPr>
        <w:tc>
          <w:tcPr>
            <w:tcW w:w="547" w:type="dxa"/>
            <w:shd w:val="clear" w:color="auto" w:fill="auto"/>
            <w:vAlign w:val="bottom"/>
          </w:tcPr>
          <w:p w14:paraId="7650CAFB" w14:textId="35306D2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414</w:t>
            </w:r>
          </w:p>
        </w:tc>
        <w:tc>
          <w:tcPr>
            <w:tcW w:w="2585" w:type="dxa"/>
            <w:shd w:val="clear" w:color="auto" w:fill="auto"/>
            <w:noWrap/>
            <w:vAlign w:val="bottom"/>
            <w:hideMark/>
          </w:tcPr>
          <w:p w14:paraId="1487EFA7" w14:textId="2DF1E266"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3E01A5DF" w14:textId="6607110F"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126" w:type="dxa"/>
            <w:shd w:val="clear" w:color="auto" w:fill="auto"/>
            <w:noWrap/>
            <w:vAlign w:val="bottom"/>
            <w:hideMark/>
          </w:tcPr>
          <w:p w14:paraId="60452B6F" w14:textId="341200A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58A02FD8" w14:textId="1C230F9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1458483D" w14:textId="73485B7F"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DCC7DB9" w14:textId="39EB05E2"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184B9BCE" w14:textId="09000CC2" w:rsidTr="00EF36BB">
        <w:trPr>
          <w:trHeight w:val="300"/>
        </w:trPr>
        <w:tc>
          <w:tcPr>
            <w:tcW w:w="547" w:type="dxa"/>
            <w:shd w:val="clear" w:color="auto" w:fill="auto"/>
            <w:vAlign w:val="bottom"/>
          </w:tcPr>
          <w:p w14:paraId="106B0B63" w14:textId="1DD7AEC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415</w:t>
            </w:r>
          </w:p>
        </w:tc>
        <w:tc>
          <w:tcPr>
            <w:tcW w:w="2585" w:type="dxa"/>
            <w:shd w:val="clear" w:color="auto" w:fill="auto"/>
            <w:noWrap/>
            <w:vAlign w:val="bottom"/>
            <w:hideMark/>
          </w:tcPr>
          <w:p w14:paraId="75A093D4" w14:textId="1E7D7A6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2C541511" w14:textId="3C3AF92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Memmert </w:t>
            </w:r>
          </w:p>
        </w:tc>
        <w:tc>
          <w:tcPr>
            <w:tcW w:w="2126" w:type="dxa"/>
            <w:shd w:val="clear" w:color="auto" w:fill="auto"/>
            <w:noWrap/>
            <w:vAlign w:val="bottom"/>
            <w:hideMark/>
          </w:tcPr>
          <w:p w14:paraId="30B8FA21" w14:textId="55DBA19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43608C5E" w14:textId="46670D1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69F5DDD1" w14:textId="6BDB090A"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1F62D31" w14:textId="4CF6A72A"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2D5C7AA0" w14:textId="3C308BEA" w:rsidTr="00EF36BB">
        <w:trPr>
          <w:trHeight w:val="300"/>
        </w:trPr>
        <w:tc>
          <w:tcPr>
            <w:tcW w:w="547" w:type="dxa"/>
            <w:shd w:val="clear" w:color="auto" w:fill="auto"/>
            <w:vAlign w:val="bottom"/>
          </w:tcPr>
          <w:p w14:paraId="27A4F17F" w14:textId="76590B0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416</w:t>
            </w:r>
          </w:p>
        </w:tc>
        <w:tc>
          <w:tcPr>
            <w:tcW w:w="2585" w:type="dxa"/>
            <w:shd w:val="clear" w:color="auto" w:fill="auto"/>
            <w:noWrap/>
            <w:vAlign w:val="bottom"/>
            <w:hideMark/>
          </w:tcPr>
          <w:p w14:paraId="7DD16FCC" w14:textId="67A82A1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66BADD11" w14:textId="173C457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126" w:type="dxa"/>
            <w:shd w:val="clear" w:color="auto" w:fill="auto"/>
            <w:noWrap/>
            <w:vAlign w:val="bottom"/>
            <w:hideMark/>
          </w:tcPr>
          <w:p w14:paraId="29BFCE09" w14:textId="5F5526E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3E500896" w14:textId="7F1913B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1F6629C0" w14:textId="0AC7E723"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D74650E" w14:textId="31FAE642"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1ACFAFE5" w14:textId="655583C7" w:rsidTr="00EF36BB">
        <w:trPr>
          <w:trHeight w:val="300"/>
        </w:trPr>
        <w:tc>
          <w:tcPr>
            <w:tcW w:w="547" w:type="dxa"/>
            <w:shd w:val="clear" w:color="auto" w:fill="auto"/>
            <w:vAlign w:val="bottom"/>
          </w:tcPr>
          <w:p w14:paraId="4FD917BA" w14:textId="51097D6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417</w:t>
            </w:r>
          </w:p>
        </w:tc>
        <w:tc>
          <w:tcPr>
            <w:tcW w:w="2585" w:type="dxa"/>
            <w:shd w:val="clear" w:color="auto" w:fill="auto"/>
            <w:noWrap/>
            <w:vAlign w:val="bottom"/>
            <w:hideMark/>
          </w:tcPr>
          <w:p w14:paraId="56701EF9" w14:textId="66FC528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26611F95" w14:textId="3349F04C"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MEMMERT</w:t>
            </w:r>
          </w:p>
        </w:tc>
        <w:tc>
          <w:tcPr>
            <w:tcW w:w="2126" w:type="dxa"/>
            <w:shd w:val="clear" w:color="auto" w:fill="auto"/>
            <w:noWrap/>
            <w:vAlign w:val="bottom"/>
            <w:hideMark/>
          </w:tcPr>
          <w:p w14:paraId="77056AE5" w14:textId="758E3996"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25E2D63E" w14:textId="0E3FD8E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0A41D687" w14:textId="0F7A5815"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CAD6441" w14:textId="6391CBB5"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6477C501" w14:textId="42EBC7DD" w:rsidTr="00EF36BB">
        <w:trPr>
          <w:trHeight w:val="300"/>
        </w:trPr>
        <w:tc>
          <w:tcPr>
            <w:tcW w:w="547" w:type="dxa"/>
            <w:shd w:val="clear" w:color="auto" w:fill="auto"/>
            <w:vAlign w:val="bottom"/>
          </w:tcPr>
          <w:p w14:paraId="2C9B962C" w14:textId="741D0BD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418</w:t>
            </w:r>
          </w:p>
        </w:tc>
        <w:tc>
          <w:tcPr>
            <w:tcW w:w="2585" w:type="dxa"/>
            <w:shd w:val="clear" w:color="auto" w:fill="auto"/>
            <w:noWrap/>
            <w:vAlign w:val="bottom"/>
            <w:hideMark/>
          </w:tcPr>
          <w:p w14:paraId="67DCCF61" w14:textId="3109E1F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1D0C9B53" w14:textId="7128300B" w:rsidR="00DF16C7" w:rsidRPr="00EF36BB" w:rsidRDefault="00DF16C7" w:rsidP="00DF16C7">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Memmert  TYP: um 100</w:t>
            </w:r>
          </w:p>
        </w:tc>
        <w:tc>
          <w:tcPr>
            <w:tcW w:w="2126" w:type="dxa"/>
            <w:shd w:val="clear" w:color="auto" w:fill="auto"/>
            <w:noWrap/>
            <w:vAlign w:val="bottom"/>
            <w:hideMark/>
          </w:tcPr>
          <w:p w14:paraId="07AF85E3" w14:textId="6B73A90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73B01AEC" w14:textId="691D19E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4605B82F" w14:textId="39C2FF8B"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A5F303D" w14:textId="08D24786"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24ABD64C" w14:textId="60CA94E3" w:rsidTr="00EF36BB">
        <w:trPr>
          <w:trHeight w:val="300"/>
        </w:trPr>
        <w:tc>
          <w:tcPr>
            <w:tcW w:w="547" w:type="dxa"/>
            <w:shd w:val="clear" w:color="auto" w:fill="auto"/>
            <w:vAlign w:val="bottom"/>
          </w:tcPr>
          <w:p w14:paraId="61CDA0B6" w14:textId="195D44F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419</w:t>
            </w:r>
          </w:p>
        </w:tc>
        <w:tc>
          <w:tcPr>
            <w:tcW w:w="2585" w:type="dxa"/>
            <w:shd w:val="clear" w:color="auto" w:fill="auto"/>
            <w:noWrap/>
            <w:vAlign w:val="bottom"/>
            <w:hideMark/>
          </w:tcPr>
          <w:p w14:paraId="289B4ECB" w14:textId="7824B7B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692A9211" w14:textId="74341AA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 TYP: um 100</w:t>
            </w:r>
          </w:p>
        </w:tc>
        <w:tc>
          <w:tcPr>
            <w:tcW w:w="2126" w:type="dxa"/>
            <w:shd w:val="clear" w:color="auto" w:fill="auto"/>
            <w:noWrap/>
            <w:vAlign w:val="bottom"/>
            <w:hideMark/>
          </w:tcPr>
          <w:p w14:paraId="21328B97" w14:textId="26C8EF4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2B21EB89" w14:textId="2EEDBB5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4F55ABC7" w14:textId="4EF97D76"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6BEA48D" w14:textId="544EE737"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2018A97A" w14:textId="6ABB9820" w:rsidTr="00EF36BB">
        <w:trPr>
          <w:trHeight w:val="300"/>
        </w:trPr>
        <w:tc>
          <w:tcPr>
            <w:tcW w:w="547" w:type="dxa"/>
            <w:shd w:val="clear" w:color="auto" w:fill="auto"/>
            <w:vAlign w:val="bottom"/>
          </w:tcPr>
          <w:p w14:paraId="6F48F5C0" w14:textId="2A2BF21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420</w:t>
            </w:r>
          </w:p>
        </w:tc>
        <w:tc>
          <w:tcPr>
            <w:tcW w:w="2585" w:type="dxa"/>
            <w:shd w:val="clear" w:color="auto" w:fill="auto"/>
            <w:noWrap/>
            <w:vAlign w:val="bottom"/>
            <w:hideMark/>
          </w:tcPr>
          <w:p w14:paraId="5D08C647" w14:textId="60CC0C4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34AB71A1" w14:textId="21348EA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 TV 10</w:t>
            </w:r>
          </w:p>
        </w:tc>
        <w:tc>
          <w:tcPr>
            <w:tcW w:w="2126" w:type="dxa"/>
            <w:shd w:val="clear" w:color="auto" w:fill="auto"/>
            <w:noWrap/>
            <w:vAlign w:val="bottom"/>
            <w:hideMark/>
          </w:tcPr>
          <w:p w14:paraId="3032ED2E" w14:textId="0EE7ED8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2CC1C053" w14:textId="782CD63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1FFBF5FD" w14:textId="28849D5D"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9C7FAD6" w14:textId="0295B15C"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0D068885" w14:textId="47EEBD35" w:rsidTr="00EF36BB">
        <w:trPr>
          <w:trHeight w:val="300"/>
        </w:trPr>
        <w:tc>
          <w:tcPr>
            <w:tcW w:w="547" w:type="dxa"/>
            <w:shd w:val="clear" w:color="auto" w:fill="auto"/>
            <w:vAlign w:val="bottom"/>
          </w:tcPr>
          <w:p w14:paraId="6D2A7A7E" w14:textId="72F2B92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421</w:t>
            </w:r>
          </w:p>
        </w:tc>
        <w:tc>
          <w:tcPr>
            <w:tcW w:w="2585" w:type="dxa"/>
            <w:shd w:val="clear" w:color="auto" w:fill="auto"/>
            <w:noWrap/>
            <w:vAlign w:val="bottom"/>
            <w:hideMark/>
          </w:tcPr>
          <w:p w14:paraId="11AA376D" w14:textId="7D37650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4A1D099E" w14:textId="2CE093DD"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 TV 10</w:t>
            </w:r>
          </w:p>
        </w:tc>
        <w:tc>
          <w:tcPr>
            <w:tcW w:w="2126" w:type="dxa"/>
            <w:shd w:val="clear" w:color="auto" w:fill="auto"/>
            <w:noWrap/>
            <w:vAlign w:val="bottom"/>
            <w:hideMark/>
          </w:tcPr>
          <w:p w14:paraId="5706D501" w14:textId="7F83ED6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3C2662B4" w14:textId="29BFC076"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27A556FA" w14:textId="13D7664A"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CDD6F73" w14:textId="497BD4C3"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4BFAA4A6" w14:textId="46095669" w:rsidTr="00EF36BB">
        <w:trPr>
          <w:trHeight w:val="300"/>
        </w:trPr>
        <w:tc>
          <w:tcPr>
            <w:tcW w:w="547" w:type="dxa"/>
            <w:shd w:val="clear" w:color="auto" w:fill="auto"/>
            <w:vAlign w:val="bottom"/>
          </w:tcPr>
          <w:p w14:paraId="4EB005AC" w14:textId="64B565AE"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422</w:t>
            </w:r>
          </w:p>
        </w:tc>
        <w:tc>
          <w:tcPr>
            <w:tcW w:w="2585" w:type="dxa"/>
            <w:shd w:val="clear" w:color="auto" w:fill="auto"/>
            <w:noWrap/>
            <w:vAlign w:val="bottom"/>
            <w:hideMark/>
          </w:tcPr>
          <w:p w14:paraId="51D66988" w14:textId="023D7E5C"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299B5C47" w14:textId="0DD4941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 UNB 400</w:t>
            </w:r>
          </w:p>
        </w:tc>
        <w:tc>
          <w:tcPr>
            <w:tcW w:w="2126" w:type="dxa"/>
            <w:shd w:val="clear" w:color="auto" w:fill="auto"/>
            <w:noWrap/>
            <w:vAlign w:val="bottom"/>
            <w:hideMark/>
          </w:tcPr>
          <w:p w14:paraId="482FC96A" w14:textId="200FFE2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6C4EB522" w14:textId="1FEFD17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ΛΑΡΙΣΑΣ </w:t>
            </w:r>
          </w:p>
        </w:tc>
        <w:tc>
          <w:tcPr>
            <w:tcW w:w="1615" w:type="dxa"/>
            <w:shd w:val="clear" w:color="auto" w:fill="auto"/>
            <w:vAlign w:val="bottom"/>
          </w:tcPr>
          <w:p w14:paraId="2287BA16" w14:textId="7A373B1C"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F44C67E" w14:textId="33E38D38"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6C0F10A3" w14:textId="3C7FD37F" w:rsidTr="00EF36BB">
        <w:trPr>
          <w:trHeight w:val="300"/>
        </w:trPr>
        <w:tc>
          <w:tcPr>
            <w:tcW w:w="547" w:type="dxa"/>
            <w:shd w:val="clear" w:color="auto" w:fill="auto"/>
            <w:vAlign w:val="bottom"/>
          </w:tcPr>
          <w:p w14:paraId="698B5928" w14:textId="1E0AA8B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423</w:t>
            </w:r>
          </w:p>
        </w:tc>
        <w:tc>
          <w:tcPr>
            <w:tcW w:w="2585" w:type="dxa"/>
            <w:shd w:val="clear" w:color="auto" w:fill="auto"/>
            <w:noWrap/>
            <w:vAlign w:val="bottom"/>
            <w:hideMark/>
          </w:tcPr>
          <w:p w14:paraId="21E8401B" w14:textId="085A9C6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65F006DA" w14:textId="7EAF003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  UFΒ 400</w:t>
            </w:r>
          </w:p>
        </w:tc>
        <w:tc>
          <w:tcPr>
            <w:tcW w:w="2126" w:type="dxa"/>
            <w:shd w:val="clear" w:color="auto" w:fill="auto"/>
            <w:noWrap/>
            <w:vAlign w:val="bottom"/>
            <w:hideMark/>
          </w:tcPr>
          <w:p w14:paraId="4443B821" w14:textId="430A66F6"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74FBA925" w14:textId="45848DEC"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7594E481" w14:textId="45929058"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EE19591" w14:textId="22B85504"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53DF98EE" w14:textId="7F339AC3" w:rsidTr="00EF36BB">
        <w:trPr>
          <w:trHeight w:val="300"/>
        </w:trPr>
        <w:tc>
          <w:tcPr>
            <w:tcW w:w="547" w:type="dxa"/>
            <w:shd w:val="clear" w:color="auto" w:fill="auto"/>
            <w:vAlign w:val="bottom"/>
          </w:tcPr>
          <w:p w14:paraId="18FE2D16" w14:textId="19F65808"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424</w:t>
            </w:r>
          </w:p>
        </w:tc>
        <w:tc>
          <w:tcPr>
            <w:tcW w:w="2585" w:type="dxa"/>
            <w:shd w:val="clear" w:color="auto" w:fill="auto"/>
            <w:noWrap/>
            <w:vAlign w:val="bottom"/>
            <w:hideMark/>
          </w:tcPr>
          <w:p w14:paraId="6A145FCF" w14:textId="2DB76A66"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2AAC7898" w14:textId="0622121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  UFΒ 400</w:t>
            </w:r>
          </w:p>
        </w:tc>
        <w:tc>
          <w:tcPr>
            <w:tcW w:w="2126" w:type="dxa"/>
            <w:shd w:val="clear" w:color="auto" w:fill="auto"/>
            <w:noWrap/>
            <w:vAlign w:val="bottom"/>
            <w:hideMark/>
          </w:tcPr>
          <w:p w14:paraId="359B2461" w14:textId="3029D37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1BCF69D1" w14:textId="05CBC4C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7F1B42D3" w14:textId="5EF7A040"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9C528CB" w14:textId="5CCBA744"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DF16C7" w:rsidRPr="00EF36BB" w14:paraId="0702F973" w14:textId="1BBADAA0" w:rsidTr="00EF36BB">
        <w:trPr>
          <w:trHeight w:val="300"/>
        </w:trPr>
        <w:tc>
          <w:tcPr>
            <w:tcW w:w="547" w:type="dxa"/>
            <w:shd w:val="clear" w:color="auto" w:fill="auto"/>
            <w:vAlign w:val="bottom"/>
          </w:tcPr>
          <w:p w14:paraId="43FABB1A" w14:textId="1A9BFA8F"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425</w:t>
            </w:r>
          </w:p>
        </w:tc>
        <w:tc>
          <w:tcPr>
            <w:tcW w:w="2585" w:type="dxa"/>
            <w:shd w:val="clear" w:color="auto" w:fill="auto"/>
            <w:noWrap/>
            <w:vAlign w:val="bottom"/>
            <w:hideMark/>
          </w:tcPr>
          <w:p w14:paraId="04E8A9B8" w14:textId="305AE292"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Υδατόλουτρα</w:t>
            </w:r>
          </w:p>
        </w:tc>
        <w:tc>
          <w:tcPr>
            <w:tcW w:w="3384" w:type="dxa"/>
            <w:shd w:val="clear" w:color="auto" w:fill="auto"/>
            <w:noWrap/>
            <w:vAlign w:val="bottom"/>
            <w:hideMark/>
          </w:tcPr>
          <w:p w14:paraId="6CC3A014" w14:textId="4A3F08B3"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 WB 14</w:t>
            </w:r>
          </w:p>
        </w:tc>
        <w:tc>
          <w:tcPr>
            <w:tcW w:w="2126" w:type="dxa"/>
            <w:shd w:val="clear" w:color="auto" w:fill="auto"/>
            <w:noWrap/>
            <w:vAlign w:val="bottom"/>
            <w:hideMark/>
          </w:tcPr>
          <w:p w14:paraId="27E10DDD" w14:textId="26881136"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7FDD8EA7" w14:textId="71E7FFE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71B6A5C9" w14:textId="142DDC5E"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6A61EEBC" w14:textId="3E6BCDE7"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DF16C7" w:rsidRPr="00EF36BB" w14:paraId="7529809C" w14:textId="4A108E7E" w:rsidTr="00EF36BB">
        <w:trPr>
          <w:trHeight w:val="300"/>
        </w:trPr>
        <w:tc>
          <w:tcPr>
            <w:tcW w:w="547" w:type="dxa"/>
            <w:shd w:val="clear" w:color="auto" w:fill="auto"/>
            <w:vAlign w:val="bottom"/>
          </w:tcPr>
          <w:p w14:paraId="182853C6" w14:textId="6CE7F6A5"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426</w:t>
            </w:r>
          </w:p>
        </w:tc>
        <w:tc>
          <w:tcPr>
            <w:tcW w:w="2585" w:type="dxa"/>
            <w:shd w:val="clear" w:color="auto" w:fill="auto"/>
            <w:noWrap/>
            <w:vAlign w:val="bottom"/>
            <w:hideMark/>
          </w:tcPr>
          <w:p w14:paraId="5E227FBC" w14:textId="10FB4C1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Υδατόλουτρα</w:t>
            </w:r>
          </w:p>
        </w:tc>
        <w:tc>
          <w:tcPr>
            <w:tcW w:w="3384" w:type="dxa"/>
            <w:shd w:val="clear" w:color="auto" w:fill="auto"/>
            <w:noWrap/>
            <w:vAlign w:val="bottom"/>
            <w:hideMark/>
          </w:tcPr>
          <w:p w14:paraId="6C8B40F6" w14:textId="53E789E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126" w:type="dxa"/>
            <w:shd w:val="clear" w:color="auto" w:fill="auto"/>
            <w:noWrap/>
            <w:vAlign w:val="bottom"/>
            <w:hideMark/>
          </w:tcPr>
          <w:p w14:paraId="35480C43" w14:textId="6A4CF6E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280B3996" w14:textId="6B3CB46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51AD01C3" w14:textId="0B809FBC"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78375CB3" w14:textId="607C9582"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DF16C7" w:rsidRPr="00EF36BB" w14:paraId="3F3C51B5" w14:textId="7EEC3290" w:rsidTr="00EF36BB">
        <w:trPr>
          <w:trHeight w:val="300"/>
        </w:trPr>
        <w:tc>
          <w:tcPr>
            <w:tcW w:w="547" w:type="dxa"/>
            <w:shd w:val="clear" w:color="auto" w:fill="auto"/>
            <w:vAlign w:val="bottom"/>
          </w:tcPr>
          <w:p w14:paraId="5437DAA7" w14:textId="19EE08B6"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427</w:t>
            </w:r>
          </w:p>
        </w:tc>
        <w:tc>
          <w:tcPr>
            <w:tcW w:w="2585" w:type="dxa"/>
            <w:shd w:val="clear" w:color="auto" w:fill="auto"/>
            <w:noWrap/>
            <w:vAlign w:val="bottom"/>
            <w:hideMark/>
          </w:tcPr>
          <w:p w14:paraId="7DCC2DC7" w14:textId="2CE751B0"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Υδατόλουτρα</w:t>
            </w:r>
          </w:p>
        </w:tc>
        <w:tc>
          <w:tcPr>
            <w:tcW w:w="3384" w:type="dxa"/>
            <w:shd w:val="clear" w:color="auto" w:fill="auto"/>
            <w:noWrap/>
            <w:vAlign w:val="bottom"/>
            <w:hideMark/>
          </w:tcPr>
          <w:p w14:paraId="1D0527D4" w14:textId="421DF409"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126" w:type="dxa"/>
            <w:shd w:val="clear" w:color="auto" w:fill="auto"/>
            <w:noWrap/>
            <w:vAlign w:val="bottom"/>
            <w:hideMark/>
          </w:tcPr>
          <w:p w14:paraId="69D59F4B" w14:textId="1BC4F23F"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434CF1B0" w14:textId="7E5F50BB"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79E0C6EC" w14:textId="535935C7"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465CC21C" w14:textId="2070E677"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DF16C7" w:rsidRPr="00EF36BB" w14:paraId="247AF379" w14:textId="6F8F997D" w:rsidTr="00EF36BB">
        <w:trPr>
          <w:trHeight w:val="300"/>
        </w:trPr>
        <w:tc>
          <w:tcPr>
            <w:tcW w:w="547" w:type="dxa"/>
            <w:shd w:val="clear" w:color="auto" w:fill="auto"/>
            <w:vAlign w:val="bottom"/>
          </w:tcPr>
          <w:p w14:paraId="08175DE8" w14:textId="5BD0EFD4"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428</w:t>
            </w:r>
          </w:p>
        </w:tc>
        <w:tc>
          <w:tcPr>
            <w:tcW w:w="2585" w:type="dxa"/>
            <w:shd w:val="clear" w:color="auto" w:fill="auto"/>
            <w:noWrap/>
            <w:vAlign w:val="bottom"/>
            <w:hideMark/>
          </w:tcPr>
          <w:p w14:paraId="037A35E5" w14:textId="6D74064C"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Υδατόλουτρα</w:t>
            </w:r>
          </w:p>
        </w:tc>
        <w:tc>
          <w:tcPr>
            <w:tcW w:w="3384" w:type="dxa"/>
            <w:shd w:val="clear" w:color="auto" w:fill="auto"/>
            <w:noWrap/>
            <w:vAlign w:val="bottom"/>
            <w:hideMark/>
          </w:tcPr>
          <w:p w14:paraId="027256E8" w14:textId="2343B5B1"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 WNB7</w:t>
            </w:r>
          </w:p>
        </w:tc>
        <w:tc>
          <w:tcPr>
            <w:tcW w:w="2126" w:type="dxa"/>
            <w:shd w:val="clear" w:color="auto" w:fill="auto"/>
            <w:noWrap/>
            <w:vAlign w:val="bottom"/>
            <w:hideMark/>
          </w:tcPr>
          <w:p w14:paraId="777CA50C" w14:textId="063F6CB7"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03D4A1FF" w14:textId="3A4E6A0A" w:rsidR="00DF16C7" w:rsidRPr="00EF36BB" w:rsidRDefault="00DF16C7" w:rsidP="00DF16C7">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0F575595" w14:textId="53C2F297" w:rsidR="00DF16C7" w:rsidRPr="00EF36BB" w:rsidRDefault="00DF16C7" w:rsidP="00DF16C7">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73005122" w14:textId="78E17E77" w:rsidR="00DF16C7" w:rsidRPr="00EF36BB" w:rsidRDefault="00DF16C7" w:rsidP="00DF16C7">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3E5B40" w:rsidRPr="00EF36BB" w14:paraId="6A2E08F8" w14:textId="6E3587F3" w:rsidTr="00EF36BB">
        <w:trPr>
          <w:trHeight w:val="300"/>
        </w:trPr>
        <w:tc>
          <w:tcPr>
            <w:tcW w:w="547" w:type="dxa"/>
            <w:shd w:val="clear" w:color="auto" w:fill="auto"/>
            <w:vAlign w:val="bottom"/>
          </w:tcPr>
          <w:p w14:paraId="1BDB213B" w14:textId="5CB00667"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429</w:t>
            </w:r>
          </w:p>
        </w:tc>
        <w:tc>
          <w:tcPr>
            <w:tcW w:w="2585" w:type="dxa"/>
            <w:shd w:val="clear" w:color="auto" w:fill="auto"/>
            <w:noWrap/>
            <w:vAlign w:val="bottom"/>
            <w:hideMark/>
          </w:tcPr>
          <w:p w14:paraId="409697B8" w14:textId="6F90512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Υδρόλουτρο ανακινούμενο</w:t>
            </w:r>
          </w:p>
        </w:tc>
        <w:tc>
          <w:tcPr>
            <w:tcW w:w="3384" w:type="dxa"/>
            <w:shd w:val="clear" w:color="auto" w:fill="auto"/>
            <w:noWrap/>
            <w:vAlign w:val="bottom"/>
            <w:hideMark/>
          </w:tcPr>
          <w:p w14:paraId="6C474C07" w14:textId="63CC3CAD"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 WNB 22</w:t>
            </w:r>
          </w:p>
        </w:tc>
        <w:tc>
          <w:tcPr>
            <w:tcW w:w="2126" w:type="dxa"/>
            <w:shd w:val="clear" w:color="auto" w:fill="auto"/>
            <w:noWrap/>
            <w:vAlign w:val="bottom"/>
            <w:hideMark/>
          </w:tcPr>
          <w:p w14:paraId="063C8EC0" w14:textId="26D71B98"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5C3D05EF" w14:textId="32A8AD68"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2C1985C8" w14:textId="0F3860A2"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16AD6632" w14:textId="00DFE7E5"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3E5B40" w:rsidRPr="00EF36BB" w14:paraId="0C04574C" w14:textId="15365BD1" w:rsidTr="00EF36BB">
        <w:trPr>
          <w:trHeight w:val="300"/>
        </w:trPr>
        <w:tc>
          <w:tcPr>
            <w:tcW w:w="547" w:type="dxa"/>
            <w:shd w:val="clear" w:color="auto" w:fill="auto"/>
            <w:vAlign w:val="bottom"/>
          </w:tcPr>
          <w:p w14:paraId="031AFE98" w14:textId="67F2756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430</w:t>
            </w:r>
          </w:p>
        </w:tc>
        <w:tc>
          <w:tcPr>
            <w:tcW w:w="2585" w:type="dxa"/>
            <w:shd w:val="clear" w:color="auto" w:fill="auto"/>
            <w:noWrap/>
            <w:vAlign w:val="bottom"/>
            <w:hideMark/>
          </w:tcPr>
          <w:p w14:paraId="3DA5C14B" w14:textId="4A3BDB0A"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Υδρόλουτρο ανακινούμενο</w:t>
            </w:r>
          </w:p>
        </w:tc>
        <w:tc>
          <w:tcPr>
            <w:tcW w:w="3384" w:type="dxa"/>
            <w:shd w:val="clear" w:color="auto" w:fill="auto"/>
            <w:noWrap/>
            <w:vAlign w:val="bottom"/>
            <w:hideMark/>
          </w:tcPr>
          <w:p w14:paraId="1AF53D4E" w14:textId="6DDEDB3F"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 WB 14 (με κινητήρα ανάδευσης SV 1422 (F.-Nr. : p103.0180)</w:t>
            </w:r>
          </w:p>
        </w:tc>
        <w:tc>
          <w:tcPr>
            <w:tcW w:w="2126" w:type="dxa"/>
            <w:shd w:val="clear" w:color="auto" w:fill="auto"/>
            <w:noWrap/>
            <w:vAlign w:val="bottom"/>
            <w:hideMark/>
          </w:tcPr>
          <w:p w14:paraId="4D3DA8C2" w14:textId="77C8C28C"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MEMMERT</w:t>
            </w:r>
          </w:p>
        </w:tc>
        <w:tc>
          <w:tcPr>
            <w:tcW w:w="2552" w:type="dxa"/>
            <w:shd w:val="clear" w:color="auto" w:fill="auto"/>
            <w:noWrap/>
            <w:vAlign w:val="bottom"/>
            <w:hideMark/>
          </w:tcPr>
          <w:p w14:paraId="518008FF" w14:textId="02D46087"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37E5F568" w14:textId="7C809C32"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616D179F" w14:textId="6CF5208C"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3E5B40" w:rsidRPr="00EF36BB" w14:paraId="4F229554" w14:textId="31301F88" w:rsidTr="00EF36BB">
        <w:trPr>
          <w:trHeight w:val="300"/>
        </w:trPr>
        <w:tc>
          <w:tcPr>
            <w:tcW w:w="547" w:type="dxa"/>
            <w:shd w:val="clear" w:color="auto" w:fill="auto"/>
            <w:vAlign w:val="bottom"/>
          </w:tcPr>
          <w:p w14:paraId="1D95C126" w14:textId="5B8E13E1"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431</w:t>
            </w:r>
          </w:p>
        </w:tc>
        <w:tc>
          <w:tcPr>
            <w:tcW w:w="2585" w:type="dxa"/>
            <w:shd w:val="clear" w:color="auto" w:fill="auto"/>
            <w:noWrap/>
            <w:vAlign w:val="bottom"/>
            <w:hideMark/>
          </w:tcPr>
          <w:p w14:paraId="151F8DAC" w14:textId="66B40713"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Συσκευές χώνευσης - block heater</w:t>
            </w:r>
          </w:p>
        </w:tc>
        <w:tc>
          <w:tcPr>
            <w:tcW w:w="3384" w:type="dxa"/>
            <w:shd w:val="clear" w:color="auto" w:fill="auto"/>
            <w:noWrap/>
            <w:vAlign w:val="bottom"/>
            <w:hideMark/>
          </w:tcPr>
          <w:p w14:paraId="768AC22B" w14:textId="0D3FEBFF"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MERCK / TR320</w:t>
            </w:r>
          </w:p>
        </w:tc>
        <w:tc>
          <w:tcPr>
            <w:tcW w:w="2126" w:type="dxa"/>
            <w:shd w:val="clear" w:color="auto" w:fill="auto"/>
            <w:noWrap/>
            <w:vAlign w:val="bottom"/>
            <w:hideMark/>
          </w:tcPr>
          <w:p w14:paraId="4447DEC9" w14:textId="78090E8F"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MERCK</w:t>
            </w:r>
          </w:p>
        </w:tc>
        <w:tc>
          <w:tcPr>
            <w:tcW w:w="2552" w:type="dxa"/>
            <w:shd w:val="clear" w:color="auto" w:fill="auto"/>
            <w:noWrap/>
            <w:vAlign w:val="bottom"/>
            <w:hideMark/>
          </w:tcPr>
          <w:p w14:paraId="143AA5E8" w14:textId="7032E254"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shd w:val="clear" w:color="auto" w:fill="auto"/>
            <w:vAlign w:val="bottom"/>
          </w:tcPr>
          <w:p w14:paraId="28FB6370" w14:textId="03DC1352"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E36660C" w14:textId="2CDDDD13"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02DA7229" w14:textId="27F59255" w:rsidTr="00EF36BB">
        <w:trPr>
          <w:trHeight w:val="300"/>
        </w:trPr>
        <w:tc>
          <w:tcPr>
            <w:tcW w:w="547" w:type="dxa"/>
            <w:shd w:val="clear" w:color="auto" w:fill="auto"/>
            <w:vAlign w:val="bottom"/>
          </w:tcPr>
          <w:p w14:paraId="7CC7A8F4" w14:textId="749D926D"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432</w:t>
            </w:r>
          </w:p>
        </w:tc>
        <w:tc>
          <w:tcPr>
            <w:tcW w:w="2585" w:type="dxa"/>
            <w:shd w:val="clear" w:color="auto" w:fill="auto"/>
            <w:noWrap/>
            <w:vAlign w:val="bottom"/>
            <w:hideMark/>
          </w:tcPr>
          <w:p w14:paraId="12A998FF" w14:textId="29E744C3"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Συσκευή χώνευσης </w:t>
            </w:r>
          </w:p>
        </w:tc>
        <w:tc>
          <w:tcPr>
            <w:tcW w:w="3384" w:type="dxa"/>
            <w:shd w:val="clear" w:color="auto" w:fill="auto"/>
            <w:noWrap/>
            <w:vAlign w:val="bottom"/>
            <w:hideMark/>
          </w:tcPr>
          <w:p w14:paraId="0F5F27F6" w14:textId="168242C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Merck Thermoreactor TR320</w:t>
            </w:r>
          </w:p>
        </w:tc>
        <w:tc>
          <w:tcPr>
            <w:tcW w:w="2126" w:type="dxa"/>
            <w:shd w:val="clear" w:color="auto" w:fill="auto"/>
            <w:noWrap/>
            <w:vAlign w:val="bottom"/>
            <w:hideMark/>
          </w:tcPr>
          <w:p w14:paraId="508CBA1E" w14:textId="7681840E"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MERCK</w:t>
            </w:r>
          </w:p>
        </w:tc>
        <w:tc>
          <w:tcPr>
            <w:tcW w:w="2552" w:type="dxa"/>
            <w:shd w:val="clear" w:color="auto" w:fill="auto"/>
            <w:noWrap/>
            <w:vAlign w:val="bottom"/>
            <w:hideMark/>
          </w:tcPr>
          <w:p w14:paraId="41CD021E" w14:textId="52FE8699"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70D6FDFB" w14:textId="54711623"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2FB94A8" w14:textId="116B1EB9"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438ACF9E" w14:textId="5882B956" w:rsidTr="00EF36BB">
        <w:trPr>
          <w:trHeight w:val="300"/>
        </w:trPr>
        <w:tc>
          <w:tcPr>
            <w:tcW w:w="547" w:type="dxa"/>
            <w:shd w:val="clear" w:color="auto" w:fill="auto"/>
            <w:vAlign w:val="bottom"/>
          </w:tcPr>
          <w:p w14:paraId="115A38A2" w14:textId="5C074AD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433</w:t>
            </w:r>
          </w:p>
        </w:tc>
        <w:tc>
          <w:tcPr>
            <w:tcW w:w="2585" w:type="dxa"/>
            <w:shd w:val="clear" w:color="auto" w:fill="auto"/>
            <w:noWrap/>
            <w:vAlign w:val="bottom"/>
            <w:hideMark/>
          </w:tcPr>
          <w:p w14:paraId="4D3B58FF" w14:textId="207D2E73"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78D21DAD" w14:textId="2A108DDA"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Merck SQ NOVA 60 </w:t>
            </w:r>
          </w:p>
        </w:tc>
        <w:tc>
          <w:tcPr>
            <w:tcW w:w="2126" w:type="dxa"/>
            <w:shd w:val="clear" w:color="auto" w:fill="auto"/>
            <w:noWrap/>
            <w:vAlign w:val="bottom"/>
            <w:hideMark/>
          </w:tcPr>
          <w:p w14:paraId="2FC97D65" w14:textId="29376CF3"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MERCK</w:t>
            </w:r>
          </w:p>
        </w:tc>
        <w:tc>
          <w:tcPr>
            <w:tcW w:w="2552" w:type="dxa"/>
            <w:shd w:val="clear" w:color="auto" w:fill="auto"/>
            <w:noWrap/>
            <w:vAlign w:val="bottom"/>
            <w:hideMark/>
          </w:tcPr>
          <w:p w14:paraId="5FDC55CB" w14:textId="26579BB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22D43F3D" w14:textId="3F253AC0"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A0CFCF3" w14:textId="124B9F76"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398EEC3F" w14:textId="4F50AE8C" w:rsidTr="00EF36BB">
        <w:trPr>
          <w:trHeight w:val="300"/>
        </w:trPr>
        <w:tc>
          <w:tcPr>
            <w:tcW w:w="547" w:type="dxa"/>
            <w:shd w:val="clear" w:color="auto" w:fill="auto"/>
            <w:vAlign w:val="bottom"/>
          </w:tcPr>
          <w:p w14:paraId="3F4BACAD" w14:textId="1ECE316F"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434</w:t>
            </w:r>
          </w:p>
        </w:tc>
        <w:tc>
          <w:tcPr>
            <w:tcW w:w="2585" w:type="dxa"/>
            <w:shd w:val="clear" w:color="auto" w:fill="auto"/>
            <w:noWrap/>
            <w:vAlign w:val="bottom"/>
            <w:hideMark/>
          </w:tcPr>
          <w:p w14:paraId="552C3F3D" w14:textId="49785DE4"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1D82F190" w14:textId="66EB548C"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Merck Nova60A</w:t>
            </w:r>
          </w:p>
        </w:tc>
        <w:tc>
          <w:tcPr>
            <w:tcW w:w="2126" w:type="dxa"/>
            <w:shd w:val="clear" w:color="auto" w:fill="auto"/>
            <w:noWrap/>
            <w:vAlign w:val="bottom"/>
            <w:hideMark/>
          </w:tcPr>
          <w:p w14:paraId="4379D217" w14:textId="36A3BAD1"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MERCK</w:t>
            </w:r>
          </w:p>
        </w:tc>
        <w:tc>
          <w:tcPr>
            <w:tcW w:w="2552" w:type="dxa"/>
            <w:shd w:val="clear" w:color="auto" w:fill="auto"/>
            <w:noWrap/>
            <w:vAlign w:val="bottom"/>
            <w:hideMark/>
          </w:tcPr>
          <w:p w14:paraId="337D9FB6" w14:textId="1490E439"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7564DD69" w14:textId="566F0035"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5451A82" w14:textId="7B67CA31"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694ECB77" w14:textId="2716CB6A" w:rsidTr="00EF36BB">
        <w:trPr>
          <w:trHeight w:val="300"/>
        </w:trPr>
        <w:tc>
          <w:tcPr>
            <w:tcW w:w="547" w:type="dxa"/>
            <w:shd w:val="clear" w:color="auto" w:fill="auto"/>
            <w:vAlign w:val="bottom"/>
          </w:tcPr>
          <w:p w14:paraId="3B0A0454" w14:textId="674B2C50"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435</w:t>
            </w:r>
          </w:p>
        </w:tc>
        <w:tc>
          <w:tcPr>
            <w:tcW w:w="2585" w:type="dxa"/>
            <w:shd w:val="clear" w:color="auto" w:fill="auto"/>
            <w:noWrap/>
            <w:vAlign w:val="bottom"/>
            <w:hideMark/>
          </w:tcPr>
          <w:p w14:paraId="0A54E362" w14:textId="2EDEC42E"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75A3EA69" w14:textId="5ECA80A5"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Spectroquant  Pharo 100</w:t>
            </w:r>
          </w:p>
        </w:tc>
        <w:tc>
          <w:tcPr>
            <w:tcW w:w="2126" w:type="dxa"/>
            <w:shd w:val="clear" w:color="auto" w:fill="auto"/>
            <w:noWrap/>
            <w:vAlign w:val="bottom"/>
            <w:hideMark/>
          </w:tcPr>
          <w:p w14:paraId="2C64A6BF" w14:textId="79BA0A78"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MERCK</w:t>
            </w:r>
          </w:p>
        </w:tc>
        <w:tc>
          <w:tcPr>
            <w:tcW w:w="2552" w:type="dxa"/>
            <w:shd w:val="clear" w:color="auto" w:fill="auto"/>
            <w:noWrap/>
            <w:vAlign w:val="bottom"/>
            <w:hideMark/>
          </w:tcPr>
          <w:p w14:paraId="2C5DB6BE" w14:textId="72D47966"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22386A32" w14:textId="751EB2ED"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0866159" w14:textId="35C32922"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1A4D5369" w14:textId="2E5163E2" w:rsidTr="00EF36BB">
        <w:trPr>
          <w:trHeight w:val="300"/>
        </w:trPr>
        <w:tc>
          <w:tcPr>
            <w:tcW w:w="547" w:type="dxa"/>
            <w:shd w:val="clear" w:color="auto" w:fill="auto"/>
            <w:vAlign w:val="bottom"/>
          </w:tcPr>
          <w:p w14:paraId="0EE08321" w14:textId="49EFF3B8"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436</w:t>
            </w:r>
          </w:p>
        </w:tc>
        <w:tc>
          <w:tcPr>
            <w:tcW w:w="2585" w:type="dxa"/>
            <w:shd w:val="clear" w:color="auto" w:fill="auto"/>
            <w:noWrap/>
            <w:vAlign w:val="bottom"/>
            <w:hideMark/>
          </w:tcPr>
          <w:p w14:paraId="561335DF" w14:textId="78C0F59D"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3A067E49" w14:textId="71ACAA94"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Nova 60</w:t>
            </w:r>
          </w:p>
        </w:tc>
        <w:tc>
          <w:tcPr>
            <w:tcW w:w="2126" w:type="dxa"/>
            <w:shd w:val="clear" w:color="auto" w:fill="auto"/>
            <w:noWrap/>
            <w:vAlign w:val="bottom"/>
            <w:hideMark/>
          </w:tcPr>
          <w:p w14:paraId="26277AEE" w14:textId="3DFD42D0"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MERCK</w:t>
            </w:r>
          </w:p>
        </w:tc>
        <w:tc>
          <w:tcPr>
            <w:tcW w:w="2552" w:type="dxa"/>
            <w:shd w:val="clear" w:color="auto" w:fill="auto"/>
            <w:noWrap/>
            <w:vAlign w:val="bottom"/>
            <w:hideMark/>
          </w:tcPr>
          <w:p w14:paraId="53A3D014" w14:textId="64571C03"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ΑΙΓΑΙΟΥ-ΑΥΤ. ΓΡΑΦ. ΧΥ ΣΑΜΟΥ</w:t>
            </w:r>
          </w:p>
        </w:tc>
        <w:tc>
          <w:tcPr>
            <w:tcW w:w="1615" w:type="dxa"/>
            <w:shd w:val="clear" w:color="auto" w:fill="auto"/>
            <w:vAlign w:val="bottom"/>
          </w:tcPr>
          <w:p w14:paraId="4E728461" w14:textId="6951BB19"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37192B2" w14:textId="7F839F98"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402764D1" w14:textId="371575FB" w:rsidTr="00EF36BB">
        <w:trPr>
          <w:trHeight w:val="300"/>
        </w:trPr>
        <w:tc>
          <w:tcPr>
            <w:tcW w:w="547" w:type="dxa"/>
            <w:shd w:val="clear" w:color="auto" w:fill="auto"/>
            <w:vAlign w:val="bottom"/>
          </w:tcPr>
          <w:p w14:paraId="23859247" w14:textId="1565C0F3"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437</w:t>
            </w:r>
          </w:p>
        </w:tc>
        <w:tc>
          <w:tcPr>
            <w:tcW w:w="2585" w:type="dxa"/>
            <w:shd w:val="clear" w:color="auto" w:fill="auto"/>
            <w:noWrap/>
            <w:vAlign w:val="bottom"/>
            <w:hideMark/>
          </w:tcPr>
          <w:p w14:paraId="56496AEF" w14:textId="337236C5"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5998350E" w14:textId="44FFC6A0"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MERCK MUVA 60 / 7090650</w:t>
            </w:r>
          </w:p>
        </w:tc>
        <w:tc>
          <w:tcPr>
            <w:tcW w:w="2126" w:type="dxa"/>
            <w:shd w:val="clear" w:color="auto" w:fill="auto"/>
            <w:noWrap/>
            <w:vAlign w:val="bottom"/>
            <w:hideMark/>
          </w:tcPr>
          <w:p w14:paraId="3F3838F2" w14:textId="29E23E0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MERCK</w:t>
            </w:r>
          </w:p>
        </w:tc>
        <w:tc>
          <w:tcPr>
            <w:tcW w:w="2552" w:type="dxa"/>
            <w:shd w:val="clear" w:color="auto" w:fill="auto"/>
            <w:noWrap/>
            <w:vAlign w:val="bottom"/>
            <w:hideMark/>
          </w:tcPr>
          <w:p w14:paraId="6AED741A" w14:textId="40B9CB2D"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w:t>
            </w:r>
          </w:p>
        </w:tc>
        <w:tc>
          <w:tcPr>
            <w:tcW w:w="1615" w:type="dxa"/>
            <w:shd w:val="clear" w:color="auto" w:fill="auto"/>
            <w:vAlign w:val="bottom"/>
          </w:tcPr>
          <w:p w14:paraId="328C01A2" w14:textId="4AE66518"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D5BE451" w14:textId="03C11B78"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26289933" w14:textId="5952D1DD" w:rsidTr="00EF36BB">
        <w:trPr>
          <w:trHeight w:val="300"/>
        </w:trPr>
        <w:tc>
          <w:tcPr>
            <w:tcW w:w="547" w:type="dxa"/>
            <w:shd w:val="clear" w:color="auto" w:fill="auto"/>
            <w:vAlign w:val="bottom"/>
          </w:tcPr>
          <w:p w14:paraId="42536BE9" w14:textId="7BA7DB5A"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438</w:t>
            </w:r>
          </w:p>
        </w:tc>
        <w:tc>
          <w:tcPr>
            <w:tcW w:w="2585" w:type="dxa"/>
            <w:shd w:val="clear" w:color="auto" w:fill="auto"/>
            <w:noWrap/>
            <w:vAlign w:val="bottom"/>
            <w:hideMark/>
          </w:tcPr>
          <w:p w14:paraId="155F9626" w14:textId="2CB65EF6"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0F0FF4BE" w14:textId="3BD60398"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NOVA 400 SPECTRO MERCK</w:t>
            </w:r>
          </w:p>
        </w:tc>
        <w:tc>
          <w:tcPr>
            <w:tcW w:w="2126" w:type="dxa"/>
            <w:shd w:val="clear" w:color="auto" w:fill="auto"/>
            <w:noWrap/>
            <w:vAlign w:val="bottom"/>
            <w:hideMark/>
          </w:tcPr>
          <w:p w14:paraId="722CD4B1" w14:textId="77208066"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MERCK</w:t>
            </w:r>
          </w:p>
        </w:tc>
        <w:tc>
          <w:tcPr>
            <w:tcW w:w="2552" w:type="dxa"/>
            <w:shd w:val="clear" w:color="auto" w:fill="auto"/>
            <w:noWrap/>
            <w:vAlign w:val="bottom"/>
            <w:hideMark/>
          </w:tcPr>
          <w:p w14:paraId="3CE888EE" w14:textId="2A552779"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3FD9EB67" w14:textId="3E86BDA0"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949EE57" w14:textId="5225661C"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4AE39347" w14:textId="04495E65" w:rsidTr="00EF36BB">
        <w:trPr>
          <w:trHeight w:val="300"/>
        </w:trPr>
        <w:tc>
          <w:tcPr>
            <w:tcW w:w="547" w:type="dxa"/>
            <w:shd w:val="clear" w:color="auto" w:fill="auto"/>
            <w:vAlign w:val="bottom"/>
          </w:tcPr>
          <w:p w14:paraId="7E89F7A4" w14:textId="71970AEC"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439</w:t>
            </w:r>
          </w:p>
        </w:tc>
        <w:tc>
          <w:tcPr>
            <w:tcW w:w="2585" w:type="dxa"/>
            <w:shd w:val="clear" w:color="auto" w:fill="auto"/>
            <w:noWrap/>
            <w:vAlign w:val="bottom"/>
            <w:hideMark/>
          </w:tcPr>
          <w:p w14:paraId="0DEE3EAD" w14:textId="2FEADD28"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07E71C23" w14:textId="22F61DCF"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MERCK NOVA 60</w:t>
            </w:r>
          </w:p>
        </w:tc>
        <w:tc>
          <w:tcPr>
            <w:tcW w:w="2126" w:type="dxa"/>
            <w:shd w:val="clear" w:color="auto" w:fill="auto"/>
            <w:noWrap/>
            <w:vAlign w:val="bottom"/>
            <w:hideMark/>
          </w:tcPr>
          <w:p w14:paraId="482F216A" w14:textId="439EFD4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MERCK</w:t>
            </w:r>
          </w:p>
        </w:tc>
        <w:tc>
          <w:tcPr>
            <w:tcW w:w="2552" w:type="dxa"/>
            <w:shd w:val="clear" w:color="auto" w:fill="auto"/>
            <w:noWrap/>
            <w:vAlign w:val="bottom"/>
            <w:hideMark/>
          </w:tcPr>
          <w:p w14:paraId="5321A9E9" w14:textId="0D3FFB6E"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shd w:val="clear" w:color="auto" w:fill="auto"/>
            <w:vAlign w:val="bottom"/>
          </w:tcPr>
          <w:p w14:paraId="4D8037A5" w14:textId="331CF646"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DB6F38E" w14:textId="7920A648"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3B572333" w14:textId="3EAA3E2A" w:rsidTr="00994008">
        <w:trPr>
          <w:trHeight w:val="300"/>
        </w:trPr>
        <w:tc>
          <w:tcPr>
            <w:tcW w:w="547" w:type="dxa"/>
            <w:tcBorders>
              <w:bottom w:val="single" w:sz="4" w:space="0" w:color="auto"/>
            </w:tcBorders>
            <w:shd w:val="clear" w:color="auto" w:fill="auto"/>
            <w:vAlign w:val="bottom"/>
          </w:tcPr>
          <w:p w14:paraId="1795D892" w14:textId="4A8AEA0F"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440</w:t>
            </w:r>
          </w:p>
        </w:tc>
        <w:tc>
          <w:tcPr>
            <w:tcW w:w="2585" w:type="dxa"/>
            <w:tcBorders>
              <w:bottom w:val="single" w:sz="4" w:space="0" w:color="auto"/>
            </w:tcBorders>
            <w:shd w:val="clear" w:color="auto" w:fill="auto"/>
            <w:noWrap/>
            <w:vAlign w:val="bottom"/>
            <w:hideMark/>
          </w:tcPr>
          <w:p w14:paraId="6AA22158" w14:textId="06CF171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tcBorders>
              <w:bottom w:val="single" w:sz="4" w:space="0" w:color="auto"/>
            </w:tcBorders>
            <w:shd w:val="clear" w:color="auto" w:fill="auto"/>
            <w:noWrap/>
            <w:vAlign w:val="bottom"/>
            <w:hideMark/>
          </w:tcPr>
          <w:p w14:paraId="68E611AC" w14:textId="1EFE80E3"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Nova 60</w:t>
            </w:r>
          </w:p>
        </w:tc>
        <w:tc>
          <w:tcPr>
            <w:tcW w:w="2126" w:type="dxa"/>
            <w:tcBorders>
              <w:bottom w:val="single" w:sz="4" w:space="0" w:color="auto"/>
            </w:tcBorders>
            <w:shd w:val="clear" w:color="auto" w:fill="auto"/>
            <w:noWrap/>
            <w:vAlign w:val="bottom"/>
            <w:hideMark/>
          </w:tcPr>
          <w:p w14:paraId="5D40D21E" w14:textId="247DAC09"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MERCK</w:t>
            </w:r>
          </w:p>
        </w:tc>
        <w:tc>
          <w:tcPr>
            <w:tcW w:w="2552" w:type="dxa"/>
            <w:tcBorders>
              <w:bottom w:val="single" w:sz="4" w:space="0" w:color="auto"/>
            </w:tcBorders>
            <w:shd w:val="clear" w:color="auto" w:fill="auto"/>
            <w:noWrap/>
            <w:vAlign w:val="bottom"/>
            <w:hideMark/>
          </w:tcPr>
          <w:p w14:paraId="1AC9B28D" w14:textId="4A883878"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ΚΑΛΑΜΑΤΑΣ</w:t>
            </w:r>
          </w:p>
        </w:tc>
        <w:tc>
          <w:tcPr>
            <w:tcW w:w="1615" w:type="dxa"/>
            <w:tcBorders>
              <w:bottom w:val="single" w:sz="4" w:space="0" w:color="auto"/>
            </w:tcBorders>
            <w:shd w:val="clear" w:color="auto" w:fill="auto"/>
            <w:vAlign w:val="bottom"/>
          </w:tcPr>
          <w:p w14:paraId="46D3830B" w14:textId="66C2126D"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tcBorders>
              <w:bottom w:val="single" w:sz="4" w:space="0" w:color="auto"/>
            </w:tcBorders>
            <w:shd w:val="clear" w:color="auto" w:fill="auto"/>
            <w:vAlign w:val="bottom"/>
          </w:tcPr>
          <w:p w14:paraId="241FB836" w14:textId="3E49CC9E"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994008" w14:paraId="3E93D4B9" w14:textId="77777777" w:rsidTr="004A5ADA">
        <w:trPr>
          <w:trHeight w:val="300"/>
        </w:trPr>
        <w:tc>
          <w:tcPr>
            <w:tcW w:w="547" w:type="dxa"/>
            <w:tcBorders>
              <w:top w:val="single" w:sz="4" w:space="0" w:color="auto"/>
              <w:bottom w:val="single" w:sz="4" w:space="0" w:color="auto"/>
              <w:right w:val="single" w:sz="4" w:space="0" w:color="auto"/>
            </w:tcBorders>
            <w:shd w:val="clear" w:color="auto" w:fill="auto"/>
            <w:vAlign w:val="bottom"/>
          </w:tcPr>
          <w:p w14:paraId="4884155E" w14:textId="4E4211B2" w:rsidR="003E5B40" w:rsidRPr="00EF36BB" w:rsidRDefault="003E5B40" w:rsidP="003E5B40">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lastRenderedPageBreak/>
              <w:t>441</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49A95" w14:textId="7F57CEC1" w:rsidR="003E5B40" w:rsidRPr="00EF36BB" w:rsidRDefault="003E5B40" w:rsidP="003E5B40">
            <w:pPr>
              <w:suppressAutoHyphens w:val="0"/>
              <w:jc w:val="left"/>
              <w:rPr>
                <w:rFonts w:asciiTheme="minorHAnsi" w:hAnsiTheme="minorHAnsi" w:cstheme="minorHAnsi"/>
                <w:color w:val="000000"/>
                <w:sz w:val="20"/>
                <w:szCs w:val="20"/>
              </w:rPr>
            </w:pPr>
            <w:r w:rsidRPr="00994008">
              <w:rPr>
                <w:rFonts w:asciiTheme="minorHAnsi" w:hAnsiTheme="minorHAnsi" w:cstheme="minorHAnsi"/>
                <w:color w:val="000000"/>
                <w:sz w:val="20"/>
                <w:szCs w:val="20"/>
              </w:rPr>
              <w:t>Φασματοφωτόμετρα-Φωτόμετρα</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AFB08" w14:textId="66A3C89C" w:rsidR="003E5B40" w:rsidRPr="00994008" w:rsidRDefault="003E5B40" w:rsidP="003E5B40">
            <w:pPr>
              <w:suppressAutoHyphens w:val="0"/>
              <w:jc w:val="left"/>
              <w:rPr>
                <w:rFonts w:asciiTheme="minorHAnsi" w:hAnsiTheme="minorHAnsi" w:cstheme="minorHAnsi"/>
                <w:color w:val="000000"/>
                <w:sz w:val="20"/>
                <w:szCs w:val="20"/>
              </w:rPr>
            </w:pPr>
            <w:r w:rsidRPr="00994008">
              <w:rPr>
                <w:rFonts w:asciiTheme="minorHAnsi" w:hAnsiTheme="minorHAnsi" w:cstheme="minorHAnsi"/>
                <w:color w:val="000000"/>
                <w:sz w:val="20"/>
                <w:szCs w:val="20"/>
              </w:rPr>
              <w:t>Prove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D1E87" w14:textId="3453E44F" w:rsidR="003E5B40" w:rsidRPr="00EF36BB" w:rsidRDefault="003E5B40" w:rsidP="003E5B40">
            <w:pPr>
              <w:suppressAutoHyphens w:val="0"/>
              <w:jc w:val="left"/>
              <w:rPr>
                <w:rFonts w:asciiTheme="minorHAnsi" w:hAnsiTheme="minorHAnsi" w:cstheme="minorHAnsi"/>
                <w:color w:val="000000"/>
                <w:sz w:val="20"/>
                <w:szCs w:val="20"/>
              </w:rPr>
            </w:pPr>
            <w:r w:rsidRPr="00994008">
              <w:rPr>
                <w:rFonts w:asciiTheme="minorHAnsi" w:hAnsiTheme="minorHAnsi" w:cstheme="minorHAnsi"/>
                <w:color w:val="000000"/>
                <w:sz w:val="20"/>
                <w:szCs w:val="20"/>
              </w:rPr>
              <w:t>MERCK</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8D27F" w14:textId="116A8A29" w:rsidR="003E5B40" w:rsidRPr="00EF36BB" w:rsidRDefault="003E5B40" w:rsidP="003E5B40">
            <w:pPr>
              <w:suppressAutoHyphens w:val="0"/>
              <w:jc w:val="left"/>
              <w:rPr>
                <w:rFonts w:asciiTheme="minorHAnsi" w:hAnsiTheme="minorHAnsi" w:cstheme="minorHAnsi"/>
                <w:color w:val="000000"/>
                <w:sz w:val="20"/>
                <w:szCs w:val="20"/>
              </w:rPr>
            </w:pPr>
            <w:r w:rsidRPr="00994008">
              <w:rPr>
                <w:rFonts w:asciiTheme="minorHAnsi" w:hAnsiTheme="minorHAnsi" w:cstheme="minorHAnsi"/>
                <w:color w:val="000000"/>
                <w:sz w:val="20"/>
                <w:szCs w:val="20"/>
              </w:rPr>
              <w:t xml:space="preserve">Α΄ ΧΥ ΑΘΗΝΩΝ </w:t>
            </w:r>
          </w:p>
        </w:tc>
        <w:tc>
          <w:tcPr>
            <w:tcW w:w="1615" w:type="dxa"/>
            <w:tcBorders>
              <w:bottom w:val="single" w:sz="4" w:space="0" w:color="auto"/>
            </w:tcBorders>
            <w:shd w:val="clear" w:color="auto" w:fill="auto"/>
            <w:vAlign w:val="bottom"/>
          </w:tcPr>
          <w:p w14:paraId="0620277C" w14:textId="3C3FE34F" w:rsidR="003E5B40" w:rsidRPr="00EF36BB" w:rsidRDefault="003E5B40" w:rsidP="003E5B40">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Β</w:t>
            </w:r>
          </w:p>
        </w:tc>
        <w:tc>
          <w:tcPr>
            <w:tcW w:w="2212" w:type="dxa"/>
            <w:tcBorders>
              <w:bottom w:val="single" w:sz="4" w:space="0" w:color="auto"/>
            </w:tcBorders>
            <w:shd w:val="clear" w:color="auto" w:fill="auto"/>
            <w:vAlign w:val="bottom"/>
          </w:tcPr>
          <w:p w14:paraId="1A976F41" w14:textId="717B5C01" w:rsidR="003E5B40" w:rsidRPr="00EF36BB" w:rsidRDefault="003E5B40" w:rsidP="003E5B40">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105</w:t>
            </w:r>
          </w:p>
        </w:tc>
      </w:tr>
      <w:tr w:rsidR="003E5B40" w:rsidRPr="00EF36BB" w14:paraId="2DAE0392" w14:textId="6FEAB91F" w:rsidTr="00994008">
        <w:trPr>
          <w:trHeight w:val="300"/>
        </w:trPr>
        <w:tc>
          <w:tcPr>
            <w:tcW w:w="547" w:type="dxa"/>
            <w:tcBorders>
              <w:top w:val="single" w:sz="4" w:space="0" w:color="auto"/>
            </w:tcBorders>
            <w:shd w:val="clear" w:color="auto" w:fill="auto"/>
            <w:vAlign w:val="bottom"/>
          </w:tcPr>
          <w:p w14:paraId="18EE2C14" w14:textId="57ADC81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442</w:t>
            </w:r>
          </w:p>
        </w:tc>
        <w:tc>
          <w:tcPr>
            <w:tcW w:w="2585" w:type="dxa"/>
            <w:tcBorders>
              <w:top w:val="single" w:sz="4" w:space="0" w:color="auto"/>
            </w:tcBorders>
            <w:shd w:val="clear" w:color="auto" w:fill="auto"/>
            <w:noWrap/>
            <w:vAlign w:val="bottom"/>
            <w:hideMark/>
          </w:tcPr>
          <w:p w14:paraId="041DB8DC" w14:textId="7C98B9D1"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Parker Print Surf για μέτρηση της τραχύτητας του χαρτιού</w:t>
            </w:r>
          </w:p>
        </w:tc>
        <w:tc>
          <w:tcPr>
            <w:tcW w:w="3384" w:type="dxa"/>
            <w:tcBorders>
              <w:top w:val="single" w:sz="4" w:space="0" w:color="auto"/>
            </w:tcBorders>
            <w:shd w:val="clear" w:color="auto" w:fill="auto"/>
            <w:noWrap/>
            <w:vAlign w:val="bottom"/>
            <w:hideMark/>
          </w:tcPr>
          <w:p w14:paraId="03498F3E" w14:textId="2AF8219A"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MESSMER - BÜCHEL PARKER PRINT SURF M590 500</w:t>
            </w:r>
          </w:p>
        </w:tc>
        <w:tc>
          <w:tcPr>
            <w:tcW w:w="2126" w:type="dxa"/>
            <w:tcBorders>
              <w:top w:val="single" w:sz="4" w:space="0" w:color="auto"/>
            </w:tcBorders>
            <w:shd w:val="clear" w:color="auto" w:fill="auto"/>
            <w:noWrap/>
            <w:vAlign w:val="bottom"/>
            <w:hideMark/>
          </w:tcPr>
          <w:p w14:paraId="3808DD4B" w14:textId="53A14BB9"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MESSMER</w:t>
            </w:r>
          </w:p>
        </w:tc>
        <w:tc>
          <w:tcPr>
            <w:tcW w:w="2552" w:type="dxa"/>
            <w:tcBorders>
              <w:top w:val="single" w:sz="4" w:space="0" w:color="auto"/>
            </w:tcBorders>
            <w:shd w:val="clear" w:color="auto" w:fill="auto"/>
            <w:noWrap/>
            <w:vAlign w:val="bottom"/>
            <w:hideMark/>
          </w:tcPr>
          <w:p w14:paraId="471E60B0" w14:textId="33B4B01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tcBorders>
              <w:top w:val="single" w:sz="4" w:space="0" w:color="auto"/>
            </w:tcBorders>
            <w:shd w:val="clear" w:color="auto" w:fill="auto"/>
            <w:vAlign w:val="bottom"/>
          </w:tcPr>
          <w:p w14:paraId="737013A1" w14:textId="41C18B38"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tcBorders>
              <w:top w:val="single" w:sz="4" w:space="0" w:color="auto"/>
            </w:tcBorders>
            <w:shd w:val="clear" w:color="auto" w:fill="auto"/>
            <w:vAlign w:val="bottom"/>
          </w:tcPr>
          <w:p w14:paraId="1ACCBB5F" w14:textId="3906ABA6"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5EB84727" w14:textId="3B3CEE93" w:rsidTr="00EF36BB">
        <w:trPr>
          <w:trHeight w:val="300"/>
        </w:trPr>
        <w:tc>
          <w:tcPr>
            <w:tcW w:w="547" w:type="dxa"/>
            <w:shd w:val="clear" w:color="auto" w:fill="auto"/>
            <w:vAlign w:val="bottom"/>
          </w:tcPr>
          <w:p w14:paraId="07CBCA17" w14:textId="40E2A9F9"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443</w:t>
            </w:r>
          </w:p>
        </w:tc>
        <w:tc>
          <w:tcPr>
            <w:tcW w:w="2585" w:type="dxa"/>
            <w:shd w:val="clear" w:color="auto" w:fill="auto"/>
            <w:noWrap/>
            <w:vAlign w:val="bottom"/>
            <w:hideMark/>
          </w:tcPr>
          <w:p w14:paraId="301483DC" w14:textId="5A7EFF5C"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Αυτόματος κουλομετρικός τιτλοδότης</w:t>
            </w:r>
          </w:p>
        </w:tc>
        <w:tc>
          <w:tcPr>
            <w:tcW w:w="3384" w:type="dxa"/>
            <w:shd w:val="clear" w:color="auto" w:fill="auto"/>
            <w:noWrap/>
            <w:vAlign w:val="bottom"/>
            <w:hideMark/>
          </w:tcPr>
          <w:p w14:paraId="1E136EE8" w14:textId="7B4DCEB8"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KF 899 + 860 KF Thermoprep</w:t>
            </w:r>
          </w:p>
        </w:tc>
        <w:tc>
          <w:tcPr>
            <w:tcW w:w="2126" w:type="dxa"/>
            <w:shd w:val="clear" w:color="auto" w:fill="auto"/>
            <w:noWrap/>
            <w:vAlign w:val="bottom"/>
            <w:hideMark/>
          </w:tcPr>
          <w:p w14:paraId="6A9287E8" w14:textId="73A50DB1"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METROHM</w:t>
            </w:r>
          </w:p>
        </w:tc>
        <w:tc>
          <w:tcPr>
            <w:tcW w:w="2552" w:type="dxa"/>
            <w:shd w:val="clear" w:color="auto" w:fill="auto"/>
            <w:noWrap/>
            <w:vAlign w:val="bottom"/>
            <w:hideMark/>
          </w:tcPr>
          <w:p w14:paraId="1274B004" w14:textId="2C573A3D"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ΜΕΤΡΟΛΟΓΙΑΣ</w:t>
            </w:r>
          </w:p>
        </w:tc>
        <w:tc>
          <w:tcPr>
            <w:tcW w:w="1615" w:type="dxa"/>
            <w:shd w:val="clear" w:color="auto" w:fill="auto"/>
            <w:vAlign w:val="bottom"/>
          </w:tcPr>
          <w:p w14:paraId="2191500A" w14:textId="2F85DEC6"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B9946AF" w14:textId="3DC00B7A"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49583671" w14:textId="323973C7" w:rsidTr="00EF36BB">
        <w:trPr>
          <w:trHeight w:val="300"/>
        </w:trPr>
        <w:tc>
          <w:tcPr>
            <w:tcW w:w="547" w:type="dxa"/>
            <w:shd w:val="clear" w:color="auto" w:fill="auto"/>
            <w:vAlign w:val="bottom"/>
          </w:tcPr>
          <w:p w14:paraId="5E8E93DC" w14:textId="529F7A17"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444</w:t>
            </w:r>
          </w:p>
        </w:tc>
        <w:tc>
          <w:tcPr>
            <w:tcW w:w="2585" w:type="dxa"/>
            <w:shd w:val="clear" w:color="auto" w:fill="auto"/>
            <w:noWrap/>
            <w:vAlign w:val="bottom"/>
            <w:hideMark/>
          </w:tcPr>
          <w:p w14:paraId="1ECB3FF5" w14:textId="0A7614AD"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Αυτόματος τιτλοδότης</w:t>
            </w:r>
          </w:p>
        </w:tc>
        <w:tc>
          <w:tcPr>
            <w:tcW w:w="3384" w:type="dxa"/>
            <w:shd w:val="clear" w:color="auto" w:fill="auto"/>
            <w:noWrap/>
            <w:vAlign w:val="bottom"/>
            <w:hideMark/>
          </w:tcPr>
          <w:p w14:paraId="76615618" w14:textId="0629B57F"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Metrohm 702 SM Titrino</w:t>
            </w:r>
          </w:p>
        </w:tc>
        <w:tc>
          <w:tcPr>
            <w:tcW w:w="2126" w:type="dxa"/>
            <w:shd w:val="clear" w:color="auto" w:fill="auto"/>
            <w:noWrap/>
            <w:vAlign w:val="bottom"/>
            <w:hideMark/>
          </w:tcPr>
          <w:p w14:paraId="0F30CA7C" w14:textId="5890DBE9"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METROHM</w:t>
            </w:r>
          </w:p>
        </w:tc>
        <w:tc>
          <w:tcPr>
            <w:tcW w:w="2552" w:type="dxa"/>
            <w:shd w:val="clear" w:color="auto" w:fill="auto"/>
            <w:noWrap/>
            <w:vAlign w:val="bottom"/>
            <w:hideMark/>
          </w:tcPr>
          <w:p w14:paraId="5DD4C2F3" w14:textId="76EAA074"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4647BE31" w14:textId="6A866410"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11B68B7" w14:textId="40B9ADF4"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7C5D8B29" w14:textId="738D22FF" w:rsidTr="00EF36BB">
        <w:trPr>
          <w:trHeight w:val="300"/>
        </w:trPr>
        <w:tc>
          <w:tcPr>
            <w:tcW w:w="547" w:type="dxa"/>
            <w:shd w:val="clear" w:color="auto" w:fill="auto"/>
            <w:vAlign w:val="bottom"/>
          </w:tcPr>
          <w:p w14:paraId="582D6251" w14:textId="4B1BACE1"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445</w:t>
            </w:r>
          </w:p>
        </w:tc>
        <w:tc>
          <w:tcPr>
            <w:tcW w:w="2585" w:type="dxa"/>
            <w:shd w:val="clear" w:color="auto" w:fill="auto"/>
            <w:noWrap/>
            <w:vAlign w:val="bottom"/>
            <w:hideMark/>
          </w:tcPr>
          <w:p w14:paraId="6021B263" w14:textId="48AFF59E"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Αυτόματος τιτλοδότης</w:t>
            </w:r>
          </w:p>
        </w:tc>
        <w:tc>
          <w:tcPr>
            <w:tcW w:w="3384" w:type="dxa"/>
            <w:shd w:val="clear" w:color="auto" w:fill="auto"/>
            <w:noWrap/>
            <w:vAlign w:val="bottom"/>
            <w:hideMark/>
          </w:tcPr>
          <w:p w14:paraId="07C56E90" w14:textId="2925558F"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Metrohm 665 Dosimat</w:t>
            </w:r>
          </w:p>
        </w:tc>
        <w:tc>
          <w:tcPr>
            <w:tcW w:w="2126" w:type="dxa"/>
            <w:shd w:val="clear" w:color="auto" w:fill="auto"/>
            <w:noWrap/>
            <w:vAlign w:val="bottom"/>
            <w:hideMark/>
          </w:tcPr>
          <w:p w14:paraId="3C2F41AF" w14:textId="512099C5"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METROHM</w:t>
            </w:r>
          </w:p>
        </w:tc>
        <w:tc>
          <w:tcPr>
            <w:tcW w:w="2552" w:type="dxa"/>
            <w:shd w:val="clear" w:color="auto" w:fill="auto"/>
            <w:noWrap/>
            <w:vAlign w:val="bottom"/>
            <w:hideMark/>
          </w:tcPr>
          <w:p w14:paraId="7BF7B954" w14:textId="2CC39B7E"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698DB4CA" w14:textId="5B77687D"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8848DC5" w14:textId="0EF05DDA"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3B1821EE" w14:textId="603F7F3A" w:rsidTr="00EF36BB">
        <w:trPr>
          <w:trHeight w:val="300"/>
        </w:trPr>
        <w:tc>
          <w:tcPr>
            <w:tcW w:w="547" w:type="dxa"/>
            <w:shd w:val="clear" w:color="auto" w:fill="auto"/>
            <w:vAlign w:val="bottom"/>
          </w:tcPr>
          <w:p w14:paraId="2BB0A5AC" w14:textId="7FC41C7C"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446</w:t>
            </w:r>
          </w:p>
        </w:tc>
        <w:tc>
          <w:tcPr>
            <w:tcW w:w="2585" w:type="dxa"/>
            <w:shd w:val="clear" w:color="auto" w:fill="auto"/>
            <w:noWrap/>
            <w:vAlign w:val="bottom"/>
            <w:hideMark/>
          </w:tcPr>
          <w:p w14:paraId="32D0820A" w14:textId="4A595340"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Αυτόματος τιτλοδότης</w:t>
            </w:r>
          </w:p>
        </w:tc>
        <w:tc>
          <w:tcPr>
            <w:tcW w:w="3384" w:type="dxa"/>
            <w:shd w:val="clear" w:color="auto" w:fill="auto"/>
            <w:noWrap/>
            <w:vAlign w:val="bottom"/>
            <w:hideMark/>
          </w:tcPr>
          <w:p w14:paraId="04198936" w14:textId="051BEAE7"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Metrohm 686 Titroprocessor</w:t>
            </w:r>
          </w:p>
        </w:tc>
        <w:tc>
          <w:tcPr>
            <w:tcW w:w="2126" w:type="dxa"/>
            <w:shd w:val="clear" w:color="auto" w:fill="auto"/>
            <w:noWrap/>
            <w:vAlign w:val="bottom"/>
            <w:hideMark/>
          </w:tcPr>
          <w:p w14:paraId="62B18C58" w14:textId="37F624B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METROHM</w:t>
            </w:r>
          </w:p>
        </w:tc>
        <w:tc>
          <w:tcPr>
            <w:tcW w:w="2552" w:type="dxa"/>
            <w:shd w:val="clear" w:color="auto" w:fill="auto"/>
            <w:noWrap/>
            <w:vAlign w:val="bottom"/>
            <w:hideMark/>
          </w:tcPr>
          <w:p w14:paraId="506200DB" w14:textId="100A980F"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5AC7B92F" w14:textId="7D5AF201"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F00CAE7" w14:textId="25030208"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7179AA3E" w14:textId="5C750344" w:rsidTr="00EF36BB">
        <w:trPr>
          <w:trHeight w:val="300"/>
        </w:trPr>
        <w:tc>
          <w:tcPr>
            <w:tcW w:w="547" w:type="dxa"/>
            <w:shd w:val="clear" w:color="auto" w:fill="auto"/>
            <w:vAlign w:val="bottom"/>
          </w:tcPr>
          <w:p w14:paraId="27DA89D8" w14:textId="2185BEB4"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447</w:t>
            </w:r>
          </w:p>
        </w:tc>
        <w:tc>
          <w:tcPr>
            <w:tcW w:w="2585" w:type="dxa"/>
            <w:shd w:val="clear" w:color="auto" w:fill="auto"/>
            <w:noWrap/>
            <w:vAlign w:val="bottom"/>
            <w:hideMark/>
          </w:tcPr>
          <w:p w14:paraId="05E6E9E8" w14:textId="4A07E8E3"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Αυτόματος τιτλοδότης</w:t>
            </w:r>
          </w:p>
        </w:tc>
        <w:tc>
          <w:tcPr>
            <w:tcW w:w="3384" w:type="dxa"/>
            <w:shd w:val="clear" w:color="auto" w:fill="auto"/>
            <w:noWrap/>
            <w:vAlign w:val="bottom"/>
            <w:hideMark/>
          </w:tcPr>
          <w:p w14:paraId="06A812DF" w14:textId="7F7645A8"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 xml:space="preserve">Metrohm 795 KFT Titrino, </w:t>
            </w:r>
            <w:r w:rsidRPr="00EF36BB">
              <w:rPr>
                <w:rFonts w:asciiTheme="minorHAnsi" w:hAnsiTheme="minorHAnsi" w:cstheme="minorHAnsi"/>
                <w:color w:val="000000"/>
                <w:sz w:val="20"/>
                <w:szCs w:val="20"/>
              </w:rPr>
              <w:t>Φούρνος</w:t>
            </w:r>
            <w:r w:rsidRPr="00EF36BB">
              <w:rPr>
                <w:rFonts w:asciiTheme="minorHAnsi" w:hAnsiTheme="minorHAnsi" w:cstheme="minorHAnsi"/>
                <w:color w:val="000000"/>
                <w:sz w:val="20"/>
                <w:szCs w:val="20"/>
                <w:lang w:val="en-US"/>
              </w:rPr>
              <w:t xml:space="preserve"> Metrohm 832 KF Thermoprep</w:t>
            </w:r>
          </w:p>
        </w:tc>
        <w:tc>
          <w:tcPr>
            <w:tcW w:w="2126" w:type="dxa"/>
            <w:shd w:val="clear" w:color="auto" w:fill="auto"/>
            <w:noWrap/>
            <w:vAlign w:val="bottom"/>
            <w:hideMark/>
          </w:tcPr>
          <w:p w14:paraId="78E8A137" w14:textId="04B3FB6C"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METROHM</w:t>
            </w:r>
          </w:p>
        </w:tc>
        <w:tc>
          <w:tcPr>
            <w:tcW w:w="2552" w:type="dxa"/>
            <w:shd w:val="clear" w:color="auto" w:fill="auto"/>
            <w:noWrap/>
            <w:vAlign w:val="bottom"/>
            <w:hideMark/>
          </w:tcPr>
          <w:p w14:paraId="0F7DC1A1" w14:textId="1788E57F"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667A00B2" w14:textId="11EE953A"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00B3194" w14:textId="08DF95BC"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3E1E1C9F" w14:textId="1879C77F" w:rsidTr="00EF36BB">
        <w:trPr>
          <w:trHeight w:val="300"/>
        </w:trPr>
        <w:tc>
          <w:tcPr>
            <w:tcW w:w="547" w:type="dxa"/>
            <w:shd w:val="clear" w:color="auto" w:fill="auto"/>
            <w:vAlign w:val="bottom"/>
          </w:tcPr>
          <w:p w14:paraId="6384F6D8" w14:textId="22F1CA65"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448</w:t>
            </w:r>
          </w:p>
        </w:tc>
        <w:tc>
          <w:tcPr>
            <w:tcW w:w="2585" w:type="dxa"/>
            <w:shd w:val="clear" w:color="auto" w:fill="auto"/>
            <w:noWrap/>
            <w:vAlign w:val="bottom"/>
            <w:hideMark/>
          </w:tcPr>
          <w:p w14:paraId="7EFEB314" w14:textId="3DCA1C2E"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Αυτόματος τιτλοδότης</w:t>
            </w:r>
          </w:p>
        </w:tc>
        <w:tc>
          <w:tcPr>
            <w:tcW w:w="3384" w:type="dxa"/>
            <w:shd w:val="clear" w:color="auto" w:fill="auto"/>
            <w:noWrap/>
            <w:vAlign w:val="bottom"/>
            <w:hideMark/>
          </w:tcPr>
          <w:p w14:paraId="0C28F4B7" w14:textId="7CC161B2"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 xml:space="preserve">Metrohm 716 DMS Titrino </w:t>
            </w:r>
            <w:r w:rsidRPr="00EF36BB">
              <w:rPr>
                <w:rFonts w:asciiTheme="minorHAnsi" w:hAnsiTheme="minorHAnsi" w:cstheme="minorHAnsi"/>
                <w:color w:val="000000"/>
                <w:sz w:val="20"/>
                <w:szCs w:val="20"/>
              </w:rPr>
              <w:t>και</w:t>
            </w:r>
            <w:r w:rsidRPr="00EF36BB">
              <w:rPr>
                <w:rFonts w:asciiTheme="minorHAnsi" w:hAnsiTheme="minorHAnsi" w:cstheme="minorHAnsi"/>
                <w:color w:val="000000"/>
                <w:sz w:val="20"/>
                <w:szCs w:val="20"/>
                <w:lang w:val="en-US"/>
              </w:rPr>
              <w:t xml:space="preserve"> 727T Stand</w:t>
            </w:r>
          </w:p>
        </w:tc>
        <w:tc>
          <w:tcPr>
            <w:tcW w:w="2126" w:type="dxa"/>
            <w:shd w:val="clear" w:color="auto" w:fill="auto"/>
            <w:noWrap/>
            <w:vAlign w:val="bottom"/>
            <w:hideMark/>
          </w:tcPr>
          <w:p w14:paraId="1A40BA11" w14:textId="7166F46D"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METROHM</w:t>
            </w:r>
          </w:p>
        </w:tc>
        <w:tc>
          <w:tcPr>
            <w:tcW w:w="2552" w:type="dxa"/>
            <w:shd w:val="clear" w:color="auto" w:fill="auto"/>
            <w:noWrap/>
            <w:vAlign w:val="bottom"/>
            <w:hideMark/>
          </w:tcPr>
          <w:p w14:paraId="402EF0BF" w14:textId="67E699B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63D6AFAB" w14:textId="0856911C"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2E7069E" w14:textId="7C098755"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61335FFA" w14:textId="43F586B5" w:rsidTr="00EF36BB">
        <w:trPr>
          <w:trHeight w:val="300"/>
        </w:trPr>
        <w:tc>
          <w:tcPr>
            <w:tcW w:w="547" w:type="dxa"/>
            <w:shd w:val="clear" w:color="auto" w:fill="auto"/>
            <w:vAlign w:val="bottom"/>
          </w:tcPr>
          <w:p w14:paraId="243CD003" w14:textId="30EE57B7"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449</w:t>
            </w:r>
          </w:p>
        </w:tc>
        <w:tc>
          <w:tcPr>
            <w:tcW w:w="2585" w:type="dxa"/>
            <w:shd w:val="clear" w:color="auto" w:fill="auto"/>
            <w:noWrap/>
            <w:vAlign w:val="bottom"/>
            <w:hideMark/>
          </w:tcPr>
          <w:p w14:paraId="4C04CB2C" w14:textId="66EEC9C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Αυτόματος τιτλοδότης</w:t>
            </w:r>
          </w:p>
        </w:tc>
        <w:tc>
          <w:tcPr>
            <w:tcW w:w="3384" w:type="dxa"/>
            <w:shd w:val="clear" w:color="auto" w:fill="auto"/>
            <w:noWrap/>
            <w:vAlign w:val="bottom"/>
            <w:hideMark/>
          </w:tcPr>
          <w:p w14:paraId="6EF326C8" w14:textId="7B4D3364"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Metrohm 888 TITRANDO</w:t>
            </w:r>
          </w:p>
        </w:tc>
        <w:tc>
          <w:tcPr>
            <w:tcW w:w="2126" w:type="dxa"/>
            <w:shd w:val="clear" w:color="auto" w:fill="auto"/>
            <w:noWrap/>
            <w:vAlign w:val="bottom"/>
            <w:hideMark/>
          </w:tcPr>
          <w:p w14:paraId="0123B1A8" w14:textId="758D9A7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METROHM</w:t>
            </w:r>
          </w:p>
        </w:tc>
        <w:tc>
          <w:tcPr>
            <w:tcW w:w="2552" w:type="dxa"/>
            <w:shd w:val="clear" w:color="auto" w:fill="auto"/>
            <w:noWrap/>
            <w:vAlign w:val="bottom"/>
            <w:hideMark/>
          </w:tcPr>
          <w:p w14:paraId="51633C31" w14:textId="275DFD9A"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ΑΙΓΑΙΟΥ-ΤΜΗΜΑ ΧΥ ΡΟΔΟΥ</w:t>
            </w:r>
          </w:p>
        </w:tc>
        <w:tc>
          <w:tcPr>
            <w:tcW w:w="1615" w:type="dxa"/>
            <w:shd w:val="clear" w:color="auto" w:fill="auto"/>
            <w:vAlign w:val="bottom"/>
          </w:tcPr>
          <w:p w14:paraId="67090C8D" w14:textId="576E8311"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D3DA725" w14:textId="45A70FF9"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274DA392" w14:textId="014204AC" w:rsidTr="00EF36BB">
        <w:trPr>
          <w:trHeight w:val="300"/>
        </w:trPr>
        <w:tc>
          <w:tcPr>
            <w:tcW w:w="547" w:type="dxa"/>
            <w:shd w:val="clear" w:color="auto" w:fill="auto"/>
            <w:vAlign w:val="bottom"/>
          </w:tcPr>
          <w:p w14:paraId="0AF5E319" w14:textId="42A7C4D9"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450</w:t>
            </w:r>
          </w:p>
        </w:tc>
        <w:tc>
          <w:tcPr>
            <w:tcW w:w="2585" w:type="dxa"/>
            <w:shd w:val="clear" w:color="auto" w:fill="auto"/>
            <w:noWrap/>
            <w:vAlign w:val="bottom"/>
            <w:hideMark/>
          </w:tcPr>
          <w:p w14:paraId="1615F16E" w14:textId="244FCF5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Αυτόματος τιτλοδότης</w:t>
            </w:r>
          </w:p>
        </w:tc>
        <w:tc>
          <w:tcPr>
            <w:tcW w:w="3384" w:type="dxa"/>
            <w:shd w:val="clear" w:color="auto" w:fill="auto"/>
            <w:noWrap/>
            <w:vAlign w:val="bottom"/>
            <w:hideMark/>
          </w:tcPr>
          <w:p w14:paraId="62DBB70A" w14:textId="3CEA535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Metrohm 702 SM Titrino</w:t>
            </w:r>
          </w:p>
        </w:tc>
        <w:tc>
          <w:tcPr>
            <w:tcW w:w="2126" w:type="dxa"/>
            <w:shd w:val="clear" w:color="auto" w:fill="auto"/>
            <w:noWrap/>
            <w:vAlign w:val="bottom"/>
            <w:hideMark/>
          </w:tcPr>
          <w:p w14:paraId="2209EFAC" w14:textId="6D4AE4B6"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METROHM</w:t>
            </w:r>
          </w:p>
        </w:tc>
        <w:tc>
          <w:tcPr>
            <w:tcW w:w="2552" w:type="dxa"/>
            <w:shd w:val="clear" w:color="auto" w:fill="auto"/>
            <w:noWrap/>
            <w:vAlign w:val="bottom"/>
            <w:hideMark/>
          </w:tcPr>
          <w:p w14:paraId="723C68AE" w14:textId="27BE5EDE"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ΜΑΚΕΔΟΝΙΑΣ-ΑΥΤ. ΓΡΑΦ. ΧΥ ΦΛΩΡΙΝΑΣ</w:t>
            </w:r>
          </w:p>
        </w:tc>
        <w:tc>
          <w:tcPr>
            <w:tcW w:w="1615" w:type="dxa"/>
            <w:shd w:val="clear" w:color="auto" w:fill="auto"/>
            <w:vAlign w:val="bottom"/>
          </w:tcPr>
          <w:p w14:paraId="1288DB31" w14:textId="32B41DCB"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CB9DFDF" w14:textId="42E7C84B"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640180B1" w14:textId="61CE605A" w:rsidTr="00EF36BB">
        <w:trPr>
          <w:trHeight w:val="300"/>
        </w:trPr>
        <w:tc>
          <w:tcPr>
            <w:tcW w:w="547" w:type="dxa"/>
            <w:shd w:val="clear" w:color="auto" w:fill="auto"/>
            <w:vAlign w:val="bottom"/>
          </w:tcPr>
          <w:p w14:paraId="6888D76D" w14:textId="3937899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451</w:t>
            </w:r>
          </w:p>
        </w:tc>
        <w:tc>
          <w:tcPr>
            <w:tcW w:w="2585" w:type="dxa"/>
            <w:shd w:val="clear" w:color="auto" w:fill="auto"/>
            <w:noWrap/>
            <w:vAlign w:val="bottom"/>
            <w:hideMark/>
          </w:tcPr>
          <w:p w14:paraId="64BD640F" w14:textId="6229BFD4"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Αυτόματος τιτλοδότης</w:t>
            </w:r>
          </w:p>
        </w:tc>
        <w:tc>
          <w:tcPr>
            <w:tcW w:w="3384" w:type="dxa"/>
            <w:shd w:val="clear" w:color="auto" w:fill="auto"/>
            <w:noWrap/>
            <w:vAlign w:val="bottom"/>
            <w:hideMark/>
          </w:tcPr>
          <w:p w14:paraId="50B49021" w14:textId="04ABA62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Metrohm 831 KF</w:t>
            </w:r>
          </w:p>
        </w:tc>
        <w:tc>
          <w:tcPr>
            <w:tcW w:w="2126" w:type="dxa"/>
            <w:shd w:val="clear" w:color="auto" w:fill="auto"/>
            <w:noWrap/>
            <w:vAlign w:val="bottom"/>
            <w:hideMark/>
          </w:tcPr>
          <w:p w14:paraId="3A0A256B" w14:textId="0571E7C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METROHM</w:t>
            </w:r>
          </w:p>
        </w:tc>
        <w:tc>
          <w:tcPr>
            <w:tcW w:w="2552" w:type="dxa"/>
            <w:shd w:val="clear" w:color="auto" w:fill="auto"/>
            <w:noWrap/>
            <w:vAlign w:val="bottom"/>
            <w:hideMark/>
          </w:tcPr>
          <w:p w14:paraId="324A5523" w14:textId="191929F3"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68B0DC54" w14:textId="256C76C1"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553490B" w14:textId="4D1482AF"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60522BAB" w14:textId="2725F780" w:rsidTr="00EF36BB">
        <w:trPr>
          <w:trHeight w:val="300"/>
        </w:trPr>
        <w:tc>
          <w:tcPr>
            <w:tcW w:w="547" w:type="dxa"/>
            <w:shd w:val="clear" w:color="auto" w:fill="auto"/>
            <w:vAlign w:val="bottom"/>
          </w:tcPr>
          <w:p w14:paraId="28B30202" w14:textId="22A6D1CF"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452</w:t>
            </w:r>
          </w:p>
        </w:tc>
        <w:tc>
          <w:tcPr>
            <w:tcW w:w="2585" w:type="dxa"/>
            <w:shd w:val="clear" w:color="auto" w:fill="auto"/>
            <w:noWrap/>
            <w:vAlign w:val="bottom"/>
            <w:hideMark/>
          </w:tcPr>
          <w:p w14:paraId="7660DC4B" w14:textId="6D00C3FF"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Αυτόματος τιτλοδότης</w:t>
            </w:r>
          </w:p>
        </w:tc>
        <w:tc>
          <w:tcPr>
            <w:tcW w:w="3384" w:type="dxa"/>
            <w:shd w:val="clear" w:color="auto" w:fill="auto"/>
            <w:noWrap/>
            <w:vAlign w:val="bottom"/>
            <w:hideMark/>
          </w:tcPr>
          <w:p w14:paraId="7CF013B7" w14:textId="35AFCD11"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787 KF Titrino</w:t>
            </w:r>
          </w:p>
        </w:tc>
        <w:tc>
          <w:tcPr>
            <w:tcW w:w="2126" w:type="dxa"/>
            <w:shd w:val="clear" w:color="auto" w:fill="auto"/>
            <w:noWrap/>
            <w:vAlign w:val="bottom"/>
            <w:hideMark/>
          </w:tcPr>
          <w:p w14:paraId="21315808" w14:textId="1DD4067F"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METROHM</w:t>
            </w:r>
          </w:p>
        </w:tc>
        <w:tc>
          <w:tcPr>
            <w:tcW w:w="2552" w:type="dxa"/>
            <w:shd w:val="clear" w:color="auto" w:fill="auto"/>
            <w:noWrap/>
            <w:vAlign w:val="bottom"/>
            <w:hideMark/>
          </w:tcPr>
          <w:p w14:paraId="7D0AEAD1" w14:textId="1D1132A5"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ΣΕΡΡΩΝ</w:t>
            </w:r>
          </w:p>
        </w:tc>
        <w:tc>
          <w:tcPr>
            <w:tcW w:w="1615" w:type="dxa"/>
            <w:shd w:val="clear" w:color="auto" w:fill="auto"/>
            <w:vAlign w:val="bottom"/>
          </w:tcPr>
          <w:p w14:paraId="26DF51CF" w14:textId="598CC730"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694AE6E" w14:textId="08C258C1"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1AB3B173" w14:textId="40F4B65C" w:rsidTr="00EF36BB">
        <w:trPr>
          <w:trHeight w:val="300"/>
        </w:trPr>
        <w:tc>
          <w:tcPr>
            <w:tcW w:w="547" w:type="dxa"/>
            <w:shd w:val="clear" w:color="auto" w:fill="auto"/>
            <w:vAlign w:val="bottom"/>
          </w:tcPr>
          <w:p w14:paraId="4B62252C" w14:textId="74CBA526"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453</w:t>
            </w:r>
          </w:p>
        </w:tc>
        <w:tc>
          <w:tcPr>
            <w:tcW w:w="2585" w:type="dxa"/>
            <w:shd w:val="clear" w:color="auto" w:fill="auto"/>
            <w:noWrap/>
            <w:vAlign w:val="bottom"/>
            <w:hideMark/>
          </w:tcPr>
          <w:p w14:paraId="0F38F1F6" w14:textId="29295C03"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Ιοντική Χρωματογραφία</w:t>
            </w:r>
          </w:p>
        </w:tc>
        <w:tc>
          <w:tcPr>
            <w:tcW w:w="3384" w:type="dxa"/>
            <w:shd w:val="clear" w:color="auto" w:fill="auto"/>
            <w:noWrap/>
            <w:vAlign w:val="bottom"/>
            <w:hideMark/>
          </w:tcPr>
          <w:p w14:paraId="16A73034" w14:textId="66CF12D6"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Μetrohm 733</w:t>
            </w:r>
          </w:p>
        </w:tc>
        <w:tc>
          <w:tcPr>
            <w:tcW w:w="2126" w:type="dxa"/>
            <w:shd w:val="clear" w:color="auto" w:fill="auto"/>
            <w:noWrap/>
            <w:vAlign w:val="bottom"/>
            <w:hideMark/>
          </w:tcPr>
          <w:p w14:paraId="26F0F975" w14:textId="3176EA47"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METROHM</w:t>
            </w:r>
          </w:p>
        </w:tc>
        <w:tc>
          <w:tcPr>
            <w:tcW w:w="2552" w:type="dxa"/>
            <w:shd w:val="clear" w:color="auto" w:fill="auto"/>
            <w:noWrap/>
            <w:vAlign w:val="bottom"/>
            <w:hideMark/>
          </w:tcPr>
          <w:p w14:paraId="059ECAAF" w14:textId="24B78E68"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ΑΙΓΑΙΟΥ-ΤΜΗΜΑ ΧΥ ΡΟΔΟΥ</w:t>
            </w:r>
          </w:p>
        </w:tc>
        <w:tc>
          <w:tcPr>
            <w:tcW w:w="1615" w:type="dxa"/>
            <w:shd w:val="clear" w:color="auto" w:fill="auto"/>
            <w:vAlign w:val="bottom"/>
          </w:tcPr>
          <w:p w14:paraId="37D2527F" w14:textId="75048C28"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0704BFC4" w14:textId="4A81DC15"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3E5B40" w:rsidRPr="00EF36BB" w14:paraId="78796D09" w14:textId="5C3D7B99" w:rsidTr="00EF36BB">
        <w:trPr>
          <w:trHeight w:val="300"/>
        </w:trPr>
        <w:tc>
          <w:tcPr>
            <w:tcW w:w="547" w:type="dxa"/>
            <w:shd w:val="clear" w:color="auto" w:fill="auto"/>
            <w:vAlign w:val="bottom"/>
          </w:tcPr>
          <w:p w14:paraId="7AAB3E0C" w14:textId="438B906D"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454</w:t>
            </w:r>
          </w:p>
        </w:tc>
        <w:tc>
          <w:tcPr>
            <w:tcW w:w="2585" w:type="dxa"/>
            <w:shd w:val="clear" w:color="auto" w:fill="auto"/>
            <w:noWrap/>
            <w:vAlign w:val="bottom"/>
            <w:hideMark/>
          </w:tcPr>
          <w:p w14:paraId="1678582F" w14:textId="53806863"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Ιοντική Χρωματογραφία</w:t>
            </w:r>
          </w:p>
        </w:tc>
        <w:tc>
          <w:tcPr>
            <w:tcW w:w="3384" w:type="dxa"/>
            <w:shd w:val="clear" w:color="auto" w:fill="auto"/>
            <w:noWrap/>
            <w:vAlign w:val="bottom"/>
            <w:hideMark/>
          </w:tcPr>
          <w:p w14:paraId="21DBC670" w14:textId="0374FB08"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Metrohm 732</w:t>
            </w:r>
          </w:p>
        </w:tc>
        <w:tc>
          <w:tcPr>
            <w:tcW w:w="2126" w:type="dxa"/>
            <w:shd w:val="clear" w:color="auto" w:fill="auto"/>
            <w:noWrap/>
            <w:vAlign w:val="bottom"/>
            <w:hideMark/>
          </w:tcPr>
          <w:p w14:paraId="0758757B" w14:textId="57C1F8AA"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METROHM</w:t>
            </w:r>
          </w:p>
        </w:tc>
        <w:tc>
          <w:tcPr>
            <w:tcW w:w="2552" w:type="dxa"/>
            <w:shd w:val="clear" w:color="auto" w:fill="auto"/>
            <w:noWrap/>
            <w:vAlign w:val="bottom"/>
            <w:hideMark/>
          </w:tcPr>
          <w:p w14:paraId="679FAB66" w14:textId="4B5B430A"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ΜΑΚΕΔΟΝΙΑΣ-ΑΥΤ. ΓΡΑΦ. ΧΥ ΦΛΩΡΙΝΑΣ</w:t>
            </w:r>
          </w:p>
        </w:tc>
        <w:tc>
          <w:tcPr>
            <w:tcW w:w="1615" w:type="dxa"/>
            <w:shd w:val="clear" w:color="auto" w:fill="auto"/>
            <w:vAlign w:val="bottom"/>
          </w:tcPr>
          <w:p w14:paraId="737F5F56" w14:textId="18734617"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3DBB7BAB" w14:textId="195494F5"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3E5B40" w:rsidRPr="00EF36BB" w14:paraId="3E61370D" w14:textId="5C8415DA" w:rsidTr="00EF36BB">
        <w:trPr>
          <w:trHeight w:val="300"/>
        </w:trPr>
        <w:tc>
          <w:tcPr>
            <w:tcW w:w="547" w:type="dxa"/>
            <w:shd w:val="clear" w:color="auto" w:fill="auto"/>
            <w:vAlign w:val="bottom"/>
          </w:tcPr>
          <w:p w14:paraId="6558E9C7" w14:textId="5C30758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455</w:t>
            </w:r>
          </w:p>
        </w:tc>
        <w:tc>
          <w:tcPr>
            <w:tcW w:w="2585" w:type="dxa"/>
            <w:shd w:val="clear" w:color="auto" w:fill="auto"/>
            <w:noWrap/>
            <w:vAlign w:val="bottom"/>
            <w:hideMark/>
          </w:tcPr>
          <w:p w14:paraId="1F0D6CB5" w14:textId="156C147A"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Ιοντική Χρωματογραφία</w:t>
            </w:r>
          </w:p>
        </w:tc>
        <w:tc>
          <w:tcPr>
            <w:tcW w:w="3384" w:type="dxa"/>
            <w:shd w:val="clear" w:color="auto" w:fill="auto"/>
            <w:noWrap/>
            <w:vAlign w:val="bottom"/>
            <w:hideMark/>
          </w:tcPr>
          <w:p w14:paraId="6110276E" w14:textId="16685121"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Metrohm 732/733</w:t>
            </w:r>
          </w:p>
        </w:tc>
        <w:tc>
          <w:tcPr>
            <w:tcW w:w="2126" w:type="dxa"/>
            <w:shd w:val="clear" w:color="auto" w:fill="auto"/>
            <w:noWrap/>
            <w:vAlign w:val="bottom"/>
            <w:hideMark/>
          </w:tcPr>
          <w:p w14:paraId="43C59255" w14:textId="1D188A1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METROHM</w:t>
            </w:r>
          </w:p>
        </w:tc>
        <w:tc>
          <w:tcPr>
            <w:tcW w:w="2552" w:type="dxa"/>
            <w:shd w:val="clear" w:color="auto" w:fill="auto"/>
            <w:noWrap/>
            <w:vAlign w:val="bottom"/>
            <w:hideMark/>
          </w:tcPr>
          <w:p w14:paraId="0D8BABE3" w14:textId="5D0E8CC1"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424DD13F" w14:textId="6EEDD91A"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52473804" w14:textId="35AEB434"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3E5B40" w:rsidRPr="00EF36BB" w14:paraId="7EDB618E" w14:textId="113CD9E8" w:rsidTr="00EF36BB">
        <w:trPr>
          <w:trHeight w:val="300"/>
        </w:trPr>
        <w:tc>
          <w:tcPr>
            <w:tcW w:w="547" w:type="dxa"/>
            <w:shd w:val="clear" w:color="auto" w:fill="auto"/>
            <w:vAlign w:val="bottom"/>
          </w:tcPr>
          <w:p w14:paraId="3289CD68" w14:textId="4A1A4E6E"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456</w:t>
            </w:r>
          </w:p>
        </w:tc>
        <w:tc>
          <w:tcPr>
            <w:tcW w:w="2585" w:type="dxa"/>
            <w:shd w:val="clear" w:color="auto" w:fill="auto"/>
            <w:noWrap/>
            <w:vAlign w:val="bottom"/>
            <w:hideMark/>
          </w:tcPr>
          <w:p w14:paraId="6B99E6E5" w14:textId="7006F47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Ιοντική Χρωματογραφία</w:t>
            </w:r>
          </w:p>
        </w:tc>
        <w:tc>
          <w:tcPr>
            <w:tcW w:w="3384" w:type="dxa"/>
            <w:shd w:val="clear" w:color="auto" w:fill="auto"/>
            <w:noWrap/>
            <w:vAlign w:val="bottom"/>
            <w:hideMark/>
          </w:tcPr>
          <w:p w14:paraId="0A3BD069" w14:textId="421770C4"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Metrohm 733</w:t>
            </w:r>
          </w:p>
        </w:tc>
        <w:tc>
          <w:tcPr>
            <w:tcW w:w="2126" w:type="dxa"/>
            <w:shd w:val="clear" w:color="auto" w:fill="auto"/>
            <w:noWrap/>
            <w:vAlign w:val="bottom"/>
            <w:hideMark/>
          </w:tcPr>
          <w:p w14:paraId="33B7114E" w14:textId="7F7C41F7"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METROHM</w:t>
            </w:r>
          </w:p>
        </w:tc>
        <w:tc>
          <w:tcPr>
            <w:tcW w:w="2552" w:type="dxa"/>
            <w:shd w:val="clear" w:color="auto" w:fill="auto"/>
            <w:noWrap/>
            <w:vAlign w:val="bottom"/>
            <w:hideMark/>
          </w:tcPr>
          <w:p w14:paraId="111FA9EA" w14:textId="3E9B8881"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ΣΕΡΡΩΝ</w:t>
            </w:r>
          </w:p>
        </w:tc>
        <w:tc>
          <w:tcPr>
            <w:tcW w:w="1615" w:type="dxa"/>
            <w:shd w:val="clear" w:color="auto" w:fill="auto"/>
            <w:vAlign w:val="bottom"/>
          </w:tcPr>
          <w:p w14:paraId="06C641EA" w14:textId="2CBA1107"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668054B3" w14:textId="792BF40F"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3E5B40" w:rsidRPr="00EF36BB" w14:paraId="2918C0A1" w14:textId="643E3270" w:rsidTr="00EF36BB">
        <w:trPr>
          <w:trHeight w:val="300"/>
        </w:trPr>
        <w:tc>
          <w:tcPr>
            <w:tcW w:w="547" w:type="dxa"/>
            <w:shd w:val="clear" w:color="auto" w:fill="auto"/>
            <w:vAlign w:val="bottom"/>
          </w:tcPr>
          <w:p w14:paraId="413A8397" w14:textId="6E3FB23E"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457</w:t>
            </w:r>
          </w:p>
        </w:tc>
        <w:tc>
          <w:tcPr>
            <w:tcW w:w="2585" w:type="dxa"/>
            <w:shd w:val="clear" w:color="auto" w:fill="auto"/>
            <w:noWrap/>
            <w:vAlign w:val="bottom"/>
            <w:hideMark/>
          </w:tcPr>
          <w:p w14:paraId="7CD70D32" w14:textId="54E43885"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Ιοντική Χρωματογραφία</w:t>
            </w:r>
          </w:p>
        </w:tc>
        <w:tc>
          <w:tcPr>
            <w:tcW w:w="3384" w:type="dxa"/>
            <w:shd w:val="clear" w:color="auto" w:fill="auto"/>
            <w:noWrap/>
            <w:vAlign w:val="bottom"/>
            <w:hideMark/>
          </w:tcPr>
          <w:p w14:paraId="61223318" w14:textId="43BCE777"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Metrohm 820</w:t>
            </w:r>
          </w:p>
        </w:tc>
        <w:tc>
          <w:tcPr>
            <w:tcW w:w="2126" w:type="dxa"/>
            <w:shd w:val="clear" w:color="auto" w:fill="auto"/>
            <w:noWrap/>
            <w:vAlign w:val="bottom"/>
            <w:hideMark/>
          </w:tcPr>
          <w:p w14:paraId="780F0A57" w14:textId="02E8CC4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METROHM</w:t>
            </w:r>
          </w:p>
        </w:tc>
        <w:tc>
          <w:tcPr>
            <w:tcW w:w="2552" w:type="dxa"/>
            <w:shd w:val="clear" w:color="auto" w:fill="auto"/>
            <w:noWrap/>
            <w:vAlign w:val="bottom"/>
            <w:hideMark/>
          </w:tcPr>
          <w:p w14:paraId="740C97A6" w14:textId="26806D9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ΣΕΡΡΩΝ</w:t>
            </w:r>
          </w:p>
        </w:tc>
        <w:tc>
          <w:tcPr>
            <w:tcW w:w="1615" w:type="dxa"/>
            <w:shd w:val="clear" w:color="auto" w:fill="auto"/>
            <w:vAlign w:val="bottom"/>
          </w:tcPr>
          <w:p w14:paraId="2222B8D0" w14:textId="77E867C2"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4121E39B" w14:textId="29E17C55"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3E5B40" w:rsidRPr="00EF36BB" w14:paraId="6E902746" w14:textId="4C2580E2" w:rsidTr="00EF36BB">
        <w:trPr>
          <w:trHeight w:val="300"/>
        </w:trPr>
        <w:tc>
          <w:tcPr>
            <w:tcW w:w="547" w:type="dxa"/>
            <w:shd w:val="clear" w:color="auto" w:fill="auto"/>
            <w:vAlign w:val="bottom"/>
          </w:tcPr>
          <w:p w14:paraId="35A2BBC0" w14:textId="1CA5DE06"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458</w:t>
            </w:r>
          </w:p>
        </w:tc>
        <w:tc>
          <w:tcPr>
            <w:tcW w:w="2585" w:type="dxa"/>
            <w:shd w:val="clear" w:color="auto" w:fill="auto"/>
            <w:noWrap/>
            <w:vAlign w:val="bottom"/>
            <w:hideMark/>
          </w:tcPr>
          <w:p w14:paraId="3F0997BB" w14:textId="1B8B1E55"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Πεχάμετρα</w:t>
            </w:r>
          </w:p>
        </w:tc>
        <w:tc>
          <w:tcPr>
            <w:tcW w:w="3384" w:type="dxa"/>
            <w:shd w:val="clear" w:color="auto" w:fill="auto"/>
            <w:noWrap/>
            <w:vAlign w:val="bottom"/>
            <w:hideMark/>
          </w:tcPr>
          <w:p w14:paraId="6E0EB8BF" w14:textId="73BA174F"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METROHM  744</w:t>
            </w:r>
          </w:p>
        </w:tc>
        <w:tc>
          <w:tcPr>
            <w:tcW w:w="2126" w:type="dxa"/>
            <w:shd w:val="clear" w:color="auto" w:fill="auto"/>
            <w:noWrap/>
            <w:vAlign w:val="bottom"/>
            <w:hideMark/>
          </w:tcPr>
          <w:p w14:paraId="45D27318" w14:textId="0D4C6E71"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METROHM</w:t>
            </w:r>
          </w:p>
        </w:tc>
        <w:tc>
          <w:tcPr>
            <w:tcW w:w="2552" w:type="dxa"/>
            <w:shd w:val="clear" w:color="auto" w:fill="auto"/>
            <w:noWrap/>
            <w:vAlign w:val="bottom"/>
            <w:hideMark/>
          </w:tcPr>
          <w:p w14:paraId="3596355D" w14:textId="4D318D4E"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5E89FBDD" w14:textId="7E9C62EF"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5CE3431" w14:textId="508C6BB4"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2DF59CE1" w14:textId="62B530B0" w:rsidTr="00EF36BB">
        <w:trPr>
          <w:trHeight w:val="300"/>
        </w:trPr>
        <w:tc>
          <w:tcPr>
            <w:tcW w:w="547" w:type="dxa"/>
            <w:shd w:val="clear" w:color="auto" w:fill="auto"/>
            <w:vAlign w:val="bottom"/>
          </w:tcPr>
          <w:p w14:paraId="2B3F880A" w14:textId="22435C6E"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459</w:t>
            </w:r>
          </w:p>
        </w:tc>
        <w:tc>
          <w:tcPr>
            <w:tcW w:w="2585" w:type="dxa"/>
            <w:shd w:val="clear" w:color="auto" w:fill="auto"/>
            <w:noWrap/>
            <w:vAlign w:val="bottom"/>
            <w:hideMark/>
          </w:tcPr>
          <w:p w14:paraId="3F52B8C8" w14:textId="1E862579"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ποτενσιομετρικού ογκομετρικού προσδιορισμού</w:t>
            </w:r>
          </w:p>
        </w:tc>
        <w:tc>
          <w:tcPr>
            <w:tcW w:w="3384" w:type="dxa"/>
            <w:shd w:val="clear" w:color="auto" w:fill="auto"/>
            <w:noWrap/>
            <w:vAlign w:val="bottom"/>
            <w:hideMark/>
          </w:tcPr>
          <w:p w14:paraId="63879FA1" w14:textId="25F751F6"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Titrando, οίκος Metrohm, μοντέλο 888</w:t>
            </w:r>
          </w:p>
        </w:tc>
        <w:tc>
          <w:tcPr>
            <w:tcW w:w="2126" w:type="dxa"/>
            <w:shd w:val="clear" w:color="auto" w:fill="auto"/>
            <w:noWrap/>
            <w:vAlign w:val="bottom"/>
            <w:hideMark/>
          </w:tcPr>
          <w:p w14:paraId="6503CE8F" w14:textId="30612CEA"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METROHM</w:t>
            </w:r>
          </w:p>
        </w:tc>
        <w:tc>
          <w:tcPr>
            <w:tcW w:w="2552" w:type="dxa"/>
            <w:shd w:val="clear" w:color="auto" w:fill="auto"/>
            <w:noWrap/>
            <w:vAlign w:val="bottom"/>
            <w:hideMark/>
          </w:tcPr>
          <w:p w14:paraId="5E183371" w14:textId="21C9162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617A5AAE" w14:textId="3001F7FA"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C19B790" w14:textId="5693072A"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627179A2" w14:textId="61A3F12B" w:rsidTr="00EF36BB">
        <w:trPr>
          <w:trHeight w:val="300"/>
        </w:trPr>
        <w:tc>
          <w:tcPr>
            <w:tcW w:w="547" w:type="dxa"/>
            <w:shd w:val="clear" w:color="auto" w:fill="auto"/>
            <w:vAlign w:val="bottom"/>
          </w:tcPr>
          <w:p w14:paraId="42902B25" w14:textId="0D3DB00C"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460</w:t>
            </w:r>
          </w:p>
        </w:tc>
        <w:tc>
          <w:tcPr>
            <w:tcW w:w="2585" w:type="dxa"/>
            <w:shd w:val="clear" w:color="auto" w:fill="auto"/>
            <w:noWrap/>
            <w:vAlign w:val="bottom"/>
            <w:hideMark/>
          </w:tcPr>
          <w:p w14:paraId="2FD40841" w14:textId="067AA821"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ποτενσιομετρικού ογκομετρικού προσδιορισμού</w:t>
            </w:r>
          </w:p>
        </w:tc>
        <w:tc>
          <w:tcPr>
            <w:tcW w:w="3384" w:type="dxa"/>
            <w:shd w:val="clear" w:color="auto" w:fill="auto"/>
            <w:noWrap/>
            <w:vAlign w:val="bottom"/>
            <w:hideMark/>
          </w:tcPr>
          <w:p w14:paraId="744D68F9" w14:textId="0BFF5889"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Titrando, οίκος Metrohm, μοντέλο 888</w:t>
            </w:r>
          </w:p>
        </w:tc>
        <w:tc>
          <w:tcPr>
            <w:tcW w:w="2126" w:type="dxa"/>
            <w:shd w:val="clear" w:color="auto" w:fill="auto"/>
            <w:noWrap/>
            <w:vAlign w:val="bottom"/>
            <w:hideMark/>
          </w:tcPr>
          <w:p w14:paraId="58C0FD9C" w14:textId="7B98727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METROHM</w:t>
            </w:r>
          </w:p>
        </w:tc>
        <w:tc>
          <w:tcPr>
            <w:tcW w:w="2552" w:type="dxa"/>
            <w:shd w:val="clear" w:color="auto" w:fill="auto"/>
            <w:noWrap/>
            <w:vAlign w:val="bottom"/>
            <w:hideMark/>
          </w:tcPr>
          <w:p w14:paraId="7ECE2BE6" w14:textId="4156D5D7"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46771BC7" w14:textId="7E53A1C8"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967E100" w14:textId="69726EBD"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180542BD" w14:textId="512FA9CC" w:rsidTr="00EF36BB">
        <w:trPr>
          <w:trHeight w:val="300"/>
        </w:trPr>
        <w:tc>
          <w:tcPr>
            <w:tcW w:w="547" w:type="dxa"/>
            <w:shd w:val="clear" w:color="auto" w:fill="auto"/>
            <w:vAlign w:val="bottom"/>
          </w:tcPr>
          <w:p w14:paraId="36541B9C" w14:textId="48E51A63"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461</w:t>
            </w:r>
          </w:p>
        </w:tc>
        <w:tc>
          <w:tcPr>
            <w:tcW w:w="2585" w:type="dxa"/>
            <w:shd w:val="clear" w:color="auto" w:fill="auto"/>
            <w:noWrap/>
            <w:vAlign w:val="bottom"/>
            <w:hideMark/>
          </w:tcPr>
          <w:p w14:paraId="53B40EC1" w14:textId="70B936FE"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ΤBN και TAN με παρελκόμενα</w:t>
            </w:r>
          </w:p>
        </w:tc>
        <w:tc>
          <w:tcPr>
            <w:tcW w:w="3384" w:type="dxa"/>
            <w:shd w:val="clear" w:color="auto" w:fill="auto"/>
            <w:noWrap/>
            <w:vAlign w:val="bottom"/>
            <w:hideMark/>
          </w:tcPr>
          <w:p w14:paraId="3DA6EF36" w14:textId="18021F55"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Metrohm 751 GPD Titrino</w:t>
            </w:r>
          </w:p>
        </w:tc>
        <w:tc>
          <w:tcPr>
            <w:tcW w:w="2126" w:type="dxa"/>
            <w:shd w:val="clear" w:color="auto" w:fill="auto"/>
            <w:noWrap/>
            <w:vAlign w:val="bottom"/>
            <w:hideMark/>
          </w:tcPr>
          <w:p w14:paraId="4833B013" w14:textId="44A265F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METROHM</w:t>
            </w:r>
          </w:p>
        </w:tc>
        <w:tc>
          <w:tcPr>
            <w:tcW w:w="2552" w:type="dxa"/>
            <w:shd w:val="clear" w:color="auto" w:fill="auto"/>
            <w:noWrap/>
            <w:vAlign w:val="bottom"/>
            <w:hideMark/>
          </w:tcPr>
          <w:p w14:paraId="01F6B15B" w14:textId="6C1C145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6FFEAB79" w14:textId="701C2EA4"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C91C70F" w14:textId="04362FEF"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543D6B99" w14:textId="6F8E5D05" w:rsidTr="00EF36BB">
        <w:trPr>
          <w:trHeight w:val="300"/>
        </w:trPr>
        <w:tc>
          <w:tcPr>
            <w:tcW w:w="547" w:type="dxa"/>
            <w:shd w:val="clear" w:color="auto" w:fill="auto"/>
            <w:vAlign w:val="bottom"/>
          </w:tcPr>
          <w:p w14:paraId="1CDE07EE" w14:textId="18322507"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462</w:t>
            </w:r>
          </w:p>
        </w:tc>
        <w:tc>
          <w:tcPr>
            <w:tcW w:w="2585" w:type="dxa"/>
            <w:shd w:val="clear" w:color="auto" w:fill="auto"/>
            <w:noWrap/>
            <w:vAlign w:val="bottom"/>
            <w:hideMark/>
          </w:tcPr>
          <w:p w14:paraId="0CE302F1" w14:textId="10462E5F"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υγρασίας Karl Fisher</w:t>
            </w:r>
          </w:p>
        </w:tc>
        <w:tc>
          <w:tcPr>
            <w:tcW w:w="3384" w:type="dxa"/>
            <w:shd w:val="clear" w:color="auto" w:fill="auto"/>
            <w:noWrap/>
            <w:vAlign w:val="bottom"/>
            <w:hideMark/>
          </w:tcPr>
          <w:p w14:paraId="7BF483FB" w14:textId="5D2C6514"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Μetrohm 701KF Titrino</w:t>
            </w:r>
          </w:p>
        </w:tc>
        <w:tc>
          <w:tcPr>
            <w:tcW w:w="2126" w:type="dxa"/>
            <w:shd w:val="clear" w:color="auto" w:fill="auto"/>
            <w:noWrap/>
            <w:vAlign w:val="bottom"/>
            <w:hideMark/>
          </w:tcPr>
          <w:p w14:paraId="6E78295E" w14:textId="17D04D4E"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METROHM</w:t>
            </w:r>
          </w:p>
        </w:tc>
        <w:tc>
          <w:tcPr>
            <w:tcW w:w="2552" w:type="dxa"/>
            <w:shd w:val="clear" w:color="auto" w:fill="auto"/>
            <w:noWrap/>
            <w:vAlign w:val="bottom"/>
            <w:hideMark/>
          </w:tcPr>
          <w:p w14:paraId="12D7FEA7" w14:textId="01E594CE"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0350F7C1" w14:textId="59350BB3"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3936919" w14:textId="630EC7D0"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0DF5C6B1" w14:textId="0933CDA9" w:rsidTr="00EF36BB">
        <w:trPr>
          <w:trHeight w:val="300"/>
        </w:trPr>
        <w:tc>
          <w:tcPr>
            <w:tcW w:w="547" w:type="dxa"/>
            <w:shd w:val="clear" w:color="auto" w:fill="auto"/>
            <w:vAlign w:val="bottom"/>
          </w:tcPr>
          <w:p w14:paraId="5355A72C" w14:textId="56C347F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463</w:t>
            </w:r>
          </w:p>
        </w:tc>
        <w:tc>
          <w:tcPr>
            <w:tcW w:w="2585" w:type="dxa"/>
            <w:shd w:val="clear" w:color="auto" w:fill="auto"/>
            <w:noWrap/>
            <w:vAlign w:val="bottom"/>
            <w:hideMark/>
          </w:tcPr>
          <w:p w14:paraId="17FB249E" w14:textId="2E76AD66"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υγρασίας Karl Fisher</w:t>
            </w:r>
          </w:p>
        </w:tc>
        <w:tc>
          <w:tcPr>
            <w:tcW w:w="3384" w:type="dxa"/>
            <w:shd w:val="clear" w:color="auto" w:fill="auto"/>
            <w:noWrap/>
            <w:vAlign w:val="bottom"/>
            <w:hideMark/>
          </w:tcPr>
          <w:p w14:paraId="18B88EE1" w14:textId="498EBD93"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Μetrohm 701KF Titrino</w:t>
            </w:r>
          </w:p>
        </w:tc>
        <w:tc>
          <w:tcPr>
            <w:tcW w:w="2126" w:type="dxa"/>
            <w:shd w:val="clear" w:color="auto" w:fill="auto"/>
            <w:noWrap/>
            <w:vAlign w:val="bottom"/>
            <w:hideMark/>
          </w:tcPr>
          <w:p w14:paraId="7B4DFA2B" w14:textId="4B782A8A"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METROHM</w:t>
            </w:r>
          </w:p>
        </w:tc>
        <w:tc>
          <w:tcPr>
            <w:tcW w:w="2552" w:type="dxa"/>
            <w:shd w:val="clear" w:color="auto" w:fill="auto"/>
            <w:noWrap/>
            <w:vAlign w:val="bottom"/>
            <w:hideMark/>
          </w:tcPr>
          <w:p w14:paraId="798338CE" w14:textId="3CD0FDA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3A273A56" w14:textId="466C322F"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3657D40" w14:textId="3FCDFFC7"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6AABBD7B" w14:textId="0782C437" w:rsidTr="00EF36BB">
        <w:trPr>
          <w:trHeight w:val="300"/>
        </w:trPr>
        <w:tc>
          <w:tcPr>
            <w:tcW w:w="547" w:type="dxa"/>
            <w:shd w:val="clear" w:color="auto" w:fill="auto"/>
            <w:vAlign w:val="bottom"/>
          </w:tcPr>
          <w:p w14:paraId="28D438C9" w14:textId="1CABF6E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464</w:t>
            </w:r>
          </w:p>
        </w:tc>
        <w:tc>
          <w:tcPr>
            <w:tcW w:w="2585" w:type="dxa"/>
            <w:shd w:val="clear" w:color="auto" w:fill="auto"/>
            <w:noWrap/>
            <w:vAlign w:val="bottom"/>
            <w:hideMark/>
          </w:tcPr>
          <w:p w14:paraId="7093519B" w14:textId="3EA776B0"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υγρασίας σε επιχρίσματα. Συνοδεύεται από φούρνο Metrohm 860KF Thermoprep</w:t>
            </w:r>
          </w:p>
        </w:tc>
        <w:tc>
          <w:tcPr>
            <w:tcW w:w="3384" w:type="dxa"/>
            <w:shd w:val="clear" w:color="auto" w:fill="auto"/>
            <w:noWrap/>
            <w:vAlign w:val="bottom"/>
            <w:hideMark/>
          </w:tcPr>
          <w:p w14:paraId="5EAE984D" w14:textId="26E4B134"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Metrohm - KF 890 Titrando</w:t>
            </w:r>
          </w:p>
        </w:tc>
        <w:tc>
          <w:tcPr>
            <w:tcW w:w="2126" w:type="dxa"/>
            <w:shd w:val="clear" w:color="auto" w:fill="auto"/>
            <w:noWrap/>
            <w:vAlign w:val="bottom"/>
            <w:hideMark/>
          </w:tcPr>
          <w:p w14:paraId="6B159883" w14:textId="6C42FDE5"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METROHM</w:t>
            </w:r>
          </w:p>
        </w:tc>
        <w:tc>
          <w:tcPr>
            <w:tcW w:w="2552" w:type="dxa"/>
            <w:shd w:val="clear" w:color="auto" w:fill="auto"/>
            <w:noWrap/>
            <w:vAlign w:val="bottom"/>
            <w:hideMark/>
          </w:tcPr>
          <w:p w14:paraId="3688D1ED" w14:textId="37444294"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39EA4026" w14:textId="2F481F5B"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EAE1BCA" w14:textId="7CE7AF7C"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72CD2279" w14:textId="386CFBDC" w:rsidTr="00EF36BB">
        <w:trPr>
          <w:trHeight w:val="300"/>
        </w:trPr>
        <w:tc>
          <w:tcPr>
            <w:tcW w:w="547" w:type="dxa"/>
            <w:shd w:val="clear" w:color="auto" w:fill="auto"/>
            <w:vAlign w:val="bottom"/>
          </w:tcPr>
          <w:p w14:paraId="5991030E" w14:textId="0C2C4D59"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465</w:t>
            </w:r>
          </w:p>
        </w:tc>
        <w:tc>
          <w:tcPr>
            <w:tcW w:w="2585" w:type="dxa"/>
            <w:shd w:val="clear" w:color="auto" w:fill="auto"/>
            <w:noWrap/>
            <w:vAlign w:val="bottom"/>
            <w:hideMark/>
          </w:tcPr>
          <w:p w14:paraId="2B2F1517" w14:textId="54D4707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4848E780" w14:textId="1A2BAF8E"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AE 200 S</w:t>
            </w:r>
          </w:p>
        </w:tc>
        <w:tc>
          <w:tcPr>
            <w:tcW w:w="2126" w:type="dxa"/>
            <w:shd w:val="clear" w:color="auto" w:fill="auto"/>
            <w:noWrap/>
            <w:vAlign w:val="bottom"/>
            <w:hideMark/>
          </w:tcPr>
          <w:p w14:paraId="2FE5F2AA" w14:textId="60C0FB1E"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METTLER</w:t>
            </w:r>
          </w:p>
        </w:tc>
        <w:tc>
          <w:tcPr>
            <w:tcW w:w="2552" w:type="dxa"/>
            <w:shd w:val="clear" w:color="auto" w:fill="auto"/>
            <w:noWrap/>
            <w:vAlign w:val="bottom"/>
            <w:hideMark/>
          </w:tcPr>
          <w:p w14:paraId="239B4371" w14:textId="3D92FEB5"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ΜΑΚΕΔΟΝΙΑΣ-ΘΡΑΚΗΣ-ΤΜΗΜΑ ΧΥ ΑΛΕΞ/ΛΗΣ</w:t>
            </w:r>
          </w:p>
        </w:tc>
        <w:tc>
          <w:tcPr>
            <w:tcW w:w="1615" w:type="dxa"/>
            <w:shd w:val="clear" w:color="auto" w:fill="auto"/>
            <w:vAlign w:val="bottom"/>
          </w:tcPr>
          <w:p w14:paraId="16771E2B" w14:textId="453E5688"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806FAD7" w14:textId="038A7DBF"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24961348" w14:textId="4ED1F4BA" w:rsidTr="00EF36BB">
        <w:trPr>
          <w:trHeight w:val="300"/>
        </w:trPr>
        <w:tc>
          <w:tcPr>
            <w:tcW w:w="547" w:type="dxa"/>
            <w:shd w:val="clear" w:color="auto" w:fill="auto"/>
            <w:vAlign w:val="bottom"/>
          </w:tcPr>
          <w:p w14:paraId="42B06768" w14:textId="1A9FF6BF"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466</w:t>
            </w:r>
          </w:p>
        </w:tc>
        <w:tc>
          <w:tcPr>
            <w:tcW w:w="2585" w:type="dxa"/>
            <w:shd w:val="clear" w:color="auto" w:fill="auto"/>
            <w:noWrap/>
            <w:vAlign w:val="bottom"/>
            <w:hideMark/>
          </w:tcPr>
          <w:p w14:paraId="047BC68B" w14:textId="629313C7"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1B7C7A18" w14:textId="783EFE24"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METTLER TOLEDO VIPER SW</w:t>
            </w:r>
          </w:p>
        </w:tc>
        <w:tc>
          <w:tcPr>
            <w:tcW w:w="2126" w:type="dxa"/>
            <w:shd w:val="clear" w:color="auto" w:fill="auto"/>
            <w:noWrap/>
            <w:vAlign w:val="bottom"/>
            <w:hideMark/>
          </w:tcPr>
          <w:p w14:paraId="1164BC05" w14:textId="14C068F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METTLER</w:t>
            </w:r>
          </w:p>
        </w:tc>
        <w:tc>
          <w:tcPr>
            <w:tcW w:w="2552" w:type="dxa"/>
            <w:shd w:val="clear" w:color="auto" w:fill="auto"/>
            <w:noWrap/>
            <w:vAlign w:val="bottom"/>
            <w:hideMark/>
          </w:tcPr>
          <w:p w14:paraId="608DC25D" w14:textId="32C7B5B7"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39664C9E" w14:textId="49A73356"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7A66F9D" w14:textId="2E694E33"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204F3FF1" w14:textId="7714D763" w:rsidTr="00EF36BB">
        <w:trPr>
          <w:trHeight w:val="300"/>
        </w:trPr>
        <w:tc>
          <w:tcPr>
            <w:tcW w:w="547" w:type="dxa"/>
            <w:shd w:val="clear" w:color="auto" w:fill="auto"/>
            <w:vAlign w:val="bottom"/>
          </w:tcPr>
          <w:p w14:paraId="2C6E6861" w14:textId="05C9C5B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467</w:t>
            </w:r>
          </w:p>
        </w:tc>
        <w:tc>
          <w:tcPr>
            <w:tcW w:w="2585" w:type="dxa"/>
            <w:shd w:val="clear" w:color="auto" w:fill="auto"/>
            <w:noWrap/>
            <w:vAlign w:val="bottom"/>
            <w:hideMark/>
          </w:tcPr>
          <w:p w14:paraId="22A7260F" w14:textId="598B599A"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Αναλυτικός ζυγός </w:t>
            </w:r>
          </w:p>
        </w:tc>
        <w:tc>
          <w:tcPr>
            <w:tcW w:w="3384" w:type="dxa"/>
            <w:shd w:val="clear" w:color="auto" w:fill="auto"/>
            <w:noWrap/>
            <w:vAlign w:val="bottom"/>
            <w:hideMark/>
          </w:tcPr>
          <w:p w14:paraId="016BD89B" w14:textId="629AE9A8"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METTLER AB204 (MAX 210gr)</w:t>
            </w:r>
          </w:p>
        </w:tc>
        <w:tc>
          <w:tcPr>
            <w:tcW w:w="2126" w:type="dxa"/>
            <w:shd w:val="clear" w:color="auto" w:fill="auto"/>
            <w:noWrap/>
            <w:vAlign w:val="bottom"/>
            <w:hideMark/>
          </w:tcPr>
          <w:p w14:paraId="21616CE8" w14:textId="3E461326"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METTLER</w:t>
            </w:r>
          </w:p>
        </w:tc>
        <w:tc>
          <w:tcPr>
            <w:tcW w:w="2552" w:type="dxa"/>
            <w:shd w:val="clear" w:color="auto" w:fill="auto"/>
            <w:noWrap/>
            <w:vAlign w:val="bottom"/>
            <w:hideMark/>
          </w:tcPr>
          <w:p w14:paraId="319BB568" w14:textId="7EFA7C56"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shd w:val="clear" w:color="auto" w:fill="auto"/>
            <w:vAlign w:val="bottom"/>
          </w:tcPr>
          <w:p w14:paraId="3D8B33CE" w14:textId="6CFC165A"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597ECBE" w14:textId="1DF26B17"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731E70CB" w14:textId="606237EC" w:rsidTr="00EF36BB">
        <w:trPr>
          <w:trHeight w:val="300"/>
        </w:trPr>
        <w:tc>
          <w:tcPr>
            <w:tcW w:w="547" w:type="dxa"/>
            <w:shd w:val="clear" w:color="auto" w:fill="auto"/>
            <w:vAlign w:val="bottom"/>
          </w:tcPr>
          <w:p w14:paraId="1B54B11B" w14:textId="28B1FC0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468</w:t>
            </w:r>
          </w:p>
        </w:tc>
        <w:tc>
          <w:tcPr>
            <w:tcW w:w="2585" w:type="dxa"/>
            <w:shd w:val="clear" w:color="auto" w:fill="auto"/>
            <w:noWrap/>
            <w:vAlign w:val="bottom"/>
            <w:hideMark/>
          </w:tcPr>
          <w:p w14:paraId="1B1B2743" w14:textId="29839288"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Αναλυτικός ζυγός </w:t>
            </w:r>
          </w:p>
        </w:tc>
        <w:tc>
          <w:tcPr>
            <w:tcW w:w="3384" w:type="dxa"/>
            <w:shd w:val="clear" w:color="auto" w:fill="auto"/>
            <w:noWrap/>
            <w:vAlign w:val="bottom"/>
            <w:hideMark/>
          </w:tcPr>
          <w:p w14:paraId="7BBDEFA1" w14:textId="0BF16B5C"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METTLER VIPER SW 3Kg</w:t>
            </w:r>
          </w:p>
        </w:tc>
        <w:tc>
          <w:tcPr>
            <w:tcW w:w="2126" w:type="dxa"/>
            <w:shd w:val="clear" w:color="auto" w:fill="auto"/>
            <w:noWrap/>
            <w:vAlign w:val="bottom"/>
            <w:hideMark/>
          </w:tcPr>
          <w:p w14:paraId="409EFFD4" w14:textId="52582885"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METTLER</w:t>
            </w:r>
          </w:p>
        </w:tc>
        <w:tc>
          <w:tcPr>
            <w:tcW w:w="2552" w:type="dxa"/>
            <w:shd w:val="clear" w:color="auto" w:fill="auto"/>
            <w:noWrap/>
            <w:vAlign w:val="bottom"/>
            <w:hideMark/>
          </w:tcPr>
          <w:p w14:paraId="2EC94A19" w14:textId="6B6D3D8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shd w:val="clear" w:color="auto" w:fill="auto"/>
            <w:vAlign w:val="bottom"/>
          </w:tcPr>
          <w:p w14:paraId="7B2C7200" w14:textId="791D02CB"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3083F2A" w14:textId="69012E1D"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33B43B56" w14:textId="5E6BED59" w:rsidTr="00EF36BB">
        <w:trPr>
          <w:trHeight w:val="300"/>
        </w:trPr>
        <w:tc>
          <w:tcPr>
            <w:tcW w:w="547" w:type="dxa"/>
            <w:shd w:val="clear" w:color="auto" w:fill="auto"/>
            <w:vAlign w:val="bottom"/>
          </w:tcPr>
          <w:p w14:paraId="71DA1341" w14:textId="4F1D90FF"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469</w:t>
            </w:r>
          </w:p>
        </w:tc>
        <w:tc>
          <w:tcPr>
            <w:tcW w:w="2585" w:type="dxa"/>
            <w:shd w:val="clear" w:color="auto" w:fill="auto"/>
            <w:noWrap/>
            <w:vAlign w:val="bottom"/>
            <w:hideMark/>
          </w:tcPr>
          <w:p w14:paraId="56219A06" w14:textId="2407D5C0"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Αναλυτικός ζυγός </w:t>
            </w:r>
          </w:p>
        </w:tc>
        <w:tc>
          <w:tcPr>
            <w:tcW w:w="3384" w:type="dxa"/>
            <w:shd w:val="clear" w:color="auto" w:fill="auto"/>
            <w:noWrap/>
            <w:vAlign w:val="bottom"/>
            <w:hideMark/>
          </w:tcPr>
          <w:p w14:paraId="621ECA4B" w14:textId="22EA820C"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METTLER PJ3000</w:t>
            </w:r>
          </w:p>
        </w:tc>
        <w:tc>
          <w:tcPr>
            <w:tcW w:w="2126" w:type="dxa"/>
            <w:shd w:val="clear" w:color="auto" w:fill="auto"/>
            <w:noWrap/>
            <w:vAlign w:val="bottom"/>
            <w:hideMark/>
          </w:tcPr>
          <w:p w14:paraId="52439196" w14:textId="25729E38"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METTLER</w:t>
            </w:r>
          </w:p>
        </w:tc>
        <w:tc>
          <w:tcPr>
            <w:tcW w:w="2552" w:type="dxa"/>
            <w:shd w:val="clear" w:color="auto" w:fill="auto"/>
            <w:noWrap/>
            <w:vAlign w:val="bottom"/>
            <w:hideMark/>
          </w:tcPr>
          <w:p w14:paraId="05350861" w14:textId="7E9E0805"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ΛΙΒΑΔΕΙΑΣ ΓΡΑΦΕΙΟ ΧΥ ΧΑΛΚΙΔΑΣ </w:t>
            </w:r>
          </w:p>
        </w:tc>
        <w:tc>
          <w:tcPr>
            <w:tcW w:w="1615" w:type="dxa"/>
            <w:shd w:val="clear" w:color="auto" w:fill="auto"/>
            <w:vAlign w:val="bottom"/>
          </w:tcPr>
          <w:p w14:paraId="5E8F1F64" w14:textId="0965C419"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D7D46EC" w14:textId="2020B386"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57E687F1" w14:textId="7A16B288" w:rsidTr="00EF36BB">
        <w:trPr>
          <w:trHeight w:val="300"/>
        </w:trPr>
        <w:tc>
          <w:tcPr>
            <w:tcW w:w="547" w:type="dxa"/>
            <w:shd w:val="clear" w:color="auto" w:fill="auto"/>
            <w:vAlign w:val="bottom"/>
          </w:tcPr>
          <w:p w14:paraId="24551D53" w14:textId="3C507049"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470</w:t>
            </w:r>
          </w:p>
        </w:tc>
        <w:tc>
          <w:tcPr>
            <w:tcW w:w="2585" w:type="dxa"/>
            <w:shd w:val="clear" w:color="auto" w:fill="auto"/>
            <w:noWrap/>
            <w:vAlign w:val="bottom"/>
            <w:hideMark/>
          </w:tcPr>
          <w:p w14:paraId="7052ACC6" w14:textId="3FB5753C"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Διαθλασίμετρο</w:t>
            </w:r>
          </w:p>
        </w:tc>
        <w:tc>
          <w:tcPr>
            <w:tcW w:w="3384" w:type="dxa"/>
            <w:shd w:val="clear" w:color="auto" w:fill="auto"/>
            <w:noWrap/>
            <w:vAlign w:val="bottom"/>
            <w:hideMark/>
          </w:tcPr>
          <w:p w14:paraId="2EBB2DE7" w14:textId="7A115D47"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Mettler-Toledo RE 50</w:t>
            </w:r>
          </w:p>
        </w:tc>
        <w:tc>
          <w:tcPr>
            <w:tcW w:w="2126" w:type="dxa"/>
            <w:shd w:val="clear" w:color="auto" w:fill="auto"/>
            <w:noWrap/>
            <w:vAlign w:val="bottom"/>
            <w:hideMark/>
          </w:tcPr>
          <w:p w14:paraId="5DDCC810" w14:textId="7FA85701"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METTLER</w:t>
            </w:r>
          </w:p>
        </w:tc>
        <w:tc>
          <w:tcPr>
            <w:tcW w:w="2552" w:type="dxa"/>
            <w:shd w:val="clear" w:color="auto" w:fill="auto"/>
            <w:noWrap/>
            <w:vAlign w:val="bottom"/>
            <w:hideMark/>
          </w:tcPr>
          <w:p w14:paraId="79F40326" w14:textId="4CE0E16C"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2129B3E1" w14:textId="06ED0994"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3CC13B3" w14:textId="4E95141C"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1F58689F" w14:textId="571CA373" w:rsidTr="00EF36BB">
        <w:trPr>
          <w:trHeight w:val="300"/>
        </w:trPr>
        <w:tc>
          <w:tcPr>
            <w:tcW w:w="547" w:type="dxa"/>
            <w:shd w:val="clear" w:color="auto" w:fill="auto"/>
            <w:vAlign w:val="bottom"/>
          </w:tcPr>
          <w:p w14:paraId="41FA1426" w14:textId="74F07EB4"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471</w:t>
            </w:r>
          </w:p>
        </w:tc>
        <w:tc>
          <w:tcPr>
            <w:tcW w:w="2585" w:type="dxa"/>
            <w:shd w:val="clear" w:color="auto" w:fill="auto"/>
            <w:noWrap/>
            <w:vAlign w:val="bottom"/>
            <w:hideMark/>
          </w:tcPr>
          <w:p w14:paraId="31E3C95A" w14:textId="25DD4004"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Διαθλασίμετρο</w:t>
            </w:r>
          </w:p>
        </w:tc>
        <w:tc>
          <w:tcPr>
            <w:tcW w:w="3384" w:type="dxa"/>
            <w:shd w:val="clear" w:color="auto" w:fill="auto"/>
            <w:noWrap/>
            <w:vAlign w:val="bottom"/>
            <w:hideMark/>
          </w:tcPr>
          <w:p w14:paraId="0AB0497B" w14:textId="3D2FE205"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METTLER TOLEDO RE 40 Refractometer</w:t>
            </w:r>
          </w:p>
        </w:tc>
        <w:tc>
          <w:tcPr>
            <w:tcW w:w="2126" w:type="dxa"/>
            <w:shd w:val="clear" w:color="auto" w:fill="auto"/>
            <w:noWrap/>
            <w:vAlign w:val="bottom"/>
            <w:hideMark/>
          </w:tcPr>
          <w:p w14:paraId="27FFA79C" w14:textId="740E7EE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METTLER</w:t>
            </w:r>
          </w:p>
        </w:tc>
        <w:tc>
          <w:tcPr>
            <w:tcW w:w="2552" w:type="dxa"/>
            <w:shd w:val="clear" w:color="auto" w:fill="auto"/>
            <w:noWrap/>
            <w:vAlign w:val="bottom"/>
            <w:hideMark/>
          </w:tcPr>
          <w:p w14:paraId="15CDE0CB" w14:textId="77DBC649"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16358C69" w14:textId="14F84AD2"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0B7626D" w14:textId="145B26DE"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6AB9BBA2" w14:textId="16479570" w:rsidTr="00EF36BB">
        <w:trPr>
          <w:trHeight w:val="300"/>
        </w:trPr>
        <w:tc>
          <w:tcPr>
            <w:tcW w:w="547" w:type="dxa"/>
            <w:shd w:val="clear" w:color="auto" w:fill="auto"/>
            <w:vAlign w:val="bottom"/>
          </w:tcPr>
          <w:p w14:paraId="1DB25263" w14:textId="4939A598"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472</w:t>
            </w:r>
          </w:p>
        </w:tc>
        <w:tc>
          <w:tcPr>
            <w:tcW w:w="2585" w:type="dxa"/>
            <w:shd w:val="clear" w:color="auto" w:fill="auto"/>
            <w:noWrap/>
            <w:vAlign w:val="bottom"/>
            <w:hideMark/>
          </w:tcPr>
          <w:p w14:paraId="5D0F6366" w14:textId="71DCA12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Ζυγός</w:t>
            </w:r>
          </w:p>
        </w:tc>
        <w:tc>
          <w:tcPr>
            <w:tcW w:w="3384" w:type="dxa"/>
            <w:shd w:val="clear" w:color="auto" w:fill="auto"/>
            <w:noWrap/>
            <w:vAlign w:val="bottom"/>
            <w:hideMark/>
          </w:tcPr>
          <w:p w14:paraId="32652C2D" w14:textId="082E3C68"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METTLER TOLEDO AB204-S</w:t>
            </w:r>
          </w:p>
        </w:tc>
        <w:tc>
          <w:tcPr>
            <w:tcW w:w="2126" w:type="dxa"/>
            <w:shd w:val="clear" w:color="auto" w:fill="auto"/>
            <w:noWrap/>
            <w:vAlign w:val="bottom"/>
            <w:hideMark/>
          </w:tcPr>
          <w:p w14:paraId="6E5C984E" w14:textId="79287E04"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METTLER</w:t>
            </w:r>
          </w:p>
        </w:tc>
        <w:tc>
          <w:tcPr>
            <w:tcW w:w="2552" w:type="dxa"/>
            <w:shd w:val="clear" w:color="auto" w:fill="auto"/>
            <w:noWrap/>
            <w:vAlign w:val="bottom"/>
            <w:hideMark/>
          </w:tcPr>
          <w:p w14:paraId="714BDFFE" w14:textId="7C443A46"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w:t>
            </w:r>
          </w:p>
        </w:tc>
        <w:tc>
          <w:tcPr>
            <w:tcW w:w="1615" w:type="dxa"/>
            <w:shd w:val="clear" w:color="auto" w:fill="auto"/>
            <w:vAlign w:val="bottom"/>
          </w:tcPr>
          <w:p w14:paraId="06DD16A0" w14:textId="2545EF89"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33CB91D" w14:textId="07031A76"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27277C28" w14:textId="5B966131" w:rsidTr="00EF36BB">
        <w:trPr>
          <w:trHeight w:val="300"/>
        </w:trPr>
        <w:tc>
          <w:tcPr>
            <w:tcW w:w="547" w:type="dxa"/>
            <w:shd w:val="clear" w:color="auto" w:fill="auto"/>
            <w:vAlign w:val="bottom"/>
          </w:tcPr>
          <w:p w14:paraId="726028F0" w14:textId="439288C4"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473</w:t>
            </w:r>
          </w:p>
        </w:tc>
        <w:tc>
          <w:tcPr>
            <w:tcW w:w="2585" w:type="dxa"/>
            <w:shd w:val="clear" w:color="auto" w:fill="auto"/>
            <w:noWrap/>
            <w:vAlign w:val="bottom"/>
            <w:hideMark/>
          </w:tcPr>
          <w:p w14:paraId="6E0F7F63" w14:textId="2B95AB85"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Ζυγός</w:t>
            </w:r>
          </w:p>
        </w:tc>
        <w:tc>
          <w:tcPr>
            <w:tcW w:w="3384" w:type="dxa"/>
            <w:shd w:val="clear" w:color="auto" w:fill="auto"/>
            <w:noWrap/>
            <w:vAlign w:val="bottom"/>
            <w:hideMark/>
          </w:tcPr>
          <w:p w14:paraId="6396F113" w14:textId="1C576A48"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METTLER BasBal BB3000</w:t>
            </w:r>
          </w:p>
        </w:tc>
        <w:tc>
          <w:tcPr>
            <w:tcW w:w="2126" w:type="dxa"/>
            <w:shd w:val="clear" w:color="auto" w:fill="auto"/>
            <w:noWrap/>
            <w:vAlign w:val="bottom"/>
            <w:hideMark/>
          </w:tcPr>
          <w:p w14:paraId="30AB4656" w14:textId="4FA3F593"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METTLER</w:t>
            </w:r>
          </w:p>
        </w:tc>
        <w:tc>
          <w:tcPr>
            <w:tcW w:w="2552" w:type="dxa"/>
            <w:shd w:val="clear" w:color="auto" w:fill="auto"/>
            <w:noWrap/>
            <w:vAlign w:val="bottom"/>
            <w:hideMark/>
          </w:tcPr>
          <w:p w14:paraId="35B62251" w14:textId="03093318"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w:t>
            </w:r>
          </w:p>
        </w:tc>
        <w:tc>
          <w:tcPr>
            <w:tcW w:w="1615" w:type="dxa"/>
            <w:shd w:val="clear" w:color="auto" w:fill="auto"/>
            <w:vAlign w:val="bottom"/>
          </w:tcPr>
          <w:p w14:paraId="274F456F" w14:textId="17839BAF"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31B7A41" w14:textId="2EF83D2D"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04D86250" w14:textId="402DE734" w:rsidTr="00EF36BB">
        <w:trPr>
          <w:trHeight w:val="300"/>
        </w:trPr>
        <w:tc>
          <w:tcPr>
            <w:tcW w:w="547" w:type="dxa"/>
            <w:shd w:val="clear" w:color="auto" w:fill="auto"/>
            <w:vAlign w:val="bottom"/>
          </w:tcPr>
          <w:p w14:paraId="30D2D34A" w14:textId="6795AB28"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474</w:t>
            </w:r>
          </w:p>
        </w:tc>
        <w:tc>
          <w:tcPr>
            <w:tcW w:w="2585" w:type="dxa"/>
            <w:shd w:val="clear" w:color="auto" w:fill="auto"/>
            <w:noWrap/>
            <w:vAlign w:val="bottom"/>
            <w:hideMark/>
          </w:tcPr>
          <w:p w14:paraId="23007FAC" w14:textId="7FE48070"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Ζυγός 4 δεκαδικών ψηφίων</w:t>
            </w:r>
          </w:p>
        </w:tc>
        <w:tc>
          <w:tcPr>
            <w:tcW w:w="3384" w:type="dxa"/>
            <w:shd w:val="clear" w:color="auto" w:fill="auto"/>
            <w:noWrap/>
            <w:vAlign w:val="bottom"/>
            <w:hideMark/>
          </w:tcPr>
          <w:p w14:paraId="652EAF64" w14:textId="7CB32EEB"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Μ</w:t>
            </w:r>
            <w:r w:rsidRPr="00EF36BB">
              <w:rPr>
                <w:rFonts w:asciiTheme="minorHAnsi" w:hAnsiTheme="minorHAnsi" w:cstheme="minorHAnsi"/>
                <w:color w:val="000000"/>
                <w:sz w:val="20"/>
                <w:szCs w:val="20"/>
                <w:lang w:val="en-US"/>
              </w:rPr>
              <w:t>ettler Toledo,Model AB204-S/FACT</w:t>
            </w:r>
          </w:p>
        </w:tc>
        <w:tc>
          <w:tcPr>
            <w:tcW w:w="2126" w:type="dxa"/>
            <w:shd w:val="clear" w:color="auto" w:fill="auto"/>
            <w:noWrap/>
            <w:vAlign w:val="bottom"/>
            <w:hideMark/>
          </w:tcPr>
          <w:p w14:paraId="4B0B7B39" w14:textId="261D01AC"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METTLER</w:t>
            </w:r>
          </w:p>
        </w:tc>
        <w:tc>
          <w:tcPr>
            <w:tcW w:w="2552" w:type="dxa"/>
            <w:shd w:val="clear" w:color="auto" w:fill="auto"/>
            <w:noWrap/>
            <w:vAlign w:val="bottom"/>
            <w:hideMark/>
          </w:tcPr>
          <w:p w14:paraId="12832921" w14:textId="43FD9488"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4CCD8E49" w14:textId="698442D7"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C0B9CB1" w14:textId="1205281F"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15A4E053" w14:textId="2487143C" w:rsidTr="00EF36BB">
        <w:trPr>
          <w:trHeight w:val="300"/>
        </w:trPr>
        <w:tc>
          <w:tcPr>
            <w:tcW w:w="547" w:type="dxa"/>
            <w:shd w:val="clear" w:color="auto" w:fill="auto"/>
            <w:vAlign w:val="bottom"/>
          </w:tcPr>
          <w:p w14:paraId="7C4037BA" w14:textId="73D40335"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475</w:t>
            </w:r>
          </w:p>
        </w:tc>
        <w:tc>
          <w:tcPr>
            <w:tcW w:w="2585" w:type="dxa"/>
            <w:shd w:val="clear" w:color="auto" w:fill="auto"/>
            <w:noWrap/>
            <w:vAlign w:val="bottom"/>
            <w:hideMark/>
          </w:tcPr>
          <w:p w14:paraId="46A6E244" w14:textId="50961EC5"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Ζυγός 4 δεκαδικών ψηφίων</w:t>
            </w:r>
          </w:p>
        </w:tc>
        <w:tc>
          <w:tcPr>
            <w:tcW w:w="3384" w:type="dxa"/>
            <w:shd w:val="clear" w:color="auto" w:fill="auto"/>
            <w:noWrap/>
            <w:vAlign w:val="bottom"/>
            <w:hideMark/>
          </w:tcPr>
          <w:p w14:paraId="0B4322BF" w14:textId="41C09FE2"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Μ</w:t>
            </w:r>
            <w:r w:rsidRPr="00EF36BB">
              <w:rPr>
                <w:rFonts w:asciiTheme="minorHAnsi" w:hAnsiTheme="minorHAnsi" w:cstheme="minorHAnsi"/>
                <w:color w:val="000000"/>
                <w:sz w:val="20"/>
                <w:szCs w:val="20"/>
                <w:lang w:val="en-US"/>
              </w:rPr>
              <w:t>ettler Toledo,Model AB204-S/FACT</w:t>
            </w:r>
          </w:p>
        </w:tc>
        <w:tc>
          <w:tcPr>
            <w:tcW w:w="2126" w:type="dxa"/>
            <w:shd w:val="clear" w:color="auto" w:fill="auto"/>
            <w:noWrap/>
            <w:vAlign w:val="bottom"/>
            <w:hideMark/>
          </w:tcPr>
          <w:p w14:paraId="2998BD46" w14:textId="5E865D28"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METTLER</w:t>
            </w:r>
          </w:p>
        </w:tc>
        <w:tc>
          <w:tcPr>
            <w:tcW w:w="2552" w:type="dxa"/>
            <w:shd w:val="clear" w:color="auto" w:fill="auto"/>
            <w:noWrap/>
            <w:vAlign w:val="bottom"/>
            <w:hideMark/>
          </w:tcPr>
          <w:p w14:paraId="63A1EFA2" w14:textId="0B453E83"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56730573" w14:textId="7F364E53"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D2004C8" w14:textId="6167B891"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061DF433" w14:textId="00645556" w:rsidTr="00EF36BB">
        <w:trPr>
          <w:trHeight w:val="300"/>
        </w:trPr>
        <w:tc>
          <w:tcPr>
            <w:tcW w:w="547" w:type="dxa"/>
            <w:shd w:val="clear" w:color="auto" w:fill="auto"/>
            <w:vAlign w:val="bottom"/>
          </w:tcPr>
          <w:p w14:paraId="713E97EE" w14:textId="278BF4C0"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476</w:t>
            </w:r>
          </w:p>
        </w:tc>
        <w:tc>
          <w:tcPr>
            <w:tcW w:w="2585" w:type="dxa"/>
            <w:shd w:val="clear" w:color="auto" w:fill="auto"/>
            <w:noWrap/>
            <w:vAlign w:val="bottom"/>
            <w:hideMark/>
          </w:tcPr>
          <w:p w14:paraId="0957861E" w14:textId="700C3D4F"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Πεχάμετρα</w:t>
            </w:r>
          </w:p>
        </w:tc>
        <w:tc>
          <w:tcPr>
            <w:tcW w:w="3384" w:type="dxa"/>
            <w:shd w:val="clear" w:color="auto" w:fill="auto"/>
            <w:noWrap/>
            <w:vAlign w:val="bottom"/>
            <w:hideMark/>
          </w:tcPr>
          <w:p w14:paraId="7DC0DBBA" w14:textId="276D6060"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METTLER TOLEDO FE20/EL20</w:t>
            </w:r>
          </w:p>
        </w:tc>
        <w:tc>
          <w:tcPr>
            <w:tcW w:w="2126" w:type="dxa"/>
            <w:shd w:val="clear" w:color="auto" w:fill="auto"/>
            <w:noWrap/>
            <w:vAlign w:val="bottom"/>
            <w:hideMark/>
          </w:tcPr>
          <w:p w14:paraId="6ABA5C90" w14:textId="5128E78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METTLER</w:t>
            </w:r>
          </w:p>
        </w:tc>
        <w:tc>
          <w:tcPr>
            <w:tcW w:w="2552" w:type="dxa"/>
            <w:shd w:val="clear" w:color="auto" w:fill="auto"/>
            <w:noWrap/>
            <w:vAlign w:val="bottom"/>
            <w:hideMark/>
          </w:tcPr>
          <w:p w14:paraId="0A7DF308" w14:textId="0939A526"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w:t>
            </w:r>
          </w:p>
        </w:tc>
        <w:tc>
          <w:tcPr>
            <w:tcW w:w="1615" w:type="dxa"/>
            <w:shd w:val="clear" w:color="auto" w:fill="auto"/>
            <w:vAlign w:val="bottom"/>
          </w:tcPr>
          <w:p w14:paraId="1CE130E8" w14:textId="168C9AAA"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42A6E47" w14:textId="2B16230E"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3AB18FB4" w14:textId="0AD56FD1" w:rsidTr="00EF36BB">
        <w:trPr>
          <w:trHeight w:val="300"/>
        </w:trPr>
        <w:tc>
          <w:tcPr>
            <w:tcW w:w="547" w:type="dxa"/>
            <w:shd w:val="clear" w:color="auto" w:fill="auto"/>
            <w:vAlign w:val="bottom"/>
          </w:tcPr>
          <w:p w14:paraId="462DF9AE" w14:textId="3F394430"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477</w:t>
            </w:r>
          </w:p>
        </w:tc>
        <w:tc>
          <w:tcPr>
            <w:tcW w:w="2585" w:type="dxa"/>
            <w:shd w:val="clear" w:color="auto" w:fill="auto"/>
            <w:noWrap/>
            <w:vAlign w:val="bottom"/>
            <w:hideMark/>
          </w:tcPr>
          <w:p w14:paraId="6CD0680B" w14:textId="710D7768"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Πεχάμετρα</w:t>
            </w:r>
          </w:p>
        </w:tc>
        <w:tc>
          <w:tcPr>
            <w:tcW w:w="3384" w:type="dxa"/>
            <w:shd w:val="clear" w:color="auto" w:fill="auto"/>
            <w:noWrap/>
            <w:vAlign w:val="bottom"/>
            <w:hideMark/>
          </w:tcPr>
          <w:p w14:paraId="1234540D" w14:textId="2B7FDA94"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METTLER TOLEDO FE20</w:t>
            </w:r>
          </w:p>
        </w:tc>
        <w:tc>
          <w:tcPr>
            <w:tcW w:w="2126" w:type="dxa"/>
            <w:shd w:val="clear" w:color="auto" w:fill="auto"/>
            <w:noWrap/>
            <w:vAlign w:val="bottom"/>
            <w:hideMark/>
          </w:tcPr>
          <w:p w14:paraId="7C89397B" w14:textId="57F186DF"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METTLER</w:t>
            </w:r>
          </w:p>
        </w:tc>
        <w:tc>
          <w:tcPr>
            <w:tcW w:w="2552" w:type="dxa"/>
            <w:shd w:val="clear" w:color="auto" w:fill="auto"/>
            <w:noWrap/>
            <w:vAlign w:val="bottom"/>
            <w:hideMark/>
          </w:tcPr>
          <w:p w14:paraId="376F1DD1" w14:textId="324DA838"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3CD7B7C3" w14:textId="424B89EA"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92F5482" w14:textId="66F6AB20"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716D8F62" w14:textId="67C9BFD0" w:rsidTr="00EF36BB">
        <w:trPr>
          <w:trHeight w:val="300"/>
        </w:trPr>
        <w:tc>
          <w:tcPr>
            <w:tcW w:w="547" w:type="dxa"/>
            <w:shd w:val="clear" w:color="auto" w:fill="auto"/>
            <w:vAlign w:val="bottom"/>
          </w:tcPr>
          <w:p w14:paraId="48E2BA64" w14:textId="01114FD3"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478</w:t>
            </w:r>
          </w:p>
        </w:tc>
        <w:tc>
          <w:tcPr>
            <w:tcW w:w="2585" w:type="dxa"/>
            <w:shd w:val="clear" w:color="auto" w:fill="auto"/>
            <w:noWrap/>
            <w:vAlign w:val="bottom"/>
            <w:hideMark/>
          </w:tcPr>
          <w:p w14:paraId="3D156B8A" w14:textId="19EAC425"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Πεχάμετρα</w:t>
            </w:r>
          </w:p>
        </w:tc>
        <w:tc>
          <w:tcPr>
            <w:tcW w:w="3384" w:type="dxa"/>
            <w:shd w:val="clear" w:color="auto" w:fill="auto"/>
            <w:noWrap/>
            <w:vAlign w:val="bottom"/>
            <w:hideMark/>
          </w:tcPr>
          <w:p w14:paraId="79CB6578" w14:textId="0E852D9D"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 xml:space="preserve">METTLER - TOLEDO , Seven Compact AG </w:t>
            </w:r>
          </w:p>
        </w:tc>
        <w:tc>
          <w:tcPr>
            <w:tcW w:w="2126" w:type="dxa"/>
            <w:shd w:val="clear" w:color="auto" w:fill="auto"/>
            <w:noWrap/>
            <w:vAlign w:val="bottom"/>
            <w:hideMark/>
          </w:tcPr>
          <w:p w14:paraId="0B00B2B8" w14:textId="266C3AB5"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METTLER</w:t>
            </w:r>
          </w:p>
        </w:tc>
        <w:tc>
          <w:tcPr>
            <w:tcW w:w="2552" w:type="dxa"/>
            <w:shd w:val="clear" w:color="auto" w:fill="auto"/>
            <w:noWrap/>
            <w:vAlign w:val="bottom"/>
            <w:hideMark/>
          </w:tcPr>
          <w:p w14:paraId="34D4F5B7" w14:textId="3E22E6A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68E34226" w14:textId="22F17E75"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1D07E6E" w14:textId="258D05BA"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519FDEF2" w14:textId="768F2311" w:rsidTr="00EF36BB">
        <w:trPr>
          <w:trHeight w:val="300"/>
        </w:trPr>
        <w:tc>
          <w:tcPr>
            <w:tcW w:w="547" w:type="dxa"/>
            <w:shd w:val="clear" w:color="auto" w:fill="auto"/>
            <w:vAlign w:val="bottom"/>
          </w:tcPr>
          <w:p w14:paraId="13228BCE" w14:textId="10300668"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479</w:t>
            </w:r>
          </w:p>
        </w:tc>
        <w:tc>
          <w:tcPr>
            <w:tcW w:w="2585" w:type="dxa"/>
            <w:shd w:val="clear" w:color="auto" w:fill="auto"/>
            <w:noWrap/>
            <w:vAlign w:val="bottom"/>
            <w:hideMark/>
          </w:tcPr>
          <w:p w14:paraId="2F5A1236" w14:textId="5707187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Πεχάμετρα</w:t>
            </w:r>
          </w:p>
        </w:tc>
        <w:tc>
          <w:tcPr>
            <w:tcW w:w="3384" w:type="dxa"/>
            <w:shd w:val="clear" w:color="auto" w:fill="auto"/>
            <w:noWrap/>
            <w:vAlign w:val="bottom"/>
            <w:hideMark/>
          </w:tcPr>
          <w:p w14:paraId="2D797A2F" w14:textId="1488FA12"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METTLER TOLEDO FE2O</w:t>
            </w:r>
          </w:p>
        </w:tc>
        <w:tc>
          <w:tcPr>
            <w:tcW w:w="2126" w:type="dxa"/>
            <w:shd w:val="clear" w:color="auto" w:fill="auto"/>
            <w:noWrap/>
            <w:vAlign w:val="bottom"/>
            <w:hideMark/>
          </w:tcPr>
          <w:p w14:paraId="28512B60" w14:textId="7DA8B17A"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METTLER</w:t>
            </w:r>
          </w:p>
        </w:tc>
        <w:tc>
          <w:tcPr>
            <w:tcW w:w="2552" w:type="dxa"/>
            <w:shd w:val="clear" w:color="auto" w:fill="auto"/>
            <w:noWrap/>
            <w:vAlign w:val="bottom"/>
            <w:hideMark/>
          </w:tcPr>
          <w:p w14:paraId="4CF9D498" w14:textId="5CCCAD5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275DB971" w14:textId="3AF691E0"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C412C99" w14:textId="20470FE6"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491F723C" w14:textId="1B58D94D" w:rsidTr="00EF36BB">
        <w:trPr>
          <w:trHeight w:val="300"/>
        </w:trPr>
        <w:tc>
          <w:tcPr>
            <w:tcW w:w="547" w:type="dxa"/>
            <w:shd w:val="clear" w:color="auto" w:fill="auto"/>
            <w:vAlign w:val="bottom"/>
          </w:tcPr>
          <w:p w14:paraId="7D38BAE8" w14:textId="1D727277"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480</w:t>
            </w:r>
          </w:p>
        </w:tc>
        <w:tc>
          <w:tcPr>
            <w:tcW w:w="2585" w:type="dxa"/>
            <w:shd w:val="clear" w:color="auto" w:fill="auto"/>
            <w:noWrap/>
            <w:vAlign w:val="bottom"/>
            <w:hideMark/>
          </w:tcPr>
          <w:p w14:paraId="0467640D" w14:textId="7E084131"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Πεχάμετρα</w:t>
            </w:r>
          </w:p>
        </w:tc>
        <w:tc>
          <w:tcPr>
            <w:tcW w:w="3384" w:type="dxa"/>
            <w:shd w:val="clear" w:color="auto" w:fill="auto"/>
            <w:noWrap/>
            <w:vAlign w:val="bottom"/>
            <w:hideMark/>
          </w:tcPr>
          <w:p w14:paraId="0D75ED50" w14:textId="7FBFD2B7"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Mettler-Toledo</w:t>
            </w:r>
          </w:p>
        </w:tc>
        <w:tc>
          <w:tcPr>
            <w:tcW w:w="2126" w:type="dxa"/>
            <w:shd w:val="clear" w:color="auto" w:fill="auto"/>
            <w:noWrap/>
            <w:vAlign w:val="bottom"/>
            <w:hideMark/>
          </w:tcPr>
          <w:p w14:paraId="001DDE73" w14:textId="0F4B2E5E"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METTLER</w:t>
            </w:r>
          </w:p>
        </w:tc>
        <w:tc>
          <w:tcPr>
            <w:tcW w:w="2552" w:type="dxa"/>
            <w:shd w:val="clear" w:color="auto" w:fill="auto"/>
            <w:noWrap/>
            <w:vAlign w:val="bottom"/>
            <w:hideMark/>
          </w:tcPr>
          <w:p w14:paraId="14EB80BA" w14:textId="41AA7AB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29B613B9" w14:textId="468DE712"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A953238" w14:textId="4CE67A60"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2FD1E932" w14:textId="08B4609E" w:rsidTr="00EF36BB">
        <w:trPr>
          <w:trHeight w:val="300"/>
        </w:trPr>
        <w:tc>
          <w:tcPr>
            <w:tcW w:w="547" w:type="dxa"/>
            <w:shd w:val="clear" w:color="auto" w:fill="auto"/>
            <w:vAlign w:val="bottom"/>
          </w:tcPr>
          <w:p w14:paraId="566E4588" w14:textId="4A9E046D"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481</w:t>
            </w:r>
          </w:p>
        </w:tc>
        <w:tc>
          <w:tcPr>
            <w:tcW w:w="2585" w:type="dxa"/>
            <w:shd w:val="clear" w:color="auto" w:fill="auto"/>
            <w:noWrap/>
            <w:vAlign w:val="bottom"/>
            <w:hideMark/>
          </w:tcPr>
          <w:p w14:paraId="5F6E5529" w14:textId="0E4A70AA"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26C5EF2C" w14:textId="604572A6"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METTLER TOLEDO AB204</w:t>
            </w:r>
          </w:p>
        </w:tc>
        <w:tc>
          <w:tcPr>
            <w:tcW w:w="2126" w:type="dxa"/>
            <w:shd w:val="clear" w:color="auto" w:fill="auto"/>
            <w:noWrap/>
            <w:vAlign w:val="bottom"/>
            <w:hideMark/>
          </w:tcPr>
          <w:p w14:paraId="12752655" w14:textId="7BF686E5"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METTLER </w:t>
            </w:r>
          </w:p>
        </w:tc>
        <w:tc>
          <w:tcPr>
            <w:tcW w:w="2552" w:type="dxa"/>
            <w:shd w:val="clear" w:color="auto" w:fill="auto"/>
            <w:noWrap/>
            <w:vAlign w:val="bottom"/>
            <w:hideMark/>
          </w:tcPr>
          <w:p w14:paraId="334C38F6" w14:textId="4DF29857"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0E32040C" w14:textId="03193CDF"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AEB51D0" w14:textId="7A40EC22"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0CFF96A5" w14:textId="00AE45D3" w:rsidTr="00EF36BB">
        <w:trPr>
          <w:trHeight w:val="300"/>
        </w:trPr>
        <w:tc>
          <w:tcPr>
            <w:tcW w:w="547" w:type="dxa"/>
            <w:shd w:val="clear" w:color="auto" w:fill="auto"/>
            <w:vAlign w:val="bottom"/>
          </w:tcPr>
          <w:p w14:paraId="22EBFCC8" w14:textId="2B1CACD7"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482</w:t>
            </w:r>
          </w:p>
        </w:tc>
        <w:tc>
          <w:tcPr>
            <w:tcW w:w="2585" w:type="dxa"/>
            <w:shd w:val="clear" w:color="auto" w:fill="auto"/>
            <w:noWrap/>
            <w:vAlign w:val="bottom"/>
            <w:hideMark/>
          </w:tcPr>
          <w:p w14:paraId="524D416C" w14:textId="1E3B22B1"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78D3B1FC" w14:textId="1255F232"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METTLER TOLEDO PB 3002-S (0,5 – 3100g)</w:t>
            </w:r>
          </w:p>
        </w:tc>
        <w:tc>
          <w:tcPr>
            <w:tcW w:w="2126" w:type="dxa"/>
            <w:shd w:val="clear" w:color="auto" w:fill="auto"/>
            <w:noWrap/>
            <w:vAlign w:val="bottom"/>
            <w:hideMark/>
          </w:tcPr>
          <w:p w14:paraId="6C600402" w14:textId="56EC1F80"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METTLER </w:t>
            </w:r>
          </w:p>
        </w:tc>
        <w:tc>
          <w:tcPr>
            <w:tcW w:w="2552" w:type="dxa"/>
            <w:shd w:val="clear" w:color="auto" w:fill="auto"/>
            <w:noWrap/>
            <w:vAlign w:val="bottom"/>
            <w:hideMark/>
          </w:tcPr>
          <w:p w14:paraId="3A86BD7C" w14:textId="6C1FA429"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5E200228" w14:textId="633E3EF8"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8B9580A" w14:textId="6602ADD2"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6612E0AF" w14:textId="39734DCD" w:rsidTr="00EF36BB">
        <w:trPr>
          <w:trHeight w:val="300"/>
        </w:trPr>
        <w:tc>
          <w:tcPr>
            <w:tcW w:w="547" w:type="dxa"/>
            <w:shd w:val="clear" w:color="auto" w:fill="auto"/>
            <w:vAlign w:val="bottom"/>
          </w:tcPr>
          <w:p w14:paraId="4442F0D0" w14:textId="061F912C"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483</w:t>
            </w:r>
          </w:p>
        </w:tc>
        <w:tc>
          <w:tcPr>
            <w:tcW w:w="2585" w:type="dxa"/>
            <w:shd w:val="clear" w:color="auto" w:fill="auto"/>
            <w:noWrap/>
            <w:vAlign w:val="bottom"/>
            <w:hideMark/>
          </w:tcPr>
          <w:p w14:paraId="571D303B" w14:textId="37B96E28"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15D02B04" w14:textId="72390D91"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Mettler Toledo UMT 5</w:t>
            </w:r>
          </w:p>
        </w:tc>
        <w:tc>
          <w:tcPr>
            <w:tcW w:w="2126" w:type="dxa"/>
            <w:shd w:val="clear" w:color="auto" w:fill="auto"/>
            <w:noWrap/>
            <w:vAlign w:val="bottom"/>
            <w:hideMark/>
          </w:tcPr>
          <w:p w14:paraId="6E0EFB49" w14:textId="1B233AA6"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METTLER </w:t>
            </w:r>
          </w:p>
        </w:tc>
        <w:tc>
          <w:tcPr>
            <w:tcW w:w="2552" w:type="dxa"/>
            <w:shd w:val="clear" w:color="auto" w:fill="auto"/>
            <w:noWrap/>
            <w:vAlign w:val="bottom"/>
            <w:hideMark/>
          </w:tcPr>
          <w:p w14:paraId="4FCB209F" w14:textId="23348EC9"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3EAF4C67" w14:textId="3B381C2D"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77C926F" w14:textId="729DB9C5"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61D23574" w14:textId="210A6173" w:rsidTr="00EF36BB">
        <w:trPr>
          <w:trHeight w:val="300"/>
        </w:trPr>
        <w:tc>
          <w:tcPr>
            <w:tcW w:w="547" w:type="dxa"/>
            <w:shd w:val="clear" w:color="auto" w:fill="auto"/>
            <w:vAlign w:val="bottom"/>
          </w:tcPr>
          <w:p w14:paraId="7D428E89" w14:textId="0410E907"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484</w:t>
            </w:r>
          </w:p>
        </w:tc>
        <w:tc>
          <w:tcPr>
            <w:tcW w:w="2585" w:type="dxa"/>
            <w:shd w:val="clear" w:color="auto" w:fill="auto"/>
            <w:noWrap/>
            <w:vAlign w:val="bottom"/>
            <w:hideMark/>
          </w:tcPr>
          <w:p w14:paraId="7D630C5C" w14:textId="3D1F87D6"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5BDE2985" w14:textId="2002437D"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Mettler AE 200S</w:t>
            </w:r>
          </w:p>
        </w:tc>
        <w:tc>
          <w:tcPr>
            <w:tcW w:w="2126" w:type="dxa"/>
            <w:shd w:val="clear" w:color="auto" w:fill="auto"/>
            <w:noWrap/>
            <w:vAlign w:val="bottom"/>
            <w:hideMark/>
          </w:tcPr>
          <w:p w14:paraId="74EBB625" w14:textId="6BF192B3"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METTLER </w:t>
            </w:r>
          </w:p>
        </w:tc>
        <w:tc>
          <w:tcPr>
            <w:tcW w:w="2552" w:type="dxa"/>
            <w:shd w:val="clear" w:color="auto" w:fill="auto"/>
            <w:noWrap/>
            <w:vAlign w:val="bottom"/>
            <w:hideMark/>
          </w:tcPr>
          <w:p w14:paraId="11B799B0" w14:textId="696BF125"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4B8FAC4F" w14:textId="733A9143"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6494A4D" w14:textId="28E3B419"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02821CC8" w14:textId="64B4376C" w:rsidTr="00EF36BB">
        <w:trPr>
          <w:trHeight w:val="300"/>
        </w:trPr>
        <w:tc>
          <w:tcPr>
            <w:tcW w:w="547" w:type="dxa"/>
            <w:shd w:val="clear" w:color="auto" w:fill="auto"/>
            <w:vAlign w:val="bottom"/>
          </w:tcPr>
          <w:p w14:paraId="58598C6A" w14:textId="17C8732F"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485</w:t>
            </w:r>
          </w:p>
        </w:tc>
        <w:tc>
          <w:tcPr>
            <w:tcW w:w="2585" w:type="dxa"/>
            <w:shd w:val="clear" w:color="auto" w:fill="auto"/>
            <w:noWrap/>
            <w:vAlign w:val="bottom"/>
            <w:hideMark/>
          </w:tcPr>
          <w:p w14:paraId="7E6CA036" w14:textId="663220E9"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284B326D" w14:textId="325BB169"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Mettler Toledo PB 3002-S/FACT</w:t>
            </w:r>
          </w:p>
        </w:tc>
        <w:tc>
          <w:tcPr>
            <w:tcW w:w="2126" w:type="dxa"/>
            <w:shd w:val="clear" w:color="auto" w:fill="auto"/>
            <w:noWrap/>
            <w:vAlign w:val="bottom"/>
            <w:hideMark/>
          </w:tcPr>
          <w:p w14:paraId="67DA4E58" w14:textId="7913A09E"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METTLER </w:t>
            </w:r>
          </w:p>
        </w:tc>
        <w:tc>
          <w:tcPr>
            <w:tcW w:w="2552" w:type="dxa"/>
            <w:shd w:val="clear" w:color="auto" w:fill="auto"/>
            <w:noWrap/>
            <w:vAlign w:val="bottom"/>
            <w:hideMark/>
          </w:tcPr>
          <w:p w14:paraId="3CFC8280" w14:textId="56CFF411"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3E273DFE" w14:textId="77DD59F0"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0BF2710" w14:textId="01D03252"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2BCA1B26" w14:textId="704A822D" w:rsidTr="00EF36BB">
        <w:trPr>
          <w:trHeight w:val="300"/>
        </w:trPr>
        <w:tc>
          <w:tcPr>
            <w:tcW w:w="547" w:type="dxa"/>
            <w:shd w:val="clear" w:color="auto" w:fill="auto"/>
            <w:vAlign w:val="bottom"/>
          </w:tcPr>
          <w:p w14:paraId="5496E086" w14:textId="7FF78A0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486</w:t>
            </w:r>
          </w:p>
        </w:tc>
        <w:tc>
          <w:tcPr>
            <w:tcW w:w="2585" w:type="dxa"/>
            <w:shd w:val="clear" w:color="auto" w:fill="auto"/>
            <w:noWrap/>
            <w:vAlign w:val="bottom"/>
            <w:hideMark/>
          </w:tcPr>
          <w:p w14:paraId="3B30538B" w14:textId="191CE1BE"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4801C454" w14:textId="7DF0CA79"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Mettler Toledo, El precision PL 3002</w:t>
            </w:r>
          </w:p>
        </w:tc>
        <w:tc>
          <w:tcPr>
            <w:tcW w:w="2126" w:type="dxa"/>
            <w:shd w:val="clear" w:color="auto" w:fill="auto"/>
            <w:noWrap/>
            <w:vAlign w:val="bottom"/>
            <w:hideMark/>
          </w:tcPr>
          <w:p w14:paraId="06D59346" w14:textId="6E20F2C9"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METTLER </w:t>
            </w:r>
          </w:p>
        </w:tc>
        <w:tc>
          <w:tcPr>
            <w:tcW w:w="2552" w:type="dxa"/>
            <w:shd w:val="clear" w:color="auto" w:fill="auto"/>
            <w:noWrap/>
            <w:vAlign w:val="bottom"/>
            <w:hideMark/>
          </w:tcPr>
          <w:p w14:paraId="4A7FA637" w14:textId="3569697E"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1E187841" w14:textId="4218024E"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570F1CE" w14:textId="2E1D3CD5"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31DF200A" w14:textId="08F9569D" w:rsidTr="00EF36BB">
        <w:trPr>
          <w:trHeight w:val="300"/>
        </w:trPr>
        <w:tc>
          <w:tcPr>
            <w:tcW w:w="547" w:type="dxa"/>
            <w:shd w:val="clear" w:color="auto" w:fill="auto"/>
            <w:vAlign w:val="bottom"/>
          </w:tcPr>
          <w:p w14:paraId="038049DD" w14:textId="5677BC2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487</w:t>
            </w:r>
          </w:p>
        </w:tc>
        <w:tc>
          <w:tcPr>
            <w:tcW w:w="2585" w:type="dxa"/>
            <w:shd w:val="clear" w:color="auto" w:fill="auto"/>
            <w:noWrap/>
            <w:vAlign w:val="bottom"/>
            <w:hideMark/>
          </w:tcPr>
          <w:p w14:paraId="6B9E5A94" w14:textId="2DC2C3EC"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3505E1EB" w14:textId="5734A046"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METTLER TOLEDO PB 3002 -S/FACT</w:t>
            </w:r>
          </w:p>
        </w:tc>
        <w:tc>
          <w:tcPr>
            <w:tcW w:w="2126" w:type="dxa"/>
            <w:shd w:val="clear" w:color="auto" w:fill="auto"/>
            <w:noWrap/>
            <w:vAlign w:val="bottom"/>
            <w:hideMark/>
          </w:tcPr>
          <w:p w14:paraId="3DB8BB7A" w14:textId="1D82B181"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METTLER </w:t>
            </w:r>
          </w:p>
        </w:tc>
        <w:tc>
          <w:tcPr>
            <w:tcW w:w="2552" w:type="dxa"/>
            <w:shd w:val="clear" w:color="auto" w:fill="auto"/>
            <w:noWrap/>
            <w:vAlign w:val="bottom"/>
            <w:hideMark/>
          </w:tcPr>
          <w:p w14:paraId="72FD1F9E" w14:textId="730DA489"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73B2EA9B" w14:textId="326AE5B1"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07C725D" w14:textId="49FA93D6"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213F827A" w14:textId="213C55DE" w:rsidTr="00EF36BB">
        <w:trPr>
          <w:trHeight w:val="300"/>
        </w:trPr>
        <w:tc>
          <w:tcPr>
            <w:tcW w:w="547" w:type="dxa"/>
            <w:shd w:val="clear" w:color="auto" w:fill="auto"/>
            <w:vAlign w:val="bottom"/>
          </w:tcPr>
          <w:p w14:paraId="57DCF07B" w14:textId="4A79532C"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488</w:t>
            </w:r>
          </w:p>
        </w:tc>
        <w:tc>
          <w:tcPr>
            <w:tcW w:w="2585" w:type="dxa"/>
            <w:shd w:val="clear" w:color="auto" w:fill="auto"/>
            <w:noWrap/>
            <w:vAlign w:val="bottom"/>
            <w:hideMark/>
          </w:tcPr>
          <w:p w14:paraId="52027826" w14:textId="687AFA34"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43C81F00" w14:textId="5B68925F"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METTLER TOLEDO AB 204 -S/FACT</w:t>
            </w:r>
          </w:p>
        </w:tc>
        <w:tc>
          <w:tcPr>
            <w:tcW w:w="2126" w:type="dxa"/>
            <w:shd w:val="clear" w:color="auto" w:fill="auto"/>
            <w:noWrap/>
            <w:vAlign w:val="bottom"/>
            <w:hideMark/>
          </w:tcPr>
          <w:p w14:paraId="6F5A0AA1" w14:textId="61D77A5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METTLER </w:t>
            </w:r>
          </w:p>
        </w:tc>
        <w:tc>
          <w:tcPr>
            <w:tcW w:w="2552" w:type="dxa"/>
            <w:shd w:val="clear" w:color="auto" w:fill="auto"/>
            <w:noWrap/>
            <w:vAlign w:val="bottom"/>
            <w:hideMark/>
          </w:tcPr>
          <w:p w14:paraId="6C56B533" w14:textId="1DAABCCA"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55726953" w14:textId="78C682D2"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2B6F7B2" w14:textId="7295A8F9"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10504A40" w14:textId="60493D88" w:rsidTr="00EF36BB">
        <w:trPr>
          <w:trHeight w:val="300"/>
        </w:trPr>
        <w:tc>
          <w:tcPr>
            <w:tcW w:w="547" w:type="dxa"/>
            <w:shd w:val="clear" w:color="auto" w:fill="auto"/>
            <w:vAlign w:val="bottom"/>
          </w:tcPr>
          <w:p w14:paraId="1C7D3653" w14:textId="2B788B43"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489</w:t>
            </w:r>
          </w:p>
        </w:tc>
        <w:tc>
          <w:tcPr>
            <w:tcW w:w="2585" w:type="dxa"/>
            <w:shd w:val="clear" w:color="auto" w:fill="auto"/>
            <w:noWrap/>
            <w:vAlign w:val="bottom"/>
            <w:hideMark/>
          </w:tcPr>
          <w:p w14:paraId="0A99C3E1" w14:textId="3F382FC4"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47FC4B48" w14:textId="6A9A2B76"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Mettler AT261</w:t>
            </w:r>
          </w:p>
        </w:tc>
        <w:tc>
          <w:tcPr>
            <w:tcW w:w="2126" w:type="dxa"/>
            <w:shd w:val="clear" w:color="auto" w:fill="auto"/>
            <w:noWrap/>
            <w:vAlign w:val="bottom"/>
            <w:hideMark/>
          </w:tcPr>
          <w:p w14:paraId="34E0DA01" w14:textId="1B8FAA8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METTLER </w:t>
            </w:r>
          </w:p>
        </w:tc>
        <w:tc>
          <w:tcPr>
            <w:tcW w:w="2552" w:type="dxa"/>
            <w:shd w:val="clear" w:color="auto" w:fill="auto"/>
            <w:noWrap/>
            <w:vAlign w:val="bottom"/>
            <w:hideMark/>
          </w:tcPr>
          <w:p w14:paraId="311831D4" w14:textId="49FD5867"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083C6736" w14:textId="72404532"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4CA6A63" w14:textId="26AB8853"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1E7D3C36" w14:textId="14604BF5" w:rsidTr="00EF36BB">
        <w:trPr>
          <w:trHeight w:val="300"/>
        </w:trPr>
        <w:tc>
          <w:tcPr>
            <w:tcW w:w="547" w:type="dxa"/>
            <w:shd w:val="clear" w:color="auto" w:fill="auto"/>
            <w:vAlign w:val="bottom"/>
          </w:tcPr>
          <w:p w14:paraId="733D4599" w14:textId="4A835FB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490</w:t>
            </w:r>
          </w:p>
        </w:tc>
        <w:tc>
          <w:tcPr>
            <w:tcW w:w="2585" w:type="dxa"/>
            <w:shd w:val="clear" w:color="auto" w:fill="auto"/>
            <w:noWrap/>
            <w:vAlign w:val="bottom"/>
            <w:hideMark/>
          </w:tcPr>
          <w:p w14:paraId="10A4024F" w14:textId="2AAA81D4"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7EF950C2" w14:textId="381067F5"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Mettler Toledo XS105 DUAL RANGE</w:t>
            </w:r>
          </w:p>
        </w:tc>
        <w:tc>
          <w:tcPr>
            <w:tcW w:w="2126" w:type="dxa"/>
            <w:shd w:val="clear" w:color="auto" w:fill="auto"/>
            <w:noWrap/>
            <w:vAlign w:val="bottom"/>
            <w:hideMark/>
          </w:tcPr>
          <w:p w14:paraId="3D9C2E4B" w14:textId="51AE1CD0"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METTLER </w:t>
            </w:r>
          </w:p>
        </w:tc>
        <w:tc>
          <w:tcPr>
            <w:tcW w:w="2552" w:type="dxa"/>
            <w:shd w:val="clear" w:color="auto" w:fill="auto"/>
            <w:noWrap/>
            <w:vAlign w:val="bottom"/>
            <w:hideMark/>
          </w:tcPr>
          <w:p w14:paraId="2BA8CAFD" w14:textId="13888A79"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05801A4A" w14:textId="22E8704B"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D4EB05F" w14:textId="4A28A31F"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53B72B1B" w14:textId="5ED11975" w:rsidTr="00EF36BB">
        <w:trPr>
          <w:trHeight w:val="300"/>
        </w:trPr>
        <w:tc>
          <w:tcPr>
            <w:tcW w:w="547" w:type="dxa"/>
            <w:shd w:val="clear" w:color="auto" w:fill="auto"/>
            <w:vAlign w:val="bottom"/>
          </w:tcPr>
          <w:p w14:paraId="457BA75A" w14:textId="2CFC7355"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491</w:t>
            </w:r>
          </w:p>
        </w:tc>
        <w:tc>
          <w:tcPr>
            <w:tcW w:w="2585" w:type="dxa"/>
            <w:shd w:val="clear" w:color="auto" w:fill="auto"/>
            <w:noWrap/>
            <w:vAlign w:val="bottom"/>
            <w:hideMark/>
          </w:tcPr>
          <w:p w14:paraId="33D00954" w14:textId="5E378FA1"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4F02A8FE" w14:textId="23E4E08B"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Μ</w:t>
            </w:r>
            <w:r w:rsidRPr="00EF36BB">
              <w:rPr>
                <w:rFonts w:asciiTheme="minorHAnsi" w:hAnsiTheme="minorHAnsi" w:cstheme="minorHAnsi"/>
                <w:color w:val="000000"/>
                <w:sz w:val="20"/>
                <w:szCs w:val="20"/>
                <w:lang w:val="en-US"/>
              </w:rPr>
              <w:t xml:space="preserve">ettler-Toledo   AB204-S/FACT         </w:t>
            </w:r>
          </w:p>
        </w:tc>
        <w:tc>
          <w:tcPr>
            <w:tcW w:w="2126" w:type="dxa"/>
            <w:shd w:val="clear" w:color="auto" w:fill="auto"/>
            <w:noWrap/>
            <w:vAlign w:val="bottom"/>
            <w:hideMark/>
          </w:tcPr>
          <w:p w14:paraId="3419EB12" w14:textId="3B160F41"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METTLER </w:t>
            </w:r>
          </w:p>
        </w:tc>
        <w:tc>
          <w:tcPr>
            <w:tcW w:w="2552" w:type="dxa"/>
            <w:shd w:val="clear" w:color="auto" w:fill="auto"/>
            <w:noWrap/>
            <w:vAlign w:val="bottom"/>
            <w:hideMark/>
          </w:tcPr>
          <w:p w14:paraId="615BE05D" w14:textId="2C21AA4E"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1CBB2CEC" w14:textId="6B1FF1E9"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6CA7B64" w14:textId="4390633E"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76C2C15A" w14:textId="70EC75A8" w:rsidTr="00EF36BB">
        <w:trPr>
          <w:trHeight w:val="300"/>
        </w:trPr>
        <w:tc>
          <w:tcPr>
            <w:tcW w:w="547" w:type="dxa"/>
            <w:shd w:val="clear" w:color="auto" w:fill="auto"/>
            <w:vAlign w:val="bottom"/>
          </w:tcPr>
          <w:p w14:paraId="34FD8EB0" w14:textId="6BE15B05"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492</w:t>
            </w:r>
          </w:p>
        </w:tc>
        <w:tc>
          <w:tcPr>
            <w:tcW w:w="2585" w:type="dxa"/>
            <w:shd w:val="clear" w:color="auto" w:fill="auto"/>
            <w:noWrap/>
            <w:vAlign w:val="bottom"/>
            <w:hideMark/>
          </w:tcPr>
          <w:p w14:paraId="7E57D4A5" w14:textId="3D011B5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0A85AE90" w14:textId="0A571B63"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Mettler Toledo XS105 DUAL RANGE</w:t>
            </w:r>
          </w:p>
        </w:tc>
        <w:tc>
          <w:tcPr>
            <w:tcW w:w="2126" w:type="dxa"/>
            <w:shd w:val="clear" w:color="auto" w:fill="auto"/>
            <w:noWrap/>
            <w:vAlign w:val="bottom"/>
            <w:hideMark/>
          </w:tcPr>
          <w:p w14:paraId="45867E17" w14:textId="1EC1A1F7"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METTLER </w:t>
            </w:r>
          </w:p>
        </w:tc>
        <w:tc>
          <w:tcPr>
            <w:tcW w:w="2552" w:type="dxa"/>
            <w:shd w:val="clear" w:color="auto" w:fill="auto"/>
            <w:noWrap/>
            <w:vAlign w:val="bottom"/>
            <w:hideMark/>
          </w:tcPr>
          <w:p w14:paraId="539FFF89" w14:textId="16AB617F"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3C1B1A0A" w14:textId="6056D126"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A6A8F10" w14:textId="7DA29676"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739DB182" w14:textId="24FF3B58" w:rsidTr="00EF36BB">
        <w:trPr>
          <w:trHeight w:val="300"/>
        </w:trPr>
        <w:tc>
          <w:tcPr>
            <w:tcW w:w="547" w:type="dxa"/>
            <w:shd w:val="clear" w:color="auto" w:fill="auto"/>
            <w:vAlign w:val="bottom"/>
          </w:tcPr>
          <w:p w14:paraId="2880A417" w14:textId="3F6DB22C"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493</w:t>
            </w:r>
          </w:p>
        </w:tc>
        <w:tc>
          <w:tcPr>
            <w:tcW w:w="2585" w:type="dxa"/>
            <w:shd w:val="clear" w:color="auto" w:fill="auto"/>
            <w:noWrap/>
            <w:vAlign w:val="bottom"/>
            <w:hideMark/>
          </w:tcPr>
          <w:p w14:paraId="6A23CCB6" w14:textId="1B0AB7E9"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7A715175" w14:textId="3DB20544"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Mettler Toledo AB 204-S</w:t>
            </w:r>
          </w:p>
        </w:tc>
        <w:tc>
          <w:tcPr>
            <w:tcW w:w="2126" w:type="dxa"/>
            <w:shd w:val="clear" w:color="auto" w:fill="auto"/>
            <w:noWrap/>
            <w:vAlign w:val="bottom"/>
            <w:hideMark/>
          </w:tcPr>
          <w:p w14:paraId="684EF28F" w14:textId="76B29DD4"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METTLER </w:t>
            </w:r>
          </w:p>
        </w:tc>
        <w:tc>
          <w:tcPr>
            <w:tcW w:w="2552" w:type="dxa"/>
            <w:shd w:val="clear" w:color="auto" w:fill="auto"/>
            <w:noWrap/>
            <w:vAlign w:val="bottom"/>
            <w:hideMark/>
          </w:tcPr>
          <w:p w14:paraId="37BC37EF" w14:textId="53D0FFAD"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ΛΑΡΙΣΑΣ </w:t>
            </w:r>
          </w:p>
        </w:tc>
        <w:tc>
          <w:tcPr>
            <w:tcW w:w="1615" w:type="dxa"/>
            <w:shd w:val="clear" w:color="auto" w:fill="auto"/>
            <w:vAlign w:val="bottom"/>
          </w:tcPr>
          <w:p w14:paraId="4ABA9973" w14:textId="152A800E"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E947356" w14:textId="1A7F460C"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133B0300" w14:textId="50199850" w:rsidTr="00EF36BB">
        <w:trPr>
          <w:trHeight w:val="300"/>
        </w:trPr>
        <w:tc>
          <w:tcPr>
            <w:tcW w:w="547" w:type="dxa"/>
            <w:shd w:val="clear" w:color="auto" w:fill="auto"/>
            <w:vAlign w:val="bottom"/>
          </w:tcPr>
          <w:p w14:paraId="03AFB52D" w14:textId="6E59166D"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494</w:t>
            </w:r>
          </w:p>
        </w:tc>
        <w:tc>
          <w:tcPr>
            <w:tcW w:w="2585" w:type="dxa"/>
            <w:shd w:val="clear" w:color="auto" w:fill="auto"/>
            <w:noWrap/>
            <w:vAlign w:val="bottom"/>
            <w:hideMark/>
          </w:tcPr>
          <w:p w14:paraId="06C63706" w14:textId="14CFFD74"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7D399314" w14:textId="13668F29"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Mettler Toledo PL 3002/00</w:t>
            </w:r>
          </w:p>
        </w:tc>
        <w:tc>
          <w:tcPr>
            <w:tcW w:w="2126" w:type="dxa"/>
            <w:shd w:val="clear" w:color="auto" w:fill="auto"/>
            <w:noWrap/>
            <w:vAlign w:val="bottom"/>
            <w:hideMark/>
          </w:tcPr>
          <w:p w14:paraId="24CC656C" w14:textId="633934DE"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METTLER </w:t>
            </w:r>
          </w:p>
        </w:tc>
        <w:tc>
          <w:tcPr>
            <w:tcW w:w="2552" w:type="dxa"/>
            <w:shd w:val="clear" w:color="auto" w:fill="auto"/>
            <w:noWrap/>
            <w:vAlign w:val="bottom"/>
            <w:hideMark/>
          </w:tcPr>
          <w:p w14:paraId="505B9D27" w14:textId="47315293"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ΛΑΡΙΣΑΣ </w:t>
            </w:r>
          </w:p>
        </w:tc>
        <w:tc>
          <w:tcPr>
            <w:tcW w:w="1615" w:type="dxa"/>
            <w:shd w:val="clear" w:color="auto" w:fill="auto"/>
            <w:vAlign w:val="bottom"/>
          </w:tcPr>
          <w:p w14:paraId="65A8AE7E" w14:textId="2393225E"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0F50876" w14:textId="5E9A318F"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180A2873" w14:textId="535250B6" w:rsidTr="00EF36BB">
        <w:trPr>
          <w:trHeight w:val="300"/>
        </w:trPr>
        <w:tc>
          <w:tcPr>
            <w:tcW w:w="547" w:type="dxa"/>
            <w:shd w:val="clear" w:color="auto" w:fill="auto"/>
            <w:vAlign w:val="bottom"/>
          </w:tcPr>
          <w:p w14:paraId="59EEC7B4" w14:textId="6ABE48A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495</w:t>
            </w:r>
          </w:p>
        </w:tc>
        <w:tc>
          <w:tcPr>
            <w:tcW w:w="2585" w:type="dxa"/>
            <w:shd w:val="clear" w:color="auto" w:fill="auto"/>
            <w:noWrap/>
            <w:vAlign w:val="bottom"/>
            <w:hideMark/>
          </w:tcPr>
          <w:p w14:paraId="387020C7" w14:textId="3CB0952A"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40A64AB5" w14:textId="755D3EF4"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Mettler Toledo UMX 5</w:t>
            </w:r>
          </w:p>
        </w:tc>
        <w:tc>
          <w:tcPr>
            <w:tcW w:w="2126" w:type="dxa"/>
            <w:shd w:val="clear" w:color="auto" w:fill="auto"/>
            <w:noWrap/>
            <w:vAlign w:val="bottom"/>
            <w:hideMark/>
          </w:tcPr>
          <w:p w14:paraId="468CE87B" w14:textId="15061F9A"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METTLER </w:t>
            </w:r>
          </w:p>
        </w:tc>
        <w:tc>
          <w:tcPr>
            <w:tcW w:w="2552" w:type="dxa"/>
            <w:shd w:val="clear" w:color="auto" w:fill="auto"/>
            <w:noWrap/>
            <w:vAlign w:val="bottom"/>
            <w:hideMark/>
          </w:tcPr>
          <w:p w14:paraId="26BF91A6" w14:textId="71292271"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ΜΕΤΡΟΛΟΓΙΑΣ</w:t>
            </w:r>
          </w:p>
        </w:tc>
        <w:tc>
          <w:tcPr>
            <w:tcW w:w="1615" w:type="dxa"/>
            <w:shd w:val="clear" w:color="auto" w:fill="auto"/>
            <w:vAlign w:val="bottom"/>
          </w:tcPr>
          <w:p w14:paraId="1E43546A" w14:textId="7BFB729A"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7EF38A7" w14:textId="78686E7C"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619A713C" w14:textId="4F5D1823" w:rsidTr="00EF36BB">
        <w:trPr>
          <w:trHeight w:val="300"/>
        </w:trPr>
        <w:tc>
          <w:tcPr>
            <w:tcW w:w="547" w:type="dxa"/>
            <w:shd w:val="clear" w:color="auto" w:fill="auto"/>
            <w:vAlign w:val="bottom"/>
          </w:tcPr>
          <w:p w14:paraId="58BE7142" w14:textId="20F56491"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496</w:t>
            </w:r>
          </w:p>
        </w:tc>
        <w:tc>
          <w:tcPr>
            <w:tcW w:w="2585" w:type="dxa"/>
            <w:shd w:val="clear" w:color="auto" w:fill="auto"/>
            <w:noWrap/>
            <w:vAlign w:val="bottom"/>
            <w:hideMark/>
          </w:tcPr>
          <w:p w14:paraId="1D0BD4A2" w14:textId="59E4F360"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69E914A7" w14:textId="6BB3CBE5"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Mettler MS105</w:t>
            </w:r>
          </w:p>
        </w:tc>
        <w:tc>
          <w:tcPr>
            <w:tcW w:w="2126" w:type="dxa"/>
            <w:shd w:val="clear" w:color="auto" w:fill="auto"/>
            <w:noWrap/>
            <w:vAlign w:val="bottom"/>
            <w:hideMark/>
          </w:tcPr>
          <w:p w14:paraId="2DCA47A6" w14:textId="41C0B6D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METTLER </w:t>
            </w:r>
          </w:p>
        </w:tc>
        <w:tc>
          <w:tcPr>
            <w:tcW w:w="2552" w:type="dxa"/>
            <w:shd w:val="clear" w:color="auto" w:fill="auto"/>
            <w:noWrap/>
            <w:vAlign w:val="bottom"/>
            <w:hideMark/>
          </w:tcPr>
          <w:p w14:paraId="442B843F" w14:textId="74C7887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ΜΕΤΡΟΛΟΓΙΑΣ</w:t>
            </w:r>
          </w:p>
        </w:tc>
        <w:tc>
          <w:tcPr>
            <w:tcW w:w="1615" w:type="dxa"/>
            <w:shd w:val="clear" w:color="auto" w:fill="auto"/>
            <w:vAlign w:val="bottom"/>
          </w:tcPr>
          <w:p w14:paraId="547D2FAA" w14:textId="62423F2A"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173DCC4" w14:textId="227E1343"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54A36530" w14:textId="14E9342E" w:rsidTr="00EF36BB">
        <w:trPr>
          <w:trHeight w:val="300"/>
        </w:trPr>
        <w:tc>
          <w:tcPr>
            <w:tcW w:w="547" w:type="dxa"/>
            <w:shd w:val="clear" w:color="auto" w:fill="auto"/>
            <w:vAlign w:val="bottom"/>
          </w:tcPr>
          <w:p w14:paraId="7CF6FAE3" w14:textId="011FCFDE"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497</w:t>
            </w:r>
          </w:p>
        </w:tc>
        <w:tc>
          <w:tcPr>
            <w:tcW w:w="2585" w:type="dxa"/>
            <w:shd w:val="clear" w:color="auto" w:fill="auto"/>
            <w:noWrap/>
            <w:vAlign w:val="bottom"/>
            <w:hideMark/>
          </w:tcPr>
          <w:p w14:paraId="2A03CC7B" w14:textId="2D65FF37"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Ζυγός</w:t>
            </w:r>
          </w:p>
        </w:tc>
        <w:tc>
          <w:tcPr>
            <w:tcW w:w="3384" w:type="dxa"/>
            <w:shd w:val="clear" w:color="auto" w:fill="auto"/>
            <w:noWrap/>
            <w:vAlign w:val="bottom"/>
            <w:hideMark/>
          </w:tcPr>
          <w:p w14:paraId="6EC84174" w14:textId="41B85417"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METTLER TOLEDO AB 204</w:t>
            </w:r>
          </w:p>
        </w:tc>
        <w:tc>
          <w:tcPr>
            <w:tcW w:w="2126" w:type="dxa"/>
            <w:shd w:val="clear" w:color="auto" w:fill="auto"/>
            <w:noWrap/>
            <w:vAlign w:val="bottom"/>
            <w:hideMark/>
          </w:tcPr>
          <w:p w14:paraId="1383F6E1" w14:textId="34C6F9B4"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METTLER </w:t>
            </w:r>
          </w:p>
        </w:tc>
        <w:tc>
          <w:tcPr>
            <w:tcW w:w="2552" w:type="dxa"/>
            <w:shd w:val="clear" w:color="auto" w:fill="auto"/>
            <w:noWrap/>
            <w:vAlign w:val="bottom"/>
            <w:hideMark/>
          </w:tcPr>
          <w:p w14:paraId="48A2D367" w14:textId="7BE5B405"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29950311" w14:textId="22BF2615"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1838E8B" w14:textId="1A24BE1C"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2774DD30" w14:textId="3F004F6D" w:rsidTr="00EF36BB">
        <w:trPr>
          <w:trHeight w:val="300"/>
        </w:trPr>
        <w:tc>
          <w:tcPr>
            <w:tcW w:w="547" w:type="dxa"/>
            <w:shd w:val="clear" w:color="auto" w:fill="auto"/>
            <w:vAlign w:val="bottom"/>
          </w:tcPr>
          <w:p w14:paraId="1B6DBD41" w14:textId="3C762C2C"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498</w:t>
            </w:r>
          </w:p>
        </w:tc>
        <w:tc>
          <w:tcPr>
            <w:tcW w:w="2585" w:type="dxa"/>
            <w:shd w:val="clear" w:color="auto" w:fill="auto"/>
            <w:noWrap/>
            <w:vAlign w:val="bottom"/>
            <w:hideMark/>
          </w:tcPr>
          <w:p w14:paraId="5C021FC8" w14:textId="5E90AC81"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Ζυγός</w:t>
            </w:r>
          </w:p>
        </w:tc>
        <w:tc>
          <w:tcPr>
            <w:tcW w:w="3384" w:type="dxa"/>
            <w:shd w:val="clear" w:color="auto" w:fill="auto"/>
            <w:vAlign w:val="bottom"/>
          </w:tcPr>
          <w:p w14:paraId="588A2C33" w14:textId="233EDF06"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METTLER PB3002-S/ FACT </w:t>
            </w:r>
          </w:p>
        </w:tc>
        <w:tc>
          <w:tcPr>
            <w:tcW w:w="2126" w:type="dxa"/>
            <w:shd w:val="clear" w:color="auto" w:fill="auto"/>
            <w:noWrap/>
            <w:vAlign w:val="bottom"/>
            <w:hideMark/>
          </w:tcPr>
          <w:p w14:paraId="47CE739F" w14:textId="701C790A"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METTLER </w:t>
            </w:r>
          </w:p>
        </w:tc>
        <w:tc>
          <w:tcPr>
            <w:tcW w:w="2552" w:type="dxa"/>
            <w:shd w:val="clear" w:color="auto" w:fill="auto"/>
            <w:noWrap/>
            <w:vAlign w:val="bottom"/>
            <w:hideMark/>
          </w:tcPr>
          <w:p w14:paraId="56368575" w14:textId="6779D8D1"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04AACC86" w14:textId="66F9227F"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9F3D5C7" w14:textId="7EAD602A"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603D6AD6" w14:textId="6A5CEA37" w:rsidTr="00EF36BB">
        <w:trPr>
          <w:trHeight w:val="300"/>
        </w:trPr>
        <w:tc>
          <w:tcPr>
            <w:tcW w:w="547" w:type="dxa"/>
            <w:shd w:val="clear" w:color="auto" w:fill="auto"/>
            <w:vAlign w:val="bottom"/>
          </w:tcPr>
          <w:p w14:paraId="4956503B" w14:textId="4B3AD820"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499</w:t>
            </w:r>
          </w:p>
        </w:tc>
        <w:tc>
          <w:tcPr>
            <w:tcW w:w="2585" w:type="dxa"/>
            <w:shd w:val="clear" w:color="auto" w:fill="auto"/>
            <w:noWrap/>
            <w:vAlign w:val="bottom"/>
            <w:hideMark/>
          </w:tcPr>
          <w:p w14:paraId="0F50C074" w14:textId="617FFF6D"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Ζυγός</w:t>
            </w:r>
          </w:p>
        </w:tc>
        <w:tc>
          <w:tcPr>
            <w:tcW w:w="3384" w:type="dxa"/>
            <w:shd w:val="clear" w:color="auto" w:fill="auto"/>
            <w:noWrap/>
            <w:vAlign w:val="bottom"/>
            <w:hideMark/>
          </w:tcPr>
          <w:p w14:paraId="27F3CD87" w14:textId="1AE09CE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METTLER PB3002-S/ FACT </w:t>
            </w:r>
          </w:p>
        </w:tc>
        <w:tc>
          <w:tcPr>
            <w:tcW w:w="2126" w:type="dxa"/>
            <w:shd w:val="clear" w:color="auto" w:fill="auto"/>
            <w:noWrap/>
            <w:vAlign w:val="bottom"/>
            <w:hideMark/>
          </w:tcPr>
          <w:p w14:paraId="4F206E09" w14:textId="6B2265A1"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METTLER </w:t>
            </w:r>
          </w:p>
        </w:tc>
        <w:tc>
          <w:tcPr>
            <w:tcW w:w="2552" w:type="dxa"/>
            <w:shd w:val="clear" w:color="auto" w:fill="auto"/>
            <w:noWrap/>
            <w:vAlign w:val="bottom"/>
            <w:hideMark/>
          </w:tcPr>
          <w:p w14:paraId="2A2A3FBD" w14:textId="55DCBD28"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31DC01CA" w14:textId="224D0624"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9921F4B" w14:textId="7FF16532"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6F9C3EEB" w14:textId="45C73585" w:rsidTr="00EF36BB">
        <w:trPr>
          <w:trHeight w:val="300"/>
        </w:trPr>
        <w:tc>
          <w:tcPr>
            <w:tcW w:w="547" w:type="dxa"/>
            <w:shd w:val="clear" w:color="auto" w:fill="auto"/>
            <w:vAlign w:val="bottom"/>
          </w:tcPr>
          <w:p w14:paraId="2F388662" w14:textId="2B82319F"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500</w:t>
            </w:r>
          </w:p>
        </w:tc>
        <w:tc>
          <w:tcPr>
            <w:tcW w:w="2585" w:type="dxa"/>
            <w:shd w:val="clear" w:color="auto" w:fill="auto"/>
            <w:noWrap/>
            <w:vAlign w:val="bottom"/>
            <w:hideMark/>
          </w:tcPr>
          <w:p w14:paraId="268833FF" w14:textId="03CCF5BA"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Ζυγός</w:t>
            </w:r>
          </w:p>
        </w:tc>
        <w:tc>
          <w:tcPr>
            <w:tcW w:w="3384" w:type="dxa"/>
            <w:shd w:val="clear" w:color="auto" w:fill="auto"/>
            <w:noWrap/>
            <w:vAlign w:val="bottom"/>
            <w:hideMark/>
          </w:tcPr>
          <w:p w14:paraId="523F81AC" w14:textId="15B36A50"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METTLER PE 3000 </w:t>
            </w:r>
          </w:p>
        </w:tc>
        <w:tc>
          <w:tcPr>
            <w:tcW w:w="2126" w:type="dxa"/>
            <w:shd w:val="clear" w:color="auto" w:fill="auto"/>
            <w:noWrap/>
            <w:vAlign w:val="bottom"/>
            <w:hideMark/>
          </w:tcPr>
          <w:p w14:paraId="695E7AA0" w14:textId="319072DC"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METTLER </w:t>
            </w:r>
          </w:p>
        </w:tc>
        <w:tc>
          <w:tcPr>
            <w:tcW w:w="2552" w:type="dxa"/>
            <w:shd w:val="clear" w:color="auto" w:fill="auto"/>
            <w:noWrap/>
            <w:vAlign w:val="bottom"/>
            <w:hideMark/>
          </w:tcPr>
          <w:p w14:paraId="68932F7A" w14:textId="61941A1A"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719155FA" w14:textId="4757CB50"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65D0EC7" w14:textId="0E1F8CEA"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48D03991" w14:textId="3B0CAB81" w:rsidTr="00EF36BB">
        <w:trPr>
          <w:trHeight w:val="300"/>
        </w:trPr>
        <w:tc>
          <w:tcPr>
            <w:tcW w:w="547" w:type="dxa"/>
            <w:shd w:val="clear" w:color="auto" w:fill="auto"/>
            <w:vAlign w:val="bottom"/>
          </w:tcPr>
          <w:p w14:paraId="5826BB2D" w14:textId="3CB66D1D"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501</w:t>
            </w:r>
          </w:p>
        </w:tc>
        <w:tc>
          <w:tcPr>
            <w:tcW w:w="2585" w:type="dxa"/>
            <w:shd w:val="clear" w:color="auto" w:fill="auto"/>
            <w:noWrap/>
            <w:vAlign w:val="bottom"/>
            <w:hideMark/>
          </w:tcPr>
          <w:p w14:paraId="60E78649" w14:textId="67A4275D"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Ζυγός</w:t>
            </w:r>
          </w:p>
        </w:tc>
        <w:tc>
          <w:tcPr>
            <w:tcW w:w="3384" w:type="dxa"/>
            <w:shd w:val="clear" w:color="auto" w:fill="auto"/>
            <w:noWrap/>
            <w:vAlign w:val="bottom"/>
            <w:hideMark/>
          </w:tcPr>
          <w:p w14:paraId="2D178FAA" w14:textId="7CB5F57C" w:rsidR="003E5B40" w:rsidRPr="00EF36BB" w:rsidRDefault="003E5B40" w:rsidP="003E5B40">
            <w:pPr>
              <w:suppressAutoHyphens w:val="0"/>
              <w:jc w:val="left"/>
              <w:rPr>
                <w:rFonts w:asciiTheme="minorHAnsi" w:hAnsiTheme="minorHAnsi" w:cstheme="minorHAnsi"/>
                <w:color w:val="000000"/>
                <w:sz w:val="20"/>
                <w:szCs w:val="20"/>
                <w:lang w:eastAsia="el-GR"/>
              </w:rPr>
            </w:pPr>
            <w:r>
              <w:rPr>
                <w:rFonts w:asciiTheme="minorHAnsi" w:hAnsiTheme="minorHAnsi" w:cstheme="minorHAnsi"/>
                <w:color w:val="000000"/>
                <w:sz w:val="20"/>
                <w:szCs w:val="20"/>
              </w:rPr>
              <w:t>METTLER BAS</w:t>
            </w:r>
            <w:r w:rsidRPr="00EF36BB">
              <w:rPr>
                <w:rFonts w:asciiTheme="minorHAnsi" w:hAnsiTheme="minorHAnsi" w:cstheme="minorHAnsi"/>
                <w:color w:val="000000"/>
                <w:sz w:val="20"/>
                <w:szCs w:val="20"/>
              </w:rPr>
              <w:t>BAL 3000</w:t>
            </w:r>
          </w:p>
        </w:tc>
        <w:tc>
          <w:tcPr>
            <w:tcW w:w="2126" w:type="dxa"/>
            <w:shd w:val="clear" w:color="auto" w:fill="auto"/>
            <w:noWrap/>
            <w:vAlign w:val="bottom"/>
            <w:hideMark/>
          </w:tcPr>
          <w:p w14:paraId="7BEF2ADF" w14:textId="7D499978"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METTLER </w:t>
            </w:r>
          </w:p>
        </w:tc>
        <w:tc>
          <w:tcPr>
            <w:tcW w:w="2552" w:type="dxa"/>
            <w:shd w:val="clear" w:color="auto" w:fill="auto"/>
            <w:noWrap/>
            <w:vAlign w:val="bottom"/>
            <w:hideMark/>
          </w:tcPr>
          <w:p w14:paraId="214C9D1B" w14:textId="698C7DF1"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1333E476" w14:textId="1E4E69A9"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01C4B14" w14:textId="41384AAB"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31DCD2C1" w14:textId="08792898" w:rsidTr="00EF36BB">
        <w:trPr>
          <w:trHeight w:val="300"/>
        </w:trPr>
        <w:tc>
          <w:tcPr>
            <w:tcW w:w="547" w:type="dxa"/>
            <w:shd w:val="clear" w:color="auto" w:fill="auto"/>
            <w:vAlign w:val="bottom"/>
          </w:tcPr>
          <w:p w14:paraId="773D3A14" w14:textId="3D84CEE5"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502</w:t>
            </w:r>
          </w:p>
        </w:tc>
        <w:tc>
          <w:tcPr>
            <w:tcW w:w="2585" w:type="dxa"/>
            <w:shd w:val="clear" w:color="auto" w:fill="auto"/>
            <w:noWrap/>
            <w:vAlign w:val="bottom"/>
            <w:hideMark/>
          </w:tcPr>
          <w:p w14:paraId="02E9F945" w14:textId="24BFA307"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650C8409" w14:textId="70709D69"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METTLER BASBAL BB 3000</w:t>
            </w:r>
          </w:p>
        </w:tc>
        <w:tc>
          <w:tcPr>
            <w:tcW w:w="2126" w:type="dxa"/>
            <w:shd w:val="clear" w:color="auto" w:fill="auto"/>
            <w:noWrap/>
            <w:vAlign w:val="bottom"/>
            <w:hideMark/>
          </w:tcPr>
          <w:p w14:paraId="2C32416A" w14:textId="47200094"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METTLER  </w:t>
            </w:r>
          </w:p>
        </w:tc>
        <w:tc>
          <w:tcPr>
            <w:tcW w:w="2552" w:type="dxa"/>
            <w:shd w:val="clear" w:color="auto" w:fill="auto"/>
            <w:noWrap/>
            <w:vAlign w:val="bottom"/>
            <w:hideMark/>
          </w:tcPr>
          <w:p w14:paraId="1F043875" w14:textId="2454DC78"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7FF695C6" w14:textId="59CAB331"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B16F91B" w14:textId="504957E2"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185D577A" w14:textId="2B5F48E4" w:rsidTr="00EF36BB">
        <w:trPr>
          <w:trHeight w:val="300"/>
        </w:trPr>
        <w:tc>
          <w:tcPr>
            <w:tcW w:w="547" w:type="dxa"/>
            <w:shd w:val="clear" w:color="auto" w:fill="auto"/>
            <w:vAlign w:val="bottom"/>
          </w:tcPr>
          <w:p w14:paraId="7F8DF978" w14:textId="2B020D78"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503</w:t>
            </w:r>
          </w:p>
        </w:tc>
        <w:tc>
          <w:tcPr>
            <w:tcW w:w="2585" w:type="dxa"/>
            <w:shd w:val="clear" w:color="auto" w:fill="auto"/>
            <w:noWrap/>
            <w:vAlign w:val="bottom"/>
            <w:hideMark/>
          </w:tcPr>
          <w:p w14:paraId="04A87C1D" w14:textId="0531960D"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Φασματογράφος μάζας</w:t>
            </w:r>
          </w:p>
        </w:tc>
        <w:tc>
          <w:tcPr>
            <w:tcW w:w="3384" w:type="dxa"/>
            <w:shd w:val="clear" w:color="auto" w:fill="auto"/>
            <w:noWrap/>
            <w:vAlign w:val="bottom"/>
            <w:hideMark/>
          </w:tcPr>
          <w:p w14:paraId="4EAE2067" w14:textId="34645976"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Micromass IsoPrime EA</w:t>
            </w:r>
          </w:p>
        </w:tc>
        <w:tc>
          <w:tcPr>
            <w:tcW w:w="2126" w:type="dxa"/>
            <w:shd w:val="clear" w:color="auto" w:fill="auto"/>
            <w:noWrap/>
            <w:vAlign w:val="bottom"/>
            <w:hideMark/>
          </w:tcPr>
          <w:p w14:paraId="091DEE48" w14:textId="1AFFD0AC"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MICROMASS</w:t>
            </w:r>
          </w:p>
        </w:tc>
        <w:tc>
          <w:tcPr>
            <w:tcW w:w="2552" w:type="dxa"/>
            <w:shd w:val="clear" w:color="auto" w:fill="auto"/>
            <w:noWrap/>
            <w:vAlign w:val="bottom"/>
            <w:hideMark/>
          </w:tcPr>
          <w:p w14:paraId="5C4AF1FB" w14:textId="7038154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shd w:val="clear" w:color="auto" w:fill="auto"/>
            <w:vAlign w:val="bottom"/>
          </w:tcPr>
          <w:p w14:paraId="4232225E" w14:textId="03732DBE"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017C22A2" w14:textId="74AE8439"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3E5B40" w:rsidRPr="00EF36BB" w14:paraId="6DF1E851" w14:textId="12493F20" w:rsidTr="00EF36BB">
        <w:trPr>
          <w:trHeight w:val="300"/>
        </w:trPr>
        <w:tc>
          <w:tcPr>
            <w:tcW w:w="547" w:type="dxa"/>
            <w:shd w:val="clear" w:color="auto" w:fill="auto"/>
            <w:vAlign w:val="bottom"/>
          </w:tcPr>
          <w:p w14:paraId="4FF1A94D" w14:textId="08CB8C1D"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504</w:t>
            </w:r>
          </w:p>
        </w:tc>
        <w:tc>
          <w:tcPr>
            <w:tcW w:w="2585" w:type="dxa"/>
            <w:shd w:val="clear" w:color="auto" w:fill="auto"/>
            <w:noWrap/>
            <w:vAlign w:val="bottom"/>
            <w:hideMark/>
          </w:tcPr>
          <w:p w14:paraId="04F8E1D7" w14:textId="133DD64F"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Φασματογράφος μάζας λόγου ισοτόπων</w:t>
            </w:r>
          </w:p>
        </w:tc>
        <w:tc>
          <w:tcPr>
            <w:tcW w:w="3384" w:type="dxa"/>
            <w:shd w:val="clear" w:color="auto" w:fill="auto"/>
            <w:noWrap/>
            <w:vAlign w:val="bottom"/>
            <w:hideMark/>
          </w:tcPr>
          <w:p w14:paraId="5AFCBA0A" w14:textId="081DE8D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Micromass Isoprime multiflow GC</w:t>
            </w:r>
          </w:p>
        </w:tc>
        <w:tc>
          <w:tcPr>
            <w:tcW w:w="2126" w:type="dxa"/>
            <w:shd w:val="clear" w:color="auto" w:fill="auto"/>
            <w:noWrap/>
            <w:vAlign w:val="bottom"/>
            <w:hideMark/>
          </w:tcPr>
          <w:p w14:paraId="2C79EFAB" w14:textId="1316267E"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MICROMASS</w:t>
            </w:r>
          </w:p>
        </w:tc>
        <w:tc>
          <w:tcPr>
            <w:tcW w:w="2552" w:type="dxa"/>
            <w:shd w:val="clear" w:color="auto" w:fill="auto"/>
            <w:noWrap/>
            <w:vAlign w:val="bottom"/>
            <w:hideMark/>
          </w:tcPr>
          <w:p w14:paraId="5CEC4B63" w14:textId="56DD1763"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shd w:val="clear" w:color="auto" w:fill="auto"/>
            <w:vAlign w:val="bottom"/>
          </w:tcPr>
          <w:p w14:paraId="7014EDC1" w14:textId="2630D93C"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1F0770CA" w14:textId="3B0A9C74"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3E5B40" w:rsidRPr="00EF36BB" w14:paraId="06434D17" w14:textId="7B7EC344" w:rsidTr="00EF36BB">
        <w:trPr>
          <w:trHeight w:val="300"/>
        </w:trPr>
        <w:tc>
          <w:tcPr>
            <w:tcW w:w="547" w:type="dxa"/>
            <w:shd w:val="clear" w:color="auto" w:fill="auto"/>
            <w:vAlign w:val="bottom"/>
          </w:tcPr>
          <w:p w14:paraId="746A5825" w14:textId="03CAEE0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505</w:t>
            </w:r>
          </w:p>
        </w:tc>
        <w:tc>
          <w:tcPr>
            <w:tcW w:w="2585" w:type="dxa"/>
            <w:shd w:val="clear" w:color="auto" w:fill="auto"/>
            <w:noWrap/>
            <w:vAlign w:val="bottom"/>
            <w:hideMark/>
          </w:tcPr>
          <w:p w14:paraId="2EC472DC" w14:textId="03DE177A"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Πλυντήριο γυάλινων σκευών</w:t>
            </w:r>
          </w:p>
        </w:tc>
        <w:tc>
          <w:tcPr>
            <w:tcW w:w="3384" w:type="dxa"/>
            <w:shd w:val="clear" w:color="auto" w:fill="auto"/>
            <w:noWrap/>
            <w:vAlign w:val="bottom"/>
            <w:hideMark/>
          </w:tcPr>
          <w:p w14:paraId="41773FA8" w14:textId="35AB1D1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MIELABOR G7783</w:t>
            </w:r>
          </w:p>
        </w:tc>
        <w:tc>
          <w:tcPr>
            <w:tcW w:w="2126" w:type="dxa"/>
            <w:shd w:val="clear" w:color="auto" w:fill="auto"/>
            <w:noWrap/>
            <w:vAlign w:val="bottom"/>
            <w:hideMark/>
          </w:tcPr>
          <w:p w14:paraId="16D1F2CA" w14:textId="575212AC"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MIELE</w:t>
            </w:r>
          </w:p>
        </w:tc>
        <w:tc>
          <w:tcPr>
            <w:tcW w:w="2552" w:type="dxa"/>
            <w:shd w:val="clear" w:color="auto" w:fill="auto"/>
            <w:noWrap/>
            <w:vAlign w:val="bottom"/>
            <w:hideMark/>
          </w:tcPr>
          <w:p w14:paraId="0F5BF24C" w14:textId="48005646"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556B08F4" w14:textId="58D35C8C"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9161402" w14:textId="3F923ADB"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78014407" w14:textId="6F0A5C2D" w:rsidTr="00EF36BB">
        <w:trPr>
          <w:trHeight w:val="300"/>
        </w:trPr>
        <w:tc>
          <w:tcPr>
            <w:tcW w:w="547" w:type="dxa"/>
            <w:shd w:val="clear" w:color="auto" w:fill="auto"/>
            <w:vAlign w:val="bottom"/>
          </w:tcPr>
          <w:p w14:paraId="5EF113AA" w14:textId="1B19826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506</w:t>
            </w:r>
          </w:p>
        </w:tc>
        <w:tc>
          <w:tcPr>
            <w:tcW w:w="2585" w:type="dxa"/>
            <w:shd w:val="clear" w:color="auto" w:fill="auto"/>
            <w:noWrap/>
            <w:vAlign w:val="bottom"/>
            <w:hideMark/>
          </w:tcPr>
          <w:p w14:paraId="618C5652" w14:textId="64863CF1"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Πλυντήριο γυάλινων σκευών </w:t>
            </w:r>
          </w:p>
        </w:tc>
        <w:tc>
          <w:tcPr>
            <w:tcW w:w="3384" w:type="dxa"/>
            <w:shd w:val="clear" w:color="auto" w:fill="auto"/>
            <w:noWrap/>
            <w:vAlign w:val="bottom"/>
            <w:hideMark/>
          </w:tcPr>
          <w:p w14:paraId="5FD86167" w14:textId="11A1870E"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MIELE, model PROFESSIONAL G7883</w:t>
            </w:r>
          </w:p>
        </w:tc>
        <w:tc>
          <w:tcPr>
            <w:tcW w:w="2126" w:type="dxa"/>
            <w:shd w:val="clear" w:color="auto" w:fill="auto"/>
            <w:noWrap/>
            <w:vAlign w:val="bottom"/>
            <w:hideMark/>
          </w:tcPr>
          <w:p w14:paraId="0B1D8F8D" w14:textId="76593DAD"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MIELE</w:t>
            </w:r>
          </w:p>
        </w:tc>
        <w:tc>
          <w:tcPr>
            <w:tcW w:w="2552" w:type="dxa"/>
            <w:shd w:val="clear" w:color="auto" w:fill="auto"/>
            <w:noWrap/>
            <w:vAlign w:val="bottom"/>
            <w:hideMark/>
          </w:tcPr>
          <w:p w14:paraId="0818D39E" w14:textId="0E8C58B8"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3B7AFB23" w14:textId="223F58DF"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B7F272D" w14:textId="7341270B"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1CA56194" w14:textId="580EDADD" w:rsidTr="00EF36BB">
        <w:trPr>
          <w:trHeight w:val="300"/>
        </w:trPr>
        <w:tc>
          <w:tcPr>
            <w:tcW w:w="547" w:type="dxa"/>
            <w:shd w:val="clear" w:color="auto" w:fill="auto"/>
            <w:vAlign w:val="bottom"/>
          </w:tcPr>
          <w:p w14:paraId="639BCA56" w14:textId="3CAD057C"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507</w:t>
            </w:r>
          </w:p>
        </w:tc>
        <w:tc>
          <w:tcPr>
            <w:tcW w:w="2585" w:type="dxa"/>
            <w:shd w:val="clear" w:color="auto" w:fill="auto"/>
            <w:noWrap/>
            <w:vAlign w:val="bottom"/>
            <w:hideMark/>
          </w:tcPr>
          <w:p w14:paraId="6AAE2094" w14:textId="1205790A"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Πλυντήριο </w:t>
            </w:r>
            <w:r w:rsidRPr="00704997">
              <w:rPr>
                <w:rFonts w:asciiTheme="minorHAnsi" w:hAnsiTheme="minorHAnsi" w:cstheme="minorHAnsi"/>
                <w:color w:val="000000"/>
                <w:sz w:val="20"/>
                <w:szCs w:val="20"/>
              </w:rPr>
              <w:t>γυάλινων σκευών</w:t>
            </w:r>
          </w:p>
        </w:tc>
        <w:tc>
          <w:tcPr>
            <w:tcW w:w="3384" w:type="dxa"/>
            <w:shd w:val="clear" w:color="auto" w:fill="auto"/>
            <w:noWrap/>
            <w:vAlign w:val="bottom"/>
            <w:hideMark/>
          </w:tcPr>
          <w:p w14:paraId="3524B7B7" w14:textId="55C44C30"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MIELE PROFESSIONAL G7883</w:t>
            </w:r>
          </w:p>
        </w:tc>
        <w:tc>
          <w:tcPr>
            <w:tcW w:w="2126" w:type="dxa"/>
            <w:shd w:val="clear" w:color="auto" w:fill="auto"/>
            <w:noWrap/>
            <w:vAlign w:val="bottom"/>
            <w:hideMark/>
          </w:tcPr>
          <w:p w14:paraId="5CA8BB2D" w14:textId="61EF83F4"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MIELE</w:t>
            </w:r>
          </w:p>
        </w:tc>
        <w:tc>
          <w:tcPr>
            <w:tcW w:w="2552" w:type="dxa"/>
            <w:shd w:val="clear" w:color="auto" w:fill="auto"/>
            <w:noWrap/>
            <w:vAlign w:val="bottom"/>
            <w:hideMark/>
          </w:tcPr>
          <w:p w14:paraId="50218311" w14:textId="4CAF8283"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30ADF539" w14:textId="0F96E744"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CEF3151" w14:textId="2B32CA03"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6598E8F7" w14:textId="0F43D2E3" w:rsidTr="00EF36BB">
        <w:trPr>
          <w:trHeight w:val="300"/>
        </w:trPr>
        <w:tc>
          <w:tcPr>
            <w:tcW w:w="547" w:type="dxa"/>
            <w:shd w:val="clear" w:color="auto" w:fill="auto"/>
            <w:vAlign w:val="bottom"/>
          </w:tcPr>
          <w:p w14:paraId="0F9D2464" w14:textId="54B82BE1"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508</w:t>
            </w:r>
          </w:p>
        </w:tc>
        <w:tc>
          <w:tcPr>
            <w:tcW w:w="2585" w:type="dxa"/>
            <w:shd w:val="clear" w:color="auto" w:fill="auto"/>
            <w:noWrap/>
            <w:vAlign w:val="bottom"/>
            <w:hideMark/>
          </w:tcPr>
          <w:p w14:paraId="1A89B798" w14:textId="2C9DEE54"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Πλυντήριο </w:t>
            </w:r>
            <w:r w:rsidRPr="00704997">
              <w:rPr>
                <w:rFonts w:asciiTheme="minorHAnsi" w:hAnsiTheme="minorHAnsi" w:cstheme="minorHAnsi"/>
                <w:color w:val="000000"/>
                <w:sz w:val="20"/>
                <w:szCs w:val="20"/>
              </w:rPr>
              <w:t>γυάλινων σκευών</w:t>
            </w:r>
          </w:p>
        </w:tc>
        <w:tc>
          <w:tcPr>
            <w:tcW w:w="3384" w:type="dxa"/>
            <w:shd w:val="clear" w:color="auto" w:fill="auto"/>
            <w:noWrap/>
            <w:vAlign w:val="bottom"/>
            <w:hideMark/>
          </w:tcPr>
          <w:p w14:paraId="3054FC97" w14:textId="5990E8CA"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Miele, Mielabor G7784</w:t>
            </w:r>
          </w:p>
        </w:tc>
        <w:tc>
          <w:tcPr>
            <w:tcW w:w="2126" w:type="dxa"/>
            <w:shd w:val="clear" w:color="auto" w:fill="auto"/>
            <w:noWrap/>
            <w:vAlign w:val="bottom"/>
            <w:hideMark/>
          </w:tcPr>
          <w:p w14:paraId="476AF370" w14:textId="4A6CD914"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MIELE</w:t>
            </w:r>
          </w:p>
        </w:tc>
        <w:tc>
          <w:tcPr>
            <w:tcW w:w="2552" w:type="dxa"/>
            <w:shd w:val="clear" w:color="auto" w:fill="auto"/>
            <w:noWrap/>
            <w:vAlign w:val="bottom"/>
            <w:hideMark/>
          </w:tcPr>
          <w:p w14:paraId="6D09ED92" w14:textId="7FC1F04D"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30EBEABC" w14:textId="239BF15B"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7FDF581" w14:textId="308703FB"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1C07A545" w14:textId="24C021B1" w:rsidTr="00EF36BB">
        <w:trPr>
          <w:trHeight w:val="300"/>
        </w:trPr>
        <w:tc>
          <w:tcPr>
            <w:tcW w:w="547" w:type="dxa"/>
            <w:shd w:val="clear" w:color="auto" w:fill="auto"/>
            <w:vAlign w:val="bottom"/>
          </w:tcPr>
          <w:p w14:paraId="362E2E30" w14:textId="38783BA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509</w:t>
            </w:r>
          </w:p>
        </w:tc>
        <w:tc>
          <w:tcPr>
            <w:tcW w:w="2585" w:type="dxa"/>
            <w:shd w:val="clear" w:color="auto" w:fill="auto"/>
            <w:noWrap/>
            <w:vAlign w:val="bottom"/>
            <w:hideMark/>
          </w:tcPr>
          <w:p w14:paraId="24AEB4D7" w14:textId="4654D74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Πλυντήριο </w:t>
            </w:r>
            <w:r w:rsidRPr="00704997">
              <w:rPr>
                <w:rFonts w:asciiTheme="minorHAnsi" w:hAnsiTheme="minorHAnsi" w:cstheme="minorHAnsi"/>
                <w:color w:val="000000"/>
                <w:sz w:val="20"/>
                <w:szCs w:val="20"/>
              </w:rPr>
              <w:t>γυάλινων σκευών</w:t>
            </w:r>
          </w:p>
        </w:tc>
        <w:tc>
          <w:tcPr>
            <w:tcW w:w="3384" w:type="dxa"/>
            <w:shd w:val="clear" w:color="auto" w:fill="auto"/>
            <w:noWrap/>
            <w:vAlign w:val="bottom"/>
            <w:hideMark/>
          </w:tcPr>
          <w:p w14:paraId="5D5C67EE" w14:textId="47AC7765"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MIELE Professional PG8583</w:t>
            </w:r>
          </w:p>
        </w:tc>
        <w:tc>
          <w:tcPr>
            <w:tcW w:w="2126" w:type="dxa"/>
            <w:shd w:val="clear" w:color="auto" w:fill="auto"/>
            <w:noWrap/>
            <w:vAlign w:val="bottom"/>
            <w:hideMark/>
          </w:tcPr>
          <w:p w14:paraId="3D0C0EC5" w14:textId="006AFD66"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MIELE</w:t>
            </w:r>
          </w:p>
        </w:tc>
        <w:tc>
          <w:tcPr>
            <w:tcW w:w="2552" w:type="dxa"/>
            <w:shd w:val="clear" w:color="auto" w:fill="auto"/>
            <w:noWrap/>
            <w:vAlign w:val="bottom"/>
            <w:hideMark/>
          </w:tcPr>
          <w:p w14:paraId="129F7855" w14:textId="303DFB6A"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0AD8036A" w14:textId="20F130FE"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9D9563E" w14:textId="5FF146B4"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15731185" w14:textId="21CE8BA6" w:rsidTr="00EF36BB">
        <w:trPr>
          <w:trHeight w:val="300"/>
        </w:trPr>
        <w:tc>
          <w:tcPr>
            <w:tcW w:w="547" w:type="dxa"/>
            <w:shd w:val="clear" w:color="auto" w:fill="auto"/>
            <w:vAlign w:val="bottom"/>
          </w:tcPr>
          <w:p w14:paraId="6C5BFE89" w14:textId="7795DC4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510</w:t>
            </w:r>
          </w:p>
        </w:tc>
        <w:tc>
          <w:tcPr>
            <w:tcW w:w="2585" w:type="dxa"/>
            <w:shd w:val="clear" w:color="auto" w:fill="auto"/>
            <w:noWrap/>
            <w:vAlign w:val="bottom"/>
            <w:hideMark/>
          </w:tcPr>
          <w:p w14:paraId="2040CFFF" w14:textId="420B0D0C"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Πλυντήριο </w:t>
            </w:r>
            <w:r w:rsidRPr="00704997">
              <w:rPr>
                <w:rFonts w:asciiTheme="minorHAnsi" w:hAnsiTheme="minorHAnsi" w:cstheme="minorHAnsi"/>
                <w:color w:val="000000"/>
                <w:sz w:val="20"/>
                <w:szCs w:val="20"/>
              </w:rPr>
              <w:t>γυάλινων σκευών</w:t>
            </w:r>
          </w:p>
        </w:tc>
        <w:tc>
          <w:tcPr>
            <w:tcW w:w="3384" w:type="dxa"/>
            <w:shd w:val="clear" w:color="auto" w:fill="auto"/>
            <w:noWrap/>
            <w:vAlign w:val="bottom"/>
            <w:hideMark/>
          </w:tcPr>
          <w:p w14:paraId="717837C9" w14:textId="6506A6CD"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MIELE G7883</w:t>
            </w:r>
          </w:p>
        </w:tc>
        <w:tc>
          <w:tcPr>
            <w:tcW w:w="2126" w:type="dxa"/>
            <w:shd w:val="clear" w:color="auto" w:fill="auto"/>
            <w:noWrap/>
            <w:vAlign w:val="bottom"/>
            <w:hideMark/>
          </w:tcPr>
          <w:p w14:paraId="2C01052B" w14:textId="0AAEFD14"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MIELE</w:t>
            </w:r>
          </w:p>
        </w:tc>
        <w:tc>
          <w:tcPr>
            <w:tcW w:w="2552" w:type="dxa"/>
            <w:shd w:val="clear" w:color="auto" w:fill="auto"/>
            <w:noWrap/>
            <w:vAlign w:val="bottom"/>
            <w:hideMark/>
          </w:tcPr>
          <w:p w14:paraId="3E3012DF" w14:textId="19F56B07"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ΜΑΚΕΔΟΝΙΑΣ-ΘΡΑΚΗΣ-ΑΥΤ. ΓΡΑΦ. ΧΥ ΞΑΝΘΗΣ</w:t>
            </w:r>
          </w:p>
        </w:tc>
        <w:tc>
          <w:tcPr>
            <w:tcW w:w="1615" w:type="dxa"/>
            <w:shd w:val="clear" w:color="auto" w:fill="auto"/>
            <w:vAlign w:val="bottom"/>
          </w:tcPr>
          <w:p w14:paraId="5550BD17" w14:textId="626FBB23"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BD0345A" w14:textId="736B2B84"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0CCEE4D0" w14:textId="4D751A64" w:rsidTr="00EF36BB">
        <w:trPr>
          <w:trHeight w:val="300"/>
        </w:trPr>
        <w:tc>
          <w:tcPr>
            <w:tcW w:w="547" w:type="dxa"/>
            <w:shd w:val="clear" w:color="auto" w:fill="auto"/>
            <w:vAlign w:val="bottom"/>
          </w:tcPr>
          <w:p w14:paraId="7A73DFF3" w14:textId="4B312CE5"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511</w:t>
            </w:r>
          </w:p>
        </w:tc>
        <w:tc>
          <w:tcPr>
            <w:tcW w:w="2585" w:type="dxa"/>
            <w:shd w:val="clear" w:color="auto" w:fill="auto"/>
            <w:noWrap/>
            <w:vAlign w:val="bottom"/>
            <w:hideMark/>
          </w:tcPr>
          <w:p w14:paraId="4A6355CD" w14:textId="2669DD09"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Συσκευή χώνευσης  </w:t>
            </w:r>
          </w:p>
        </w:tc>
        <w:tc>
          <w:tcPr>
            <w:tcW w:w="3384" w:type="dxa"/>
            <w:shd w:val="clear" w:color="auto" w:fill="auto"/>
            <w:noWrap/>
            <w:vAlign w:val="bottom"/>
            <w:hideMark/>
          </w:tcPr>
          <w:p w14:paraId="5FDF824C" w14:textId="3DA32066"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Milestone, ETHOS</w:t>
            </w:r>
          </w:p>
        </w:tc>
        <w:tc>
          <w:tcPr>
            <w:tcW w:w="2126" w:type="dxa"/>
            <w:shd w:val="clear" w:color="auto" w:fill="auto"/>
            <w:noWrap/>
            <w:vAlign w:val="bottom"/>
            <w:hideMark/>
          </w:tcPr>
          <w:p w14:paraId="1C967BDF" w14:textId="53A66E31"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MILESTONE</w:t>
            </w:r>
          </w:p>
        </w:tc>
        <w:tc>
          <w:tcPr>
            <w:tcW w:w="2552" w:type="dxa"/>
            <w:shd w:val="clear" w:color="auto" w:fill="auto"/>
            <w:noWrap/>
            <w:vAlign w:val="bottom"/>
            <w:hideMark/>
          </w:tcPr>
          <w:p w14:paraId="541AE0D1" w14:textId="11D6F6E8"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ΣΕΡΡΩΝ</w:t>
            </w:r>
          </w:p>
        </w:tc>
        <w:tc>
          <w:tcPr>
            <w:tcW w:w="1615" w:type="dxa"/>
            <w:shd w:val="clear" w:color="auto" w:fill="auto"/>
            <w:vAlign w:val="bottom"/>
          </w:tcPr>
          <w:p w14:paraId="262FA4B8" w14:textId="4615898C"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08242ED" w14:textId="434A8BE9"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3E5B40" w:rsidRPr="00EF36BB" w14:paraId="1A7ACCBD" w14:textId="404E3459" w:rsidTr="00EF36BB">
        <w:trPr>
          <w:trHeight w:val="300"/>
        </w:trPr>
        <w:tc>
          <w:tcPr>
            <w:tcW w:w="547" w:type="dxa"/>
            <w:shd w:val="clear" w:color="auto" w:fill="auto"/>
            <w:vAlign w:val="bottom"/>
          </w:tcPr>
          <w:p w14:paraId="782CBB5A" w14:textId="5F4B8B8D"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512</w:t>
            </w:r>
          </w:p>
        </w:tc>
        <w:tc>
          <w:tcPr>
            <w:tcW w:w="2585" w:type="dxa"/>
            <w:shd w:val="clear" w:color="auto" w:fill="auto"/>
            <w:noWrap/>
            <w:vAlign w:val="bottom"/>
            <w:hideMark/>
          </w:tcPr>
          <w:p w14:paraId="671C69F3" w14:textId="27D14589"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Συσκευή χώνευσης μικροκυμάτων </w:t>
            </w:r>
          </w:p>
        </w:tc>
        <w:tc>
          <w:tcPr>
            <w:tcW w:w="3384" w:type="dxa"/>
            <w:shd w:val="clear" w:color="auto" w:fill="auto"/>
            <w:noWrap/>
            <w:vAlign w:val="bottom"/>
            <w:hideMark/>
          </w:tcPr>
          <w:p w14:paraId="48196BAA" w14:textId="285802F1"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MILESTONE, ETHOS ONE</w:t>
            </w:r>
          </w:p>
        </w:tc>
        <w:tc>
          <w:tcPr>
            <w:tcW w:w="2126" w:type="dxa"/>
            <w:shd w:val="clear" w:color="auto" w:fill="auto"/>
            <w:noWrap/>
            <w:vAlign w:val="bottom"/>
            <w:hideMark/>
          </w:tcPr>
          <w:p w14:paraId="1244312D" w14:textId="62125E4E"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MILESTONE</w:t>
            </w:r>
          </w:p>
        </w:tc>
        <w:tc>
          <w:tcPr>
            <w:tcW w:w="2552" w:type="dxa"/>
            <w:shd w:val="clear" w:color="auto" w:fill="auto"/>
            <w:noWrap/>
            <w:vAlign w:val="bottom"/>
            <w:hideMark/>
          </w:tcPr>
          <w:p w14:paraId="5D1F4BB6" w14:textId="4B1A4B33"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w:t>
            </w:r>
          </w:p>
        </w:tc>
        <w:tc>
          <w:tcPr>
            <w:tcW w:w="1615" w:type="dxa"/>
            <w:shd w:val="clear" w:color="auto" w:fill="auto"/>
            <w:vAlign w:val="bottom"/>
          </w:tcPr>
          <w:p w14:paraId="14A86015" w14:textId="508424FF"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133B014B" w14:textId="788C1ABB"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3E5B40" w:rsidRPr="00EF36BB" w14:paraId="7AD9569F" w14:textId="59AD4E3F" w:rsidTr="00EF36BB">
        <w:trPr>
          <w:trHeight w:val="300"/>
        </w:trPr>
        <w:tc>
          <w:tcPr>
            <w:tcW w:w="547" w:type="dxa"/>
            <w:shd w:val="clear" w:color="auto" w:fill="auto"/>
            <w:vAlign w:val="bottom"/>
          </w:tcPr>
          <w:p w14:paraId="740D3098" w14:textId="70357E2E"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513</w:t>
            </w:r>
          </w:p>
        </w:tc>
        <w:tc>
          <w:tcPr>
            <w:tcW w:w="2585" w:type="dxa"/>
            <w:shd w:val="clear" w:color="auto" w:fill="auto"/>
            <w:noWrap/>
            <w:vAlign w:val="bottom"/>
            <w:hideMark/>
          </w:tcPr>
          <w:p w14:paraId="390E316D" w14:textId="0C0F7CE1"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Συσκευή χώνευσης μικροκυμάτων </w:t>
            </w:r>
          </w:p>
        </w:tc>
        <w:tc>
          <w:tcPr>
            <w:tcW w:w="3384" w:type="dxa"/>
            <w:shd w:val="clear" w:color="auto" w:fill="auto"/>
            <w:noWrap/>
            <w:vAlign w:val="bottom"/>
            <w:hideMark/>
          </w:tcPr>
          <w:p w14:paraId="708B0653" w14:textId="4BFDCE54"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Milestone ETHOS ONE</w:t>
            </w:r>
          </w:p>
        </w:tc>
        <w:tc>
          <w:tcPr>
            <w:tcW w:w="2126" w:type="dxa"/>
            <w:shd w:val="clear" w:color="auto" w:fill="auto"/>
            <w:noWrap/>
            <w:vAlign w:val="bottom"/>
            <w:hideMark/>
          </w:tcPr>
          <w:p w14:paraId="207E954A" w14:textId="79FE2414"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MILESTONE</w:t>
            </w:r>
          </w:p>
        </w:tc>
        <w:tc>
          <w:tcPr>
            <w:tcW w:w="2552" w:type="dxa"/>
            <w:shd w:val="clear" w:color="auto" w:fill="auto"/>
            <w:noWrap/>
            <w:vAlign w:val="bottom"/>
            <w:hideMark/>
          </w:tcPr>
          <w:p w14:paraId="33320A88" w14:textId="1231F396"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21CAC44C" w14:textId="27A7AFDC"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689FA2F9" w14:textId="67125C24"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3E5B40" w:rsidRPr="00EF36BB" w14:paraId="23134703" w14:textId="4F3C0D5D" w:rsidTr="00EF36BB">
        <w:trPr>
          <w:trHeight w:val="300"/>
        </w:trPr>
        <w:tc>
          <w:tcPr>
            <w:tcW w:w="547" w:type="dxa"/>
            <w:shd w:val="clear" w:color="auto" w:fill="auto"/>
            <w:vAlign w:val="bottom"/>
          </w:tcPr>
          <w:p w14:paraId="7EDD08BF" w14:textId="4F36A25F"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514</w:t>
            </w:r>
          </w:p>
        </w:tc>
        <w:tc>
          <w:tcPr>
            <w:tcW w:w="2585" w:type="dxa"/>
            <w:shd w:val="clear" w:color="auto" w:fill="auto"/>
            <w:noWrap/>
            <w:vAlign w:val="bottom"/>
            <w:hideMark/>
          </w:tcPr>
          <w:p w14:paraId="00A57250" w14:textId="4A850F8D"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Αντλία κενού</w:t>
            </w:r>
          </w:p>
        </w:tc>
        <w:tc>
          <w:tcPr>
            <w:tcW w:w="3384" w:type="dxa"/>
            <w:shd w:val="clear" w:color="auto" w:fill="auto"/>
            <w:noWrap/>
            <w:vAlign w:val="bottom"/>
            <w:hideMark/>
          </w:tcPr>
          <w:p w14:paraId="661F2254" w14:textId="74824776"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MILLIPORE</w:t>
            </w:r>
          </w:p>
        </w:tc>
        <w:tc>
          <w:tcPr>
            <w:tcW w:w="2126" w:type="dxa"/>
            <w:shd w:val="clear" w:color="auto" w:fill="auto"/>
            <w:noWrap/>
            <w:vAlign w:val="bottom"/>
            <w:hideMark/>
          </w:tcPr>
          <w:p w14:paraId="5374E45B" w14:textId="2179FD9A"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MILLIPORE</w:t>
            </w:r>
          </w:p>
        </w:tc>
        <w:tc>
          <w:tcPr>
            <w:tcW w:w="2552" w:type="dxa"/>
            <w:shd w:val="clear" w:color="auto" w:fill="auto"/>
            <w:noWrap/>
            <w:vAlign w:val="bottom"/>
            <w:hideMark/>
          </w:tcPr>
          <w:p w14:paraId="46695551" w14:textId="66F6DA33"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shd w:val="clear" w:color="auto" w:fill="auto"/>
            <w:vAlign w:val="bottom"/>
          </w:tcPr>
          <w:p w14:paraId="51FAF198" w14:textId="3C2B937B"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DD979A2" w14:textId="6EC5A7F4"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379D8508" w14:textId="2B1C1551" w:rsidTr="00EF36BB">
        <w:trPr>
          <w:trHeight w:val="300"/>
        </w:trPr>
        <w:tc>
          <w:tcPr>
            <w:tcW w:w="547" w:type="dxa"/>
            <w:shd w:val="clear" w:color="auto" w:fill="auto"/>
            <w:vAlign w:val="bottom"/>
          </w:tcPr>
          <w:p w14:paraId="3597FC0E" w14:textId="7DFFF37F"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515</w:t>
            </w:r>
          </w:p>
        </w:tc>
        <w:tc>
          <w:tcPr>
            <w:tcW w:w="2585" w:type="dxa"/>
            <w:shd w:val="clear" w:color="auto" w:fill="auto"/>
            <w:noWrap/>
            <w:vAlign w:val="bottom"/>
            <w:hideMark/>
          </w:tcPr>
          <w:p w14:paraId="22AD873E" w14:textId="52D38434"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Συσκευές παραγωγής υπερκάθαρου/απιονισμένου νερού</w:t>
            </w:r>
          </w:p>
        </w:tc>
        <w:tc>
          <w:tcPr>
            <w:tcW w:w="3384" w:type="dxa"/>
            <w:shd w:val="clear" w:color="auto" w:fill="auto"/>
            <w:noWrap/>
            <w:vAlign w:val="bottom"/>
            <w:hideMark/>
          </w:tcPr>
          <w:p w14:paraId="762A2D69" w14:textId="2DE8F6B8"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παραγωγής υπερκάθαρου νερού (MILLIPORE)</w:t>
            </w:r>
          </w:p>
        </w:tc>
        <w:tc>
          <w:tcPr>
            <w:tcW w:w="2126" w:type="dxa"/>
            <w:shd w:val="clear" w:color="auto" w:fill="auto"/>
            <w:noWrap/>
            <w:vAlign w:val="bottom"/>
            <w:hideMark/>
          </w:tcPr>
          <w:p w14:paraId="4B1D17D2" w14:textId="0BCD141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MILLIPORE</w:t>
            </w:r>
          </w:p>
        </w:tc>
        <w:tc>
          <w:tcPr>
            <w:tcW w:w="2552" w:type="dxa"/>
            <w:shd w:val="clear" w:color="auto" w:fill="auto"/>
            <w:noWrap/>
            <w:vAlign w:val="bottom"/>
            <w:hideMark/>
          </w:tcPr>
          <w:p w14:paraId="3627A4BD" w14:textId="027B4E47"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shd w:val="clear" w:color="auto" w:fill="auto"/>
            <w:vAlign w:val="bottom"/>
          </w:tcPr>
          <w:p w14:paraId="29E7AB25" w14:textId="13FF42FB"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F6A999E" w14:textId="42B95227"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204B008C" w14:textId="67943064" w:rsidTr="00EF36BB">
        <w:trPr>
          <w:trHeight w:val="300"/>
        </w:trPr>
        <w:tc>
          <w:tcPr>
            <w:tcW w:w="547" w:type="dxa"/>
            <w:shd w:val="clear" w:color="auto" w:fill="auto"/>
            <w:vAlign w:val="bottom"/>
          </w:tcPr>
          <w:p w14:paraId="31054E89" w14:textId="5F2D38EF"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516</w:t>
            </w:r>
          </w:p>
        </w:tc>
        <w:tc>
          <w:tcPr>
            <w:tcW w:w="2585" w:type="dxa"/>
            <w:shd w:val="clear" w:color="auto" w:fill="auto"/>
            <w:noWrap/>
            <w:vAlign w:val="bottom"/>
            <w:hideMark/>
          </w:tcPr>
          <w:p w14:paraId="33A2B450" w14:textId="1A074DA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Συσκευές παραγωγής υπερκάθαρου/απιονισμένου νερού</w:t>
            </w:r>
          </w:p>
        </w:tc>
        <w:tc>
          <w:tcPr>
            <w:tcW w:w="3384" w:type="dxa"/>
            <w:shd w:val="clear" w:color="auto" w:fill="auto"/>
            <w:noWrap/>
            <w:vAlign w:val="bottom"/>
            <w:hideMark/>
          </w:tcPr>
          <w:p w14:paraId="03EC330A" w14:textId="3F18629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παραγωγής υπερκάθαρου νερού Millipore Direct Q5</w:t>
            </w:r>
          </w:p>
        </w:tc>
        <w:tc>
          <w:tcPr>
            <w:tcW w:w="2126" w:type="dxa"/>
            <w:shd w:val="clear" w:color="auto" w:fill="auto"/>
            <w:noWrap/>
            <w:vAlign w:val="bottom"/>
            <w:hideMark/>
          </w:tcPr>
          <w:p w14:paraId="176EAF2C" w14:textId="467CB23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MILLIPORE</w:t>
            </w:r>
          </w:p>
        </w:tc>
        <w:tc>
          <w:tcPr>
            <w:tcW w:w="2552" w:type="dxa"/>
            <w:shd w:val="clear" w:color="auto" w:fill="auto"/>
            <w:noWrap/>
            <w:vAlign w:val="bottom"/>
            <w:hideMark/>
          </w:tcPr>
          <w:p w14:paraId="0C42E8BB" w14:textId="2B9C147E"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shd w:val="clear" w:color="auto" w:fill="auto"/>
            <w:vAlign w:val="bottom"/>
          </w:tcPr>
          <w:p w14:paraId="7DE6F4D1" w14:textId="0FE819C5"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B115F0B" w14:textId="56315C81"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4078A079" w14:textId="2478065C" w:rsidTr="00EF36BB">
        <w:trPr>
          <w:trHeight w:val="300"/>
        </w:trPr>
        <w:tc>
          <w:tcPr>
            <w:tcW w:w="547" w:type="dxa"/>
            <w:shd w:val="clear" w:color="auto" w:fill="auto"/>
            <w:vAlign w:val="bottom"/>
          </w:tcPr>
          <w:p w14:paraId="7860AFD5" w14:textId="64EE14F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517</w:t>
            </w:r>
          </w:p>
        </w:tc>
        <w:tc>
          <w:tcPr>
            <w:tcW w:w="2585" w:type="dxa"/>
            <w:shd w:val="clear" w:color="auto" w:fill="auto"/>
            <w:noWrap/>
            <w:vAlign w:val="bottom"/>
            <w:hideMark/>
          </w:tcPr>
          <w:p w14:paraId="30466854" w14:textId="7D73C768"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Συσκευές παραγωγής υπερκάθαρου/απιονισμένου νερού</w:t>
            </w:r>
          </w:p>
        </w:tc>
        <w:tc>
          <w:tcPr>
            <w:tcW w:w="3384" w:type="dxa"/>
            <w:shd w:val="clear" w:color="auto" w:fill="auto"/>
            <w:noWrap/>
            <w:vAlign w:val="bottom"/>
            <w:hideMark/>
          </w:tcPr>
          <w:p w14:paraId="181D325D" w14:textId="231DD0F9"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παραγωγής υπερκάθαρου νερού Millipore Direct Q5</w:t>
            </w:r>
          </w:p>
        </w:tc>
        <w:tc>
          <w:tcPr>
            <w:tcW w:w="2126" w:type="dxa"/>
            <w:shd w:val="clear" w:color="auto" w:fill="auto"/>
            <w:noWrap/>
            <w:vAlign w:val="bottom"/>
            <w:hideMark/>
          </w:tcPr>
          <w:p w14:paraId="3321D714" w14:textId="2EAEDF06"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MILLIPORE</w:t>
            </w:r>
          </w:p>
        </w:tc>
        <w:tc>
          <w:tcPr>
            <w:tcW w:w="2552" w:type="dxa"/>
            <w:shd w:val="clear" w:color="auto" w:fill="auto"/>
            <w:noWrap/>
            <w:vAlign w:val="bottom"/>
            <w:hideMark/>
          </w:tcPr>
          <w:p w14:paraId="3444E412" w14:textId="186337B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shd w:val="clear" w:color="auto" w:fill="auto"/>
            <w:vAlign w:val="bottom"/>
          </w:tcPr>
          <w:p w14:paraId="51EE5D28" w14:textId="404398B0"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B98B756" w14:textId="7C457718"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460677A4" w14:textId="1CBE35C3" w:rsidTr="00EF36BB">
        <w:trPr>
          <w:trHeight w:val="300"/>
        </w:trPr>
        <w:tc>
          <w:tcPr>
            <w:tcW w:w="547" w:type="dxa"/>
            <w:shd w:val="clear" w:color="auto" w:fill="auto"/>
            <w:vAlign w:val="bottom"/>
          </w:tcPr>
          <w:p w14:paraId="6EB10CBC" w14:textId="1CA665E0"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518</w:t>
            </w:r>
          </w:p>
        </w:tc>
        <w:tc>
          <w:tcPr>
            <w:tcW w:w="2585" w:type="dxa"/>
            <w:shd w:val="clear" w:color="auto" w:fill="auto"/>
            <w:noWrap/>
            <w:vAlign w:val="bottom"/>
            <w:hideMark/>
          </w:tcPr>
          <w:p w14:paraId="19426CC7" w14:textId="095B2B70"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Συσκευές παραγωγής υπερκάθαρου/απιονισμένου νερού</w:t>
            </w:r>
          </w:p>
        </w:tc>
        <w:tc>
          <w:tcPr>
            <w:tcW w:w="3384" w:type="dxa"/>
            <w:shd w:val="clear" w:color="auto" w:fill="auto"/>
            <w:noWrap/>
            <w:vAlign w:val="bottom"/>
            <w:hideMark/>
          </w:tcPr>
          <w:p w14:paraId="2453D819" w14:textId="0F0F6841"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Elix 3t</w:t>
            </w:r>
          </w:p>
        </w:tc>
        <w:tc>
          <w:tcPr>
            <w:tcW w:w="2126" w:type="dxa"/>
            <w:shd w:val="clear" w:color="auto" w:fill="auto"/>
            <w:noWrap/>
            <w:vAlign w:val="bottom"/>
            <w:hideMark/>
          </w:tcPr>
          <w:p w14:paraId="3F960DB3" w14:textId="14D1F704"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MILLIPORE</w:t>
            </w:r>
          </w:p>
        </w:tc>
        <w:tc>
          <w:tcPr>
            <w:tcW w:w="2552" w:type="dxa"/>
            <w:shd w:val="clear" w:color="auto" w:fill="auto"/>
            <w:noWrap/>
            <w:vAlign w:val="bottom"/>
            <w:hideMark/>
          </w:tcPr>
          <w:p w14:paraId="7A9864F7" w14:textId="11BEB661"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436648DF" w14:textId="06E16FB2"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821334F" w14:textId="1186B41E"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5E21BD73" w14:textId="3CBA43C1" w:rsidTr="00EF36BB">
        <w:trPr>
          <w:trHeight w:val="300"/>
        </w:trPr>
        <w:tc>
          <w:tcPr>
            <w:tcW w:w="547" w:type="dxa"/>
            <w:shd w:val="clear" w:color="auto" w:fill="auto"/>
            <w:vAlign w:val="bottom"/>
          </w:tcPr>
          <w:p w14:paraId="0128A640" w14:textId="484D2430"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519</w:t>
            </w:r>
          </w:p>
        </w:tc>
        <w:tc>
          <w:tcPr>
            <w:tcW w:w="2585" w:type="dxa"/>
            <w:shd w:val="clear" w:color="auto" w:fill="auto"/>
            <w:noWrap/>
            <w:vAlign w:val="bottom"/>
            <w:hideMark/>
          </w:tcPr>
          <w:p w14:paraId="0F7E864C" w14:textId="004828B9"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Συσκευές παραγωγής υπερκάθαρου/απιονισμένου νερού</w:t>
            </w:r>
          </w:p>
        </w:tc>
        <w:tc>
          <w:tcPr>
            <w:tcW w:w="3384" w:type="dxa"/>
            <w:shd w:val="clear" w:color="auto" w:fill="auto"/>
            <w:noWrap/>
            <w:vAlign w:val="bottom"/>
            <w:hideMark/>
          </w:tcPr>
          <w:p w14:paraId="03F2C910" w14:textId="4E10BAA1"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Helix 5 MilliQ Element </w:t>
            </w:r>
          </w:p>
        </w:tc>
        <w:tc>
          <w:tcPr>
            <w:tcW w:w="2126" w:type="dxa"/>
            <w:shd w:val="clear" w:color="auto" w:fill="auto"/>
            <w:noWrap/>
            <w:vAlign w:val="bottom"/>
            <w:hideMark/>
          </w:tcPr>
          <w:p w14:paraId="14181350" w14:textId="5E0A1058"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MILLIPORE</w:t>
            </w:r>
          </w:p>
        </w:tc>
        <w:tc>
          <w:tcPr>
            <w:tcW w:w="2552" w:type="dxa"/>
            <w:shd w:val="clear" w:color="auto" w:fill="auto"/>
            <w:noWrap/>
            <w:vAlign w:val="bottom"/>
            <w:hideMark/>
          </w:tcPr>
          <w:p w14:paraId="7AA9B17F" w14:textId="052C262F"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ΜΕΤΡΟΛΟΓΙΑΣ</w:t>
            </w:r>
          </w:p>
        </w:tc>
        <w:tc>
          <w:tcPr>
            <w:tcW w:w="1615" w:type="dxa"/>
            <w:shd w:val="clear" w:color="auto" w:fill="auto"/>
            <w:vAlign w:val="bottom"/>
          </w:tcPr>
          <w:p w14:paraId="5B0B5DFE" w14:textId="62BAFD90"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0C605B9" w14:textId="3A9E6DEE"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22ED092D" w14:textId="57D67667" w:rsidTr="00EF36BB">
        <w:trPr>
          <w:trHeight w:val="300"/>
        </w:trPr>
        <w:tc>
          <w:tcPr>
            <w:tcW w:w="547" w:type="dxa"/>
            <w:shd w:val="clear" w:color="auto" w:fill="auto"/>
            <w:vAlign w:val="bottom"/>
          </w:tcPr>
          <w:p w14:paraId="4F6DDF5C" w14:textId="52721C34"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520</w:t>
            </w:r>
          </w:p>
        </w:tc>
        <w:tc>
          <w:tcPr>
            <w:tcW w:w="2585" w:type="dxa"/>
            <w:shd w:val="clear" w:color="auto" w:fill="auto"/>
            <w:noWrap/>
            <w:vAlign w:val="bottom"/>
            <w:hideMark/>
          </w:tcPr>
          <w:p w14:paraId="451EAC8E" w14:textId="7F358441"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44CE9F26" w14:textId="300CC6A9"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MiniFlex 600</w:t>
            </w:r>
          </w:p>
        </w:tc>
        <w:tc>
          <w:tcPr>
            <w:tcW w:w="2126" w:type="dxa"/>
            <w:shd w:val="clear" w:color="auto" w:fill="auto"/>
            <w:noWrap/>
            <w:vAlign w:val="bottom"/>
            <w:hideMark/>
          </w:tcPr>
          <w:p w14:paraId="45BC4D4C" w14:textId="0193241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MINIFLEX</w:t>
            </w:r>
          </w:p>
        </w:tc>
        <w:tc>
          <w:tcPr>
            <w:tcW w:w="2552" w:type="dxa"/>
            <w:shd w:val="clear" w:color="auto" w:fill="auto"/>
            <w:noWrap/>
            <w:vAlign w:val="bottom"/>
            <w:hideMark/>
          </w:tcPr>
          <w:p w14:paraId="63EE23F0" w14:textId="281258A4"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41E5AB65" w14:textId="2C9A8C20"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9893258" w14:textId="3FFE691D"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1C2E399B" w14:textId="7F5D4D81" w:rsidTr="00EF36BB">
        <w:trPr>
          <w:trHeight w:val="300"/>
        </w:trPr>
        <w:tc>
          <w:tcPr>
            <w:tcW w:w="547" w:type="dxa"/>
            <w:shd w:val="clear" w:color="auto" w:fill="auto"/>
            <w:vAlign w:val="bottom"/>
          </w:tcPr>
          <w:p w14:paraId="7A85C1C2" w14:textId="7EB0DDC3"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521</w:t>
            </w:r>
          </w:p>
        </w:tc>
        <w:tc>
          <w:tcPr>
            <w:tcW w:w="2585" w:type="dxa"/>
            <w:shd w:val="clear" w:color="auto" w:fill="auto"/>
            <w:noWrap/>
            <w:vAlign w:val="bottom"/>
            <w:hideMark/>
          </w:tcPr>
          <w:p w14:paraId="78673B71" w14:textId="7AC70BBC"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Αναδευτήρας δοκιμαστικών σωλήνων </w:t>
            </w:r>
          </w:p>
        </w:tc>
        <w:tc>
          <w:tcPr>
            <w:tcW w:w="3384" w:type="dxa"/>
            <w:shd w:val="clear" w:color="auto" w:fill="auto"/>
            <w:noWrap/>
            <w:vAlign w:val="bottom"/>
            <w:hideMark/>
          </w:tcPr>
          <w:p w14:paraId="2B604395" w14:textId="6D6176ED"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MINISHAKER MS-1 / Bio.Eco.Sol</w:t>
            </w:r>
          </w:p>
        </w:tc>
        <w:tc>
          <w:tcPr>
            <w:tcW w:w="2126" w:type="dxa"/>
            <w:shd w:val="clear" w:color="auto" w:fill="auto"/>
            <w:noWrap/>
            <w:vAlign w:val="bottom"/>
            <w:hideMark/>
          </w:tcPr>
          <w:p w14:paraId="270D6367" w14:textId="0A596ABF"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MINISHAKER</w:t>
            </w:r>
          </w:p>
        </w:tc>
        <w:tc>
          <w:tcPr>
            <w:tcW w:w="2552" w:type="dxa"/>
            <w:shd w:val="clear" w:color="auto" w:fill="auto"/>
            <w:noWrap/>
            <w:vAlign w:val="bottom"/>
            <w:hideMark/>
          </w:tcPr>
          <w:p w14:paraId="47AB29B4" w14:textId="560C45DC"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shd w:val="clear" w:color="auto" w:fill="auto"/>
            <w:vAlign w:val="bottom"/>
          </w:tcPr>
          <w:p w14:paraId="0C6BBC94" w14:textId="63033204"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39735183" w14:textId="0CA2B559"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3E5B40" w:rsidRPr="00EF36BB" w14:paraId="57CA79CD" w14:textId="180AEDFA" w:rsidTr="00EF36BB">
        <w:trPr>
          <w:trHeight w:val="300"/>
        </w:trPr>
        <w:tc>
          <w:tcPr>
            <w:tcW w:w="547" w:type="dxa"/>
            <w:shd w:val="clear" w:color="auto" w:fill="auto"/>
            <w:vAlign w:val="bottom"/>
          </w:tcPr>
          <w:p w14:paraId="3464BFDC" w14:textId="6238911A"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522</w:t>
            </w:r>
          </w:p>
        </w:tc>
        <w:tc>
          <w:tcPr>
            <w:tcW w:w="2585" w:type="dxa"/>
            <w:shd w:val="clear" w:color="auto" w:fill="auto"/>
            <w:noWrap/>
            <w:vAlign w:val="bottom"/>
            <w:hideMark/>
          </w:tcPr>
          <w:p w14:paraId="18211884" w14:textId="67E232A9"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υδρογονανθράκων</w:t>
            </w:r>
          </w:p>
        </w:tc>
        <w:tc>
          <w:tcPr>
            <w:tcW w:w="3384" w:type="dxa"/>
            <w:shd w:val="clear" w:color="auto" w:fill="auto"/>
            <w:noWrap/>
            <w:vAlign w:val="bottom"/>
            <w:hideMark/>
          </w:tcPr>
          <w:p w14:paraId="48B63F44" w14:textId="04EDF361"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Miran 1 FF ANALYZER FOXBORO model 063-5651</w:t>
            </w:r>
          </w:p>
        </w:tc>
        <w:tc>
          <w:tcPr>
            <w:tcW w:w="2126" w:type="dxa"/>
            <w:shd w:val="clear" w:color="auto" w:fill="auto"/>
            <w:noWrap/>
            <w:vAlign w:val="bottom"/>
            <w:hideMark/>
          </w:tcPr>
          <w:p w14:paraId="12A60034" w14:textId="587D4626"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MIRAN</w:t>
            </w:r>
          </w:p>
        </w:tc>
        <w:tc>
          <w:tcPr>
            <w:tcW w:w="2552" w:type="dxa"/>
            <w:shd w:val="clear" w:color="auto" w:fill="auto"/>
            <w:noWrap/>
            <w:vAlign w:val="bottom"/>
            <w:hideMark/>
          </w:tcPr>
          <w:p w14:paraId="05627EF8" w14:textId="65961DB1"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ΚΟΡΙΝΘΟΥ</w:t>
            </w:r>
          </w:p>
        </w:tc>
        <w:tc>
          <w:tcPr>
            <w:tcW w:w="1615" w:type="dxa"/>
            <w:shd w:val="clear" w:color="auto" w:fill="auto"/>
            <w:vAlign w:val="bottom"/>
          </w:tcPr>
          <w:p w14:paraId="2EADACC9" w14:textId="0F8E9A93"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6584C0F" w14:textId="6CCCA708"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0BA63C62" w14:textId="346ADD27" w:rsidTr="00EF36BB">
        <w:trPr>
          <w:trHeight w:val="300"/>
        </w:trPr>
        <w:tc>
          <w:tcPr>
            <w:tcW w:w="547" w:type="dxa"/>
            <w:shd w:val="clear" w:color="auto" w:fill="auto"/>
            <w:vAlign w:val="bottom"/>
          </w:tcPr>
          <w:p w14:paraId="0DAFA510" w14:textId="2F2377AD"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523</w:t>
            </w:r>
          </w:p>
        </w:tc>
        <w:tc>
          <w:tcPr>
            <w:tcW w:w="2585" w:type="dxa"/>
            <w:shd w:val="clear" w:color="auto" w:fill="auto"/>
            <w:noWrap/>
            <w:vAlign w:val="bottom"/>
            <w:hideMark/>
          </w:tcPr>
          <w:p w14:paraId="265C0665" w14:textId="25952310"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διαπερατότητας υδρατμών δερμάτων</w:t>
            </w:r>
          </w:p>
        </w:tc>
        <w:tc>
          <w:tcPr>
            <w:tcW w:w="3384" w:type="dxa"/>
            <w:shd w:val="clear" w:color="auto" w:fill="auto"/>
            <w:noWrap/>
            <w:vAlign w:val="bottom"/>
            <w:hideMark/>
          </w:tcPr>
          <w:p w14:paraId="336E1148" w14:textId="6C9A719C"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MIRTA KONTROL TE-04</w:t>
            </w:r>
          </w:p>
        </w:tc>
        <w:tc>
          <w:tcPr>
            <w:tcW w:w="2126" w:type="dxa"/>
            <w:shd w:val="clear" w:color="auto" w:fill="auto"/>
            <w:noWrap/>
            <w:vAlign w:val="bottom"/>
            <w:hideMark/>
          </w:tcPr>
          <w:p w14:paraId="2099C0AA" w14:textId="734A2AAD"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MIRTA</w:t>
            </w:r>
          </w:p>
        </w:tc>
        <w:tc>
          <w:tcPr>
            <w:tcW w:w="2552" w:type="dxa"/>
            <w:shd w:val="clear" w:color="auto" w:fill="auto"/>
            <w:noWrap/>
            <w:vAlign w:val="bottom"/>
            <w:hideMark/>
          </w:tcPr>
          <w:p w14:paraId="4580F480" w14:textId="5AB7E1D0"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7F30BBEC" w14:textId="61BB8864"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2B2E4D5" w14:textId="726C5FE2"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31F6A545" w14:textId="240173AE" w:rsidTr="00EF36BB">
        <w:trPr>
          <w:trHeight w:val="300"/>
        </w:trPr>
        <w:tc>
          <w:tcPr>
            <w:tcW w:w="547" w:type="dxa"/>
            <w:shd w:val="clear" w:color="auto" w:fill="auto"/>
            <w:vAlign w:val="bottom"/>
          </w:tcPr>
          <w:p w14:paraId="03672198" w14:textId="7EB2EA88"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524</w:t>
            </w:r>
          </w:p>
        </w:tc>
        <w:tc>
          <w:tcPr>
            <w:tcW w:w="2585" w:type="dxa"/>
            <w:shd w:val="clear" w:color="auto" w:fill="auto"/>
            <w:noWrap/>
            <w:vAlign w:val="bottom"/>
            <w:hideMark/>
          </w:tcPr>
          <w:p w14:paraId="26807B38" w14:textId="27923E70"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Θάλαμοι προετοιμασίας δειγμάτων - χώροι ελεγχόμενων συνθηκών</w:t>
            </w:r>
          </w:p>
        </w:tc>
        <w:tc>
          <w:tcPr>
            <w:tcW w:w="3384" w:type="dxa"/>
            <w:shd w:val="clear" w:color="auto" w:fill="auto"/>
            <w:noWrap/>
            <w:vAlign w:val="bottom"/>
            <w:hideMark/>
          </w:tcPr>
          <w:p w14:paraId="2A03D342" w14:textId="2150F0DB"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MONT ASAILAIR BIOHAZARD HOOD ATLANTIC 1200</w:t>
            </w:r>
          </w:p>
        </w:tc>
        <w:tc>
          <w:tcPr>
            <w:tcW w:w="2126" w:type="dxa"/>
            <w:shd w:val="clear" w:color="auto" w:fill="auto"/>
            <w:noWrap/>
            <w:vAlign w:val="bottom"/>
            <w:hideMark/>
          </w:tcPr>
          <w:p w14:paraId="6FCC627D" w14:textId="35B8CFF4"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MONT ASAILAIR </w:t>
            </w:r>
          </w:p>
        </w:tc>
        <w:tc>
          <w:tcPr>
            <w:tcW w:w="2552" w:type="dxa"/>
            <w:shd w:val="clear" w:color="auto" w:fill="auto"/>
            <w:noWrap/>
            <w:vAlign w:val="bottom"/>
            <w:hideMark/>
          </w:tcPr>
          <w:p w14:paraId="0EEB5B9C" w14:textId="5DD1167D"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shd w:val="clear" w:color="auto" w:fill="auto"/>
            <w:vAlign w:val="bottom"/>
          </w:tcPr>
          <w:p w14:paraId="76262F6F" w14:textId="18D6103D"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66BFABCF" w14:textId="6739C156"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3E5B40" w:rsidRPr="00EF36BB" w14:paraId="4D91A67A" w14:textId="622F0D9F" w:rsidTr="00EF36BB">
        <w:trPr>
          <w:trHeight w:val="300"/>
        </w:trPr>
        <w:tc>
          <w:tcPr>
            <w:tcW w:w="547" w:type="dxa"/>
            <w:shd w:val="clear" w:color="auto" w:fill="auto"/>
            <w:vAlign w:val="bottom"/>
          </w:tcPr>
          <w:p w14:paraId="5E2F09ED" w14:textId="30DC5693"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525</w:t>
            </w:r>
          </w:p>
        </w:tc>
        <w:tc>
          <w:tcPr>
            <w:tcW w:w="2585" w:type="dxa"/>
            <w:shd w:val="clear" w:color="auto" w:fill="auto"/>
            <w:noWrap/>
            <w:vAlign w:val="bottom"/>
            <w:hideMark/>
          </w:tcPr>
          <w:p w14:paraId="4D9CBC56" w14:textId="74D16359"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Ανθρακούχου Υπολείμματος</w:t>
            </w:r>
          </w:p>
        </w:tc>
        <w:tc>
          <w:tcPr>
            <w:tcW w:w="3384" w:type="dxa"/>
            <w:shd w:val="clear" w:color="auto" w:fill="auto"/>
            <w:noWrap/>
            <w:vAlign w:val="bottom"/>
            <w:hideMark/>
          </w:tcPr>
          <w:p w14:paraId="10F21705" w14:textId="08394F6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MRCT-160</w:t>
            </w:r>
          </w:p>
        </w:tc>
        <w:tc>
          <w:tcPr>
            <w:tcW w:w="2126" w:type="dxa"/>
            <w:shd w:val="clear" w:color="auto" w:fill="auto"/>
            <w:noWrap/>
            <w:vAlign w:val="bottom"/>
            <w:hideMark/>
          </w:tcPr>
          <w:p w14:paraId="3269E43F" w14:textId="6B6BB608"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MRCT</w:t>
            </w:r>
          </w:p>
        </w:tc>
        <w:tc>
          <w:tcPr>
            <w:tcW w:w="2552" w:type="dxa"/>
            <w:shd w:val="clear" w:color="auto" w:fill="auto"/>
            <w:noWrap/>
            <w:vAlign w:val="bottom"/>
            <w:hideMark/>
          </w:tcPr>
          <w:p w14:paraId="23661F07" w14:textId="2E8275F6"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1FC116BA" w14:textId="7C11C6F3"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422A7C68" w14:textId="510A57A8"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3E5B40" w:rsidRPr="00EF36BB" w14:paraId="7026F765" w14:textId="72F36DFB" w:rsidTr="00EF36BB">
        <w:trPr>
          <w:trHeight w:val="300"/>
        </w:trPr>
        <w:tc>
          <w:tcPr>
            <w:tcW w:w="547" w:type="dxa"/>
            <w:shd w:val="clear" w:color="auto" w:fill="auto"/>
            <w:vAlign w:val="bottom"/>
          </w:tcPr>
          <w:p w14:paraId="67AC660B" w14:textId="0FF1FFED"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526</w:t>
            </w:r>
          </w:p>
        </w:tc>
        <w:tc>
          <w:tcPr>
            <w:tcW w:w="2585" w:type="dxa"/>
            <w:shd w:val="clear" w:color="auto" w:fill="auto"/>
            <w:noWrap/>
            <w:vAlign w:val="bottom"/>
            <w:hideMark/>
          </w:tcPr>
          <w:p w14:paraId="5BD39806" w14:textId="480547A7"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αντοχής χαρτιού στη διάτρηση με καταγραφικό</w:t>
            </w:r>
          </w:p>
        </w:tc>
        <w:tc>
          <w:tcPr>
            <w:tcW w:w="3384" w:type="dxa"/>
            <w:shd w:val="clear" w:color="auto" w:fill="auto"/>
            <w:noWrap/>
            <w:vAlign w:val="bottom"/>
            <w:hideMark/>
          </w:tcPr>
          <w:p w14:paraId="5F7C0AD3" w14:textId="7F56C70E"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Mullen</w:t>
            </w:r>
          </w:p>
        </w:tc>
        <w:tc>
          <w:tcPr>
            <w:tcW w:w="2126" w:type="dxa"/>
            <w:shd w:val="clear" w:color="auto" w:fill="auto"/>
            <w:noWrap/>
            <w:vAlign w:val="bottom"/>
            <w:hideMark/>
          </w:tcPr>
          <w:p w14:paraId="34B82907" w14:textId="2FBC5AA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MULLEN</w:t>
            </w:r>
          </w:p>
        </w:tc>
        <w:tc>
          <w:tcPr>
            <w:tcW w:w="2552" w:type="dxa"/>
            <w:shd w:val="clear" w:color="auto" w:fill="auto"/>
            <w:noWrap/>
            <w:vAlign w:val="bottom"/>
            <w:hideMark/>
          </w:tcPr>
          <w:p w14:paraId="180ACC5C" w14:textId="2A3FBBE5"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714E9E97" w14:textId="39525A97"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7FCF2BF8" w14:textId="276A128C"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3E5B40" w:rsidRPr="00EF36BB" w14:paraId="7D94F8FF" w14:textId="49D6B79D" w:rsidTr="00EF36BB">
        <w:trPr>
          <w:trHeight w:val="300"/>
        </w:trPr>
        <w:tc>
          <w:tcPr>
            <w:tcW w:w="547" w:type="dxa"/>
            <w:shd w:val="clear" w:color="auto" w:fill="auto"/>
            <w:vAlign w:val="bottom"/>
          </w:tcPr>
          <w:p w14:paraId="21EDD74D" w14:textId="51F3D541"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527</w:t>
            </w:r>
          </w:p>
        </w:tc>
        <w:tc>
          <w:tcPr>
            <w:tcW w:w="2585" w:type="dxa"/>
            <w:shd w:val="clear" w:color="auto" w:fill="auto"/>
            <w:noWrap/>
            <w:vAlign w:val="bottom"/>
            <w:hideMark/>
          </w:tcPr>
          <w:p w14:paraId="3C697752" w14:textId="2800B2C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3513502B" w14:textId="1BF8CE3E"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Nabertherm, L5/11/B170  0302019 Schaltplan/0005300 Wiring Diagram</w:t>
            </w:r>
          </w:p>
        </w:tc>
        <w:tc>
          <w:tcPr>
            <w:tcW w:w="2126" w:type="dxa"/>
            <w:shd w:val="clear" w:color="auto" w:fill="auto"/>
            <w:noWrap/>
            <w:vAlign w:val="bottom"/>
            <w:hideMark/>
          </w:tcPr>
          <w:p w14:paraId="40F7511F" w14:textId="0EB20FBA"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NABERTHERM</w:t>
            </w:r>
          </w:p>
        </w:tc>
        <w:tc>
          <w:tcPr>
            <w:tcW w:w="2552" w:type="dxa"/>
            <w:shd w:val="clear" w:color="auto" w:fill="auto"/>
            <w:noWrap/>
            <w:vAlign w:val="bottom"/>
            <w:hideMark/>
          </w:tcPr>
          <w:p w14:paraId="6AEFE162" w14:textId="2EC3C8EE"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0FA6659D" w14:textId="264C3EB4"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D4ED8E0" w14:textId="560E4359"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30270820" w14:textId="64E2F738" w:rsidTr="00EF36BB">
        <w:trPr>
          <w:trHeight w:val="300"/>
        </w:trPr>
        <w:tc>
          <w:tcPr>
            <w:tcW w:w="547" w:type="dxa"/>
            <w:shd w:val="clear" w:color="auto" w:fill="auto"/>
            <w:vAlign w:val="bottom"/>
          </w:tcPr>
          <w:p w14:paraId="57213AFB" w14:textId="1248F44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528</w:t>
            </w:r>
          </w:p>
        </w:tc>
        <w:tc>
          <w:tcPr>
            <w:tcW w:w="2585" w:type="dxa"/>
            <w:shd w:val="clear" w:color="auto" w:fill="auto"/>
            <w:noWrap/>
            <w:vAlign w:val="bottom"/>
            <w:hideMark/>
          </w:tcPr>
          <w:p w14:paraId="30E0A233" w14:textId="70AD631F"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Αντλία κενού</w:t>
            </w:r>
          </w:p>
        </w:tc>
        <w:tc>
          <w:tcPr>
            <w:tcW w:w="3384" w:type="dxa"/>
            <w:shd w:val="clear" w:color="auto" w:fill="auto"/>
            <w:noWrap/>
            <w:vAlign w:val="bottom"/>
            <w:hideMark/>
          </w:tcPr>
          <w:p w14:paraId="34BB5166" w14:textId="655F1D10"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Neuberger</w:t>
            </w:r>
          </w:p>
        </w:tc>
        <w:tc>
          <w:tcPr>
            <w:tcW w:w="2126" w:type="dxa"/>
            <w:shd w:val="clear" w:color="auto" w:fill="auto"/>
            <w:noWrap/>
            <w:vAlign w:val="bottom"/>
            <w:hideMark/>
          </w:tcPr>
          <w:p w14:paraId="112E8BDA" w14:textId="29483C00"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NEUBERGER</w:t>
            </w:r>
          </w:p>
        </w:tc>
        <w:tc>
          <w:tcPr>
            <w:tcW w:w="2552" w:type="dxa"/>
            <w:shd w:val="clear" w:color="auto" w:fill="auto"/>
            <w:noWrap/>
            <w:vAlign w:val="bottom"/>
            <w:hideMark/>
          </w:tcPr>
          <w:p w14:paraId="41B7DCD9" w14:textId="57EEA7D7"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45A04294" w14:textId="7ED3CC51"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233041F" w14:textId="1E523C09"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56059C15" w14:textId="2A31FEDE" w:rsidTr="00EF36BB">
        <w:trPr>
          <w:trHeight w:val="300"/>
        </w:trPr>
        <w:tc>
          <w:tcPr>
            <w:tcW w:w="547" w:type="dxa"/>
            <w:shd w:val="clear" w:color="auto" w:fill="auto"/>
            <w:vAlign w:val="bottom"/>
          </w:tcPr>
          <w:p w14:paraId="646F7DBA" w14:textId="033DD79C"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529</w:t>
            </w:r>
          </w:p>
        </w:tc>
        <w:tc>
          <w:tcPr>
            <w:tcW w:w="2585" w:type="dxa"/>
            <w:shd w:val="clear" w:color="auto" w:fill="auto"/>
            <w:noWrap/>
            <w:vAlign w:val="bottom"/>
            <w:hideMark/>
          </w:tcPr>
          <w:p w14:paraId="24373B10" w14:textId="4E506467"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Αντλία κενού</w:t>
            </w:r>
          </w:p>
        </w:tc>
        <w:tc>
          <w:tcPr>
            <w:tcW w:w="3384" w:type="dxa"/>
            <w:shd w:val="clear" w:color="auto" w:fill="auto"/>
            <w:noWrap/>
            <w:vAlign w:val="bottom"/>
            <w:hideMark/>
          </w:tcPr>
          <w:p w14:paraId="75E19D44" w14:textId="1AD7F6A2" w:rsidR="003E5B40" w:rsidRPr="00EF36BB" w:rsidRDefault="003E5B40" w:rsidP="003E5B40">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KnF Neuberger PM22865-86</w:t>
            </w:r>
          </w:p>
        </w:tc>
        <w:tc>
          <w:tcPr>
            <w:tcW w:w="2126" w:type="dxa"/>
            <w:shd w:val="clear" w:color="auto" w:fill="auto"/>
            <w:noWrap/>
            <w:vAlign w:val="bottom"/>
            <w:hideMark/>
          </w:tcPr>
          <w:p w14:paraId="6B5B2C57" w14:textId="04B54A77"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NEUBERGER</w:t>
            </w:r>
          </w:p>
        </w:tc>
        <w:tc>
          <w:tcPr>
            <w:tcW w:w="2552" w:type="dxa"/>
            <w:shd w:val="clear" w:color="auto" w:fill="auto"/>
            <w:noWrap/>
            <w:vAlign w:val="bottom"/>
            <w:hideMark/>
          </w:tcPr>
          <w:p w14:paraId="23C10283" w14:textId="3D12374E"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3E8A2DA3" w14:textId="0798530E"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B0B49D0" w14:textId="79B7028B"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EF36BB" w14:paraId="5F8BD3A1" w14:textId="5B1B8F1F" w:rsidTr="001C3813">
        <w:trPr>
          <w:trHeight w:val="300"/>
        </w:trPr>
        <w:tc>
          <w:tcPr>
            <w:tcW w:w="547" w:type="dxa"/>
            <w:tcBorders>
              <w:bottom w:val="single" w:sz="4" w:space="0" w:color="auto"/>
            </w:tcBorders>
            <w:shd w:val="clear" w:color="auto" w:fill="auto"/>
            <w:vAlign w:val="bottom"/>
          </w:tcPr>
          <w:p w14:paraId="3041B19D" w14:textId="768533CA"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530</w:t>
            </w:r>
          </w:p>
        </w:tc>
        <w:tc>
          <w:tcPr>
            <w:tcW w:w="2585" w:type="dxa"/>
            <w:tcBorders>
              <w:bottom w:val="single" w:sz="4" w:space="0" w:color="auto"/>
            </w:tcBorders>
            <w:shd w:val="clear" w:color="auto" w:fill="auto"/>
            <w:noWrap/>
            <w:vAlign w:val="bottom"/>
            <w:hideMark/>
          </w:tcPr>
          <w:p w14:paraId="6347A1A9" w14:textId="27BDD338"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Αντλία κενού</w:t>
            </w:r>
          </w:p>
        </w:tc>
        <w:tc>
          <w:tcPr>
            <w:tcW w:w="3384" w:type="dxa"/>
            <w:tcBorders>
              <w:bottom w:val="single" w:sz="4" w:space="0" w:color="auto"/>
            </w:tcBorders>
            <w:shd w:val="clear" w:color="auto" w:fill="auto"/>
            <w:noWrap/>
            <w:vAlign w:val="bottom"/>
            <w:hideMark/>
          </w:tcPr>
          <w:p w14:paraId="4E11B120" w14:textId="5EE80CB6"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KnF Neuberger PM22865-86</w:t>
            </w:r>
          </w:p>
        </w:tc>
        <w:tc>
          <w:tcPr>
            <w:tcW w:w="2126" w:type="dxa"/>
            <w:tcBorders>
              <w:bottom w:val="single" w:sz="4" w:space="0" w:color="auto"/>
            </w:tcBorders>
            <w:shd w:val="clear" w:color="auto" w:fill="auto"/>
            <w:noWrap/>
            <w:vAlign w:val="bottom"/>
            <w:hideMark/>
          </w:tcPr>
          <w:p w14:paraId="17C50593" w14:textId="3729EF24"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NEUBERGER</w:t>
            </w:r>
          </w:p>
        </w:tc>
        <w:tc>
          <w:tcPr>
            <w:tcW w:w="2552" w:type="dxa"/>
            <w:tcBorders>
              <w:bottom w:val="single" w:sz="4" w:space="0" w:color="auto"/>
            </w:tcBorders>
            <w:shd w:val="clear" w:color="auto" w:fill="auto"/>
            <w:noWrap/>
            <w:vAlign w:val="bottom"/>
            <w:hideMark/>
          </w:tcPr>
          <w:p w14:paraId="7C738FEC" w14:textId="3BCEBCC5"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tcBorders>
              <w:bottom w:val="single" w:sz="4" w:space="0" w:color="auto"/>
            </w:tcBorders>
            <w:shd w:val="clear" w:color="auto" w:fill="auto"/>
            <w:vAlign w:val="bottom"/>
          </w:tcPr>
          <w:p w14:paraId="7865416C" w14:textId="1B45E2A6"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tcBorders>
              <w:bottom w:val="single" w:sz="4" w:space="0" w:color="auto"/>
            </w:tcBorders>
            <w:shd w:val="clear" w:color="auto" w:fill="auto"/>
            <w:vAlign w:val="bottom"/>
          </w:tcPr>
          <w:p w14:paraId="4B4E7AF1" w14:textId="6314BD5D"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3E5B40" w:rsidRPr="001C3813" w14:paraId="2547C051" w14:textId="77777777" w:rsidTr="001C3813">
        <w:trPr>
          <w:trHeight w:val="300"/>
        </w:trPr>
        <w:tc>
          <w:tcPr>
            <w:tcW w:w="547" w:type="dxa"/>
            <w:tcBorders>
              <w:top w:val="single" w:sz="4" w:space="0" w:color="auto"/>
              <w:bottom w:val="single" w:sz="4" w:space="0" w:color="auto"/>
              <w:right w:val="single" w:sz="4" w:space="0" w:color="auto"/>
            </w:tcBorders>
            <w:shd w:val="clear" w:color="auto" w:fill="auto"/>
            <w:vAlign w:val="bottom"/>
          </w:tcPr>
          <w:p w14:paraId="2CF5DB41" w14:textId="6F20CE75" w:rsidR="003E5B40" w:rsidRPr="00EF36BB" w:rsidRDefault="003E5B40" w:rsidP="003E5B40">
            <w:pPr>
              <w:suppressAutoHyphens w:val="0"/>
              <w:jc w:val="left"/>
              <w:rPr>
                <w:rFonts w:asciiTheme="minorHAnsi" w:hAnsiTheme="minorHAnsi" w:cstheme="minorHAnsi"/>
                <w:color w:val="000000"/>
                <w:sz w:val="20"/>
                <w:szCs w:val="20"/>
              </w:rPr>
            </w:pPr>
            <w:r>
              <w:rPr>
                <w:rFonts w:asciiTheme="minorHAnsi" w:hAnsiTheme="minorHAnsi" w:cstheme="minorHAnsi"/>
                <w:color w:val="000000"/>
                <w:sz w:val="20"/>
                <w:szCs w:val="20"/>
                <w:lang w:val="en-US" w:eastAsia="el-GR"/>
              </w:rPr>
              <w:t>531</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9197D" w14:textId="3EABEC86" w:rsidR="003E5B40" w:rsidRPr="00EF36BB" w:rsidRDefault="003E5B40" w:rsidP="003E5B40">
            <w:pPr>
              <w:suppressAutoHyphens w:val="0"/>
              <w:jc w:val="left"/>
              <w:rPr>
                <w:rFonts w:asciiTheme="minorHAnsi" w:hAnsiTheme="minorHAnsi" w:cstheme="minorHAnsi"/>
                <w:color w:val="000000"/>
                <w:sz w:val="20"/>
                <w:szCs w:val="20"/>
              </w:rPr>
            </w:pPr>
            <w:r w:rsidRPr="001C3813">
              <w:rPr>
                <w:rFonts w:asciiTheme="minorHAnsi" w:hAnsiTheme="minorHAnsi" w:cstheme="minorHAnsi"/>
                <w:color w:val="000000"/>
                <w:sz w:val="20"/>
                <w:szCs w:val="20"/>
              </w:rPr>
              <w:t>Διάφορες μικροσυσκευές</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3B82F" w14:textId="649DA02D" w:rsidR="003E5B40" w:rsidRPr="00725A8E" w:rsidRDefault="003E5B40" w:rsidP="003E5B40">
            <w:pPr>
              <w:suppressAutoHyphens w:val="0"/>
              <w:jc w:val="left"/>
              <w:rPr>
                <w:rFonts w:asciiTheme="minorHAnsi" w:hAnsiTheme="minorHAnsi" w:cstheme="minorHAnsi"/>
                <w:color w:val="000000"/>
                <w:sz w:val="20"/>
                <w:szCs w:val="20"/>
                <w:lang w:val="en-US"/>
              </w:rPr>
            </w:pPr>
            <w:r w:rsidRPr="00725A8E">
              <w:rPr>
                <w:rFonts w:asciiTheme="minorHAnsi" w:hAnsiTheme="minorHAnsi" w:cstheme="minorHAnsi"/>
                <w:color w:val="000000"/>
                <w:sz w:val="20"/>
                <w:szCs w:val="20"/>
                <w:lang w:val="en-US"/>
              </w:rPr>
              <w:t>ULTIMA ID pro RI-700H</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DD2F0" w14:textId="0E16D3D7" w:rsidR="003E5B40" w:rsidRPr="00EF36BB" w:rsidRDefault="003E5B40" w:rsidP="003E5B40">
            <w:pPr>
              <w:suppressAutoHyphens w:val="0"/>
              <w:jc w:val="left"/>
              <w:rPr>
                <w:rFonts w:asciiTheme="minorHAnsi" w:hAnsiTheme="minorHAnsi" w:cstheme="minorHAnsi"/>
                <w:color w:val="000000"/>
                <w:sz w:val="20"/>
                <w:szCs w:val="20"/>
              </w:rPr>
            </w:pPr>
            <w:r w:rsidRPr="001C3813">
              <w:rPr>
                <w:rFonts w:asciiTheme="minorHAnsi" w:hAnsiTheme="minorHAnsi" w:cstheme="minorHAnsi"/>
                <w:color w:val="000000"/>
                <w:sz w:val="20"/>
                <w:szCs w:val="20"/>
              </w:rPr>
              <w:t>NEUTRONICS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248BC" w14:textId="1CC98B64" w:rsidR="003E5B40" w:rsidRPr="00EF36BB" w:rsidRDefault="003E5B40" w:rsidP="003E5B40">
            <w:pPr>
              <w:suppressAutoHyphens w:val="0"/>
              <w:jc w:val="left"/>
              <w:rPr>
                <w:rFonts w:asciiTheme="minorHAnsi" w:hAnsiTheme="minorHAnsi" w:cstheme="minorHAnsi"/>
                <w:color w:val="000000"/>
                <w:sz w:val="20"/>
                <w:szCs w:val="20"/>
              </w:rPr>
            </w:pPr>
            <w:r w:rsidRPr="001C3813">
              <w:rPr>
                <w:rFonts w:asciiTheme="minorHAnsi" w:hAnsiTheme="minorHAnsi" w:cstheme="minorHAnsi"/>
                <w:color w:val="000000"/>
                <w:sz w:val="20"/>
                <w:szCs w:val="20"/>
              </w:rPr>
              <w:t xml:space="preserve">Β΄ ΧΥ ΑΘΗΝΩΝ </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573D1E66" w14:textId="7AF53C36" w:rsidR="003E5B40" w:rsidRPr="00EF36BB" w:rsidRDefault="003E5B40" w:rsidP="003E5B40">
            <w:pPr>
              <w:suppressAutoHyphens w:val="0"/>
              <w:jc w:val="center"/>
              <w:rPr>
                <w:rFonts w:asciiTheme="minorHAnsi" w:hAnsiTheme="minorHAnsi" w:cstheme="minorHAnsi"/>
                <w:color w:val="000000"/>
                <w:sz w:val="20"/>
                <w:szCs w:val="20"/>
              </w:rPr>
            </w:pPr>
            <w:r w:rsidRPr="001C3813">
              <w:rPr>
                <w:rFonts w:asciiTheme="minorHAnsi" w:hAnsiTheme="minorHAnsi" w:cstheme="minorHAnsi"/>
                <w:color w:val="000000"/>
                <w:sz w:val="20"/>
                <w:szCs w:val="20"/>
              </w:rPr>
              <w:t>Β</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bottom"/>
          </w:tcPr>
          <w:p w14:paraId="5EC4218B" w14:textId="2D13EF5C" w:rsidR="003E5B40" w:rsidRPr="00EF36BB" w:rsidRDefault="003E5B40" w:rsidP="003E5B40">
            <w:pPr>
              <w:suppressAutoHyphens w:val="0"/>
              <w:jc w:val="center"/>
              <w:rPr>
                <w:rFonts w:asciiTheme="minorHAnsi" w:hAnsiTheme="minorHAnsi" w:cstheme="minorHAnsi"/>
                <w:color w:val="000000"/>
                <w:sz w:val="20"/>
                <w:szCs w:val="20"/>
              </w:rPr>
            </w:pPr>
            <w:r w:rsidRPr="001C3813">
              <w:rPr>
                <w:rFonts w:asciiTheme="minorHAnsi" w:hAnsiTheme="minorHAnsi" w:cstheme="minorHAnsi"/>
                <w:color w:val="000000"/>
                <w:sz w:val="20"/>
                <w:szCs w:val="20"/>
              </w:rPr>
              <w:t>105</w:t>
            </w:r>
          </w:p>
        </w:tc>
      </w:tr>
      <w:tr w:rsidR="003E5B40" w:rsidRPr="00EF36BB" w14:paraId="1D741B5E" w14:textId="1CCF51DC" w:rsidTr="001C3813">
        <w:trPr>
          <w:trHeight w:val="300"/>
        </w:trPr>
        <w:tc>
          <w:tcPr>
            <w:tcW w:w="547" w:type="dxa"/>
            <w:tcBorders>
              <w:top w:val="single" w:sz="4" w:space="0" w:color="auto"/>
            </w:tcBorders>
            <w:shd w:val="clear" w:color="auto" w:fill="auto"/>
            <w:vAlign w:val="bottom"/>
          </w:tcPr>
          <w:p w14:paraId="1242AA06" w14:textId="589D5C02"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532</w:t>
            </w:r>
          </w:p>
        </w:tc>
        <w:tc>
          <w:tcPr>
            <w:tcW w:w="2585" w:type="dxa"/>
            <w:tcBorders>
              <w:top w:val="single" w:sz="4" w:space="0" w:color="auto"/>
            </w:tcBorders>
            <w:shd w:val="clear" w:color="auto" w:fill="auto"/>
            <w:noWrap/>
            <w:vAlign w:val="bottom"/>
            <w:hideMark/>
          </w:tcPr>
          <w:p w14:paraId="22815630" w14:textId="0ECBB02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Συσκευές παραγωγής υπερκάθαρου/απιονισμένου νερού</w:t>
            </w:r>
          </w:p>
        </w:tc>
        <w:tc>
          <w:tcPr>
            <w:tcW w:w="3384" w:type="dxa"/>
            <w:tcBorders>
              <w:top w:val="single" w:sz="4" w:space="0" w:color="auto"/>
            </w:tcBorders>
            <w:shd w:val="clear" w:color="auto" w:fill="auto"/>
            <w:noWrap/>
            <w:vAlign w:val="bottom"/>
            <w:hideMark/>
          </w:tcPr>
          <w:p w14:paraId="56D43725" w14:textId="15D0A3BC"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παραγωγής υπερκάθαρου νερού NEX RO 1001</w:t>
            </w:r>
          </w:p>
        </w:tc>
        <w:tc>
          <w:tcPr>
            <w:tcW w:w="2126" w:type="dxa"/>
            <w:tcBorders>
              <w:top w:val="single" w:sz="4" w:space="0" w:color="auto"/>
            </w:tcBorders>
            <w:shd w:val="clear" w:color="auto" w:fill="auto"/>
            <w:noWrap/>
            <w:vAlign w:val="bottom"/>
            <w:hideMark/>
          </w:tcPr>
          <w:p w14:paraId="265459C3" w14:textId="4FCEA0E7"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NEX</w:t>
            </w:r>
          </w:p>
        </w:tc>
        <w:tc>
          <w:tcPr>
            <w:tcW w:w="2552" w:type="dxa"/>
            <w:tcBorders>
              <w:top w:val="single" w:sz="4" w:space="0" w:color="auto"/>
            </w:tcBorders>
            <w:shd w:val="clear" w:color="auto" w:fill="auto"/>
            <w:noWrap/>
            <w:vAlign w:val="bottom"/>
            <w:hideMark/>
          </w:tcPr>
          <w:p w14:paraId="0D046715" w14:textId="1EAF938B" w:rsidR="003E5B40" w:rsidRPr="00EF36BB" w:rsidRDefault="003E5B40" w:rsidP="003E5B40">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tcBorders>
              <w:top w:val="single" w:sz="4" w:space="0" w:color="auto"/>
            </w:tcBorders>
            <w:shd w:val="clear" w:color="auto" w:fill="auto"/>
            <w:vAlign w:val="bottom"/>
          </w:tcPr>
          <w:p w14:paraId="7CF350EA" w14:textId="565B2627" w:rsidR="003E5B40" w:rsidRPr="00EF36BB" w:rsidRDefault="003E5B40" w:rsidP="003E5B40">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tcBorders>
              <w:top w:val="single" w:sz="4" w:space="0" w:color="auto"/>
            </w:tcBorders>
            <w:shd w:val="clear" w:color="auto" w:fill="auto"/>
            <w:vAlign w:val="bottom"/>
          </w:tcPr>
          <w:p w14:paraId="58842463" w14:textId="01D3822F" w:rsidR="003E5B40" w:rsidRPr="00EF36BB" w:rsidRDefault="003E5B40" w:rsidP="003E5B40">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69975B14" w14:textId="6074BE08" w:rsidTr="00EF36BB">
        <w:trPr>
          <w:trHeight w:val="300"/>
        </w:trPr>
        <w:tc>
          <w:tcPr>
            <w:tcW w:w="547" w:type="dxa"/>
            <w:shd w:val="clear" w:color="auto" w:fill="auto"/>
            <w:vAlign w:val="bottom"/>
          </w:tcPr>
          <w:p w14:paraId="0A4AB074" w14:textId="21D1C7F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533</w:t>
            </w:r>
          </w:p>
        </w:tc>
        <w:tc>
          <w:tcPr>
            <w:tcW w:w="2585" w:type="dxa"/>
            <w:shd w:val="clear" w:color="auto" w:fill="auto"/>
            <w:noWrap/>
            <w:vAlign w:val="bottom"/>
            <w:hideMark/>
          </w:tcPr>
          <w:p w14:paraId="6E601AAB" w14:textId="73DD874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Συσκευές παραγωγής υπερκάθαρου/απιονισμένου νερού</w:t>
            </w:r>
          </w:p>
        </w:tc>
        <w:tc>
          <w:tcPr>
            <w:tcW w:w="3384" w:type="dxa"/>
            <w:shd w:val="clear" w:color="auto" w:fill="auto"/>
            <w:noWrap/>
            <w:vAlign w:val="bottom"/>
            <w:hideMark/>
          </w:tcPr>
          <w:p w14:paraId="77EC0BBA" w14:textId="2B6B7C5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υπερκάθαρου νερού NEX Power 1000</w:t>
            </w:r>
          </w:p>
        </w:tc>
        <w:tc>
          <w:tcPr>
            <w:tcW w:w="2126" w:type="dxa"/>
            <w:shd w:val="clear" w:color="auto" w:fill="auto"/>
            <w:noWrap/>
            <w:vAlign w:val="bottom"/>
            <w:hideMark/>
          </w:tcPr>
          <w:p w14:paraId="358AD748" w14:textId="30641B2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NEX</w:t>
            </w:r>
          </w:p>
        </w:tc>
        <w:tc>
          <w:tcPr>
            <w:tcW w:w="2552" w:type="dxa"/>
            <w:shd w:val="clear" w:color="auto" w:fill="auto"/>
            <w:noWrap/>
            <w:vAlign w:val="bottom"/>
            <w:hideMark/>
          </w:tcPr>
          <w:p w14:paraId="2A71B09C" w14:textId="5BEA3A1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ΑΙΓΑΙΟΥ-ΤΜΗΜΑ ΧΥ ΡΟΔΟΥ</w:t>
            </w:r>
          </w:p>
        </w:tc>
        <w:tc>
          <w:tcPr>
            <w:tcW w:w="1615" w:type="dxa"/>
            <w:shd w:val="clear" w:color="auto" w:fill="auto"/>
            <w:vAlign w:val="bottom"/>
          </w:tcPr>
          <w:p w14:paraId="66912723" w14:textId="42B2263A"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9AB3176" w14:textId="477163C6"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2A994F10" w14:textId="37958609" w:rsidTr="00EF36BB">
        <w:trPr>
          <w:trHeight w:val="300"/>
        </w:trPr>
        <w:tc>
          <w:tcPr>
            <w:tcW w:w="547" w:type="dxa"/>
            <w:shd w:val="clear" w:color="auto" w:fill="auto"/>
            <w:vAlign w:val="bottom"/>
          </w:tcPr>
          <w:p w14:paraId="6E8E07A6" w14:textId="07F1F3A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534</w:t>
            </w:r>
          </w:p>
        </w:tc>
        <w:tc>
          <w:tcPr>
            <w:tcW w:w="2585" w:type="dxa"/>
            <w:shd w:val="clear" w:color="auto" w:fill="auto"/>
            <w:noWrap/>
            <w:vAlign w:val="bottom"/>
            <w:hideMark/>
          </w:tcPr>
          <w:p w14:paraId="59C84F08" w14:textId="75305AF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Συσκευές παραγωγής υπερκάθαρου/απιονισμένου νερού</w:t>
            </w:r>
          </w:p>
        </w:tc>
        <w:tc>
          <w:tcPr>
            <w:tcW w:w="3384" w:type="dxa"/>
            <w:shd w:val="clear" w:color="auto" w:fill="auto"/>
            <w:noWrap/>
            <w:vAlign w:val="bottom"/>
            <w:hideMark/>
          </w:tcPr>
          <w:p w14:paraId="748CDD1D" w14:textId="395DA08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P. NEX Power System 1 </w:t>
            </w:r>
          </w:p>
        </w:tc>
        <w:tc>
          <w:tcPr>
            <w:tcW w:w="2126" w:type="dxa"/>
            <w:shd w:val="clear" w:color="auto" w:fill="auto"/>
            <w:noWrap/>
            <w:vAlign w:val="bottom"/>
            <w:hideMark/>
          </w:tcPr>
          <w:p w14:paraId="5B0BA15D" w14:textId="4036474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NEX</w:t>
            </w:r>
          </w:p>
        </w:tc>
        <w:tc>
          <w:tcPr>
            <w:tcW w:w="2552" w:type="dxa"/>
            <w:shd w:val="clear" w:color="auto" w:fill="auto"/>
            <w:noWrap/>
            <w:vAlign w:val="bottom"/>
            <w:hideMark/>
          </w:tcPr>
          <w:p w14:paraId="683A4220" w14:textId="7298470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1E07C18F" w14:textId="4A0AF765"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E43DF02" w14:textId="21C1ADB8"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65DDE446" w14:textId="0CCF4478" w:rsidTr="00EF36BB">
        <w:trPr>
          <w:trHeight w:val="300"/>
        </w:trPr>
        <w:tc>
          <w:tcPr>
            <w:tcW w:w="547" w:type="dxa"/>
            <w:shd w:val="clear" w:color="auto" w:fill="auto"/>
            <w:vAlign w:val="bottom"/>
          </w:tcPr>
          <w:p w14:paraId="567AD08F" w14:textId="681C1C3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535</w:t>
            </w:r>
          </w:p>
        </w:tc>
        <w:tc>
          <w:tcPr>
            <w:tcW w:w="2585" w:type="dxa"/>
            <w:shd w:val="clear" w:color="auto" w:fill="auto"/>
            <w:noWrap/>
            <w:vAlign w:val="bottom"/>
            <w:hideMark/>
          </w:tcPr>
          <w:p w14:paraId="409FDD2F" w14:textId="03DCDEF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Συσκευές παραγωγής υπερκάθαρου/απιονισμένου νερού</w:t>
            </w:r>
          </w:p>
        </w:tc>
        <w:tc>
          <w:tcPr>
            <w:tcW w:w="3384" w:type="dxa"/>
            <w:shd w:val="clear" w:color="auto" w:fill="auto"/>
            <w:noWrap/>
            <w:vAlign w:val="bottom"/>
            <w:hideMark/>
          </w:tcPr>
          <w:p w14:paraId="4FF528BE" w14:textId="6F7970A3" w:rsidR="00E56F6B" w:rsidRPr="00EF36BB" w:rsidRDefault="00E56F6B" w:rsidP="00E56F6B">
            <w:pPr>
              <w:suppressAutoHyphens w:val="0"/>
              <w:jc w:val="left"/>
              <w:rPr>
                <w:rFonts w:asciiTheme="minorHAnsi" w:hAnsiTheme="minorHAnsi" w:cstheme="minorHAnsi"/>
                <w:color w:val="000000"/>
                <w:sz w:val="20"/>
                <w:szCs w:val="20"/>
                <w:lang w:eastAsia="el-GR"/>
              </w:rPr>
            </w:pPr>
            <w:r>
              <w:rPr>
                <w:rFonts w:asciiTheme="minorHAnsi" w:hAnsiTheme="minorHAnsi" w:cstheme="minorHAnsi"/>
                <w:color w:val="000000"/>
                <w:sz w:val="20"/>
                <w:szCs w:val="20"/>
              </w:rPr>
              <w:t>P.Ν</w:t>
            </w:r>
            <w:r>
              <w:rPr>
                <w:rFonts w:asciiTheme="minorHAnsi" w:hAnsiTheme="minorHAnsi" w:cstheme="minorHAnsi"/>
                <w:color w:val="000000"/>
                <w:sz w:val="20"/>
                <w:szCs w:val="20"/>
                <w:lang w:val="en-US"/>
              </w:rPr>
              <w:t>E</w:t>
            </w:r>
            <w:r w:rsidRPr="00EF36BB">
              <w:rPr>
                <w:rFonts w:asciiTheme="minorHAnsi" w:hAnsiTheme="minorHAnsi" w:cstheme="minorHAnsi"/>
                <w:color w:val="000000"/>
                <w:sz w:val="20"/>
                <w:szCs w:val="20"/>
              </w:rPr>
              <w:t>X POWER</w:t>
            </w:r>
          </w:p>
        </w:tc>
        <w:tc>
          <w:tcPr>
            <w:tcW w:w="2126" w:type="dxa"/>
            <w:shd w:val="clear" w:color="auto" w:fill="auto"/>
            <w:noWrap/>
            <w:vAlign w:val="bottom"/>
            <w:hideMark/>
          </w:tcPr>
          <w:p w14:paraId="0B28E49B" w14:textId="45F08912" w:rsidR="00E56F6B" w:rsidRPr="00EF36BB" w:rsidRDefault="00E56F6B" w:rsidP="00E56F6B">
            <w:pPr>
              <w:suppressAutoHyphens w:val="0"/>
              <w:jc w:val="left"/>
              <w:rPr>
                <w:rFonts w:asciiTheme="minorHAnsi" w:hAnsiTheme="minorHAnsi" w:cstheme="minorHAnsi"/>
                <w:color w:val="000000"/>
                <w:sz w:val="20"/>
                <w:szCs w:val="20"/>
                <w:lang w:eastAsia="el-GR"/>
              </w:rPr>
            </w:pPr>
            <w:r>
              <w:rPr>
                <w:rFonts w:asciiTheme="minorHAnsi" w:hAnsiTheme="minorHAnsi" w:cstheme="minorHAnsi"/>
                <w:color w:val="000000"/>
                <w:sz w:val="20"/>
                <w:szCs w:val="20"/>
              </w:rPr>
              <w:t>NE</w:t>
            </w:r>
            <w:r w:rsidRPr="00EF36BB">
              <w:rPr>
                <w:rFonts w:asciiTheme="minorHAnsi" w:hAnsiTheme="minorHAnsi" w:cstheme="minorHAnsi"/>
                <w:color w:val="000000"/>
                <w:sz w:val="20"/>
                <w:szCs w:val="20"/>
              </w:rPr>
              <w:t>X</w:t>
            </w:r>
          </w:p>
        </w:tc>
        <w:tc>
          <w:tcPr>
            <w:tcW w:w="2552" w:type="dxa"/>
            <w:shd w:val="clear" w:color="auto" w:fill="auto"/>
            <w:noWrap/>
            <w:vAlign w:val="bottom"/>
            <w:hideMark/>
          </w:tcPr>
          <w:p w14:paraId="3AD6D125" w14:textId="6A78597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5E22532E" w14:textId="37C71DD0"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6826313" w14:textId="6CCF9571"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0E700948" w14:textId="531F7B36" w:rsidTr="00EF36BB">
        <w:trPr>
          <w:trHeight w:val="300"/>
        </w:trPr>
        <w:tc>
          <w:tcPr>
            <w:tcW w:w="547" w:type="dxa"/>
            <w:shd w:val="clear" w:color="auto" w:fill="auto"/>
            <w:vAlign w:val="bottom"/>
          </w:tcPr>
          <w:p w14:paraId="0C8B4619" w14:textId="1974253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536</w:t>
            </w:r>
          </w:p>
        </w:tc>
        <w:tc>
          <w:tcPr>
            <w:tcW w:w="2585" w:type="dxa"/>
            <w:shd w:val="clear" w:color="auto" w:fill="auto"/>
            <w:noWrap/>
            <w:vAlign w:val="bottom"/>
            <w:hideMark/>
          </w:tcPr>
          <w:p w14:paraId="560CD970" w14:textId="40A1487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ανθρακούχου υπολείμματος σε πετρελαιοειδή</w:t>
            </w:r>
          </w:p>
        </w:tc>
        <w:tc>
          <w:tcPr>
            <w:tcW w:w="3384" w:type="dxa"/>
            <w:shd w:val="clear" w:color="auto" w:fill="auto"/>
            <w:noWrap/>
            <w:vAlign w:val="bottom"/>
            <w:hideMark/>
          </w:tcPr>
          <w:p w14:paraId="45FE8BE8" w14:textId="0F84F65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NORMALAB  SAS NMC 210</w:t>
            </w:r>
          </w:p>
        </w:tc>
        <w:tc>
          <w:tcPr>
            <w:tcW w:w="2126" w:type="dxa"/>
            <w:shd w:val="clear" w:color="auto" w:fill="auto"/>
            <w:noWrap/>
            <w:vAlign w:val="bottom"/>
            <w:hideMark/>
          </w:tcPr>
          <w:p w14:paraId="514A248A" w14:textId="34397F0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NORMALAB</w:t>
            </w:r>
          </w:p>
        </w:tc>
        <w:tc>
          <w:tcPr>
            <w:tcW w:w="2552" w:type="dxa"/>
            <w:shd w:val="clear" w:color="auto" w:fill="auto"/>
            <w:noWrap/>
            <w:vAlign w:val="bottom"/>
            <w:hideMark/>
          </w:tcPr>
          <w:p w14:paraId="24689322" w14:textId="320BDF1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5AE14063" w14:textId="6002D395"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9C6A001" w14:textId="677BDEDB"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3094CC66" w14:textId="53F53AF3" w:rsidTr="00EF36BB">
        <w:trPr>
          <w:trHeight w:val="300"/>
        </w:trPr>
        <w:tc>
          <w:tcPr>
            <w:tcW w:w="547" w:type="dxa"/>
            <w:shd w:val="clear" w:color="auto" w:fill="auto"/>
            <w:vAlign w:val="bottom"/>
          </w:tcPr>
          <w:p w14:paraId="7B20D789" w14:textId="17C41BF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537</w:t>
            </w:r>
          </w:p>
        </w:tc>
        <w:tc>
          <w:tcPr>
            <w:tcW w:w="2585" w:type="dxa"/>
            <w:shd w:val="clear" w:color="auto" w:fill="auto"/>
            <w:noWrap/>
            <w:vAlign w:val="bottom"/>
            <w:hideMark/>
          </w:tcPr>
          <w:p w14:paraId="35F98E71" w14:textId="1BA0752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σημείου ανάφλεξης κλειστού δοχείου αυτόματη</w:t>
            </w:r>
          </w:p>
        </w:tc>
        <w:tc>
          <w:tcPr>
            <w:tcW w:w="3384" w:type="dxa"/>
            <w:shd w:val="clear" w:color="auto" w:fill="auto"/>
            <w:noWrap/>
            <w:vAlign w:val="bottom"/>
            <w:hideMark/>
          </w:tcPr>
          <w:p w14:paraId="41DA5FA4" w14:textId="350C01E0"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 xml:space="preserve">Flash Point, NPM450 </w:t>
            </w:r>
          </w:p>
        </w:tc>
        <w:tc>
          <w:tcPr>
            <w:tcW w:w="2126" w:type="dxa"/>
            <w:shd w:val="clear" w:color="auto" w:fill="auto"/>
            <w:noWrap/>
            <w:vAlign w:val="bottom"/>
            <w:hideMark/>
          </w:tcPr>
          <w:p w14:paraId="7193E134" w14:textId="1F8248B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NORMALAB</w:t>
            </w:r>
          </w:p>
        </w:tc>
        <w:tc>
          <w:tcPr>
            <w:tcW w:w="2552" w:type="dxa"/>
            <w:shd w:val="clear" w:color="auto" w:fill="auto"/>
            <w:noWrap/>
            <w:vAlign w:val="bottom"/>
            <w:hideMark/>
          </w:tcPr>
          <w:p w14:paraId="513384CC" w14:textId="2407C1E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407A5828" w14:textId="13B53447"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1E36E66" w14:textId="29A3313B"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1EB6A926" w14:textId="0D0EE4AC" w:rsidTr="00EF36BB">
        <w:trPr>
          <w:trHeight w:val="300"/>
        </w:trPr>
        <w:tc>
          <w:tcPr>
            <w:tcW w:w="547" w:type="dxa"/>
            <w:shd w:val="clear" w:color="auto" w:fill="auto"/>
            <w:vAlign w:val="bottom"/>
          </w:tcPr>
          <w:p w14:paraId="57724509" w14:textId="59710DD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538</w:t>
            </w:r>
          </w:p>
        </w:tc>
        <w:tc>
          <w:tcPr>
            <w:tcW w:w="2585" w:type="dxa"/>
            <w:shd w:val="clear" w:color="auto" w:fill="auto"/>
            <w:noWrap/>
            <w:vAlign w:val="bottom"/>
            <w:hideMark/>
          </w:tcPr>
          <w:p w14:paraId="55CF5E42" w14:textId="625F99B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σημείου ανάφλεξης κλειστού δοχείου αυτόματη</w:t>
            </w:r>
          </w:p>
        </w:tc>
        <w:tc>
          <w:tcPr>
            <w:tcW w:w="3384" w:type="dxa"/>
            <w:shd w:val="clear" w:color="auto" w:fill="auto"/>
            <w:noWrap/>
            <w:vAlign w:val="bottom"/>
            <w:hideMark/>
          </w:tcPr>
          <w:p w14:paraId="0F5FEAB6" w14:textId="5662997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NPM 440</w:t>
            </w:r>
          </w:p>
        </w:tc>
        <w:tc>
          <w:tcPr>
            <w:tcW w:w="2126" w:type="dxa"/>
            <w:shd w:val="clear" w:color="auto" w:fill="auto"/>
            <w:noWrap/>
            <w:vAlign w:val="bottom"/>
            <w:hideMark/>
          </w:tcPr>
          <w:p w14:paraId="6DBC0EB2" w14:textId="3A349D7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NORMALAB</w:t>
            </w:r>
          </w:p>
        </w:tc>
        <w:tc>
          <w:tcPr>
            <w:tcW w:w="2552" w:type="dxa"/>
            <w:shd w:val="clear" w:color="auto" w:fill="auto"/>
            <w:noWrap/>
            <w:vAlign w:val="bottom"/>
            <w:hideMark/>
          </w:tcPr>
          <w:p w14:paraId="628CC6E9" w14:textId="55783CD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4DB7C969" w14:textId="2C002F3D"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F675502" w14:textId="1E21089C"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7D51528A" w14:textId="0A34F2E1" w:rsidTr="00EF36BB">
        <w:trPr>
          <w:trHeight w:val="300"/>
        </w:trPr>
        <w:tc>
          <w:tcPr>
            <w:tcW w:w="547" w:type="dxa"/>
            <w:shd w:val="clear" w:color="auto" w:fill="auto"/>
            <w:vAlign w:val="bottom"/>
          </w:tcPr>
          <w:p w14:paraId="6083CEC6" w14:textId="612E009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539</w:t>
            </w:r>
          </w:p>
        </w:tc>
        <w:tc>
          <w:tcPr>
            <w:tcW w:w="2585" w:type="dxa"/>
            <w:shd w:val="clear" w:color="auto" w:fill="auto"/>
            <w:noWrap/>
            <w:vAlign w:val="bottom"/>
            <w:hideMark/>
          </w:tcPr>
          <w:p w14:paraId="3BA07612" w14:textId="5942CE4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Σύστημα απόσταξης</w:t>
            </w:r>
          </w:p>
        </w:tc>
        <w:tc>
          <w:tcPr>
            <w:tcW w:w="3384" w:type="dxa"/>
            <w:shd w:val="clear" w:color="auto" w:fill="auto"/>
            <w:noWrap/>
            <w:vAlign w:val="bottom"/>
            <w:hideMark/>
          </w:tcPr>
          <w:p w14:paraId="15DE58D9" w14:textId="7B125D4C"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NORMALAB NDI Classic</w:t>
            </w:r>
          </w:p>
        </w:tc>
        <w:tc>
          <w:tcPr>
            <w:tcW w:w="2126" w:type="dxa"/>
            <w:shd w:val="clear" w:color="auto" w:fill="auto"/>
            <w:noWrap/>
            <w:vAlign w:val="bottom"/>
            <w:hideMark/>
          </w:tcPr>
          <w:p w14:paraId="0E033B2D" w14:textId="2512F63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NORMALAB</w:t>
            </w:r>
          </w:p>
        </w:tc>
        <w:tc>
          <w:tcPr>
            <w:tcW w:w="2552" w:type="dxa"/>
            <w:shd w:val="clear" w:color="auto" w:fill="auto"/>
            <w:noWrap/>
            <w:vAlign w:val="bottom"/>
            <w:hideMark/>
          </w:tcPr>
          <w:p w14:paraId="2D01E59F" w14:textId="2AE88A6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3CD2C80C" w14:textId="152F4EB2"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C565F12" w14:textId="52EAAF2C"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7ECA8220" w14:textId="0889EFA6" w:rsidTr="00EF36BB">
        <w:trPr>
          <w:trHeight w:val="300"/>
        </w:trPr>
        <w:tc>
          <w:tcPr>
            <w:tcW w:w="547" w:type="dxa"/>
            <w:shd w:val="clear" w:color="auto" w:fill="auto"/>
            <w:vAlign w:val="bottom"/>
          </w:tcPr>
          <w:p w14:paraId="33D884B3" w14:textId="3CDAC11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540</w:t>
            </w:r>
          </w:p>
        </w:tc>
        <w:tc>
          <w:tcPr>
            <w:tcW w:w="2585" w:type="dxa"/>
            <w:shd w:val="clear" w:color="auto" w:fill="auto"/>
            <w:noWrap/>
            <w:vAlign w:val="bottom"/>
            <w:hideMark/>
          </w:tcPr>
          <w:p w14:paraId="14679794" w14:textId="41DDAB4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Μικροσκόπιο</w:t>
            </w:r>
          </w:p>
        </w:tc>
        <w:tc>
          <w:tcPr>
            <w:tcW w:w="3384" w:type="dxa"/>
            <w:shd w:val="clear" w:color="auto" w:fill="auto"/>
            <w:noWrap/>
            <w:vAlign w:val="bottom"/>
          </w:tcPr>
          <w:p w14:paraId="652EC65B" w14:textId="0F4D40C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NOVA 920  B1 SERIES</w:t>
            </w:r>
          </w:p>
        </w:tc>
        <w:tc>
          <w:tcPr>
            <w:tcW w:w="2126" w:type="dxa"/>
            <w:shd w:val="clear" w:color="auto" w:fill="auto"/>
            <w:noWrap/>
            <w:vAlign w:val="bottom"/>
          </w:tcPr>
          <w:p w14:paraId="4E7C76BC" w14:textId="12EC032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NOVA</w:t>
            </w:r>
          </w:p>
        </w:tc>
        <w:tc>
          <w:tcPr>
            <w:tcW w:w="2552" w:type="dxa"/>
            <w:shd w:val="clear" w:color="auto" w:fill="auto"/>
            <w:noWrap/>
            <w:vAlign w:val="bottom"/>
            <w:hideMark/>
          </w:tcPr>
          <w:p w14:paraId="17E3F6CC" w14:textId="78B2D64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1F7FA430" w14:textId="7FD30AC7"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EBB74AE" w14:textId="5E5172D8"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03CAA70E" w14:textId="68781056" w:rsidTr="00EF36BB">
        <w:trPr>
          <w:trHeight w:val="300"/>
        </w:trPr>
        <w:tc>
          <w:tcPr>
            <w:tcW w:w="547" w:type="dxa"/>
            <w:shd w:val="clear" w:color="auto" w:fill="auto"/>
            <w:vAlign w:val="bottom"/>
          </w:tcPr>
          <w:p w14:paraId="39EF0AC6" w14:textId="2FA98C9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541</w:t>
            </w:r>
          </w:p>
        </w:tc>
        <w:tc>
          <w:tcPr>
            <w:tcW w:w="2585" w:type="dxa"/>
            <w:shd w:val="clear" w:color="auto" w:fill="auto"/>
            <w:noWrap/>
            <w:vAlign w:val="bottom"/>
            <w:hideMark/>
          </w:tcPr>
          <w:p w14:paraId="227D1F3B" w14:textId="72818DD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Μικροσκόπιο</w:t>
            </w:r>
          </w:p>
        </w:tc>
        <w:tc>
          <w:tcPr>
            <w:tcW w:w="3384" w:type="dxa"/>
            <w:shd w:val="clear" w:color="auto" w:fill="auto"/>
            <w:noWrap/>
            <w:vAlign w:val="bottom"/>
            <w:hideMark/>
          </w:tcPr>
          <w:p w14:paraId="3523D0FB" w14:textId="0F8D518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OLYMPUS CX 40</w:t>
            </w:r>
          </w:p>
        </w:tc>
        <w:tc>
          <w:tcPr>
            <w:tcW w:w="2126" w:type="dxa"/>
            <w:shd w:val="clear" w:color="auto" w:fill="auto"/>
            <w:noWrap/>
            <w:vAlign w:val="bottom"/>
            <w:hideMark/>
          </w:tcPr>
          <w:p w14:paraId="3A151004" w14:textId="6D50A1E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OLYMPUS</w:t>
            </w:r>
          </w:p>
        </w:tc>
        <w:tc>
          <w:tcPr>
            <w:tcW w:w="2552" w:type="dxa"/>
            <w:shd w:val="clear" w:color="auto" w:fill="auto"/>
            <w:noWrap/>
            <w:vAlign w:val="bottom"/>
            <w:hideMark/>
          </w:tcPr>
          <w:p w14:paraId="55143355" w14:textId="17B8455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03022178" w14:textId="493C3338"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117A29F" w14:textId="2585C004"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46A22DEB" w14:textId="62C69B28" w:rsidTr="00EF36BB">
        <w:trPr>
          <w:trHeight w:val="300"/>
        </w:trPr>
        <w:tc>
          <w:tcPr>
            <w:tcW w:w="547" w:type="dxa"/>
            <w:shd w:val="clear" w:color="auto" w:fill="auto"/>
            <w:vAlign w:val="bottom"/>
          </w:tcPr>
          <w:p w14:paraId="107768E2" w14:textId="1682E43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542</w:t>
            </w:r>
          </w:p>
        </w:tc>
        <w:tc>
          <w:tcPr>
            <w:tcW w:w="2585" w:type="dxa"/>
            <w:shd w:val="clear" w:color="auto" w:fill="auto"/>
            <w:noWrap/>
            <w:vAlign w:val="bottom"/>
            <w:hideMark/>
          </w:tcPr>
          <w:p w14:paraId="4FFF5153" w14:textId="5E86875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Μικροσκόπιο</w:t>
            </w:r>
          </w:p>
        </w:tc>
        <w:tc>
          <w:tcPr>
            <w:tcW w:w="3384" w:type="dxa"/>
            <w:shd w:val="clear" w:color="auto" w:fill="auto"/>
            <w:noWrap/>
            <w:vAlign w:val="bottom"/>
            <w:hideMark/>
          </w:tcPr>
          <w:p w14:paraId="10DFC6B1" w14:textId="70E6269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w:t>
            </w:r>
          </w:p>
        </w:tc>
        <w:tc>
          <w:tcPr>
            <w:tcW w:w="2126" w:type="dxa"/>
            <w:shd w:val="clear" w:color="auto" w:fill="auto"/>
            <w:noWrap/>
            <w:vAlign w:val="bottom"/>
            <w:hideMark/>
          </w:tcPr>
          <w:p w14:paraId="73D634E3" w14:textId="3EECAF4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OLYMPUS</w:t>
            </w:r>
          </w:p>
        </w:tc>
        <w:tc>
          <w:tcPr>
            <w:tcW w:w="2552" w:type="dxa"/>
            <w:shd w:val="clear" w:color="auto" w:fill="auto"/>
            <w:noWrap/>
            <w:vAlign w:val="bottom"/>
            <w:hideMark/>
          </w:tcPr>
          <w:p w14:paraId="7BB7D854" w14:textId="011EE8D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56F3160F" w14:textId="5D5EA20F"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83B2EDC" w14:textId="127C03AA"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35E9EB41" w14:textId="1181AC41" w:rsidTr="00EF36BB">
        <w:trPr>
          <w:trHeight w:val="300"/>
        </w:trPr>
        <w:tc>
          <w:tcPr>
            <w:tcW w:w="547" w:type="dxa"/>
            <w:shd w:val="clear" w:color="auto" w:fill="auto"/>
            <w:vAlign w:val="bottom"/>
          </w:tcPr>
          <w:p w14:paraId="56C85C7F" w14:textId="367981F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543</w:t>
            </w:r>
          </w:p>
        </w:tc>
        <w:tc>
          <w:tcPr>
            <w:tcW w:w="2585" w:type="dxa"/>
            <w:shd w:val="clear" w:color="auto" w:fill="auto"/>
            <w:noWrap/>
            <w:vAlign w:val="bottom"/>
            <w:hideMark/>
          </w:tcPr>
          <w:p w14:paraId="5F9162F4" w14:textId="7112252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Μικροσκόπιο </w:t>
            </w:r>
          </w:p>
        </w:tc>
        <w:tc>
          <w:tcPr>
            <w:tcW w:w="3384" w:type="dxa"/>
            <w:shd w:val="clear" w:color="auto" w:fill="auto"/>
            <w:noWrap/>
            <w:vAlign w:val="bottom"/>
            <w:hideMark/>
          </w:tcPr>
          <w:p w14:paraId="678E1D47" w14:textId="7B4A5E22"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OLYMPUS CX-40</w:t>
            </w:r>
          </w:p>
        </w:tc>
        <w:tc>
          <w:tcPr>
            <w:tcW w:w="2126" w:type="dxa"/>
            <w:shd w:val="clear" w:color="auto" w:fill="auto"/>
            <w:noWrap/>
            <w:vAlign w:val="bottom"/>
            <w:hideMark/>
          </w:tcPr>
          <w:p w14:paraId="5206298C" w14:textId="760ECAE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OLYMPUS</w:t>
            </w:r>
          </w:p>
        </w:tc>
        <w:tc>
          <w:tcPr>
            <w:tcW w:w="2552" w:type="dxa"/>
            <w:shd w:val="clear" w:color="auto" w:fill="auto"/>
            <w:noWrap/>
            <w:vAlign w:val="bottom"/>
            <w:hideMark/>
          </w:tcPr>
          <w:p w14:paraId="5174CA42" w14:textId="7051360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08801D1F" w14:textId="15934CC7"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6B9F6AE" w14:textId="4EF52391"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530FCE25" w14:textId="17394C7A" w:rsidTr="00EF36BB">
        <w:trPr>
          <w:trHeight w:val="300"/>
        </w:trPr>
        <w:tc>
          <w:tcPr>
            <w:tcW w:w="547" w:type="dxa"/>
            <w:shd w:val="clear" w:color="auto" w:fill="auto"/>
            <w:vAlign w:val="bottom"/>
          </w:tcPr>
          <w:p w14:paraId="69F2F0E8" w14:textId="6E7AFFB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544</w:t>
            </w:r>
          </w:p>
        </w:tc>
        <w:tc>
          <w:tcPr>
            <w:tcW w:w="2585" w:type="dxa"/>
            <w:shd w:val="clear" w:color="auto" w:fill="auto"/>
            <w:noWrap/>
            <w:vAlign w:val="bottom"/>
            <w:hideMark/>
          </w:tcPr>
          <w:p w14:paraId="2810DB62" w14:textId="2FCF6EE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Μικροσκόπιο</w:t>
            </w:r>
          </w:p>
        </w:tc>
        <w:tc>
          <w:tcPr>
            <w:tcW w:w="3384" w:type="dxa"/>
            <w:shd w:val="clear" w:color="auto" w:fill="auto"/>
            <w:noWrap/>
            <w:vAlign w:val="bottom"/>
            <w:hideMark/>
          </w:tcPr>
          <w:p w14:paraId="29BD160B" w14:textId="693F546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OLYMPUS CX 40</w:t>
            </w:r>
          </w:p>
        </w:tc>
        <w:tc>
          <w:tcPr>
            <w:tcW w:w="2126" w:type="dxa"/>
            <w:shd w:val="clear" w:color="auto" w:fill="auto"/>
            <w:noWrap/>
            <w:vAlign w:val="bottom"/>
            <w:hideMark/>
          </w:tcPr>
          <w:p w14:paraId="56037CDC" w14:textId="1E7E683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OLYMPUS </w:t>
            </w:r>
          </w:p>
        </w:tc>
        <w:tc>
          <w:tcPr>
            <w:tcW w:w="2552" w:type="dxa"/>
            <w:shd w:val="clear" w:color="auto" w:fill="auto"/>
            <w:noWrap/>
            <w:vAlign w:val="bottom"/>
            <w:hideMark/>
          </w:tcPr>
          <w:p w14:paraId="5ED9EE18" w14:textId="4BE5C47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shd w:val="clear" w:color="auto" w:fill="auto"/>
            <w:vAlign w:val="bottom"/>
          </w:tcPr>
          <w:p w14:paraId="698FF751" w14:textId="7B075BA7"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C37A0F1" w14:textId="64540D54"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27F88488" w14:textId="4D25EF01" w:rsidTr="00EF36BB">
        <w:trPr>
          <w:trHeight w:val="300"/>
        </w:trPr>
        <w:tc>
          <w:tcPr>
            <w:tcW w:w="547" w:type="dxa"/>
            <w:shd w:val="clear" w:color="auto" w:fill="auto"/>
            <w:vAlign w:val="bottom"/>
          </w:tcPr>
          <w:p w14:paraId="2064349D" w14:textId="7FB0473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545</w:t>
            </w:r>
          </w:p>
        </w:tc>
        <w:tc>
          <w:tcPr>
            <w:tcW w:w="2585" w:type="dxa"/>
            <w:shd w:val="clear" w:color="auto" w:fill="auto"/>
            <w:noWrap/>
            <w:vAlign w:val="bottom"/>
            <w:hideMark/>
          </w:tcPr>
          <w:p w14:paraId="3F433657" w14:textId="4108144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Λουτρό υπερήχων</w:t>
            </w:r>
          </w:p>
        </w:tc>
        <w:tc>
          <w:tcPr>
            <w:tcW w:w="3384" w:type="dxa"/>
            <w:shd w:val="clear" w:color="auto" w:fill="auto"/>
            <w:noWrap/>
            <w:vAlign w:val="bottom"/>
            <w:hideMark/>
          </w:tcPr>
          <w:p w14:paraId="10887024" w14:textId="00D34AE6"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OMNILAB, Type T710DH</w:t>
            </w:r>
          </w:p>
        </w:tc>
        <w:tc>
          <w:tcPr>
            <w:tcW w:w="2126" w:type="dxa"/>
            <w:shd w:val="clear" w:color="auto" w:fill="auto"/>
            <w:noWrap/>
            <w:vAlign w:val="bottom"/>
            <w:hideMark/>
          </w:tcPr>
          <w:p w14:paraId="5D42C1F5" w14:textId="53D7CC1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OMNILAB</w:t>
            </w:r>
          </w:p>
        </w:tc>
        <w:tc>
          <w:tcPr>
            <w:tcW w:w="2552" w:type="dxa"/>
            <w:shd w:val="clear" w:color="auto" w:fill="auto"/>
            <w:noWrap/>
            <w:vAlign w:val="bottom"/>
            <w:hideMark/>
          </w:tcPr>
          <w:p w14:paraId="6517CCA3" w14:textId="0EE9724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5D1273FC" w14:textId="71B18EE9"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34ECEB5" w14:textId="43C4742F"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1E0FBEB1" w14:textId="415CCB52" w:rsidTr="00135934">
        <w:trPr>
          <w:trHeight w:val="300"/>
        </w:trPr>
        <w:tc>
          <w:tcPr>
            <w:tcW w:w="547" w:type="dxa"/>
            <w:shd w:val="clear" w:color="auto" w:fill="auto"/>
            <w:vAlign w:val="bottom"/>
          </w:tcPr>
          <w:p w14:paraId="04012429" w14:textId="28AA383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546</w:t>
            </w:r>
          </w:p>
        </w:tc>
        <w:tc>
          <w:tcPr>
            <w:tcW w:w="2585" w:type="dxa"/>
            <w:shd w:val="clear" w:color="auto" w:fill="auto"/>
            <w:noWrap/>
            <w:vAlign w:val="bottom"/>
            <w:hideMark/>
          </w:tcPr>
          <w:p w14:paraId="3AD4E8B3" w14:textId="30AEC47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Συσκευές παραγωγής υπερκάθαρου/απιονισμένου νερού</w:t>
            </w:r>
          </w:p>
        </w:tc>
        <w:tc>
          <w:tcPr>
            <w:tcW w:w="3384" w:type="dxa"/>
            <w:shd w:val="clear" w:color="auto" w:fill="auto"/>
            <w:noWrap/>
            <w:vAlign w:val="bottom"/>
            <w:hideMark/>
          </w:tcPr>
          <w:p w14:paraId="14EFF086" w14:textId="1D5FBC28" w:rsidR="00E56F6B" w:rsidRPr="00876E7A" w:rsidRDefault="00E56F6B" w:rsidP="00E56F6B">
            <w:pPr>
              <w:suppressAutoHyphens w:val="0"/>
              <w:jc w:val="left"/>
              <w:rPr>
                <w:rFonts w:asciiTheme="minorHAnsi" w:hAnsiTheme="minorHAnsi" w:cstheme="minorHAnsi"/>
                <w:color w:val="000000"/>
                <w:sz w:val="20"/>
                <w:szCs w:val="20"/>
                <w:lang w:eastAsia="el-GR"/>
              </w:rPr>
            </w:pPr>
          </w:p>
        </w:tc>
        <w:tc>
          <w:tcPr>
            <w:tcW w:w="2126" w:type="dxa"/>
            <w:shd w:val="clear" w:color="auto" w:fill="auto"/>
            <w:noWrap/>
            <w:vAlign w:val="bottom"/>
            <w:hideMark/>
          </w:tcPr>
          <w:p w14:paraId="53EB01D2" w14:textId="7CC216F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OSMO</w:t>
            </w:r>
          </w:p>
        </w:tc>
        <w:tc>
          <w:tcPr>
            <w:tcW w:w="2552" w:type="dxa"/>
            <w:shd w:val="clear" w:color="auto" w:fill="auto"/>
            <w:noWrap/>
            <w:vAlign w:val="bottom"/>
          </w:tcPr>
          <w:p w14:paraId="79B1B784" w14:textId="214148F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31DA482D" w14:textId="535F2A6D"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vAlign w:val="bottom"/>
          </w:tcPr>
          <w:p w14:paraId="1FF0F344" w14:textId="157E77C9"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18503EF5" w14:textId="79B12F72" w:rsidTr="00EF36BB">
        <w:trPr>
          <w:trHeight w:val="300"/>
        </w:trPr>
        <w:tc>
          <w:tcPr>
            <w:tcW w:w="547" w:type="dxa"/>
            <w:shd w:val="clear" w:color="auto" w:fill="auto"/>
            <w:vAlign w:val="bottom"/>
          </w:tcPr>
          <w:p w14:paraId="5D1345B2" w14:textId="253A96D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547</w:t>
            </w:r>
          </w:p>
        </w:tc>
        <w:tc>
          <w:tcPr>
            <w:tcW w:w="2585" w:type="dxa"/>
            <w:shd w:val="clear" w:color="auto" w:fill="auto"/>
            <w:noWrap/>
            <w:vAlign w:val="bottom"/>
            <w:hideMark/>
          </w:tcPr>
          <w:p w14:paraId="47659CBF" w14:textId="06B1642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Θάλαμοι προετοιμασίας δειγμάτων - χώροι ελεγχόμενων συνθηκών</w:t>
            </w:r>
          </w:p>
        </w:tc>
        <w:tc>
          <w:tcPr>
            <w:tcW w:w="3384" w:type="dxa"/>
            <w:shd w:val="clear" w:color="auto" w:fill="auto"/>
            <w:noWrap/>
            <w:vAlign w:val="bottom"/>
            <w:hideMark/>
          </w:tcPr>
          <w:p w14:paraId="203B387C" w14:textId="186B762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Oxitop TS 606-Zi</w:t>
            </w:r>
          </w:p>
        </w:tc>
        <w:tc>
          <w:tcPr>
            <w:tcW w:w="2126" w:type="dxa"/>
            <w:shd w:val="clear" w:color="auto" w:fill="auto"/>
            <w:noWrap/>
            <w:vAlign w:val="bottom"/>
            <w:hideMark/>
          </w:tcPr>
          <w:p w14:paraId="1AF2B282" w14:textId="16B4F54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OXITOP</w:t>
            </w:r>
          </w:p>
        </w:tc>
        <w:tc>
          <w:tcPr>
            <w:tcW w:w="2552" w:type="dxa"/>
            <w:shd w:val="clear" w:color="auto" w:fill="auto"/>
            <w:noWrap/>
            <w:vAlign w:val="bottom"/>
            <w:hideMark/>
          </w:tcPr>
          <w:p w14:paraId="6BB6E750" w14:textId="04846DE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62D4C9D8" w14:textId="0C16D2A0"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1D762E03" w14:textId="629AFB7F"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56F6B" w:rsidRPr="00EF36BB" w14:paraId="63E21299" w14:textId="59CFFDD5" w:rsidTr="00EF36BB">
        <w:trPr>
          <w:trHeight w:val="300"/>
        </w:trPr>
        <w:tc>
          <w:tcPr>
            <w:tcW w:w="547" w:type="dxa"/>
            <w:shd w:val="clear" w:color="auto" w:fill="auto"/>
            <w:vAlign w:val="bottom"/>
          </w:tcPr>
          <w:p w14:paraId="598C0E86" w14:textId="53B9137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548</w:t>
            </w:r>
          </w:p>
        </w:tc>
        <w:tc>
          <w:tcPr>
            <w:tcW w:w="2585" w:type="dxa"/>
            <w:shd w:val="clear" w:color="auto" w:fill="auto"/>
            <w:noWrap/>
            <w:vAlign w:val="bottom"/>
            <w:hideMark/>
          </w:tcPr>
          <w:p w14:paraId="6D161C7E" w14:textId="4E81291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Θάλαμοι προετοιμασίας δειγμάτων - χώροι ελεγχόμενων συνθηκών</w:t>
            </w:r>
          </w:p>
        </w:tc>
        <w:tc>
          <w:tcPr>
            <w:tcW w:w="3384" w:type="dxa"/>
            <w:shd w:val="clear" w:color="auto" w:fill="auto"/>
            <w:noWrap/>
            <w:vAlign w:val="bottom"/>
            <w:hideMark/>
          </w:tcPr>
          <w:p w14:paraId="04500A9C" w14:textId="0366087D"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Oxitop TS 606-Zi</w:t>
            </w:r>
          </w:p>
        </w:tc>
        <w:tc>
          <w:tcPr>
            <w:tcW w:w="2126" w:type="dxa"/>
            <w:shd w:val="clear" w:color="auto" w:fill="auto"/>
            <w:noWrap/>
            <w:vAlign w:val="bottom"/>
            <w:hideMark/>
          </w:tcPr>
          <w:p w14:paraId="0DB3A777" w14:textId="14A7AE8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OXITOP</w:t>
            </w:r>
          </w:p>
        </w:tc>
        <w:tc>
          <w:tcPr>
            <w:tcW w:w="2552" w:type="dxa"/>
            <w:shd w:val="clear" w:color="auto" w:fill="auto"/>
            <w:noWrap/>
            <w:vAlign w:val="bottom"/>
            <w:hideMark/>
          </w:tcPr>
          <w:p w14:paraId="402C3AD3" w14:textId="283F1C6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7BD98C23" w14:textId="48C62864"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1B49BEEE" w14:textId="7508576C"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56F6B" w:rsidRPr="00EF36BB" w14:paraId="6BC09BF4" w14:textId="772E6F2C" w:rsidTr="00EF36BB">
        <w:trPr>
          <w:trHeight w:val="300"/>
        </w:trPr>
        <w:tc>
          <w:tcPr>
            <w:tcW w:w="547" w:type="dxa"/>
            <w:shd w:val="clear" w:color="auto" w:fill="auto"/>
            <w:vAlign w:val="bottom"/>
          </w:tcPr>
          <w:p w14:paraId="72F06965" w14:textId="5A6F350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549</w:t>
            </w:r>
          </w:p>
        </w:tc>
        <w:tc>
          <w:tcPr>
            <w:tcW w:w="2585" w:type="dxa"/>
            <w:shd w:val="clear" w:color="auto" w:fill="auto"/>
            <w:noWrap/>
            <w:vAlign w:val="bottom"/>
            <w:hideMark/>
          </w:tcPr>
          <w:p w14:paraId="0C084487" w14:textId="3B40017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Συσκευή προσδιορισμού BOD </w:t>
            </w:r>
          </w:p>
        </w:tc>
        <w:tc>
          <w:tcPr>
            <w:tcW w:w="3384" w:type="dxa"/>
            <w:shd w:val="clear" w:color="auto" w:fill="auto"/>
            <w:noWrap/>
            <w:vAlign w:val="bottom"/>
            <w:hideMark/>
          </w:tcPr>
          <w:p w14:paraId="343993D5" w14:textId="1860C599"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TS 606-G/2-VAR, BOD-OXITOP 156, OXITOP OC 100</w:t>
            </w:r>
          </w:p>
        </w:tc>
        <w:tc>
          <w:tcPr>
            <w:tcW w:w="2126" w:type="dxa"/>
            <w:shd w:val="clear" w:color="auto" w:fill="auto"/>
            <w:noWrap/>
            <w:vAlign w:val="bottom"/>
            <w:hideMark/>
          </w:tcPr>
          <w:p w14:paraId="1FE93357" w14:textId="51329C8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OXITOP</w:t>
            </w:r>
          </w:p>
        </w:tc>
        <w:tc>
          <w:tcPr>
            <w:tcW w:w="2552" w:type="dxa"/>
            <w:shd w:val="clear" w:color="auto" w:fill="auto"/>
            <w:noWrap/>
            <w:vAlign w:val="bottom"/>
            <w:hideMark/>
          </w:tcPr>
          <w:p w14:paraId="506345BB" w14:textId="790C7BA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0B76E876" w14:textId="2CEF70EC"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4B6BEC76" w14:textId="78CBDA15"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56F6B" w:rsidRPr="00EF36BB" w14:paraId="2E5A2347" w14:textId="065B3FEA" w:rsidTr="00EF36BB">
        <w:trPr>
          <w:trHeight w:val="300"/>
        </w:trPr>
        <w:tc>
          <w:tcPr>
            <w:tcW w:w="547" w:type="dxa"/>
            <w:shd w:val="clear" w:color="auto" w:fill="auto"/>
            <w:vAlign w:val="bottom"/>
          </w:tcPr>
          <w:p w14:paraId="572BDC78" w14:textId="7753237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550</w:t>
            </w:r>
          </w:p>
        </w:tc>
        <w:tc>
          <w:tcPr>
            <w:tcW w:w="2585" w:type="dxa"/>
            <w:shd w:val="clear" w:color="auto" w:fill="auto"/>
            <w:noWrap/>
            <w:vAlign w:val="bottom"/>
            <w:hideMark/>
          </w:tcPr>
          <w:p w14:paraId="48B5D91C" w14:textId="540F721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Θερμιδόμετρο </w:t>
            </w:r>
          </w:p>
        </w:tc>
        <w:tc>
          <w:tcPr>
            <w:tcW w:w="3384" w:type="dxa"/>
            <w:shd w:val="clear" w:color="auto" w:fill="auto"/>
            <w:noWrap/>
            <w:vAlign w:val="bottom"/>
            <w:hideMark/>
          </w:tcPr>
          <w:p w14:paraId="0356E822" w14:textId="004DE813"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Parr 1266</w:t>
            </w:r>
          </w:p>
        </w:tc>
        <w:tc>
          <w:tcPr>
            <w:tcW w:w="2126" w:type="dxa"/>
            <w:shd w:val="clear" w:color="auto" w:fill="auto"/>
            <w:noWrap/>
            <w:vAlign w:val="bottom"/>
            <w:hideMark/>
          </w:tcPr>
          <w:p w14:paraId="3814157A" w14:textId="19F0886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PAAR INSTRUMENTS</w:t>
            </w:r>
          </w:p>
        </w:tc>
        <w:tc>
          <w:tcPr>
            <w:tcW w:w="2552" w:type="dxa"/>
            <w:shd w:val="clear" w:color="auto" w:fill="auto"/>
            <w:noWrap/>
            <w:vAlign w:val="bottom"/>
            <w:hideMark/>
          </w:tcPr>
          <w:p w14:paraId="7588BAD7" w14:textId="1B1293F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ΛΙΒΑΔΕΙΑΣ ΓΡΑΦΕΙΟ ΧΥ ΧΑΛΚΙΔΑΣ </w:t>
            </w:r>
          </w:p>
        </w:tc>
        <w:tc>
          <w:tcPr>
            <w:tcW w:w="1615" w:type="dxa"/>
            <w:shd w:val="clear" w:color="auto" w:fill="auto"/>
            <w:vAlign w:val="bottom"/>
          </w:tcPr>
          <w:p w14:paraId="1974BBED" w14:textId="6B9F6F74"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5AFADB3" w14:textId="5E83B770"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6710BB96" w14:textId="6FA7A6FB" w:rsidTr="00EF36BB">
        <w:trPr>
          <w:trHeight w:val="300"/>
        </w:trPr>
        <w:tc>
          <w:tcPr>
            <w:tcW w:w="547" w:type="dxa"/>
            <w:shd w:val="clear" w:color="auto" w:fill="auto"/>
            <w:vAlign w:val="bottom"/>
          </w:tcPr>
          <w:p w14:paraId="53082CC4" w14:textId="4B83793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551</w:t>
            </w:r>
          </w:p>
        </w:tc>
        <w:tc>
          <w:tcPr>
            <w:tcW w:w="2585" w:type="dxa"/>
            <w:shd w:val="clear" w:color="auto" w:fill="auto"/>
            <w:noWrap/>
            <w:vAlign w:val="bottom"/>
            <w:hideMark/>
          </w:tcPr>
          <w:p w14:paraId="7BAA2A19" w14:textId="5C7E5BC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σημείου απόφραξης ψυχρού φίλτρου</w:t>
            </w:r>
          </w:p>
        </w:tc>
        <w:tc>
          <w:tcPr>
            <w:tcW w:w="3384" w:type="dxa"/>
            <w:shd w:val="clear" w:color="auto" w:fill="auto"/>
            <w:noWrap/>
            <w:vAlign w:val="bottom"/>
            <w:hideMark/>
          </w:tcPr>
          <w:p w14:paraId="4A1E0B8D" w14:textId="1BBB61D2"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CFPP 5GS ISL/PAC Group, MODEL V22101</w:t>
            </w:r>
          </w:p>
        </w:tc>
        <w:tc>
          <w:tcPr>
            <w:tcW w:w="2126" w:type="dxa"/>
            <w:shd w:val="clear" w:color="auto" w:fill="auto"/>
            <w:noWrap/>
            <w:vAlign w:val="bottom"/>
            <w:hideMark/>
          </w:tcPr>
          <w:p w14:paraId="7DADED78" w14:textId="0608E53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PAC</w:t>
            </w:r>
          </w:p>
        </w:tc>
        <w:tc>
          <w:tcPr>
            <w:tcW w:w="2552" w:type="dxa"/>
            <w:shd w:val="clear" w:color="auto" w:fill="auto"/>
            <w:noWrap/>
            <w:vAlign w:val="bottom"/>
            <w:hideMark/>
          </w:tcPr>
          <w:p w14:paraId="147C1F37" w14:textId="401DC5F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78C635F4" w14:textId="55093CA4"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DBDEE3D" w14:textId="5E68499A"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640CEE45" w14:textId="4A6941CC" w:rsidTr="00DA74B8">
        <w:trPr>
          <w:trHeight w:val="300"/>
        </w:trPr>
        <w:tc>
          <w:tcPr>
            <w:tcW w:w="547" w:type="dxa"/>
            <w:tcBorders>
              <w:bottom w:val="single" w:sz="4" w:space="0" w:color="auto"/>
            </w:tcBorders>
            <w:shd w:val="clear" w:color="auto" w:fill="auto"/>
            <w:vAlign w:val="bottom"/>
          </w:tcPr>
          <w:p w14:paraId="07F963B4" w14:textId="0DCE4B2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552</w:t>
            </w:r>
          </w:p>
        </w:tc>
        <w:tc>
          <w:tcPr>
            <w:tcW w:w="2585" w:type="dxa"/>
            <w:tcBorders>
              <w:bottom w:val="single" w:sz="4" w:space="0" w:color="auto"/>
            </w:tcBorders>
            <w:shd w:val="clear" w:color="auto" w:fill="auto"/>
            <w:noWrap/>
            <w:vAlign w:val="bottom"/>
            <w:hideMark/>
          </w:tcPr>
          <w:p w14:paraId="0572ADB0" w14:textId="614BF94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σημείου απόφραξης ψυχρού φίλτρου</w:t>
            </w:r>
          </w:p>
        </w:tc>
        <w:tc>
          <w:tcPr>
            <w:tcW w:w="3384" w:type="dxa"/>
            <w:tcBorders>
              <w:bottom w:val="single" w:sz="4" w:space="0" w:color="auto"/>
            </w:tcBorders>
            <w:shd w:val="clear" w:color="auto" w:fill="auto"/>
            <w:noWrap/>
            <w:vAlign w:val="bottom"/>
            <w:hideMark/>
          </w:tcPr>
          <w:p w14:paraId="1B7DDC62" w14:textId="251AF3C2"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CFPP 5GS ISL/TAMSON, MODEL V22101-tll80</w:t>
            </w:r>
          </w:p>
        </w:tc>
        <w:tc>
          <w:tcPr>
            <w:tcW w:w="2126" w:type="dxa"/>
            <w:tcBorders>
              <w:bottom w:val="single" w:sz="4" w:space="0" w:color="auto"/>
            </w:tcBorders>
            <w:shd w:val="clear" w:color="auto" w:fill="auto"/>
            <w:noWrap/>
            <w:vAlign w:val="bottom"/>
            <w:hideMark/>
          </w:tcPr>
          <w:p w14:paraId="467C4BDB" w14:textId="04C0B51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PAC</w:t>
            </w:r>
          </w:p>
        </w:tc>
        <w:tc>
          <w:tcPr>
            <w:tcW w:w="2552" w:type="dxa"/>
            <w:tcBorders>
              <w:bottom w:val="single" w:sz="4" w:space="0" w:color="auto"/>
            </w:tcBorders>
            <w:shd w:val="clear" w:color="auto" w:fill="auto"/>
            <w:noWrap/>
            <w:vAlign w:val="bottom"/>
            <w:hideMark/>
          </w:tcPr>
          <w:p w14:paraId="2976E980" w14:textId="379E0D0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tcBorders>
              <w:bottom w:val="single" w:sz="4" w:space="0" w:color="auto"/>
            </w:tcBorders>
            <w:shd w:val="clear" w:color="auto" w:fill="auto"/>
            <w:vAlign w:val="bottom"/>
          </w:tcPr>
          <w:p w14:paraId="51E89E47" w14:textId="2BC161EC"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tcBorders>
              <w:bottom w:val="single" w:sz="4" w:space="0" w:color="auto"/>
            </w:tcBorders>
            <w:shd w:val="clear" w:color="auto" w:fill="auto"/>
            <w:vAlign w:val="bottom"/>
          </w:tcPr>
          <w:p w14:paraId="430E0C52" w14:textId="34D6673D"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DA74B8" w14:paraId="7A7C1462" w14:textId="77777777" w:rsidTr="004910BE">
        <w:trPr>
          <w:trHeight w:val="300"/>
        </w:trPr>
        <w:tc>
          <w:tcPr>
            <w:tcW w:w="547" w:type="dxa"/>
            <w:tcBorders>
              <w:top w:val="single" w:sz="4" w:space="0" w:color="auto"/>
              <w:bottom w:val="single" w:sz="4" w:space="0" w:color="auto"/>
              <w:right w:val="single" w:sz="4" w:space="0" w:color="auto"/>
            </w:tcBorders>
            <w:shd w:val="clear" w:color="auto" w:fill="auto"/>
            <w:vAlign w:val="bottom"/>
          </w:tcPr>
          <w:p w14:paraId="17A5B0A8" w14:textId="3E263A5D" w:rsidR="00E56F6B" w:rsidRPr="00EF36BB" w:rsidRDefault="00E56F6B" w:rsidP="00E56F6B">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553</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6D800" w14:textId="7FA0AD39" w:rsidR="00E56F6B" w:rsidRPr="00EF36BB" w:rsidRDefault="00E56F6B" w:rsidP="00E56F6B">
            <w:pPr>
              <w:suppressAutoHyphens w:val="0"/>
              <w:jc w:val="left"/>
              <w:rPr>
                <w:rFonts w:asciiTheme="minorHAnsi" w:hAnsiTheme="minorHAnsi" w:cstheme="minorHAnsi"/>
                <w:color w:val="000000"/>
                <w:sz w:val="20"/>
                <w:szCs w:val="20"/>
              </w:rPr>
            </w:pPr>
            <w:r w:rsidRPr="00DA74B8">
              <w:rPr>
                <w:rFonts w:asciiTheme="minorHAnsi" w:hAnsiTheme="minorHAnsi" w:cstheme="minorHAnsi"/>
                <w:color w:val="000000"/>
                <w:sz w:val="20"/>
                <w:szCs w:val="20"/>
              </w:rPr>
              <w:t>Αέριος  χρωματογράφος</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94FF7" w14:textId="5222591E" w:rsidR="00E56F6B" w:rsidRPr="00EF36BB" w:rsidRDefault="00E56F6B" w:rsidP="00E56F6B">
            <w:pPr>
              <w:suppressAutoHyphens w:val="0"/>
              <w:jc w:val="left"/>
              <w:rPr>
                <w:rFonts w:asciiTheme="minorHAnsi" w:hAnsiTheme="minorHAnsi" w:cstheme="minorHAnsi"/>
                <w:color w:val="000000"/>
                <w:sz w:val="20"/>
                <w:szCs w:val="20"/>
              </w:rPr>
            </w:pPr>
            <w:r w:rsidRPr="00DA74B8">
              <w:rPr>
                <w:rFonts w:asciiTheme="minorHAnsi" w:hAnsiTheme="minorHAnsi" w:cstheme="minorHAnsi"/>
                <w:color w:val="000000"/>
                <w:sz w:val="20"/>
                <w:szCs w:val="20"/>
              </w:rPr>
              <w:t>M4 REFORMULYZER</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D9A03" w14:textId="0AC1C605" w:rsidR="00E56F6B" w:rsidRPr="00EF36BB" w:rsidRDefault="00E56F6B" w:rsidP="00E56F6B">
            <w:pPr>
              <w:suppressAutoHyphens w:val="0"/>
              <w:jc w:val="left"/>
              <w:rPr>
                <w:rFonts w:asciiTheme="minorHAnsi" w:hAnsiTheme="minorHAnsi" w:cstheme="minorHAnsi"/>
                <w:color w:val="000000"/>
                <w:sz w:val="20"/>
                <w:szCs w:val="20"/>
              </w:rPr>
            </w:pPr>
            <w:r w:rsidRPr="00DA74B8">
              <w:rPr>
                <w:rFonts w:asciiTheme="minorHAnsi" w:hAnsiTheme="minorHAnsi" w:cstheme="minorHAnsi"/>
                <w:color w:val="000000"/>
                <w:sz w:val="20"/>
                <w:szCs w:val="20"/>
              </w:rPr>
              <w:t>PAC L.P.</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A326A" w14:textId="46D6536E" w:rsidR="00E56F6B" w:rsidRPr="00EF36BB" w:rsidRDefault="00E56F6B" w:rsidP="00E56F6B">
            <w:pPr>
              <w:suppressAutoHyphens w:val="0"/>
              <w:jc w:val="left"/>
              <w:rPr>
                <w:rFonts w:asciiTheme="minorHAnsi" w:hAnsiTheme="minorHAnsi" w:cstheme="minorHAnsi"/>
                <w:color w:val="000000"/>
                <w:sz w:val="20"/>
                <w:szCs w:val="20"/>
              </w:rPr>
            </w:pPr>
            <w:r w:rsidRPr="00DA74B8">
              <w:rPr>
                <w:rFonts w:asciiTheme="minorHAnsi" w:hAnsiTheme="minorHAnsi" w:cstheme="minorHAnsi"/>
                <w:color w:val="000000"/>
                <w:sz w:val="20"/>
                <w:szCs w:val="20"/>
              </w:rPr>
              <w:t xml:space="preserve">ΧΥ ΠΕΙΡΑΙΑ </w:t>
            </w:r>
          </w:p>
        </w:tc>
        <w:tc>
          <w:tcPr>
            <w:tcW w:w="1615" w:type="dxa"/>
            <w:tcBorders>
              <w:top w:val="single" w:sz="4" w:space="0" w:color="auto"/>
            </w:tcBorders>
            <w:shd w:val="clear" w:color="auto" w:fill="auto"/>
            <w:vAlign w:val="bottom"/>
          </w:tcPr>
          <w:p w14:paraId="514CF7BB" w14:textId="16077A27" w:rsidR="00E56F6B" w:rsidRPr="00EF36BB" w:rsidRDefault="00E56F6B" w:rsidP="00E56F6B">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Α</w:t>
            </w:r>
          </w:p>
        </w:tc>
        <w:tc>
          <w:tcPr>
            <w:tcW w:w="2212" w:type="dxa"/>
            <w:tcBorders>
              <w:top w:val="single" w:sz="4" w:space="0" w:color="auto"/>
            </w:tcBorders>
            <w:shd w:val="clear" w:color="auto" w:fill="auto"/>
            <w:vAlign w:val="bottom"/>
          </w:tcPr>
          <w:p w14:paraId="10C89801" w14:textId="097D48B8" w:rsidR="00E56F6B" w:rsidRPr="00EF36BB" w:rsidRDefault="00E56F6B" w:rsidP="00E56F6B">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120</w:t>
            </w:r>
          </w:p>
        </w:tc>
      </w:tr>
      <w:tr w:rsidR="00E56F6B" w:rsidRPr="00EF36BB" w14:paraId="6EEFC2D9" w14:textId="0CFB7E22" w:rsidTr="00DA74B8">
        <w:trPr>
          <w:trHeight w:val="300"/>
        </w:trPr>
        <w:tc>
          <w:tcPr>
            <w:tcW w:w="547" w:type="dxa"/>
            <w:tcBorders>
              <w:top w:val="single" w:sz="4" w:space="0" w:color="auto"/>
            </w:tcBorders>
            <w:shd w:val="clear" w:color="auto" w:fill="auto"/>
            <w:vAlign w:val="bottom"/>
          </w:tcPr>
          <w:p w14:paraId="5F1DBD28" w14:textId="5B99CCC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554</w:t>
            </w:r>
          </w:p>
        </w:tc>
        <w:tc>
          <w:tcPr>
            <w:tcW w:w="2585" w:type="dxa"/>
            <w:tcBorders>
              <w:top w:val="single" w:sz="4" w:space="0" w:color="auto"/>
            </w:tcBorders>
            <w:shd w:val="clear" w:color="auto" w:fill="auto"/>
            <w:noWrap/>
            <w:vAlign w:val="bottom"/>
            <w:hideMark/>
          </w:tcPr>
          <w:p w14:paraId="12EE9D8C" w14:textId="51FDFAC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tcBorders>
              <w:top w:val="single" w:sz="4" w:space="0" w:color="auto"/>
            </w:tcBorders>
            <w:shd w:val="clear" w:color="auto" w:fill="auto"/>
            <w:noWrap/>
            <w:vAlign w:val="bottom"/>
            <w:hideMark/>
          </w:tcPr>
          <w:p w14:paraId="671EBA8E" w14:textId="145AE008"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Packard 427</w:t>
            </w:r>
          </w:p>
        </w:tc>
        <w:tc>
          <w:tcPr>
            <w:tcW w:w="2126" w:type="dxa"/>
            <w:tcBorders>
              <w:top w:val="single" w:sz="4" w:space="0" w:color="auto"/>
            </w:tcBorders>
            <w:shd w:val="clear" w:color="auto" w:fill="auto"/>
            <w:noWrap/>
            <w:vAlign w:val="bottom"/>
            <w:hideMark/>
          </w:tcPr>
          <w:p w14:paraId="20E7CA5B" w14:textId="336D3F1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PACKARD</w:t>
            </w:r>
          </w:p>
        </w:tc>
        <w:tc>
          <w:tcPr>
            <w:tcW w:w="2552" w:type="dxa"/>
            <w:tcBorders>
              <w:top w:val="single" w:sz="4" w:space="0" w:color="auto"/>
            </w:tcBorders>
            <w:shd w:val="clear" w:color="auto" w:fill="auto"/>
            <w:noWrap/>
            <w:vAlign w:val="bottom"/>
            <w:hideMark/>
          </w:tcPr>
          <w:p w14:paraId="774AC6B1" w14:textId="7ECC34B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ΑΙΓΑΙΟΥ-ΤΜΗΜΑ ΧΥ ΜΥΤΙΛΗΝΗΣ</w:t>
            </w:r>
          </w:p>
        </w:tc>
        <w:tc>
          <w:tcPr>
            <w:tcW w:w="1615" w:type="dxa"/>
            <w:tcBorders>
              <w:top w:val="single" w:sz="4" w:space="0" w:color="auto"/>
            </w:tcBorders>
            <w:shd w:val="clear" w:color="auto" w:fill="auto"/>
            <w:vAlign w:val="bottom"/>
          </w:tcPr>
          <w:p w14:paraId="0AB57901" w14:textId="27211CDB"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tcBorders>
              <w:top w:val="single" w:sz="4" w:space="0" w:color="auto"/>
            </w:tcBorders>
            <w:shd w:val="clear" w:color="auto" w:fill="auto"/>
            <w:vAlign w:val="bottom"/>
          </w:tcPr>
          <w:p w14:paraId="272297C0" w14:textId="3C5CBE86"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7C91C786" w14:textId="75245978" w:rsidTr="00EF36BB">
        <w:trPr>
          <w:trHeight w:val="300"/>
        </w:trPr>
        <w:tc>
          <w:tcPr>
            <w:tcW w:w="547" w:type="dxa"/>
            <w:shd w:val="clear" w:color="auto" w:fill="auto"/>
            <w:vAlign w:val="bottom"/>
          </w:tcPr>
          <w:p w14:paraId="7F12F477" w14:textId="3652346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555</w:t>
            </w:r>
          </w:p>
        </w:tc>
        <w:tc>
          <w:tcPr>
            <w:tcW w:w="2585" w:type="dxa"/>
            <w:shd w:val="clear" w:color="auto" w:fill="auto"/>
            <w:noWrap/>
            <w:vAlign w:val="bottom"/>
            <w:hideMark/>
          </w:tcPr>
          <w:p w14:paraId="15398054" w14:textId="7588A64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hideMark/>
          </w:tcPr>
          <w:p w14:paraId="59FCDD2C" w14:textId="59F2E477"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Packard 427</w:t>
            </w:r>
          </w:p>
        </w:tc>
        <w:tc>
          <w:tcPr>
            <w:tcW w:w="2126" w:type="dxa"/>
            <w:shd w:val="clear" w:color="auto" w:fill="auto"/>
            <w:noWrap/>
            <w:vAlign w:val="bottom"/>
            <w:hideMark/>
          </w:tcPr>
          <w:p w14:paraId="54BDC5D6" w14:textId="10FBBDE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PACKARD</w:t>
            </w:r>
          </w:p>
        </w:tc>
        <w:tc>
          <w:tcPr>
            <w:tcW w:w="2552" w:type="dxa"/>
            <w:shd w:val="clear" w:color="auto" w:fill="auto"/>
            <w:noWrap/>
            <w:vAlign w:val="bottom"/>
            <w:hideMark/>
          </w:tcPr>
          <w:p w14:paraId="0F5B8F51" w14:textId="5E2846B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ΚΕΝΤΡΙΚΗΣ ΜΑΚΕΔΟΝΙΑΣ- ΑΥΤ. ΓΡΑΦ. ΧΥ ΕΔΕΣΣΑΣ</w:t>
            </w:r>
          </w:p>
        </w:tc>
        <w:tc>
          <w:tcPr>
            <w:tcW w:w="1615" w:type="dxa"/>
            <w:shd w:val="clear" w:color="auto" w:fill="auto"/>
            <w:vAlign w:val="bottom"/>
          </w:tcPr>
          <w:p w14:paraId="4695D178" w14:textId="372607A2"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0E893DB1" w14:textId="48FFB1C2"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6F89813E" w14:textId="421074C2" w:rsidTr="00EF36BB">
        <w:trPr>
          <w:trHeight w:val="300"/>
        </w:trPr>
        <w:tc>
          <w:tcPr>
            <w:tcW w:w="547" w:type="dxa"/>
            <w:shd w:val="clear" w:color="auto" w:fill="auto"/>
            <w:vAlign w:val="bottom"/>
          </w:tcPr>
          <w:p w14:paraId="7FA06533" w14:textId="0AB1372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556</w:t>
            </w:r>
          </w:p>
        </w:tc>
        <w:tc>
          <w:tcPr>
            <w:tcW w:w="2585" w:type="dxa"/>
            <w:shd w:val="clear" w:color="auto" w:fill="auto"/>
            <w:noWrap/>
            <w:vAlign w:val="bottom"/>
            <w:hideMark/>
          </w:tcPr>
          <w:p w14:paraId="475749BE" w14:textId="5AAA88F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Συστοιχία χωνιών διήθησης </w:t>
            </w:r>
          </w:p>
        </w:tc>
        <w:tc>
          <w:tcPr>
            <w:tcW w:w="3384" w:type="dxa"/>
            <w:shd w:val="clear" w:color="auto" w:fill="auto"/>
            <w:noWrap/>
            <w:vAlign w:val="bottom"/>
            <w:hideMark/>
          </w:tcPr>
          <w:p w14:paraId="7AB4CD5F" w14:textId="16A7D618"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PALL Gelman Laboratory - Product No. 15402</w:t>
            </w:r>
          </w:p>
        </w:tc>
        <w:tc>
          <w:tcPr>
            <w:tcW w:w="2126" w:type="dxa"/>
            <w:shd w:val="clear" w:color="auto" w:fill="auto"/>
            <w:noWrap/>
            <w:vAlign w:val="bottom"/>
            <w:hideMark/>
          </w:tcPr>
          <w:p w14:paraId="05379D11" w14:textId="38D0690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PALL</w:t>
            </w:r>
          </w:p>
        </w:tc>
        <w:tc>
          <w:tcPr>
            <w:tcW w:w="2552" w:type="dxa"/>
            <w:shd w:val="clear" w:color="auto" w:fill="auto"/>
            <w:noWrap/>
            <w:vAlign w:val="bottom"/>
            <w:hideMark/>
          </w:tcPr>
          <w:p w14:paraId="419149DA" w14:textId="64A0CC5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7DCAFE44" w14:textId="5CD0E2EE"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0C5C1EEE" w14:textId="549EB1A1"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56F6B" w:rsidRPr="00EF36BB" w14:paraId="1FAE40DC" w14:textId="429CECB9" w:rsidTr="00EF36BB">
        <w:trPr>
          <w:trHeight w:val="300"/>
        </w:trPr>
        <w:tc>
          <w:tcPr>
            <w:tcW w:w="547" w:type="dxa"/>
            <w:shd w:val="clear" w:color="auto" w:fill="auto"/>
            <w:vAlign w:val="bottom"/>
          </w:tcPr>
          <w:p w14:paraId="69FEE9B6" w14:textId="4B9D7D94" w:rsidR="00E56F6B" w:rsidRPr="00A3650A"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557</w:t>
            </w:r>
          </w:p>
        </w:tc>
        <w:tc>
          <w:tcPr>
            <w:tcW w:w="2585" w:type="dxa"/>
            <w:shd w:val="clear" w:color="auto" w:fill="auto"/>
            <w:noWrap/>
            <w:vAlign w:val="bottom"/>
            <w:hideMark/>
          </w:tcPr>
          <w:p w14:paraId="7358C7A7" w14:textId="1CA6A9E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μέτρησης σκληρότητας χρωμάτων</w:t>
            </w:r>
          </w:p>
        </w:tc>
        <w:tc>
          <w:tcPr>
            <w:tcW w:w="3384" w:type="dxa"/>
            <w:shd w:val="clear" w:color="auto" w:fill="auto"/>
            <w:noWrap/>
            <w:vAlign w:val="bottom"/>
            <w:hideMark/>
          </w:tcPr>
          <w:p w14:paraId="2FF03805" w14:textId="0F6E1EA1"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 xml:space="preserve">PENDULUM HARDNESS ROCKER </w:t>
            </w:r>
            <w:r w:rsidRPr="00EF36BB">
              <w:rPr>
                <w:rFonts w:asciiTheme="minorHAnsi" w:hAnsiTheme="minorHAnsi" w:cstheme="minorHAnsi"/>
                <w:color w:val="000000"/>
                <w:sz w:val="20"/>
                <w:szCs w:val="20"/>
              </w:rPr>
              <w:t>Κ</w:t>
            </w:r>
            <w:r w:rsidRPr="00EF36BB">
              <w:rPr>
                <w:rFonts w:asciiTheme="minorHAnsi" w:hAnsiTheme="minorHAnsi" w:cstheme="minorHAnsi"/>
                <w:color w:val="000000"/>
                <w:sz w:val="20"/>
                <w:szCs w:val="20"/>
                <w:lang w:val="en-US"/>
              </w:rPr>
              <w:t>/P SHEEN 707</w:t>
            </w:r>
          </w:p>
        </w:tc>
        <w:tc>
          <w:tcPr>
            <w:tcW w:w="2126" w:type="dxa"/>
            <w:shd w:val="clear" w:color="auto" w:fill="auto"/>
            <w:noWrap/>
            <w:vAlign w:val="bottom"/>
            <w:hideMark/>
          </w:tcPr>
          <w:p w14:paraId="2DA1F674" w14:textId="39DF11A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PENDULUM</w:t>
            </w:r>
          </w:p>
        </w:tc>
        <w:tc>
          <w:tcPr>
            <w:tcW w:w="2552" w:type="dxa"/>
            <w:shd w:val="clear" w:color="auto" w:fill="auto"/>
            <w:noWrap/>
            <w:vAlign w:val="bottom"/>
            <w:hideMark/>
          </w:tcPr>
          <w:p w14:paraId="3978836D" w14:textId="5A5A4A1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5F56CAC8" w14:textId="0CC1DFEA"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193244C9" w14:textId="04B7D8B9"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56F6B" w:rsidRPr="00EF36BB" w14:paraId="3A49CFE0" w14:textId="388582C0" w:rsidTr="00EF36BB">
        <w:trPr>
          <w:trHeight w:val="300"/>
        </w:trPr>
        <w:tc>
          <w:tcPr>
            <w:tcW w:w="547" w:type="dxa"/>
            <w:shd w:val="clear" w:color="auto" w:fill="auto"/>
            <w:vAlign w:val="bottom"/>
          </w:tcPr>
          <w:p w14:paraId="7AFB0877" w14:textId="6D52103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558</w:t>
            </w:r>
          </w:p>
        </w:tc>
        <w:tc>
          <w:tcPr>
            <w:tcW w:w="2585" w:type="dxa"/>
            <w:shd w:val="clear" w:color="auto" w:fill="auto"/>
            <w:noWrap/>
            <w:vAlign w:val="bottom"/>
            <w:hideMark/>
          </w:tcPr>
          <w:p w14:paraId="0B80C78D" w14:textId="0D2DDC1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σημείου ανάφλεξης</w:t>
            </w:r>
          </w:p>
        </w:tc>
        <w:tc>
          <w:tcPr>
            <w:tcW w:w="3384" w:type="dxa"/>
            <w:shd w:val="clear" w:color="auto" w:fill="auto"/>
            <w:noWrap/>
            <w:vAlign w:val="bottom"/>
            <w:hideMark/>
          </w:tcPr>
          <w:p w14:paraId="66742BAF" w14:textId="2DA28DC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Pensky- Martens</w:t>
            </w:r>
          </w:p>
        </w:tc>
        <w:tc>
          <w:tcPr>
            <w:tcW w:w="2126" w:type="dxa"/>
            <w:shd w:val="clear" w:color="auto" w:fill="auto"/>
            <w:noWrap/>
            <w:vAlign w:val="bottom"/>
            <w:hideMark/>
          </w:tcPr>
          <w:p w14:paraId="11BCD303" w14:textId="7BEAE6E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PENSKY</w:t>
            </w:r>
          </w:p>
        </w:tc>
        <w:tc>
          <w:tcPr>
            <w:tcW w:w="2552" w:type="dxa"/>
            <w:shd w:val="clear" w:color="auto" w:fill="auto"/>
            <w:noWrap/>
            <w:vAlign w:val="bottom"/>
            <w:hideMark/>
          </w:tcPr>
          <w:p w14:paraId="13F7C5ED" w14:textId="37824F0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ΜΑΚΕΔΟΝΙΑΣ-ΑΥΤ. ΓΡΑΦ. ΧΥ ΦΛΩΡΙΝΑΣ</w:t>
            </w:r>
          </w:p>
        </w:tc>
        <w:tc>
          <w:tcPr>
            <w:tcW w:w="1615" w:type="dxa"/>
            <w:shd w:val="clear" w:color="auto" w:fill="auto"/>
            <w:vAlign w:val="bottom"/>
          </w:tcPr>
          <w:p w14:paraId="2370D28A" w14:textId="68B07BC2"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4F5CE46" w14:textId="5588B58A"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119353FD" w14:textId="14F73B0F" w:rsidTr="00EF36BB">
        <w:trPr>
          <w:trHeight w:val="300"/>
        </w:trPr>
        <w:tc>
          <w:tcPr>
            <w:tcW w:w="547" w:type="dxa"/>
            <w:shd w:val="clear" w:color="auto" w:fill="auto"/>
            <w:vAlign w:val="bottom"/>
          </w:tcPr>
          <w:p w14:paraId="3CB892C0" w14:textId="0044C6A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559</w:t>
            </w:r>
          </w:p>
        </w:tc>
        <w:tc>
          <w:tcPr>
            <w:tcW w:w="2585" w:type="dxa"/>
            <w:shd w:val="clear" w:color="auto" w:fill="auto"/>
            <w:noWrap/>
            <w:vAlign w:val="bottom"/>
            <w:hideMark/>
          </w:tcPr>
          <w:p w14:paraId="0FE2A971" w14:textId="1375123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hideMark/>
          </w:tcPr>
          <w:p w14:paraId="058B17CA" w14:textId="25E205D9"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Perkin Elmer  AutoSystem</w:t>
            </w:r>
          </w:p>
        </w:tc>
        <w:tc>
          <w:tcPr>
            <w:tcW w:w="2126" w:type="dxa"/>
            <w:shd w:val="clear" w:color="auto" w:fill="auto"/>
            <w:noWrap/>
            <w:vAlign w:val="bottom"/>
            <w:hideMark/>
          </w:tcPr>
          <w:p w14:paraId="441C5BA7" w14:textId="0B1C096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PERKIN ELMER</w:t>
            </w:r>
          </w:p>
        </w:tc>
        <w:tc>
          <w:tcPr>
            <w:tcW w:w="2552" w:type="dxa"/>
            <w:shd w:val="clear" w:color="auto" w:fill="auto"/>
            <w:noWrap/>
            <w:vAlign w:val="bottom"/>
            <w:hideMark/>
          </w:tcPr>
          <w:p w14:paraId="0EF4E326" w14:textId="61923A8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ΑΙΓΑΙΟΥ-ΤΜΗΜΑ ΧΥ ΜΥΤΙΛΗΝΗΣ</w:t>
            </w:r>
          </w:p>
        </w:tc>
        <w:tc>
          <w:tcPr>
            <w:tcW w:w="1615" w:type="dxa"/>
            <w:shd w:val="clear" w:color="auto" w:fill="auto"/>
            <w:vAlign w:val="bottom"/>
          </w:tcPr>
          <w:p w14:paraId="63BAD53C" w14:textId="1F743F22"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6BA16A04" w14:textId="49A6CBE6"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2EA3FCEA" w14:textId="2A6D04CE" w:rsidTr="00EF36BB">
        <w:trPr>
          <w:trHeight w:val="300"/>
        </w:trPr>
        <w:tc>
          <w:tcPr>
            <w:tcW w:w="547" w:type="dxa"/>
            <w:shd w:val="clear" w:color="auto" w:fill="auto"/>
            <w:vAlign w:val="bottom"/>
          </w:tcPr>
          <w:p w14:paraId="5C09C7AE" w14:textId="6984CE4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560</w:t>
            </w:r>
          </w:p>
        </w:tc>
        <w:tc>
          <w:tcPr>
            <w:tcW w:w="2585" w:type="dxa"/>
            <w:shd w:val="clear" w:color="auto" w:fill="auto"/>
            <w:noWrap/>
            <w:vAlign w:val="bottom"/>
            <w:hideMark/>
          </w:tcPr>
          <w:p w14:paraId="7E3E55F1" w14:textId="6FAAD2E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hideMark/>
          </w:tcPr>
          <w:p w14:paraId="387408CB" w14:textId="0206C0F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Perkin Elmer  AutoSystem</w:t>
            </w:r>
          </w:p>
        </w:tc>
        <w:tc>
          <w:tcPr>
            <w:tcW w:w="2126" w:type="dxa"/>
            <w:shd w:val="clear" w:color="auto" w:fill="auto"/>
            <w:noWrap/>
            <w:vAlign w:val="bottom"/>
            <w:hideMark/>
          </w:tcPr>
          <w:p w14:paraId="56823288" w14:textId="1ABD96E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PERKIN ELMER</w:t>
            </w:r>
          </w:p>
        </w:tc>
        <w:tc>
          <w:tcPr>
            <w:tcW w:w="2552" w:type="dxa"/>
            <w:shd w:val="clear" w:color="auto" w:fill="auto"/>
            <w:noWrap/>
            <w:vAlign w:val="bottom"/>
            <w:hideMark/>
          </w:tcPr>
          <w:p w14:paraId="5BD95CA1" w14:textId="4754599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ΛΙΒΑΔΕΙΑΣ ΓΡΑΦΕΙΟ ΧΥ ΧΑΛΚΙΔΑΣ </w:t>
            </w:r>
          </w:p>
        </w:tc>
        <w:tc>
          <w:tcPr>
            <w:tcW w:w="1615" w:type="dxa"/>
            <w:shd w:val="clear" w:color="auto" w:fill="auto"/>
            <w:vAlign w:val="bottom"/>
          </w:tcPr>
          <w:p w14:paraId="3CC3626E" w14:textId="0231102B"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335E154C" w14:textId="2F45ED28"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4F9A51C4" w14:textId="3B63E2DF" w:rsidTr="00EF36BB">
        <w:trPr>
          <w:trHeight w:val="300"/>
        </w:trPr>
        <w:tc>
          <w:tcPr>
            <w:tcW w:w="547" w:type="dxa"/>
            <w:shd w:val="clear" w:color="auto" w:fill="auto"/>
            <w:vAlign w:val="bottom"/>
          </w:tcPr>
          <w:p w14:paraId="642A6683" w14:textId="26E95D3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561</w:t>
            </w:r>
          </w:p>
        </w:tc>
        <w:tc>
          <w:tcPr>
            <w:tcW w:w="2585" w:type="dxa"/>
            <w:shd w:val="clear" w:color="auto" w:fill="auto"/>
            <w:noWrap/>
            <w:vAlign w:val="bottom"/>
            <w:hideMark/>
          </w:tcPr>
          <w:p w14:paraId="49AB90B2" w14:textId="4B34B11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hideMark/>
          </w:tcPr>
          <w:p w14:paraId="55DAE616" w14:textId="6586466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Perkin Elmer  AutoSystem</w:t>
            </w:r>
          </w:p>
        </w:tc>
        <w:tc>
          <w:tcPr>
            <w:tcW w:w="2126" w:type="dxa"/>
            <w:shd w:val="clear" w:color="auto" w:fill="auto"/>
            <w:noWrap/>
            <w:vAlign w:val="bottom"/>
            <w:hideMark/>
          </w:tcPr>
          <w:p w14:paraId="49B9C9A3" w14:textId="5F13FD9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PERKIN ELMER</w:t>
            </w:r>
          </w:p>
        </w:tc>
        <w:tc>
          <w:tcPr>
            <w:tcW w:w="2552" w:type="dxa"/>
            <w:shd w:val="clear" w:color="auto" w:fill="auto"/>
            <w:noWrap/>
            <w:vAlign w:val="bottom"/>
            <w:hideMark/>
          </w:tcPr>
          <w:p w14:paraId="77793E6A" w14:textId="6FF909B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015C5E4D" w14:textId="1090E6DB"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02034BD3" w14:textId="21F523E5"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4AB9F448" w14:textId="538083B7" w:rsidTr="00EF36BB">
        <w:trPr>
          <w:trHeight w:val="300"/>
        </w:trPr>
        <w:tc>
          <w:tcPr>
            <w:tcW w:w="547" w:type="dxa"/>
            <w:shd w:val="clear" w:color="auto" w:fill="auto"/>
            <w:vAlign w:val="bottom"/>
          </w:tcPr>
          <w:p w14:paraId="6E3FA2F8" w14:textId="61A9174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562</w:t>
            </w:r>
          </w:p>
        </w:tc>
        <w:tc>
          <w:tcPr>
            <w:tcW w:w="2585" w:type="dxa"/>
            <w:shd w:val="clear" w:color="auto" w:fill="auto"/>
            <w:noWrap/>
            <w:vAlign w:val="bottom"/>
            <w:hideMark/>
          </w:tcPr>
          <w:p w14:paraId="1A5BF670" w14:textId="3AE8355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hideMark/>
          </w:tcPr>
          <w:p w14:paraId="5509E15B" w14:textId="050EC213"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CLARUS 500, PERKIN ELMER</w:t>
            </w:r>
          </w:p>
        </w:tc>
        <w:tc>
          <w:tcPr>
            <w:tcW w:w="2126" w:type="dxa"/>
            <w:shd w:val="clear" w:color="auto" w:fill="auto"/>
            <w:noWrap/>
            <w:vAlign w:val="bottom"/>
            <w:hideMark/>
          </w:tcPr>
          <w:p w14:paraId="77174283" w14:textId="592316E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PERKIN ELMER</w:t>
            </w:r>
          </w:p>
        </w:tc>
        <w:tc>
          <w:tcPr>
            <w:tcW w:w="2552" w:type="dxa"/>
            <w:shd w:val="clear" w:color="auto" w:fill="auto"/>
            <w:noWrap/>
            <w:vAlign w:val="bottom"/>
            <w:hideMark/>
          </w:tcPr>
          <w:p w14:paraId="525F8F5A" w14:textId="30024D9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ΣΕΡΡΩΝ</w:t>
            </w:r>
          </w:p>
        </w:tc>
        <w:tc>
          <w:tcPr>
            <w:tcW w:w="1615" w:type="dxa"/>
            <w:shd w:val="clear" w:color="auto" w:fill="auto"/>
            <w:vAlign w:val="bottom"/>
          </w:tcPr>
          <w:p w14:paraId="370B61F6" w14:textId="1BB2DEEA"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0449E7D1" w14:textId="381E670A"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43698DE1" w14:textId="224EE95C" w:rsidTr="00EF36BB">
        <w:trPr>
          <w:trHeight w:val="300"/>
        </w:trPr>
        <w:tc>
          <w:tcPr>
            <w:tcW w:w="547" w:type="dxa"/>
            <w:shd w:val="clear" w:color="auto" w:fill="auto"/>
            <w:vAlign w:val="bottom"/>
          </w:tcPr>
          <w:p w14:paraId="5ADD46CC" w14:textId="2EEE45D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563</w:t>
            </w:r>
          </w:p>
        </w:tc>
        <w:tc>
          <w:tcPr>
            <w:tcW w:w="2585" w:type="dxa"/>
            <w:shd w:val="clear" w:color="auto" w:fill="auto"/>
            <w:noWrap/>
            <w:vAlign w:val="bottom"/>
            <w:hideMark/>
          </w:tcPr>
          <w:p w14:paraId="75F1D560" w14:textId="6830AD4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Θερμιδόμετρο Σάρωσης Διαφορικό (DSC)</w:t>
            </w:r>
          </w:p>
        </w:tc>
        <w:tc>
          <w:tcPr>
            <w:tcW w:w="3384" w:type="dxa"/>
            <w:shd w:val="clear" w:color="auto" w:fill="auto"/>
            <w:noWrap/>
            <w:vAlign w:val="bottom"/>
            <w:hideMark/>
          </w:tcPr>
          <w:p w14:paraId="5993B8D6" w14:textId="2A9A7A6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Perkin Elmer DSC7</w:t>
            </w:r>
          </w:p>
        </w:tc>
        <w:tc>
          <w:tcPr>
            <w:tcW w:w="2126" w:type="dxa"/>
            <w:shd w:val="clear" w:color="auto" w:fill="auto"/>
            <w:noWrap/>
            <w:vAlign w:val="bottom"/>
            <w:hideMark/>
          </w:tcPr>
          <w:p w14:paraId="1326D86A" w14:textId="4A16F08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PERKIN ELMER</w:t>
            </w:r>
          </w:p>
        </w:tc>
        <w:tc>
          <w:tcPr>
            <w:tcW w:w="2552" w:type="dxa"/>
            <w:shd w:val="clear" w:color="auto" w:fill="auto"/>
            <w:noWrap/>
            <w:vAlign w:val="bottom"/>
            <w:hideMark/>
          </w:tcPr>
          <w:p w14:paraId="544918D9" w14:textId="018FC92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134B1B78" w14:textId="220344CA"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485B3D3F" w14:textId="7272C730"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3BB6E9DC" w14:textId="6F497705" w:rsidTr="00EF36BB">
        <w:trPr>
          <w:trHeight w:val="300"/>
        </w:trPr>
        <w:tc>
          <w:tcPr>
            <w:tcW w:w="547" w:type="dxa"/>
            <w:shd w:val="clear" w:color="auto" w:fill="auto"/>
            <w:vAlign w:val="bottom"/>
          </w:tcPr>
          <w:p w14:paraId="4374CEEC" w14:textId="05FA6DE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564</w:t>
            </w:r>
          </w:p>
        </w:tc>
        <w:tc>
          <w:tcPr>
            <w:tcW w:w="2585" w:type="dxa"/>
            <w:shd w:val="clear" w:color="auto" w:fill="auto"/>
            <w:noWrap/>
            <w:vAlign w:val="bottom"/>
            <w:hideMark/>
          </w:tcPr>
          <w:p w14:paraId="733319EF" w14:textId="026A25A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HEADSPACE</w:t>
            </w:r>
          </w:p>
        </w:tc>
        <w:tc>
          <w:tcPr>
            <w:tcW w:w="3384" w:type="dxa"/>
            <w:shd w:val="clear" w:color="auto" w:fill="auto"/>
            <w:noWrap/>
            <w:vAlign w:val="bottom"/>
            <w:hideMark/>
          </w:tcPr>
          <w:p w14:paraId="0A76DCBD" w14:textId="44F280F5"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Perkin Elmer  AS 40  XL</w:t>
            </w:r>
          </w:p>
        </w:tc>
        <w:tc>
          <w:tcPr>
            <w:tcW w:w="2126" w:type="dxa"/>
            <w:shd w:val="clear" w:color="auto" w:fill="auto"/>
            <w:noWrap/>
            <w:vAlign w:val="bottom"/>
            <w:hideMark/>
          </w:tcPr>
          <w:p w14:paraId="0CFEFC54" w14:textId="0440EB7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PERKIN ELMER</w:t>
            </w:r>
          </w:p>
        </w:tc>
        <w:tc>
          <w:tcPr>
            <w:tcW w:w="2552" w:type="dxa"/>
            <w:shd w:val="clear" w:color="auto" w:fill="auto"/>
            <w:noWrap/>
            <w:vAlign w:val="bottom"/>
            <w:hideMark/>
          </w:tcPr>
          <w:p w14:paraId="2D22E8CD" w14:textId="0482704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2F49C27C" w14:textId="3F05FE01"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7067F28D" w14:textId="63EE460D"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5B5CCBC4" w14:textId="5ED0EF40" w:rsidTr="00EF36BB">
        <w:trPr>
          <w:trHeight w:val="300"/>
        </w:trPr>
        <w:tc>
          <w:tcPr>
            <w:tcW w:w="547" w:type="dxa"/>
            <w:shd w:val="clear" w:color="auto" w:fill="auto"/>
            <w:vAlign w:val="bottom"/>
          </w:tcPr>
          <w:p w14:paraId="73367C74" w14:textId="7355EE4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565</w:t>
            </w:r>
          </w:p>
        </w:tc>
        <w:tc>
          <w:tcPr>
            <w:tcW w:w="2585" w:type="dxa"/>
            <w:shd w:val="clear" w:color="auto" w:fill="auto"/>
            <w:noWrap/>
            <w:vAlign w:val="bottom"/>
            <w:hideMark/>
          </w:tcPr>
          <w:p w14:paraId="0C515EB0" w14:textId="3DFD3BE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Υγρή χρωματογραφία </w:t>
            </w:r>
          </w:p>
        </w:tc>
        <w:tc>
          <w:tcPr>
            <w:tcW w:w="3384" w:type="dxa"/>
            <w:shd w:val="clear" w:color="auto" w:fill="auto"/>
            <w:noWrap/>
            <w:vAlign w:val="bottom"/>
            <w:hideMark/>
          </w:tcPr>
          <w:p w14:paraId="28AA32D2" w14:textId="4758DC6A"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Perkin Elmer 200 SERIES (</w:t>
            </w:r>
            <w:r w:rsidRPr="00EF36BB">
              <w:rPr>
                <w:rFonts w:asciiTheme="minorHAnsi" w:hAnsiTheme="minorHAnsi" w:cstheme="minorHAnsi"/>
                <w:color w:val="000000"/>
                <w:sz w:val="20"/>
                <w:szCs w:val="20"/>
              </w:rPr>
              <w:t>Αντλία</w:t>
            </w:r>
            <w:r w:rsidRPr="00EF36BB">
              <w:rPr>
                <w:rFonts w:asciiTheme="minorHAnsi" w:hAnsiTheme="minorHAnsi" w:cstheme="minorHAnsi"/>
                <w:color w:val="000000"/>
                <w:sz w:val="20"/>
                <w:szCs w:val="20"/>
                <w:lang w:val="en-US"/>
              </w:rPr>
              <w:t xml:space="preserve"> gradient)</w:t>
            </w:r>
          </w:p>
        </w:tc>
        <w:tc>
          <w:tcPr>
            <w:tcW w:w="2126" w:type="dxa"/>
            <w:shd w:val="clear" w:color="auto" w:fill="auto"/>
            <w:noWrap/>
            <w:vAlign w:val="bottom"/>
            <w:hideMark/>
          </w:tcPr>
          <w:p w14:paraId="246C7490" w14:textId="79FCA30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PERKIN ELMER</w:t>
            </w:r>
          </w:p>
        </w:tc>
        <w:tc>
          <w:tcPr>
            <w:tcW w:w="2552" w:type="dxa"/>
            <w:shd w:val="clear" w:color="auto" w:fill="auto"/>
            <w:noWrap/>
            <w:vAlign w:val="bottom"/>
            <w:hideMark/>
          </w:tcPr>
          <w:p w14:paraId="6FC07CB8" w14:textId="557AFFA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467D98D4" w14:textId="6F0A73CD"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107756F9" w14:textId="7F097C86"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1A4B69C1" w14:textId="4D505770" w:rsidTr="00EF36BB">
        <w:trPr>
          <w:trHeight w:val="300"/>
        </w:trPr>
        <w:tc>
          <w:tcPr>
            <w:tcW w:w="547" w:type="dxa"/>
            <w:shd w:val="clear" w:color="auto" w:fill="auto"/>
            <w:vAlign w:val="bottom"/>
          </w:tcPr>
          <w:p w14:paraId="1201F460" w14:textId="42A2498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566</w:t>
            </w:r>
          </w:p>
        </w:tc>
        <w:tc>
          <w:tcPr>
            <w:tcW w:w="2585" w:type="dxa"/>
            <w:shd w:val="clear" w:color="auto" w:fill="auto"/>
            <w:noWrap/>
            <w:vAlign w:val="bottom"/>
            <w:hideMark/>
          </w:tcPr>
          <w:p w14:paraId="7008B601" w14:textId="2315053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193B27DF" w14:textId="08C38A8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Perkin Elmer Lambda 650</w:t>
            </w:r>
          </w:p>
        </w:tc>
        <w:tc>
          <w:tcPr>
            <w:tcW w:w="2126" w:type="dxa"/>
            <w:shd w:val="clear" w:color="auto" w:fill="auto"/>
            <w:noWrap/>
            <w:vAlign w:val="bottom"/>
            <w:hideMark/>
          </w:tcPr>
          <w:p w14:paraId="0D7551E2" w14:textId="1A0083C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PERKIN ELMER</w:t>
            </w:r>
          </w:p>
        </w:tc>
        <w:tc>
          <w:tcPr>
            <w:tcW w:w="2552" w:type="dxa"/>
            <w:shd w:val="clear" w:color="auto" w:fill="auto"/>
            <w:noWrap/>
            <w:vAlign w:val="bottom"/>
            <w:hideMark/>
          </w:tcPr>
          <w:p w14:paraId="68D30398" w14:textId="771611F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ΜΕΤΡΟΛΟΓΙΑΣ</w:t>
            </w:r>
          </w:p>
        </w:tc>
        <w:tc>
          <w:tcPr>
            <w:tcW w:w="1615" w:type="dxa"/>
            <w:shd w:val="clear" w:color="auto" w:fill="auto"/>
            <w:vAlign w:val="bottom"/>
          </w:tcPr>
          <w:p w14:paraId="023DDCC7" w14:textId="0BA43ACB"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1E373A62" w14:textId="36703C89"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1B1A8CD6" w14:textId="47C77B25" w:rsidTr="00EF36BB">
        <w:trPr>
          <w:trHeight w:val="300"/>
        </w:trPr>
        <w:tc>
          <w:tcPr>
            <w:tcW w:w="547" w:type="dxa"/>
            <w:shd w:val="clear" w:color="auto" w:fill="auto"/>
            <w:vAlign w:val="bottom"/>
          </w:tcPr>
          <w:p w14:paraId="5A24D214" w14:textId="7028062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567</w:t>
            </w:r>
          </w:p>
        </w:tc>
        <w:tc>
          <w:tcPr>
            <w:tcW w:w="2585" w:type="dxa"/>
            <w:shd w:val="clear" w:color="auto" w:fill="auto"/>
            <w:noWrap/>
            <w:vAlign w:val="bottom"/>
            <w:hideMark/>
          </w:tcPr>
          <w:p w14:paraId="519C2640" w14:textId="4A51BD1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Φασματοφωτόμετρο FT-IR</w:t>
            </w:r>
          </w:p>
        </w:tc>
        <w:tc>
          <w:tcPr>
            <w:tcW w:w="3384" w:type="dxa"/>
            <w:shd w:val="clear" w:color="auto" w:fill="auto"/>
            <w:noWrap/>
            <w:vAlign w:val="bottom"/>
            <w:hideMark/>
          </w:tcPr>
          <w:p w14:paraId="6E744F0C" w14:textId="3A3975F4"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Perkin Elmer Spectrum One</w:t>
            </w:r>
          </w:p>
        </w:tc>
        <w:tc>
          <w:tcPr>
            <w:tcW w:w="2126" w:type="dxa"/>
            <w:shd w:val="clear" w:color="auto" w:fill="auto"/>
            <w:noWrap/>
            <w:vAlign w:val="bottom"/>
            <w:hideMark/>
          </w:tcPr>
          <w:p w14:paraId="7F096B7A" w14:textId="3CA07E2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PERKIN ELMER</w:t>
            </w:r>
          </w:p>
        </w:tc>
        <w:tc>
          <w:tcPr>
            <w:tcW w:w="2552" w:type="dxa"/>
            <w:shd w:val="clear" w:color="auto" w:fill="auto"/>
            <w:noWrap/>
            <w:vAlign w:val="bottom"/>
            <w:hideMark/>
          </w:tcPr>
          <w:p w14:paraId="276D2BB8" w14:textId="36BE5CB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22330A30" w14:textId="4787D5E2"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4ACC2776" w14:textId="41252647"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5EE221BA" w14:textId="1512BEB9" w:rsidTr="00EF36BB">
        <w:trPr>
          <w:trHeight w:val="300"/>
        </w:trPr>
        <w:tc>
          <w:tcPr>
            <w:tcW w:w="547" w:type="dxa"/>
            <w:shd w:val="clear" w:color="auto" w:fill="auto"/>
            <w:vAlign w:val="bottom"/>
          </w:tcPr>
          <w:p w14:paraId="6499A676" w14:textId="4A8079E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568</w:t>
            </w:r>
          </w:p>
        </w:tc>
        <w:tc>
          <w:tcPr>
            <w:tcW w:w="2585" w:type="dxa"/>
            <w:shd w:val="clear" w:color="auto" w:fill="auto"/>
            <w:noWrap/>
            <w:vAlign w:val="bottom"/>
            <w:hideMark/>
          </w:tcPr>
          <w:p w14:paraId="7593E9F6" w14:textId="5D23AFA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Φασματοφωτόμετρο FT-IR με μικροσκόπιο</w:t>
            </w:r>
          </w:p>
        </w:tc>
        <w:tc>
          <w:tcPr>
            <w:tcW w:w="3384" w:type="dxa"/>
            <w:shd w:val="clear" w:color="auto" w:fill="auto"/>
            <w:noWrap/>
            <w:vAlign w:val="bottom"/>
            <w:hideMark/>
          </w:tcPr>
          <w:p w14:paraId="46836E30" w14:textId="071C6223"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 xml:space="preserve">Perkin Elmer, Spectrum 2000 </w:t>
            </w:r>
            <w:r w:rsidRPr="00EF36BB">
              <w:rPr>
                <w:rFonts w:asciiTheme="minorHAnsi" w:hAnsiTheme="minorHAnsi" w:cstheme="minorHAnsi"/>
                <w:color w:val="000000"/>
                <w:sz w:val="20"/>
                <w:szCs w:val="20"/>
              </w:rPr>
              <w:t>και</w:t>
            </w:r>
            <w:r w:rsidRPr="00EF36BB">
              <w:rPr>
                <w:rFonts w:asciiTheme="minorHAnsi" w:hAnsiTheme="minorHAnsi" w:cstheme="minorHAnsi"/>
                <w:color w:val="000000"/>
                <w:sz w:val="20"/>
                <w:szCs w:val="20"/>
                <w:lang w:val="en-US"/>
              </w:rPr>
              <w:t xml:space="preserve"> </w:t>
            </w:r>
            <w:r w:rsidRPr="00EF36BB">
              <w:rPr>
                <w:rFonts w:asciiTheme="minorHAnsi" w:hAnsiTheme="minorHAnsi" w:cstheme="minorHAnsi"/>
                <w:color w:val="000000"/>
                <w:sz w:val="20"/>
                <w:szCs w:val="20"/>
              </w:rPr>
              <w:t>μικροσκόπιο</w:t>
            </w:r>
            <w:r w:rsidRPr="00EF36BB">
              <w:rPr>
                <w:rFonts w:asciiTheme="minorHAnsi" w:hAnsiTheme="minorHAnsi" w:cstheme="minorHAnsi"/>
                <w:color w:val="000000"/>
                <w:sz w:val="20"/>
                <w:szCs w:val="20"/>
                <w:lang w:val="en-US"/>
              </w:rPr>
              <w:t xml:space="preserve"> Perkin Elmer Autoimage FTIR Microscope</w:t>
            </w:r>
          </w:p>
        </w:tc>
        <w:tc>
          <w:tcPr>
            <w:tcW w:w="2126" w:type="dxa"/>
            <w:shd w:val="clear" w:color="auto" w:fill="auto"/>
            <w:noWrap/>
            <w:vAlign w:val="bottom"/>
            <w:hideMark/>
          </w:tcPr>
          <w:p w14:paraId="3B270FF7" w14:textId="4258E34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PERKIN ELMER</w:t>
            </w:r>
          </w:p>
        </w:tc>
        <w:tc>
          <w:tcPr>
            <w:tcW w:w="2552" w:type="dxa"/>
            <w:shd w:val="clear" w:color="auto" w:fill="auto"/>
            <w:noWrap/>
            <w:vAlign w:val="bottom"/>
            <w:hideMark/>
          </w:tcPr>
          <w:p w14:paraId="649C391D" w14:textId="7ECB940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58480B30" w14:textId="23532BC8"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0B2B856B" w14:textId="48C34BA8"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2C515B2A" w14:textId="1FAA14EB" w:rsidTr="00EF36BB">
        <w:trPr>
          <w:trHeight w:val="300"/>
        </w:trPr>
        <w:tc>
          <w:tcPr>
            <w:tcW w:w="547" w:type="dxa"/>
            <w:shd w:val="clear" w:color="auto" w:fill="auto"/>
            <w:vAlign w:val="bottom"/>
          </w:tcPr>
          <w:p w14:paraId="2434CEFD" w14:textId="3DD08EA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569</w:t>
            </w:r>
          </w:p>
        </w:tc>
        <w:tc>
          <w:tcPr>
            <w:tcW w:w="2585" w:type="dxa"/>
            <w:shd w:val="clear" w:color="auto" w:fill="auto"/>
            <w:noWrap/>
            <w:vAlign w:val="bottom"/>
            <w:hideMark/>
          </w:tcPr>
          <w:p w14:paraId="18F58166" w14:textId="61ED89C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Φασματοφωτόμετρο ατομικής απορρόφησης</w:t>
            </w:r>
          </w:p>
        </w:tc>
        <w:tc>
          <w:tcPr>
            <w:tcW w:w="3384" w:type="dxa"/>
            <w:shd w:val="clear" w:color="auto" w:fill="auto"/>
            <w:noWrap/>
            <w:vAlign w:val="bottom"/>
            <w:hideMark/>
          </w:tcPr>
          <w:p w14:paraId="1D71F675" w14:textId="6EA53709"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Perkin Elmer, Aanalyst 600</w:t>
            </w:r>
          </w:p>
        </w:tc>
        <w:tc>
          <w:tcPr>
            <w:tcW w:w="2126" w:type="dxa"/>
            <w:shd w:val="clear" w:color="auto" w:fill="auto"/>
            <w:noWrap/>
            <w:vAlign w:val="bottom"/>
            <w:hideMark/>
          </w:tcPr>
          <w:p w14:paraId="38089629" w14:textId="7231FF7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PERKIN ELMER</w:t>
            </w:r>
          </w:p>
        </w:tc>
        <w:tc>
          <w:tcPr>
            <w:tcW w:w="2552" w:type="dxa"/>
            <w:shd w:val="clear" w:color="auto" w:fill="auto"/>
            <w:noWrap/>
            <w:vAlign w:val="bottom"/>
            <w:hideMark/>
          </w:tcPr>
          <w:p w14:paraId="3C756A74" w14:textId="547D07D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shd w:val="clear" w:color="auto" w:fill="auto"/>
            <w:vAlign w:val="bottom"/>
          </w:tcPr>
          <w:p w14:paraId="7F81A985" w14:textId="05A018CB"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5AF133F1" w14:textId="69E3EA67"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0835B8A1" w14:textId="726283B5" w:rsidTr="00EF36BB">
        <w:trPr>
          <w:trHeight w:val="300"/>
        </w:trPr>
        <w:tc>
          <w:tcPr>
            <w:tcW w:w="547" w:type="dxa"/>
            <w:shd w:val="clear" w:color="auto" w:fill="auto"/>
            <w:vAlign w:val="bottom"/>
          </w:tcPr>
          <w:p w14:paraId="482319DF" w14:textId="04FE1F7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570</w:t>
            </w:r>
          </w:p>
        </w:tc>
        <w:tc>
          <w:tcPr>
            <w:tcW w:w="2585" w:type="dxa"/>
            <w:shd w:val="clear" w:color="auto" w:fill="auto"/>
            <w:noWrap/>
            <w:vAlign w:val="bottom"/>
            <w:hideMark/>
          </w:tcPr>
          <w:p w14:paraId="05A46206" w14:textId="268E81A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Φασματοφωτόμετρο ατομικής απορρόφησης</w:t>
            </w:r>
          </w:p>
        </w:tc>
        <w:tc>
          <w:tcPr>
            <w:tcW w:w="3384" w:type="dxa"/>
            <w:shd w:val="clear" w:color="auto" w:fill="auto"/>
            <w:noWrap/>
            <w:vAlign w:val="bottom"/>
            <w:hideMark/>
          </w:tcPr>
          <w:p w14:paraId="0E5123C6" w14:textId="3B6651B2"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Perkin Elmer, Aanalyst 800</w:t>
            </w:r>
          </w:p>
        </w:tc>
        <w:tc>
          <w:tcPr>
            <w:tcW w:w="2126" w:type="dxa"/>
            <w:shd w:val="clear" w:color="auto" w:fill="auto"/>
            <w:noWrap/>
            <w:vAlign w:val="bottom"/>
            <w:hideMark/>
          </w:tcPr>
          <w:p w14:paraId="59D6211E" w14:textId="734E845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PERKIN ELMER</w:t>
            </w:r>
          </w:p>
        </w:tc>
        <w:tc>
          <w:tcPr>
            <w:tcW w:w="2552" w:type="dxa"/>
            <w:shd w:val="clear" w:color="auto" w:fill="auto"/>
            <w:noWrap/>
            <w:vAlign w:val="bottom"/>
            <w:hideMark/>
          </w:tcPr>
          <w:p w14:paraId="06C172F7" w14:textId="5AA4038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shd w:val="clear" w:color="auto" w:fill="auto"/>
            <w:vAlign w:val="bottom"/>
          </w:tcPr>
          <w:p w14:paraId="466412E5" w14:textId="4C92ADCA"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4863AAD1" w14:textId="3221EAD0"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7825EB5E" w14:textId="329CFBB4" w:rsidTr="00EF36BB">
        <w:trPr>
          <w:trHeight w:val="300"/>
        </w:trPr>
        <w:tc>
          <w:tcPr>
            <w:tcW w:w="547" w:type="dxa"/>
            <w:shd w:val="clear" w:color="auto" w:fill="auto"/>
            <w:vAlign w:val="bottom"/>
          </w:tcPr>
          <w:p w14:paraId="0FF8BF60" w14:textId="240A274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571</w:t>
            </w:r>
          </w:p>
        </w:tc>
        <w:tc>
          <w:tcPr>
            <w:tcW w:w="2585" w:type="dxa"/>
            <w:shd w:val="clear" w:color="auto" w:fill="auto"/>
            <w:noWrap/>
            <w:vAlign w:val="bottom"/>
            <w:hideMark/>
          </w:tcPr>
          <w:p w14:paraId="54D272E8" w14:textId="7B0D7C3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Φασματοφωτόμετρο ατομικής απορρόφησης</w:t>
            </w:r>
          </w:p>
        </w:tc>
        <w:tc>
          <w:tcPr>
            <w:tcW w:w="3384" w:type="dxa"/>
            <w:shd w:val="clear" w:color="auto" w:fill="auto"/>
            <w:noWrap/>
            <w:vAlign w:val="bottom"/>
            <w:hideMark/>
          </w:tcPr>
          <w:p w14:paraId="288F0E7E" w14:textId="12184D4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Perkin Elmer, Aanalyst 600</w:t>
            </w:r>
          </w:p>
        </w:tc>
        <w:tc>
          <w:tcPr>
            <w:tcW w:w="2126" w:type="dxa"/>
            <w:shd w:val="clear" w:color="auto" w:fill="auto"/>
            <w:noWrap/>
            <w:vAlign w:val="bottom"/>
            <w:hideMark/>
          </w:tcPr>
          <w:p w14:paraId="132BB3F2" w14:textId="6B33A40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PERKIN ELMER</w:t>
            </w:r>
          </w:p>
        </w:tc>
        <w:tc>
          <w:tcPr>
            <w:tcW w:w="2552" w:type="dxa"/>
            <w:shd w:val="clear" w:color="auto" w:fill="auto"/>
            <w:noWrap/>
            <w:vAlign w:val="bottom"/>
            <w:hideMark/>
          </w:tcPr>
          <w:p w14:paraId="0EA2F8EC" w14:textId="4F5521F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1D343D71" w14:textId="3AC28D0D"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4B70F1D2" w14:textId="54AA1020"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26C4DFB5" w14:textId="46F9DF6D" w:rsidTr="00EF36BB">
        <w:trPr>
          <w:trHeight w:val="300"/>
        </w:trPr>
        <w:tc>
          <w:tcPr>
            <w:tcW w:w="547" w:type="dxa"/>
            <w:shd w:val="clear" w:color="auto" w:fill="auto"/>
            <w:vAlign w:val="bottom"/>
          </w:tcPr>
          <w:p w14:paraId="61C374C0" w14:textId="3491526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572</w:t>
            </w:r>
          </w:p>
        </w:tc>
        <w:tc>
          <w:tcPr>
            <w:tcW w:w="2585" w:type="dxa"/>
            <w:shd w:val="clear" w:color="auto" w:fill="auto"/>
            <w:noWrap/>
            <w:vAlign w:val="bottom"/>
            <w:hideMark/>
          </w:tcPr>
          <w:p w14:paraId="2262D07B" w14:textId="08A68D8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Φασματοφωτόμετρο ατομικής απορρόφησης</w:t>
            </w:r>
          </w:p>
        </w:tc>
        <w:tc>
          <w:tcPr>
            <w:tcW w:w="3384" w:type="dxa"/>
            <w:shd w:val="clear" w:color="auto" w:fill="auto"/>
            <w:noWrap/>
            <w:vAlign w:val="bottom"/>
            <w:hideMark/>
          </w:tcPr>
          <w:p w14:paraId="43E4B349" w14:textId="47F6684A"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PIN A ACLE 900F</w:t>
            </w:r>
          </w:p>
        </w:tc>
        <w:tc>
          <w:tcPr>
            <w:tcW w:w="2126" w:type="dxa"/>
            <w:shd w:val="clear" w:color="auto" w:fill="auto"/>
            <w:noWrap/>
            <w:vAlign w:val="bottom"/>
            <w:hideMark/>
          </w:tcPr>
          <w:p w14:paraId="37BEBEA1" w14:textId="0330691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PERKIN ELMER</w:t>
            </w:r>
          </w:p>
        </w:tc>
        <w:tc>
          <w:tcPr>
            <w:tcW w:w="2552" w:type="dxa"/>
            <w:shd w:val="clear" w:color="auto" w:fill="auto"/>
            <w:noWrap/>
            <w:vAlign w:val="bottom"/>
            <w:hideMark/>
          </w:tcPr>
          <w:p w14:paraId="2BA3E86D" w14:textId="6BE4557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4A187171" w14:textId="51E4A102"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7AFD4624" w14:textId="4B01A118"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251F71E8" w14:textId="6178C258" w:rsidTr="00EF36BB">
        <w:trPr>
          <w:trHeight w:val="300"/>
        </w:trPr>
        <w:tc>
          <w:tcPr>
            <w:tcW w:w="547" w:type="dxa"/>
            <w:shd w:val="clear" w:color="auto" w:fill="auto"/>
            <w:vAlign w:val="bottom"/>
          </w:tcPr>
          <w:p w14:paraId="69C6EC8E" w14:textId="4612956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573</w:t>
            </w:r>
          </w:p>
        </w:tc>
        <w:tc>
          <w:tcPr>
            <w:tcW w:w="2585" w:type="dxa"/>
            <w:shd w:val="clear" w:color="auto" w:fill="auto"/>
            <w:noWrap/>
            <w:vAlign w:val="bottom"/>
            <w:hideMark/>
          </w:tcPr>
          <w:p w14:paraId="0F6E0092" w14:textId="16FB605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Φασματοφωτόμετρο ατομικής απορρόφησης</w:t>
            </w:r>
          </w:p>
        </w:tc>
        <w:tc>
          <w:tcPr>
            <w:tcW w:w="3384" w:type="dxa"/>
            <w:shd w:val="clear" w:color="auto" w:fill="auto"/>
            <w:noWrap/>
            <w:vAlign w:val="bottom"/>
            <w:hideMark/>
          </w:tcPr>
          <w:p w14:paraId="0A18939F" w14:textId="7D5E6BE5"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Perkin Elmer, Aanalyst 800</w:t>
            </w:r>
          </w:p>
        </w:tc>
        <w:tc>
          <w:tcPr>
            <w:tcW w:w="2126" w:type="dxa"/>
            <w:shd w:val="clear" w:color="auto" w:fill="auto"/>
            <w:noWrap/>
            <w:vAlign w:val="bottom"/>
            <w:hideMark/>
          </w:tcPr>
          <w:p w14:paraId="6BE3DF2D" w14:textId="7C8A0C6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PERKIN ELMER</w:t>
            </w:r>
          </w:p>
        </w:tc>
        <w:tc>
          <w:tcPr>
            <w:tcW w:w="2552" w:type="dxa"/>
            <w:shd w:val="clear" w:color="auto" w:fill="auto"/>
            <w:noWrap/>
            <w:vAlign w:val="bottom"/>
            <w:hideMark/>
          </w:tcPr>
          <w:p w14:paraId="1FF5A5D4" w14:textId="32CAC52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ΑΙΓΑΙΟΥ-ΤΜΗΜΑ ΧΥ ΡΟΔΟΥ</w:t>
            </w:r>
          </w:p>
        </w:tc>
        <w:tc>
          <w:tcPr>
            <w:tcW w:w="1615" w:type="dxa"/>
            <w:shd w:val="clear" w:color="auto" w:fill="auto"/>
            <w:vAlign w:val="bottom"/>
          </w:tcPr>
          <w:p w14:paraId="2DE77FD2" w14:textId="6CAC6279"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70C4A021" w14:textId="2C4AB1BF"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5887EC6B" w14:textId="423FFCFC" w:rsidTr="00EF36BB">
        <w:trPr>
          <w:trHeight w:val="300"/>
        </w:trPr>
        <w:tc>
          <w:tcPr>
            <w:tcW w:w="547" w:type="dxa"/>
            <w:shd w:val="clear" w:color="auto" w:fill="auto"/>
            <w:vAlign w:val="bottom"/>
          </w:tcPr>
          <w:p w14:paraId="4261AA39" w14:textId="51F975E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574</w:t>
            </w:r>
          </w:p>
        </w:tc>
        <w:tc>
          <w:tcPr>
            <w:tcW w:w="2585" w:type="dxa"/>
            <w:shd w:val="clear" w:color="auto" w:fill="auto"/>
            <w:noWrap/>
            <w:vAlign w:val="bottom"/>
            <w:hideMark/>
          </w:tcPr>
          <w:p w14:paraId="37CC177C" w14:textId="18C80F4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Φασματοφωτόμετρο ατομικής απορρόφησης</w:t>
            </w:r>
          </w:p>
        </w:tc>
        <w:tc>
          <w:tcPr>
            <w:tcW w:w="3384" w:type="dxa"/>
            <w:shd w:val="clear" w:color="auto" w:fill="auto"/>
            <w:noWrap/>
            <w:vAlign w:val="bottom"/>
            <w:hideMark/>
          </w:tcPr>
          <w:p w14:paraId="2BADD487" w14:textId="33577AE2"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Perkin Elmer Aanalyst 100</w:t>
            </w:r>
          </w:p>
        </w:tc>
        <w:tc>
          <w:tcPr>
            <w:tcW w:w="2126" w:type="dxa"/>
            <w:shd w:val="clear" w:color="auto" w:fill="auto"/>
            <w:noWrap/>
            <w:vAlign w:val="bottom"/>
            <w:hideMark/>
          </w:tcPr>
          <w:p w14:paraId="46BF08C6" w14:textId="510962C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PERKIN ELMER</w:t>
            </w:r>
          </w:p>
        </w:tc>
        <w:tc>
          <w:tcPr>
            <w:tcW w:w="2552" w:type="dxa"/>
            <w:shd w:val="clear" w:color="auto" w:fill="auto"/>
            <w:noWrap/>
            <w:vAlign w:val="bottom"/>
            <w:hideMark/>
          </w:tcPr>
          <w:p w14:paraId="29C06395" w14:textId="7E9DEC4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54B901D3" w14:textId="365C0EE0"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BD93813" w14:textId="04B3790D"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10E0F05D" w14:textId="4748F34A" w:rsidTr="00EF36BB">
        <w:trPr>
          <w:trHeight w:val="300"/>
        </w:trPr>
        <w:tc>
          <w:tcPr>
            <w:tcW w:w="547" w:type="dxa"/>
            <w:shd w:val="clear" w:color="auto" w:fill="auto"/>
            <w:vAlign w:val="bottom"/>
          </w:tcPr>
          <w:p w14:paraId="7185ACDE" w14:textId="6A2D7D6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575</w:t>
            </w:r>
          </w:p>
        </w:tc>
        <w:tc>
          <w:tcPr>
            <w:tcW w:w="2585" w:type="dxa"/>
            <w:shd w:val="clear" w:color="auto" w:fill="auto"/>
            <w:noWrap/>
            <w:vAlign w:val="bottom"/>
            <w:hideMark/>
          </w:tcPr>
          <w:p w14:paraId="3045C559" w14:textId="143885F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Φασματοφωτόμετρο εκπομπής επαγωγικά συζευγμένου πλάσματος (ICP-OES)</w:t>
            </w:r>
          </w:p>
        </w:tc>
        <w:tc>
          <w:tcPr>
            <w:tcW w:w="3384" w:type="dxa"/>
            <w:shd w:val="clear" w:color="auto" w:fill="auto"/>
            <w:noWrap/>
            <w:vAlign w:val="bottom"/>
            <w:hideMark/>
          </w:tcPr>
          <w:p w14:paraId="7FB0B52E" w14:textId="47C23A61"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Optima 7300DV cross Flow Perkin Elmer</w:t>
            </w:r>
          </w:p>
        </w:tc>
        <w:tc>
          <w:tcPr>
            <w:tcW w:w="2126" w:type="dxa"/>
            <w:shd w:val="clear" w:color="auto" w:fill="auto"/>
            <w:noWrap/>
            <w:vAlign w:val="bottom"/>
            <w:hideMark/>
          </w:tcPr>
          <w:p w14:paraId="39239B59" w14:textId="081485C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PERKIN ELMER</w:t>
            </w:r>
          </w:p>
        </w:tc>
        <w:tc>
          <w:tcPr>
            <w:tcW w:w="2552" w:type="dxa"/>
            <w:shd w:val="clear" w:color="auto" w:fill="auto"/>
            <w:noWrap/>
            <w:vAlign w:val="bottom"/>
            <w:hideMark/>
          </w:tcPr>
          <w:p w14:paraId="260B8611" w14:textId="0D86A38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232300C3" w14:textId="25EE17F2"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54AA352C" w14:textId="3A195CD8"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1C1F08E7" w14:textId="20C6CA47" w:rsidTr="00EF36BB">
        <w:trPr>
          <w:trHeight w:val="300"/>
        </w:trPr>
        <w:tc>
          <w:tcPr>
            <w:tcW w:w="547" w:type="dxa"/>
            <w:shd w:val="clear" w:color="auto" w:fill="auto"/>
            <w:vAlign w:val="bottom"/>
          </w:tcPr>
          <w:p w14:paraId="2071EA1E" w14:textId="6E2FD73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576</w:t>
            </w:r>
          </w:p>
        </w:tc>
        <w:tc>
          <w:tcPr>
            <w:tcW w:w="2585" w:type="dxa"/>
            <w:shd w:val="clear" w:color="auto" w:fill="auto"/>
            <w:noWrap/>
            <w:vAlign w:val="bottom"/>
            <w:hideMark/>
          </w:tcPr>
          <w:p w14:paraId="4D2F3B91" w14:textId="2B3E014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Μύλοι άλεσης</w:t>
            </w:r>
          </w:p>
        </w:tc>
        <w:tc>
          <w:tcPr>
            <w:tcW w:w="3384" w:type="dxa"/>
            <w:shd w:val="clear" w:color="auto" w:fill="auto"/>
            <w:noWrap/>
            <w:vAlign w:val="bottom"/>
            <w:hideMark/>
          </w:tcPr>
          <w:p w14:paraId="280D0C22" w14:textId="748E416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Perten Mill 120</w:t>
            </w:r>
          </w:p>
        </w:tc>
        <w:tc>
          <w:tcPr>
            <w:tcW w:w="2126" w:type="dxa"/>
            <w:shd w:val="clear" w:color="auto" w:fill="auto"/>
            <w:noWrap/>
            <w:vAlign w:val="bottom"/>
            <w:hideMark/>
          </w:tcPr>
          <w:p w14:paraId="179741C1" w14:textId="645127C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PERTEN</w:t>
            </w:r>
          </w:p>
        </w:tc>
        <w:tc>
          <w:tcPr>
            <w:tcW w:w="2552" w:type="dxa"/>
            <w:shd w:val="clear" w:color="auto" w:fill="auto"/>
            <w:noWrap/>
            <w:vAlign w:val="bottom"/>
            <w:hideMark/>
          </w:tcPr>
          <w:p w14:paraId="20C254F1" w14:textId="0D0BC7B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5A41747F" w14:textId="4501F48E"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054AD1D9" w14:textId="770FB8E9"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56F6B" w:rsidRPr="00EF36BB" w14:paraId="3503791E" w14:textId="22613352" w:rsidTr="00EF36BB">
        <w:trPr>
          <w:trHeight w:val="300"/>
        </w:trPr>
        <w:tc>
          <w:tcPr>
            <w:tcW w:w="547" w:type="dxa"/>
            <w:shd w:val="clear" w:color="auto" w:fill="auto"/>
            <w:vAlign w:val="bottom"/>
          </w:tcPr>
          <w:p w14:paraId="6DA53472" w14:textId="3C6139A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577</w:t>
            </w:r>
          </w:p>
        </w:tc>
        <w:tc>
          <w:tcPr>
            <w:tcW w:w="2585" w:type="dxa"/>
            <w:shd w:val="clear" w:color="auto" w:fill="auto"/>
            <w:noWrap/>
            <w:vAlign w:val="bottom"/>
            <w:hideMark/>
          </w:tcPr>
          <w:p w14:paraId="75D9F1E5" w14:textId="735BF4C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mid-IR</w:t>
            </w:r>
          </w:p>
        </w:tc>
        <w:tc>
          <w:tcPr>
            <w:tcW w:w="3384" w:type="dxa"/>
            <w:shd w:val="clear" w:color="auto" w:fill="auto"/>
            <w:noWrap/>
            <w:vAlign w:val="bottom"/>
            <w:hideMark/>
          </w:tcPr>
          <w:p w14:paraId="4521E164" w14:textId="641D431A"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 xml:space="preserve">BTGS-360 </w:t>
            </w:r>
          </w:p>
        </w:tc>
        <w:tc>
          <w:tcPr>
            <w:tcW w:w="2126" w:type="dxa"/>
            <w:shd w:val="clear" w:color="auto" w:fill="auto"/>
            <w:noWrap/>
            <w:vAlign w:val="bottom"/>
            <w:hideMark/>
          </w:tcPr>
          <w:p w14:paraId="3FD09544" w14:textId="230B314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PETROSPEC</w:t>
            </w:r>
          </w:p>
        </w:tc>
        <w:tc>
          <w:tcPr>
            <w:tcW w:w="2552" w:type="dxa"/>
            <w:shd w:val="clear" w:color="auto" w:fill="auto"/>
            <w:noWrap/>
            <w:vAlign w:val="bottom"/>
            <w:hideMark/>
          </w:tcPr>
          <w:p w14:paraId="3FFB26AC" w14:textId="172B6CA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21076D94" w14:textId="4A43F17F"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5FAA131" w14:textId="2B94677C"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705384D8" w14:textId="7B068474" w:rsidTr="00EF36BB">
        <w:trPr>
          <w:trHeight w:val="300"/>
        </w:trPr>
        <w:tc>
          <w:tcPr>
            <w:tcW w:w="547" w:type="dxa"/>
            <w:shd w:val="clear" w:color="auto" w:fill="auto"/>
            <w:vAlign w:val="bottom"/>
          </w:tcPr>
          <w:p w14:paraId="614A5022" w14:textId="78EE2E5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578</w:t>
            </w:r>
          </w:p>
        </w:tc>
        <w:tc>
          <w:tcPr>
            <w:tcW w:w="2585" w:type="dxa"/>
            <w:shd w:val="clear" w:color="auto" w:fill="auto"/>
            <w:noWrap/>
            <w:vAlign w:val="bottom"/>
            <w:hideMark/>
          </w:tcPr>
          <w:p w14:paraId="7AF11931" w14:textId="3E52E41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Συσκευή υπερύθρου  </w:t>
            </w:r>
          </w:p>
        </w:tc>
        <w:tc>
          <w:tcPr>
            <w:tcW w:w="3384" w:type="dxa"/>
            <w:shd w:val="clear" w:color="auto" w:fill="auto"/>
            <w:noWrap/>
            <w:vAlign w:val="bottom"/>
            <w:hideMark/>
          </w:tcPr>
          <w:p w14:paraId="0E605BC6" w14:textId="22983DC6"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Petrospec FUELSANALYSER Mod.GS 1000– SERIES Version 2.80</w:t>
            </w:r>
          </w:p>
        </w:tc>
        <w:tc>
          <w:tcPr>
            <w:tcW w:w="2126" w:type="dxa"/>
            <w:shd w:val="clear" w:color="auto" w:fill="auto"/>
            <w:noWrap/>
            <w:vAlign w:val="bottom"/>
            <w:hideMark/>
          </w:tcPr>
          <w:p w14:paraId="21AD6EDB" w14:textId="56903F6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PETROSPEC</w:t>
            </w:r>
          </w:p>
        </w:tc>
        <w:tc>
          <w:tcPr>
            <w:tcW w:w="2552" w:type="dxa"/>
            <w:shd w:val="clear" w:color="auto" w:fill="auto"/>
            <w:noWrap/>
            <w:vAlign w:val="bottom"/>
            <w:hideMark/>
          </w:tcPr>
          <w:p w14:paraId="15829CAE" w14:textId="330DFEC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4EC17FE0" w14:textId="374D05AF"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414440F" w14:textId="20DFED8F"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54330E54" w14:textId="5883DF45" w:rsidTr="00EF36BB">
        <w:trPr>
          <w:trHeight w:val="300"/>
        </w:trPr>
        <w:tc>
          <w:tcPr>
            <w:tcW w:w="547" w:type="dxa"/>
            <w:shd w:val="clear" w:color="auto" w:fill="auto"/>
            <w:vAlign w:val="bottom"/>
          </w:tcPr>
          <w:p w14:paraId="4F1C55D1" w14:textId="6475661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579</w:t>
            </w:r>
          </w:p>
        </w:tc>
        <w:tc>
          <w:tcPr>
            <w:tcW w:w="2585" w:type="dxa"/>
            <w:shd w:val="clear" w:color="auto" w:fill="auto"/>
            <w:noWrap/>
            <w:vAlign w:val="bottom"/>
            <w:hideMark/>
          </w:tcPr>
          <w:p w14:paraId="0D151CCE" w14:textId="7BE59CC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Συσκευή αυτόματης απόσταξης  </w:t>
            </w:r>
          </w:p>
        </w:tc>
        <w:tc>
          <w:tcPr>
            <w:tcW w:w="3384" w:type="dxa"/>
            <w:shd w:val="clear" w:color="auto" w:fill="auto"/>
            <w:noWrap/>
            <w:vAlign w:val="bottom"/>
            <w:hideMark/>
          </w:tcPr>
          <w:p w14:paraId="7DFEB132" w14:textId="66EB126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PETROTEST ADU4</w:t>
            </w:r>
          </w:p>
        </w:tc>
        <w:tc>
          <w:tcPr>
            <w:tcW w:w="2126" w:type="dxa"/>
            <w:shd w:val="clear" w:color="auto" w:fill="auto"/>
            <w:noWrap/>
            <w:vAlign w:val="bottom"/>
            <w:hideMark/>
          </w:tcPr>
          <w:p w14:paraId="2EE0CB5E" w14:textId="72C8DD3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PETROTEST</w:t>
            </w:r>
          </w:p>
        </w:tc>
        <w:tc>
          <w:tcPr>
            <w:tcW w:w="2552" w:type="dxa"/>
            <w:shd w:val="clear" w:color="auto" w:fill="auto"/>
            <w:noWrap/>
            <w:vAlign w:val="bottom"/>
            <w:hideMark/>
          </w:tcPr>
          <w:p w14:paraId="00E6A6E6" w14:textId="6BF40D2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2B9D7F8D" w14:textId="67DA8385"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6194284" w14:textId="44F46EF7"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39972153" w14:textId="2219A3BD" w:rsidTr="00EF36BB">
        <w:trPr>
          <w:trHeight w:val="300"/>
        </w:trPr>
        <w:tc>
          <w:tcPr>
            <w:tcW w:w="547" w:type="dxa"/>
            <w:shd w:val="clear" w:color="auto" w:fill="auto"/>
            <w:vAlign w:val="bottom"/>
          </w:tcPr>
          <w:p w14:paraId="45B98425" w14:textId="1776127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580</w:t>
            </w:r>
          </w:p>
        </w:tc>
        <w:tc>
          <w:tcPr>
            <w:tcW w:w="2585" w:type="dxa"/>
            <w:shd w:val="clear" w:color="auto" w:fill="auto"/>
            <w:noWrap/>
            <w:vAlign w:val="bottom"/>
            <w:hideMark/>
          </w:tcPr>
          <w:p w14:paraId="790F5681" w14:textId="0ED5123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αντοχής στην οξείδωση</w:t>
            </w:r>
          </w:p>
        </w:tc>
        <w:tc>
          <w:tcPr>
            <w:tcW w:w="3384" w:type="dxa"/>
            <w:shd w:val="clear" w:color="auto" w:fill="auto"/>
            <w:noWrap/>
            <w:vAlign w:val="bottom"/>
            <w:hideMark/>
          </w:tcPr>
          <w:p w14:paraId="5C76959D" w14:textId="6DB0993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PETROTEST</w:t>
            </w:r>
          </w:p>
        </w:tc>
        <w:tc>
          <w:tcPr>
            <w:tcW w:w="2126" w:type="dxa"/>
            <w:shd w:val="clear" w:color="auto" w:fill="auto"/>
            <w:noWrap/>
            <w:vAlign w:val="bottom"/>
            <w:hideMark/>
          </w:tcPr>
          <w:p w14:paraId="4C568086" w14:textId="36E333D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PETROTEST</w:t>
            </w:r>
          </w:p>
        </w:tc>
        <w:tc>
          <w:tcPr>
            <w:tcW w:w="2552" w:type="dxa"/>
            <w:shd w:val="clear" w:color="auto" w:fill="auto"/>
            <w:noWrap/>
            <w:vAlign w:val="bottom"/>
            <w:hideMark/>
          </w:tcPr>
          <w:p w14:paraId="2D8D8260" w14:textId="6BC42DD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28CF73B8" w14:textId="08E47E10"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CAB3EB5" w14:textId="40C4D4B9"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44C9ED9A" w14:textId="609196AB" w:rsidTr="004E3112">
        <w:trPr>
          <w:trHeight w:val="300"/>
        </w:trPr>
        <w:tc>
          <w:tcPr>
            <w:tcW w:w="547" w:type="dxa"/>
            <w:tcBorders>
              <w:bottom w:val="single" w:sz="4" w:space="0" w:color="auto"/>
            </w:tcBorders>
            <w:shd w:val="clear" w:color="auto" w:fill="auto"/>
            <w:vAlign w:val="bottom"/>
          </w:tcPr>
          <w:p w14:paraId="75E651EE" w14:textId="27AE44C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581</w:t>
            </w:r>
          </w:p>
        </w:tc>
        <w:tc>
          <w:tcPr>
            <w:tcW w:w="2585" w:type="dxa"/>
            <w:tcBorders>
              <w:bottom w:val="single" w:sz="4" w:space="0" w:color="auto"/>
            </w:tcBorders>
            <w:shd w:val="clear" w:color="auto" w:fill="auto"/>
            <w:noWrap/>
            <w:vAlign w:val="bottom"/>
            <w:hideMark/>
          </w:tcPr>
          <w:p w14:paraId="1FE1FD11" w14:textId="56AF2D6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Υδατόλουτρα</w:t>
            </w:r>
          </w:p>
        </w:tc>
        <w:tc>
          <w:tcPr>
            <w:tcW w:w="3384" w:type="dxa"/>
            <w:tcBorders>
              <w:bottom w:val="single" w:sz="4" w:space="0" w:color="auto"/>
            </w:tcBorders>
            <w:shd w:val="clear" w:color="auto" w:fill="auto"/>
            <w:noWrap/>
            <w:vAlign w:val="bottom"/>
            <w:hideMark/>
          </w:tcPr>
          <w:p w14:paraId="3BB63457" w14:textId="0E8EC116"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PETROTEST DP</w:t>
            </w:r>
          </w:p>
        </w:tc>
        <w:tc>
          <w:tcPr>
            <w:tcW w:w="2126" w:type="dxa"/>
            <w:tcBorders>
              <w:bottom w:val="single" w:sz="4" w:space="0" w:color="auto"/>
            </w:tcBorders>
            <w:shd w:val="clear" w:color="auto" w:fill="auto"/>
            <w:noWrap/>
            <w:vAlign w:val="bottom"/>
            <w:hideMark/>
          </w:tcPr>
          <w:p w14:paraId="5802CC2A" w14:textId="237D20B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PETROTEST</w:t>
            </w:r>
          </w:p>
        </w:tc>
        <w:tc>
          <w:tcPr>
            <w:tcW w:w="2552" w:type="dxa"/>
            <w:tcBorders>
              <w:bottom w:val="single" w:sz="4" w:space="0" w:color="auto"/>
            </w:tcBorders>
            <w:shd w:val="clear" w:color="auto" w:fill="auto"/>
            <w:noWrap/>
            <w:vAlign w:val="bottom"/>
            <w:hideMark/>
          </w:tcPr>
          <w:p w14:paraId="7E5F49EF" w14:textId="71D1107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tcBorders>
              <w:bottom w:val="single" w:sz="4" w:space="0" w:color="auto"/>
            </w:tcBorders>
            <w:shd w:val="clear" w:color="auto" w:fill="auto"/>
            <w:vAlign w:val="bottom"/>
          </w:tcPr>
          <w:p w14:paraId="28A45E7F" w14:textId="2FFE1866"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tcBorders>
              <w:bottom w:val="single" w:sz="4" w:space="0" w:color="auto"/>
            </w:tcBorders>
            <w:shd w:val="clear" w:color="auto" w:fill="auto"/>
            <w:vAlign w:val="bottom"/>
          </w:tcPr>
          <w:p w14:paraId="4C4E140F" w14:textId="41FACD42"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56F6B" w:rsidRPr="004E3112" w14:paraId="74A4270B" w14:textId="77777777" w:rsidTr="004910BE">
        <w:trPr>
          <w:trHeight w:val="300"/>
        </w:trPr>
        <w:tc>
          <w:tcPr>
            <w:tcW w:w="547" w:type="dxa"/>
            <w:tcBorders>
              <w:top w:val="single" w:sz="4" w:space="0" w:color="auto"/>
              <w:bottom w:val="single" w:sz="4" w:space="0" w:color="auto"/>
              <w:right w:val="single" w:sz="4" w:space="0" w:color="auto"/>
            </w:tcBorders>
            <w:shd w:val="clear" w:color="auto" w:fill="auto"/>
            <w:vAlign w:val="bottom"/>
          </w:tcPr>
          <w:p w14:paraId="064E72C6" w14:textId="63925ED0" w:rsidR="00E56F6B" w:rsidRPr="00EF36BB" w:rsidRDefault="00E56F6B" w:rsidP="00E56F6B">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582</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5C36A" w14:textId="36D220D6" w:rsidR="00E56F6B" w:rsidRPr="00EF36BB" w:rsidRDefault="00E56F6B" w:rsidP="00E56F6B">
            <w:pPr>
              <w:suppressAutoHyphens w:val="0"/>
              <w:jc w:val="left"/>
              <w:rPr>
                <w:rFonts w:asciiTheme="minorHAnsi" w:hAnsiTheme="minorHAnsi" w:cstheme="minorHAnsi"/>
                <w:color w:val="000000"/>
                <w:sz w:val="20"/>
                <w:szCs w:val="20"/>
              </w:rPr>
            </w:pPr>
            <w:r w:rsidRPr="004E3112">
              <w:rPr>
                <w:rFonts w:asciiTheme="minorHAnsi" w:hAnsiTheme="minorHAnsi" w:cstheme="minorHAnsi"/>
                <w:color w:val="000000"/>
                <w:sz w:val="20"/>
                <w:szCs w:val="20"/>
              </w:rPr>
              <w:t>Αντλία κενού</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676CD" w14:textId="36428E6E" w:rsidR="00E56F6B" w:rsidRPr="00EF36BB" w:rsidRDefault="00E56F6B" w:rsidP="00E56F6B">
            <w:pPr>
              <w:suppressAutoHyphens w:val="0"/>
              <w:jc w:val="left"/>
              <w:rPr>
                <w:rFonts w:asciiTheme="minorHAnsi" w:hAnsiTheme="minorHAnsi" w:cstheme="minorHAnsi"/>
                <w:color w:val="000000"/>
                <w:sz w:val="20"/>
                <w:szCs w:val="20"/>
              </w:rPr>
            </w:pPr>
            <w:r w:rsidRPr="004E3112">
              <w:rPr>
                <w:rFonts w:asciiTheme="minorHAnsi" w:hAnsiTheme="minorHAnsi" w:cstheme="minorHAnsi"/>
                <w:color w:val="000000"/>
                <w:sz w:val="20"/>
                <w:szCs w:val="20"/>
              </w:rPr>
              <w:t>DUO3M</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86048" w14:textId="325EDFE3" w:rsidR="00E56F6B" w:rsidRPr="00EF36BB" w:rsidRDefault="00E56F6B" w:rsidP="00E56F6B">
            <w:pPr>
              <w:suppressAutoHyphens w:val="0"/>
              <w:jc w:val="left"/>
              <w:rPr>
                <w:rFonts w:asciiTheme="minorHAnsi" w:hAnsiTheme="minorHAnsi" w:cstheme="minorHAnsi"/>
                <w:color w:val="000000"/>
                <w:sz w:val="20"/>
                <w:szCs w:val="20"/>
              </w:rPr>
            </w:pPr>
            <w:r w:rsidRPr="004E3112">
              <w:rPr>
                <w:rFonts w:asciiTheme="minorHAnsi" w:hAnsiTheme="minorHAnsi" w:cstheme="minorHAnsi"/>
                <w:color w:val="000000"/>
                <w:sz w:val="20"/>
                <w:szCs w:val="20"/>
              </w:rPr>
              <w:t>PFEIFFER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25A68" w14:textId="7CBFDDB4" w:rsidR="00E56F6B" w:rsidRPr="00EF36BB" w:rsidRDefault="00E56F6B" w:rsidP="00E56F6B">
            <w:pPr>
              <w:suppressAutoHyphens w:val="0"/>
              <w:jc w:val="left"/>
              <w:rPr>
                <w:rFonts w:asciiTheme="minorHAnsi" w:hAnsiTheme="minorHAnsi" w:cstheme="minorHAnsi"/>
                <w:color w:val="000000"/>
                <w:sz w:val="20"/>
                <w:szCs w:val="20"/>
              </w:rPr>
            </w:pPr>
            <w:r w:rsidRPr="004E3112">
              <w:rPr>
                <w:rFonts w:asciiTheme="minorHAnsi" w:hAnsiTheme="minorHAnsi" w:cstheme="minorHAnsi"/>
                <w:color w:val="000000"/>
                <w:sz w:val="20"/>
                <w:szCs w:val="20"/>
              </w:rPr>
              <w:t xml:space="preserve">Β΄ ΧΥ ΑΘΗΝΩΝ </w:t>
            </w:r>
          </w:p>
        </w:tc>
        <w:tc>
          <w:tcPr>
            <w:tcW w:w="1615" w:type="dxa"/>
            <w:tcBorders>
              <w:bottom w:val="single" w:sz="4" w:space="0" w:color="auto"/>
            </w:tcBorders>
            <w:shd w:val="clear" w:color="auto" w:fill="auto"/>
            <w:vAlign w:val="bottom"/>
          </w:tcPr>
          <w:p w14:paraId="17634716" w14:textId="69ADA80C" w:rsidR="00E56F6B" w:rsidRPr="00EF36BB" w:rsidRDefault="00E56F6B" w:rsidP="00E56F6B">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Γ</w:t>
            </w:r>
          </w:p>
        </w:tc>
        <w:tc>
          <w:tcPr>
            <w:tcW w:w="2212" w:type="dxa"/>
            <w:tcBorders>
              <w:bottom w:val="single" w:sz="4" w:space="0" w:color="auto"/>
            </w:tcBorders>
            <w:shd w:val="clear" w:color="auto" w:fill="auto"/>
            <w:vAlign w:val="bottom"/>
          </w:tcPr>
          <w:p w14:paraId="56AAE1C5" w14:textId="4614C247" w:rsidR="00E56F6B" w:rsidRPr="00EF36BB" w:rsidRDefault="00E56F6B" w:rsidP="00E56F6B">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90</w:t>
            </w:r>
          </w:p>
        </w:tc>
      </w:tr>
      <w:tr w:rsidR="00E56F6B" w:rsidRPr="00EF36BB" w14:paraId="286B35FC" w14:textId="6A64598A" w:rsidTr="004E3112">
        <w:trPr>
          <w:trHeight w:val="300"/>
        </w:trPr>
        <w:tc>
          <w:tcPr>
            <w:tcW w:w="547" w:type="dxa"/>
            <w:tcBorders>
              <w:top w:val="single" w:sz="4" w:space="0" w:color="auto"/>
            </w:tcBorders>
            <w:shd w:val="clear" w:color="auto" w:fill="auto"/>
            <w:vAlign w:val="bottom"/>
          </w:tcPr>
          <w:p w14:paraId="11AD0105" w14:textId="014C327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583</w:t>
            </w:r>
          </w:p>
        </w:tc>
        <w:tc>
          <w:tcPr>
            <w:tcW w:w="2585" w:type="dxa"/>
            <w:tcBorders>
              <w:top w:val="single" w:sz="4" w:space="0" w:color="auto"/>
            </w:tcBorders>
            <w:shd w:val="clear" w:color="auto" w:fill="auto"/>
            <w:noWrap/>
            <w:vAlign w:val="bottom"/>
            <w:hideMark/>
          </w:tcPr>
          <w:p w14:paraId="350CC8A7" w14:textId="3B31339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Μικροσκόπιο</w:t>
            </w:r>
          </w:p>
        </w:tc>
        <w:tc>
          <w:tcPr>
            <w:tcW w:w="3384" w:type="dxa"/>
            <w:tcBorders>
              <w:top w:val="single" w:sz="4" w:space="0" w:color="auto"/>
            </w:tcBorders>
            <w:shd w:val="clear" w:color="auto" w:fill="auto"/>
            <w:noWrap/>
            <w:vAlign w:val="bottom"/>
            <w:hideMark/>
          </w:tcPr>
          <w:p w14:paraId="467A6C1C" w14:textId="7CFA097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PLEUGER  XSZ-107</w:t>
            </w:r>
          </w:p>
        </w:tc>
        <w:tc>
          <w:tcPr>
            <w:tcW w:w="2126" w:type="dxa"/>
            <w:tcBorders>
              <w:top w:val="single" w:sz="4" w:space="0" w:color="auto"/>
            </w:tcBorders>
            <w:shd w:val="clear" w:color="auto" w:fill="auto"/>
            <w:noWrap/>
            <w:vAlign w:val="bottom"/>
            <w:hideMark/>
          </w:tcPr>
          <w:p w14:paraId="619245E9" w14:textId="2364DC8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PLEUGER</w:t>
            </w:r>
          </w:p>
        </w:tc>
        <w:tc>
          <w:tcPr>
            <w:tcW w:w="2552" w:type="dxa"/>
            <w:tcBorders>
              <w:top w:val="single" w:sz="4" w:space="0" w:color="auto"/>
            </w:tcBorders>
            <w:shd w:val="clear" w:color="auto" w:fill="auto"/>
            <w:noWrap/>
            <w:vAlign w:val="bottom"/>
            <w:hideMark/>
          </w:tcPr>
          <w:p w14:paraId="4390F062" w14:textId="1811473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tcBorders>
              <w:top w:val="single" w:sz="4" w:space="0" w:color="auto"/>
            </w:tcBorders>
            <w:shd w:val="clear" w:color="auto" w:fill="auto"/>
            <w:vAlign w:val="bottom"/>
          </w:tcPr>
          <w:p w14:paraId="2A62B94B" w14:textId="56C80A84"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tcBorders>
              <w:top w:val="single" w:sz="4" w:space="0" w:color="auto"/>
            </w:tcBorders>
            <w:shd w:val="clear" w:color="auto" w:fill="auto"/>
            <w:vAlign w:val="bottom"/>
          </w:tcPr>
          <w:p w14:paraId="26CBF806" w14:textId="53483F98"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5927F10B" w14:textId="79F6BF70" w:rsidTr="00EF36BB">
        <w:trPr>
          <w:trHeight w:val="300"/>
        </w:trPr>
        <w:tc>
          <w:tcPr>
            <w:tcW w:w="547" w:type="dxa"/>
            <w:shd w:val="clear" w:color="auto" w:fill="auto"/>
            <w:vAlign w:val="bottom"/>
          </w:tcPr>
          <w:p w14:paraId="3402BFD1" w14:textId="633813E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584</w:t>
            </w:r>
          </w:p>
        </w:tc>
        <w:tc>
          <w:tcPr>
            <w:tcW w:w="2585" w:type="dxa"/>
            <w:shd w:val="clear" w:color="auto" w:fill="auto"/>
            <w:noWrap/>
            <w:vAlign w:val="bottom"/>
            <w:hideMark/>
          </w:tcPr>
          <w:p w14:paraId="68858266" w14:textId="7FAC7C6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Υδατόλουτρα</w:t>
            </w:r>
          </w:p>
        </w:tc>
        <w:tc>
          <w:tcPr>
            <w:tcW w:w="3384" w:type="dxa"/>
            <w:shd w:val="clear" w:color="auto" w:fill="auto"/>
            <w:noWrap/>
            <w:vAlign w:val="bottom"/>
            <w:hideMark/>
          </w:tcPr>
          <w:p w14:paraId="64E87C36" w14:textId="254B37C4"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POLYSCIENCE</w:t>
            </w:r>
          </w:p>
        </w:tc>
        <w:tc>
          <w:tcPr>
            <w:tcW w:w="2126" w:type="dxa"/>
            <w:shd w:val="clear" w:color="auto" w:fill="auto"/>
            <w:noWrap/>
            <w:vAlign w:val="bottom"/>
            <w:hideMark/>
          </w:tcPr>
          <w:p w14:paraId="45F218CE" w14:textId="14E38E6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POLYSCIENCE</w:t>
            </w:r>
          </w:p>
        </w:tc>
        <w:tc>
          <w:tcPr>
            <w:tcW w:w="2552" w:type="dxa"/>
            <w:shd w:val="clear" w:color="auto" w:fill="auto"/>
            <w:noWrap/>
            <w:vAlign w:val="bottom"/>
            <w:hideMark/>
          </w:tcPr>
          <w:p w14:paraId="73AE73F8" w14:textId="19F16A6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06A3E8D5" w14:textId="67F0319F"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0A1B33E9" w14:textId="04ACA0D1"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56F6B" w:rsidRPr="00EF36BB" w14:paraId="61E86748" w14:textId="50A32DD0" w:rsidTr="00EF36BB">
        <w:trPr>
          <w:trHeight w:val="300"/>
        </w:trPr>
        <w:tc>
          <w:tcPr>
            <w:tcW w:w="547" w:type="dxa"/>
            <w:shd w:val="clear" w:color="auto" w:fill="auto"/>
            <w:vAlign w:val="bottom"/>
          </w:tcPr>
          <w:p w14:paraId="6C571FA4" w14:textId="79618D7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585</w:t>
            </w:r>
          </w:p>
        </w:tc>
        <w:tc>
          <w:tcPr>
            <w:tcW w:w="2585" w:type="dxa"/>
            <w:shd w:val="clear" w:color="auto" w:fill="auto"/>
            <w:noWrap/>
            <w:vAlign w:val="bottom"/>
            <w:hideMark/>
          </w:tcPr>
          <w:p w14:paraId="6565BEF4" w14:textId="02F1760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Υδατόλουτρα</w:t>
            </w:r>
          </w:p>
        </w:tc>
        <w:tc>
          <w:tcPr>
            <w:tcW w:w="3384" w:type="dxa"/>
            <w:shd w:val="clear" w:color="auto" w:fill="auto"/>
            <w:noWrap/>
            <w:vAlign w:val="bottom"/>
            <w:hideMark/>
          </w:tcPr>
          <w:p w14:paraId="0B5B7188" w14:textId="1B284A7D"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POLYSCIENCE</w:t>
            </w:r>
          </w:p>
        </w:tc>
        <w:tc>
          <w:tcPr>
            <w:tcW w:w="2126" w:type="dxa"/>
            <w:shd w:val="clear" w:color="auto" w:fill="auto"/>
            <w:noWrap/>
            <w:vAlign w:val="bottom"/>
            <w:hideMark/>
          </w:tcPr>
          <w:p w14:paraId="4E1F2E8B" w14:textId="685F5C9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POLYSCIENCE</w:t>
            </w:r>
          </w:p>
        </w:tc>
        <w:tc>
          <w:tcPr>
            <w:tcW w:w="2552" w:type="dxa"/>
            <w:shd w:val="clear" w:color="auto" w:fill="auto"/>
            <w:noWrap/>
            <w:vAlign w:val="bottom"/>
            <w:hideMark/>
          </w:tcPr>
          <w:p w14:paraId="1D4976EB" w14:textId="2EDCC07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2663E8D8" w14:textId="109C76FF"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1F2158EF" w14:textId="5D8DCAA9"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56F6B" w:rsidRPr="00EF36BB" w14:paraId="01A77893" w14:textId="5D5D9087" w:rsidTr="00EF36BB">
        <w:trPr>
          <w:trHeight w:val="300"/>
        </w:trPr>
        <w:tc>
          <w:tcPr>
            <w:tcW w:w="547" w:type="dxa"/>
            <w:shd w:val="clear" w:color="auto" w:fill="auto"/>
            <w:vAlign w:val="bottom"/>
          </w:tcPr>
          <w:p w14:paraId="2BCF1391" w14:textId="2E7D0B2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586</w:t>
            </w:r>
          </w:p>
        </w:tc>
        <w:tc>
          <w:tcPr>
            <w:tcW w:w="2585" w:type="dxa"/>
            <w:shd w:val="clear" w:color="auto" w:fill="auto"/>
            <w:noWrap/>
            <w:vAlign w:val="bottom"/>
            <w:hideMark/>
          </w:tcPr>
          <w:p w14:paraId="422E766B" w14:textId="7AE124E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0B81D16C" w14:textId="3814F41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PRECISA 202A (0-200g)</w:t>
            </w:r>
          </w:p>
        </w:tc>
        <w:tc>
          <w:tcPr>
            <w:tcW w:w="2126" w:type="dxa"/>
            <w:shd w:val="clear" w:color="auto" w:fill="auto"/>
            <w:noWrap/>
            <w:vAlign w:val="bottom"/>
            <w:hideMark/>
          </w:tcPr>
          <w:p w14:paraId="0E4BDAF4" w14:textId="49A27C1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PRECISA</w:t>
            </w:r>
          </w:p>
        </w:tc>
        <w:tc>
          <w:tcPr>
            <w:tcW w:w="2552" w:type="dxa"/>
            <w:shd w:val="clear" w:color="auto" w:fill="auto"/>
            <w:noWrap/>
            <w:vAlign w:val="bottom"/>
            <w:hideMark/>
          </w:tcPr>
          <w:p w14:paraId="0F1B7765" w14:textId="43BB4A8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2BC00C60" w14:textId="07F41820"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97E84B9" w14:textId="3A4E2712"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5859539A" w14:textId="35B6ACD0" w:rsidTr="00EF36BB">
        <w:trPr>
          <w:trHeight w:val="300"/>
        </w:trPr>
        <w:tc>
          <w:tcPr>
            <w:tcW w:w="547" w:type="dxa"/>
            <w:shd w:val="clear" w:color="auto" w:fill="auto"/>
            <w:vAlign w:val="bottom"/>
          </w:tcPr>
          <w:p w14:paraId="10C94DA3" w14:textId="0E210FC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587</w:t>
            </w:r>
          </w:p>
        </w:tc>
        <w:tc>
          <w:tcPr>
            <w:tcW w:w="2585" w:type="dxa"/>
            <w:shd w:val="clear" w:color="auto" w:fill="auto"/>
            <w:noWrap/>
            <w:vAlign w:val="bottom"/>
            <w:hideMark/>
          </w:tcPr>
          <w:p w14:paraId="15B41C78" w14:textId="4EE799F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39B4D3B1" w14:textId="02E6F47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Precisa 3100 C</w:t>
            </w:r>
          </w:p>
        </w:tc>
        <w:tc>
          <w:tcPr>
            <w:tcW w:w="2126" w:type="dxa"/>
            <w:shd w:val="clear" w:color="auto" w:fill="auto"/>
            <w:noWrap/>
            <w:vAlign w:val="bottom"/>
            <w:hideMark/>
          </w:tcPr>
          <w:p w14:paraId="6929EFF3" w14:textId="667E0BE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PRECISA</w:t>
            </w:r>
          </w:p>
        </w:tc>
        <w:tc>
          <w:tcPr>
            <w:tcW w:w="2552" w:type="dxa"/>
            <w:shd w:val="clear" w:color="auto" w:fill="auto"/>
            <w:noWrap/>
            <w:vAlign w:val="bottom"/>
            <w:hideMark/>
          </w:tcPr>
          <w:p w14:paraId="08E719BE" w14:textId="27D33CE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24D3470C" w14:textId="28518FDC"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C1067DA" w14:textId="5C08A118"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33C711B4" w14:textId="5C6CEA30" w:rsidTr="00EF36BB">
        <w:trPr>
          <w:trHeight w:val="300"/>
        </w:trPr>
        <w:tc>
          <w:tcPr>
            <w:tcW w:w="547" w:type="dxa"/>
            <w:shd w:val="clear" w:color="auto" w:fill="auto"/>
            <w:vAlign w:val="bottom"/>
          </w:tcPr>
          <w:p w14:paraId="75E91648" w14:textId="6F323B1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588</w:t>
            </w:r>
          </w:p>
        </w:tc>
        <w:tc>
          <w:tcPr>
            <w:tcW w:w="2585" w:type="dxa"/>
            <w:shd w:val="clear" w:color="auto" w:fill="auto"/>
            <w:noWrap/>
            <w:vAlign w:val="bottom"/>
            <w:hideMark/>
          </w:tcPr>
          <w:p w14:paraId="0A08B21C" w14:textId="238B1D0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0AA589A8" w14:textId="3976F34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300-9466/ M 3100 C</w:t>
            </w:r>
          </w:p>
        </w:tc>
        <w:tc>
          <w:tcPr>
            <w:tcW w:w="2126" w:type="dxa"/>
            <w:shd w:val="clear" w:color="auto" w:fill="auto"/>
            <w:noWrap/>
            <w:vAlign w:val="bottom"/>
            <w:hideMark/>
          </w:tcPr>
          <w:p w14:paraId="0B9EAF53" w14:textId="0B4665C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PRECISA</w:t>
            </w:r>
          </w:p>
        </w:tc>
        <w:tc>
          <w:tcPr>
            <w:tcW w:w="2552" w:type="dxa"/>
            <w:shd w:val="clear" w:color="auto" w:fill="auto"/>
            <w:noWrap/>
            <w:vAlign w:val="bottom"/>
            <w:hideMark/>
          </w:tcPr>
          <w:p w14:paraId="61B8CCF4" w14:textId="6DA2C34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ΜΑΚΕΔΟΝΙΑΣ-ΘΡΑΚΗΣ-ΤΜΗΜΑ ΧΥ ΑΛΕΞ/ΛΗΣ</w:t>
            </w:r>
          </w:p>
        </w:tc>
        <w:tc>
          <w:tcPr>
            <w:tcW w:w="1615" w:type="dxa"/>
            <w:shd w:val="clear" w:color="auto" w:fill="auto"/>
            <w:vAlign w:val="bottom"/>
          </w:tcPr>
          <w:p w14:paraId="099BA9A0" w14:textId="444F990B"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9612507" w14:textId="3CAF1942"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00E6F656" w14:textId="7ED66577" w:rsidTr="00EF36BB">
        <w:trPr>
          <w:trHeight w:val="300"/>
        </w:trPr>
        <w:tc>
          <w:tcPr>
            <w:tcW w:w="547" w:type="dxa"/>
            <w:shd w:val="clear" w:color="auto" w:fill="auto"/>
            <w:vAlign w:val="bottom"/>
          </w:tcPr>
          <w:p w14:paraId="76FEF12B" w14:textId="7512E6D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589</w:t>
            </w:r>
          </w:p>
        </w:tc>
        <w:tc>
          <w:tcPr>
            <w:tcW w:w="2585" w:type="dxa"/>
            <w:shd w:val="clear" w:color="auto" w:fill="auto"/>
            <w:noWrap/>
            <w:vAlign w:val="bottom"/>
            <w:hideMark/>
          </w:tcPr>
          <w:p w14:paraId="2D76E31A" w14:textId="61924E7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44F32640" w14:textId="39780E2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Precisa 3100C</w:t>
            </w:r>
          </w:p>
        </w:tc>
        <w:tc>
          <w:tcPr>
            <w:tcW w:w="2126" w:type="dxa"/>
            <w:shd w:val="clear" w:color="auto" w:fill="auto"/>
            <w:noWrap/>
            <w:vAlign w:val="bottom"/>
            <w:hideMark/>
          </w:tcPr>
          <w:p w14:paraId="3F0F3BDE" w14:textId="12D03A4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PRECISA</w:t>
            </w:r>
          </w:p>
        </w:tc>
        <w:tc>
          <w:tcPr>
            <w:tcW w:w="2552" w:type="dxa"/>
            <w:shd w:val="clear" w:color="auto" w:fill="auto"/>
            <w:noWrap/>
            <w:vAlign w:val="bottom"/>
            <w:hideMark/>
          </w:tcPr>
          <w:p w14:paraId="46788C97" w14:textId="178A651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ΜΑΚΕΔΟΝΙΑΣ-ΘΡΑΚΗΣ-ΤΜΗΜΑ ΧΥ ΚΑΒΑΛΑΣ</w:t>
            </w:r>
          </w:p>
        </w:tc>
        <w:tc>
          <w:tcPr>
            <w:tcW w:w="1615" w:type="dxa"/>
            <w:shd w:val="clear" w:color="auto" w:fill="auto"/>
            <w:vAlign w:val="bottom"/>
          </w:tcPr>
          <w:p w14:paraId="19B647A3" w14:textId="531F7BF9"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1FF83F7" w14:textId="79E3D5FF"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2EBF2F79" w14:textId="4276466A" w:rsidTr="00EF36BB">
        <w:trPr>
          <w:trHeight w:val="300"/>
        </w:trPr>
        <w:tc>
          <w:tcPr>
            <w:tcW w:w="547" w:type="dxa"/>
            <w:shd w:val="clear" w:color="auto" w:fill="auto"/>
            <w:vAlign w:val="bottom"/>
          </w:tcPr>
          <w:p w14:paraId="3784E49C" w14:textId="712E59C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590</w:t>
            </w:r>
          </w:p>
        </w:tc>
        <w:tc>
          <w:tcPr>
            <w:tcW w:w="2585" w:type="dxa"/>
            <w:shd w:val="clear" w:color="auto" w:fill="auto"/>
            <w:noWrap/>
            <w:vAlign w:val="bottom"/>
            <w:hideMark/>
          </w:tcPr>
          <w:p w14:paraId="00430453" w14:textId="68C1128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2609A651" w14:textId="782E1949"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PRECISA 205 A SuperBal-series TYP 300-9215/D</w:t>
            </w:r>
          </w:p>
        </w:tc>
        <w:tc>
          <w:tcPr>
            <w:tcW w:w="2126" w:type="dxa"/>
            <w:shd w:val="clear" w:color="auto" w:fill="auto"/>
            <w:noWrap/>
            <w:vAlign w:val="bottom"/>
            <w:hideMark/>
          </w:tcPr>
          <w:p w14:paraId="5B3E33D0" w14:textId="0DCDA89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PRECISA</w:t>
            </w:r>
          </w:p>
        </w:tc>
        <w:tc>
          <w:tcPr>
            <w:tcW w:w="2552" w:type="dxa"/>
            <w:shd w:val="clear" w:color="auto" w:fill="auto"/>
            <w:noWrap/>
            <w:vAlign w:val="bottom"/>
            <w:hideMark/>
          </w:tcPr>
          <w:p w14:paraId="7C56983D" w14:textId="5B4C8E6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211B48A9" w14:textId="6F610E55"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E782661" w14:textId="796FBE53"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380065A8" w14:textId="726527DC" w:rsidTr="00EF36BB">
        <w:trPr>
          <w:trHeight w:val="300"/>
        </w:trPr>
        <w:tc>
          <w:tcPr>
            <w:tcW w:w="547" w:type="dxa"/>
            <w:shd w:val="clear" w:color="auto" w:fill="auto"/>
            <w:vAlign w:val="bottom"/>
          </w:tcPr>
          <w:p w14:paraId="778CF1A5" w14:textId="1A3851B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591</w:t>
            </w:r>
          </w:p>
        </w:tc>
        <w:tc>
          <w:tcPr>
            <w:tcW w:w="2585" w:type="dxa"/>
            <w:shd w:val="clear" w:color="auto" w:fill="auto"/>
            <w:noWrap/>
            <w:vAlign w:val="bottom"/>
            <w:hideMark/>
          </w:tcPr>
          <w:p w14:paraId="751F4C16" w14:textId="50F7F57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4CB6DFA7" w14:textId="708316ED"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Presica 3000C</w:t>
            </w:r>
          </w:p>
        </w:tc>
        <w:tc>
          <w:tcPr>
            <w:tcW w:w="2126" w:type="dxa"/>
            <w:shd w:val="clear" w:color="auto" w:fill="auto"/>
            <w:noWrap/>
            <w:vAlign w:val="bottom"/>
            <w:hideMark/>
          </w:tcPr>
          <w:p w14:paraId="1EAEE6A8" w14:textId="332227B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PRECISA</w:t>
            </w:r>
          </w:p>
        </w:tc>
        <w:tc>
          <w:tcPr>
            <w:tcW w:w="2552" w:type="dxa"/>
            <w:shd w:val="clear" w:color="auto" w:fill="auto"/>
            <w:noWrap/>
            <w:vAlign w:val="bottom"/>
            <w:hideMark/>
          </w:tcPr>
          <w:p w14:paraId="36D37E78" w14:textId="4977908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ΛΑΡΙΣΑΣ </w:t>
            </w:r>
          </w:p>
        </w:tc>
        <w:tc>
          <w:tcPr>
            <w:tcW w:w="1615" w:type="dxa"/>
            <w:shd w:val="clear" w:color="auto" w:fill="auto"/>
            <w:vAlign w:val="bottom"/>
          </w:tcPr>
          <w:p w14:paraId="6AA7875A" w14:textId="21274DB4"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DB70DD9" w14:textId="7BDCAD5B"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5A73C9AA" w14:textId="629AF919" w:rsidTr="00EF36BB">
        <w:trPr>
          <w:trHeight w:val="300"/>
        </w:trPr>
        <w:tc>
          <w:tcPr>
            <w:tcW w:w="547" w:type="dxa"/>
            <w:shd w:val="clear" w:color="auto" w:fill="auto"/>
            <w:vAlign w:val="bottom"/>
          </w:tcPr>
          <w:p w14:paraId="0248AF55" w14:textId="7DA3822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592</w:t>
            </w:r>
          </w:p>
        </w:tc>
        <w:tc>
          <w:tcPr>
            <w:tcW w:w="2585" w:type="dxa"/>
            <w:shd w:val="clear" w:color="auto" w:fill="auto"/>
            <w:noWrap/>
            <w:vAlign w:val="bottom"/>
            <w:hideMark/>
          </w:tcPr>
          <w:p w14:paraId="397B066D" w14:textId="26AB0B6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3FB2666E" w14:textId="7454FF9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PRECISA XT220A </w:t>
            </w:r>
          </w:p>
        </w:tc>
        <w:tc>
          <w:tcPr>
            <w:tcW w:w="2126" w:type="dxa"/>
            <w:shd w:val="clear" w:color="auto" w:fill="auto"/>
            <w:noWrap/>
            <w:vAlign w:val="bottom"/>
            <w:hideMark/>
          </w:tcPr>
          <w:p w14:paraId="3A106AD8" w14:textId="40D6591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PRECISA</w:t>
            </w:r>
          </w:p>
        </w:tc>
        <w:tc>
          <w:tcPr>
            <w:tcW w:w="2552" w:type="dxa"/>
            <w:shd w:val="clear" w:color="auto" w:fill="auto"/>
            <w:noWrap/>
            <w:vAlign w:val="bottom"/>
            <w:hideMark/>
          </w:tcPr>
          <w:p w14:paraId="22DFB4FD" w14:textId="0666890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7B2F238D" w14:textId="4D7FAD0B"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E5327EB" w14:textId="361E6E44"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63D6DFAC" w14:textId="072F5B89" w:rsidTr="00EF36BB">
        <w:trPr>
          <w:trHeight w:val="300"/>
        </w:trPr>
        <w:tc>
          <w:tcPr>
            <w:tcW w:w="547" w:type="dxa"/>
            <w:shd w:val="clear" w:color="auto" w:fill="auto"/>
            <w:vAlign w:val="bottom"/>
          </w:tcPr>
          <w:p w14:paraId="270C58E6" w14:textId="04C5774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593</w:t>
            </w:r>
          </w:p>
        </w:tc>
        <w:tc>
          <w:tcPr>
            <w:tcW w:w="2585" w:type="dxa"/>
            <w:shd w:val="clear" w:color="auto" w:fill="auto"/>
            <w:noWrap/>
            <w:vAlign w:val="bottom"/>
            <w:hideMark/>
          </w:tcPr>
          <w:p w14:paraId="1FBB36BD" w14:textId="639297A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6C2FB990" w14:textId="02498AF2"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 xml:space="preserve">PRECISA 3100C </w:t>
            </w:r>
          </w:p>
        </w:tc>
        <w:tc>
          <w:tcPr>
            <w:tcW w:w="2126" w:type="dxa"/>
            <w:shd w:val="clear" w:color="auto" w:fill="auto"/>
            <w:noWrap/>
            <w:vAlign w:val="bottom"/>
            <w:hideMark/>
          </w:tcPr>
          <w:p w14:paraId="7DEEBF65" w14:textId="4D54415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PRECISA</w:t>
            </w:r>
          </w:p>
        </w:tc>
        <w:tc>
          <w:tcPr>
            <w:tcW w:w="2552" w:type="dxa"/>
            <w:shd w:val="clear" w:color="auto" w:fill="auto"/>
            <w:noWrap/>
            <w:vAlign w:val="bottom"/>
            <w:hideMark/>
          </w:tcPr>
          <w:p w14:paraId="4B319015" w14:textId="19B6657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4771625A" w14:textId="565A7A9D"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ED73F4E" w14:textId="681ECB4C"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7814E798" w14:textId="62A47770" w:rsidTr="00EF36BB">
        <w:trPr>
          <w:trHeight w:val="300"/>
        </w:trPr>
        <w:tc>
          <w:tcPr>
            <w:tcW w:w="547" w:type="dxa"/>
            <w:shd w:val="clear" w:color="auto" w:fill="auto"/>
            <w:vAlign w:val="bottom"/>
          </w:tcPr>
          <w:p w14:paraId="454FC68A" w14:textId="267E8A2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594</w:t>
            </w:r>
          </w:p>
        </w:tc>
        <w:tc>
          <w:tcPr>
            <w:tcW w:w="2585" w:type="dxa"/>
            <w:shd w:val="clear" w:color="auto" w:fill="auto"/>
            <w:noWrap/>
            <w:vAlign w:val="bottom"/>
            <w:hideMark/>
          </w:tcPr>
          <w:p w14:paraId="20807C0B" w14:textId="02C9371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Ζυγός 4 δεκαδικών ψηφίων</w:t>
            </w:r>
          </w:p>
        </w:tc>
        <w:tc>
          <w:tcPr>
            <w:tcW w:w="3384" w:type="dxa"/>
            <w:shd w:val="clear" w:color="auto" w:fill="auto"/>
            <w:noWrap/>
            <w:vAlign w:val="bottom"/>
            <w:hideMark/>
          </w:tcPr>
          <w:p w14:paraId="7C2378A6" w14:textId="382EC55E"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Precisa 205 A SCS</w:t>
            </w:r>
          </w:p>
        </w:tc>
        <w:tc>
          <w:tcPr>
            <w:tcW w:w="2126" w:type="dxa"/>
            <w:shd w:val="clear" w:color="auto" w:fill="auto"/>
            <w:noWrap/>
            <w:vAlign w:val="bottom"/>
            <w:hideMark/>
          </w:tcPr>
          <w:p w14:paraId="77D88385" w14:textId="0EBCA85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PRECISA</w:t>
            </w:r>
          </w:p>
        </w:tc>
        <w:tc>
          <w:tcPr>
            <w:tcW w:w="2552" w:type="dxa"/>
            <w:shd w:val="clear" w:color="auto" w:fill="auto"/>
            <w:noWrap/>
            <w:vAlign w:val="bottom"/>
            <w:hideMark/>
          </w:tcPr>
          <w:p w14:paraId="483A720A" w14:textId="6D06026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0535B2B1" w14:textId="13F07D6B"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A86F74D" w14:textId="0C082F2A"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24F6FBB7" w14:textId="06CA293B" w:rsidTr="00EF36BB">
        <w:trPr>
          <w:trHeight w:val="300"/>
        </w:trPr>
        <w:tc>
          <w:tcPr>
            <w:tcW w:w="547" w:type="dxa"/>
            <w:shd w:val="clear" w:color="auto" w:fill="auto"/>
            <w:vAlign w:val="bottom"/>
          </w:tcPr>
          <w:p w14:paraId="5505B45E" w14:textId="5F8606E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595</w:t>
            </w:r>
          </w:p>
        </w:tc>
        <w:tc>
          <w:tcPr>
            <w:tcW w:w="2585" w:type="dxa"/>
            <w:shd w:val="clear" w:color="auto" w:fill="auto"/>
            <w:noWrap/>
            <w:vAlign w:val="bottom"/>
            <w:hideMark/>
          </w:tcPr>
          <w:p w14:paraId="56E5679E" w14:textId="543BC46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Αναλυτικός ζυγός </w:t>
            </w:r>
          </w:p>
        </w:tc>
        <w:tc>
          <w:tcPr>
            <w:tcW w:w="3384" w:type="dxa"/>
            <w:shd w:val="clear" w:color="auto" w:fill="auto"/>
            <w:noWrap/>
            <w:vAlign w:val="bottom"/>
            <w:hideMark/>
          </w:tcPr>
          <w:p w14:paraId="39C500B3" w14:textId="4DEFD0B2"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PRECISA XT 220 A</w:t>
            </w:r>
          </w:p>
        </w:tc>
        <w:tc>
          <w:tcPr>
            <w:tcW w:w="2126" w:type="dxa"/>
            <w:shd w:val="clear" w:color="auto" w:fill="auto"/>
            <w:noWrap/>
            <w:vAlign w:val="bottom"/>
            <w:hideMark/>
          </w:tcPr>
          <w:p w14:paraId="55B8A6DF" w14:textId="45D2522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PRECISA </w:t>
            </w:r>
          </w:p>
        </w:tc>
        <w:tc>
          <w:tcPr>
            <w:tcW w:w="2552" w:type="dxa"/>
            <w:shd w:val="clear" w:color="auto" w:fill="auto"/>
            <w:noWrap/>
            <w:vAlign w:val="bottom"/>
            <w:hideMark/>
          </w:tcPr>
          <w:p w14:paraId="27E69CAB" w14:textId="1927F0E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shd w:val="clear" w:color="auto" w:fill="auto"/>
            <w:vAlign w:val="bottom"/>
          </w:tcPr>
          <w:p w14:paraId="551515ED" w14:textId="628CA325"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49C7143" w14:textId="485BA0C7"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7AF0A528" w14:textId="50B1CCFD" w:rsidTr="00EF36BB">
        <w:trPr>
          <w:trHeight w:val="300"/>
        </w:trPr>
        <w:tc>
          <w:tcPr>
            <w:tcW w:w="547" w:type="dxa"/>
            <w:shd w:val="clear" w:color="auto" w:fill="auto"/>
            <w:vAlign w:val="bottom"/>
          </w:tcPr>
          <w:p w14:paraId="2E510022" w14:textId="33C4A45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596</w:t>
            </w:r>
          </w:p>
        </w:tc>
        <w:tc>
          <w:tcPr>
            <w:tcW w:w="2585" w:type="dxa"/>
            <w:shd w:val="clear" w:color="auto" w:fill="auto"/>
            <w:noWrap/>
            <w:vAlign w:val="bottom"/>
            <w:hideMark/>
          </w:tcPr>
          <w:p w14:paraId="747ED74A" w14:textId="225C3AD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411621E7" w14:textId="09B5377E"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RES-28</w:t>
            </w:r>
          </w:p>
        </w:tc>
        <w:tc>
          <w:tcPr>
            <w:tcW w:w="2126" w:type="dxa"/>
            <w:shd w:val="clear" w:color="auto" w:fill="auto"/>
            <w:noWrap/>
            <w:vAlign w:val="bottom"/>
            <w:hideMark/>
          </w:tcPr>
          <w:p w14:paraId="091F63AD" w14:textId="195124C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RAYPA</w:t>
            </w:r>
          </w:p>
        </w:tc>
        <w:tc>
          <w:tcPr>
            <w:tcW w:w="2552" w:type="dxa"/>
            <w:shd w:val="clear" w:color="auto" w:fill="auto"/>
            <w:noWrap/>
            <w:vAlign w:val="bottom"/>
            <w:hideMark/>
          </w:tcPr>
          <w:p w14:paraId="143FA5A3" w14:textId="46B8EC7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68C2241F" w14:textId="3D6745A9"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011E1D9" w14:textId="3DE83697"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5CDA2948" w14:textId="591216CD" w:rsidTr="00EF36BB">
        <w:trPr>
          <w:trHeight w:val="300"/>
        </w:trPr>
        <w:tc>
          <w:tcPr>
            <w:tcW w:w="547" w:type="dxa"/>
            <w:shd w:val="clear" w:color="auto" w:fill="auto"/>
            <w:vAlign w:val="bottom"/>
          </w:tcPr>
          <w:p w14:paraId="7CFCDEF2" w14:textId="19E25DB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597</w:t>
            </w:r>
          </w:p>
        </w:tc>
        <w:tc>
          <w:tcPr>
            <w:tcW w:w="2585" w:type="dxa"/>
            <w:shd w:val="clear" w:color="auto" w:fill="auto"/>
            <w:noWrap/>
            <w:vAlign w:val="bottom"/>
            <w:hideMark/>
          </w:tcPr>
          <w:p w14:paraId="0C01EE04" w14:textId="11D5852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4114CBEC" w14:textId="7D63720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RAYPA  AES-75</w:t>
            </w:r>
          </w:p>
        </w:tc>
        <w:tc>
          <w:tcPr>
            <w:tcW w:w="2126" w:type="dxa"/>
            <w:shd w:val="clear" w:color="auto" w:fill="auto"/>
            <w:noWrap/>
            <w:vAlign w:val="bottom"/>
            <w:hideMark/>
          </w:tcPr>
          <w:p w14:paraId="55DFE69D" w14:textId="04F94C5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RAYPA</w:t>
            </w:r>
          </w:p>
        </w:tc>
        <w:tc>
          <w:tcPr>
            <w:tcW w:w="2552" w:type="dxa"/>
            <w:shd w:val="clear" w:color="auto" w:fill="auto"/>
            <w:noWrap/>
            <w:vAlign w:val="bottom"/>
            <w:hideMark/>
          </w:tcPr>
          <w:p w14:paraId="099EF2A0" w14:textId="0377D8A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ΣΕΡΡΩΝ</w:t>
            </w:r>
          </w:p>
        </w:tc>
        <w:tc>
          <w:tcPr>
            <w:tcW w:w="1615" w:type="dxa"/>
            <w:shd w:val="clear" w:color="auto" w:fill="auto"/>
            <w:vAlign w:val="bottom"/>
          </w:tcPr>
          <w:p w14:paraId="31CE9295" w14:textId="70745EC3"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6018F90" w14:textId="3B644AD0"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0B1BE7D3" w14:textId="24ED6008" w:rsidTr="00EF36BB">
        <w:trPr>
          <w:trHeight w:val="300"/>
        </w:trPr>
        <w:tc>
          <w:tcPr>
            <w:tcW w:w="547" w:type="dxa"/>
            <w:shd w:val="clear" w:color="auto" w:fill="auto"/>
            <w:vAlign w:val="bottom"/>
          </w:tcPr>
          <w:p w14:paraId="386E901D" w14:textId="1C3174A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598</w:t>
            </w:r>
          </w:p>
        </w:tc>
        <w:tc>
          <w:tcPr>
            <w:tcW w:w="2585" w:type="dxa"/>
            <w:shd w:val="clear" w:color="auto" w:fill="auto"/>
            <w:noWrap/>
            <w:vAlign w:val="bottom"/>
            <w:hideMark/>
          </w:tcPr>
          <w:p w14:paraId="049B8407" w14:textId="63C27CE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Υδατόλουτρα</w:t>
            </w:r>
          </w:p>
        </w:tc>
        <w:tc>
          <w:tcPr>
            <w:tcW w:w="3384" w:type="dxa"/>
            <w:shd w:val="clear" w:color="auto" w:fill="auto"/>
            <w:noWrap/>
            <w:vAlign w:val="bottom"/>
            <w:hideMark/>
          </w:tcPr>
          <w:p w14:paraId="5D24ABB3" w14:textId="740C7E4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BAD –2</w:t>
            </w:r>
          </w:p>
        </w:tc>
        <w:tc>
          <w:tcPr>
            <w:tcW w:w="2126" w:type="dxa"/>
            <w:shd w:val="clear" w:color="auto" w:fill="auto"/>
            <w:noWrap/>
            <w:vAlign w:val="bottom"/>
            <w:hideMark/>
          </w:tcPr>
          <w:p w14:paraId="62DBE3D7" w14:textId="2313D99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RAYPA</w:t>
            </w:r>
          </w:p>
        </w:tc>
        <w:tc>
          <w:tcPr>
            <w:tcW w:w="2552" w:type="dxa"/>
            <w:shd w:val="clear" w:color="auto" w:fill="auto"/>
            <w:noWrap/>
            <w:vAlign w:val="bottom"/>
            <w:hideMark/>
          </w:tcPr>
          <w:p w14:paraId="28C0ABF0" w14:textId="5F8A8BB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0290E132" w14:textId="1CE27B89"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4189C8C8" w14:textId="37AA0931"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56F6B" w:rsidRPr="00EF36BB" w14:paraId="50660802" w14:textId="5DE86B22" w:rsidTr="00EF36BB">
        <w:trPr>
          <w:trHeight w:val="300"/>
        </w:trPr>
        <w:tc>
          <w:tcPr>
            <w:tcW w:w="547" w:type="dxa"/>
            <w:shd w:val="clear" w:color="auto" w:fill="auto"/>
            <w:vAlign w:val="bottom"/>
          </w:tcPr>
          <w:p w14:paraId="48994705" w14:textId="3055996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599</w:t>
            </w:r>
          </w:p>
        </w:tc>
        <w:tc>
          <w:tcPr>
            <w:tcW w:w="2585" w:type="dxa"/>
            <w:shd w:val="clear" w:color="auto" w:fill="auto"/>
            <w:noWrap/>
            <w:vAlign w:val="bottom"/>
            <w:hideMark/>
          </w:tcPr>
          <w:p w14:paraId="3B467295" w14:textId="63C7D02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Φασματoσκόπιο FT Raman με μικροσκόπιο </w:t>
            </w:r>
          </w:p>
        </w:tc>
        <w:tc>
          <w:tcPr>
            <w:tcW w:w="3384" w:type="dxa"/>
            <w:shd w:val="clear" w:color="auto" w:fill="auto"/>
            <w:noWrap/>
            <w:vAlign w:val="bottom"/>
            <w:hideMark/>
          </w:tcPr>
          <w:p w14:paraId="18A69EA4" w14:textId="70275886"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 xml:space="preserve">Raman Renishow inVia </w:t>
            </w:r>
            <w:r w:rsidRPr="00EF36BB">
              <w:rPr>
                <w:rFonts w:asciiTheme="minorHAnsi" w:hAnsiTheme="minorHAnsi" w:cstheme="minorHAnsi"/>
                <w:color w:val="000000"/>
                <w:sz w:val="20"/>
                <w:szCs w:val="20"/>
              </w:rPr>
              <w:t>με</w:t>
            </w:r>
            <w:r w:rsidRPr="00EF36BB">
              <w:rPr>
                <w:rFonts w:asciiTheme="minorHAnsi" w:hAnsiTheme="minorHAnsi" w:cstheme="minorHAnsi"/>
                <w:color w:val="000000"/>
                <w:sz w:val="20"/>
                <w:szCs w:val="20"/>
                <w:lang w:val="en-US"/>
              </w:rPr>
              <w:t xml:space="preserve"> </w:t>
            </w:r>
            <w:r w:rsidRPr="00EF36BB">
              <w:rPr>
                <w:rFonts w:asciiTheme="minorHAnsi" w:hAnsiTheme="minorHAnsi" w:cstheme="minorHAnsi"/>
                <w:color w:val="000000"/>
                <w:sz w:val="20"/>
                <w:szCs w:val="20"/>
              </w:rPr>
              <w:t>μικροσκόπιο</w:t>
            </w:r>
            <w:r w:rsidRPr="00EF36BB">
              <w:rPr>
                <w:rFonts w:asciiTheme="minorHAnsi" w:hAnsiTheme="minorHAnsi" w:cstheme="minorHAnsi"/>
                <w:color w:val="000000"/>
                <w:sz w:val="20"/>
                <w:szCs w:val="20"/>
                <w:lang w:val="en-US"/>
              </w:rPr>
              <w:t xml:space="preserve"> Leica DM/LM</w:t>
            </w:r>
          </w:p>
        </w:tc>
        <w:tc>
          <w:tcPr>
            <w:tcW w:w="2126" w:type="dxa"/>
            <w:shd w:val="clear" w:color="auto" w:fill="auto"/>
            <w:noWrap/>
            <w:vAlign w:val="bottom"/>
            <w:hideMark/>
          </w:tcPr>
          <w:p w14:paraId="4B20AB41" w14:textId="20F3184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RENISHOW</w:t>
            </w:r>
          </w:p>
        </w:tc>
        <w:tc>
          <w:tcPr>
            <w:tcW w:w="2552" w:type="dxa"/>
            <w:shd w:val="clear" w:color="auto" w:fill="auto"/>
            <w:noWrap/>
            <w:vAlign w:val="bottom"/>
            <w:hideMark/>
          </w:tcPr>
          <w:p w14:paraId="3F56C6DD" w14:textId="1A98627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ΜΕΤΡΟΛΟΓΙΑΣ</w:t>
            </w:r>
          </w:p>
        </w:tc>
        <w:tc>
          <w:tcPr>
            <w:tcW w:w="1615" w:type="dxa"/>
            <w:shd w:val="clear" w:color="auto" w:fill="auto"/>
            <w:vAlign w:val="bottom"/>
          </w:tcPr>
          <w:p w14:paraId="7F17D57D" w14:textId="5D8D9A95"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3862E652" w14:textId="1C701E66"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540FE62B" w14:textId="452AB201" w:rsidTr="00EF36BB">
        <w:trPr>
          <w:trHeight w:val="300"/>
        </w:trPr>
        <w:tc>
          <w:tcPr>
            <w:tcW w:w="547" w:type="dxa"/>
            <w:shd w:val="clear" w:color="auto" w:fill="auto"/>
            <w:vAlign w:val="bottom"/>
          </w:tcPr>
          <w:p w14:paraId="754E0845" w14:textId="5EEA5FE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600</w:t>
            </w:r>
          </w:p>
        </w:tc>
        <w:tc>
          <w:tcPr>
            <w:tcW w:w="2585" w:type="dxa"/>
            <w:shd w:val="clear" w:color="auto" w:fill="auto"/>
            <w:noWrap/>
            <w:vAlign w:val="bottom"/>
            <w:hideMark/>
          </w:tcPr>
          <w:p w14:paraId="4DA02D36" w14:textId="17B90EE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Μύλοι άλεσης</w:t>
            </w:r>
          </w:p>
        </w:tc>
        <w:tc>
          <w:tcPr>
            <w:tcW w:w="3384" w:type="dxa"/>
            <w:shd w:val="clear" w:color="auto" w:fill="auto"/>
            <w:noWrap/>
            <w:vAlign w:val="bottom"/>
            <w:hideMark/>
          </w:tcPr>
          <w:p w14:paraId="14F34B0F" w14:textId="2489856B"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RETSCH, ZM200</w:t>
            </w:r>
          </w:p>
        </w:tc>
        <w:tc>
          <w:tcPr>
            <w:tcW w:w="2126" w:type="dxa"/>
            <w:shd w:val="clear" w:color="auto" w:fill="auto"/>
            <w:noWrap/>
            <w:vAlign w:val="bottom"/>
            <w:hideMark/>
          </w:tcPr>
          <w:p w14:paraId="54933B24" w14:textId="2FE3E43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RETSCH</w:t>
            </w:r>
          </w:p>
        </w:tc>
        <w:tc>
          <w:tcPr>
            <w:tcW w:w="2552" w:type="dxa"/>
            <w:shd w:val="clear" w:color="auto" w:fill="auto"/>
            <w:noWrap/>
            <w:vAlign w:val="bottom"/>
            <w:hideMark/>
          </w:tcPr>
          <w:p w14:paraId="2F50B2DD" w14:textId="112145A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ΜΑΚΕΔΟΝΙΑΣ-ΘΡΑΚΗΣ-ΑΥΤ. ΓΡΑΦ. ΧΥ ΞΑΝΘΗΣ</w:t>
            </w:r>
          </w:p>
        </w:tc>
        <w:tc>
          <w:tcPr>
            <w:tcW w:w="1615" w:type="dxa"/>
            <w:shd w:val="clear" w:color="auto" w:fill="auto"/>
            <w:vAlign w:val="bottom"/>
          </w:tcPr>
          <w:p w14:paraId="45EA9982" w14:textId="0102826E"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11FB9E84" w14:textId="58526E88"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56F6B" w:rsidRPr="00EF36BB" w14:paraId="0A7635C3" w14:textId="7CFCF2BC" w:rsidTr="00EF36BB">
        <w:trPr>
          <w:trHeight w:val="300"/>
        </w:trPr>
        <w:tc>
          <w:tcPr>
            <w:tcW w:w="547" w:type="dxa"/>
            <w:shd w:val="clear" w:color="auto" w:fill="auto"/>
            <w:vAlign w:val="bottom"/>
          </w:tcPr>
          <w:p w14:paraId="00FDE694" w14:textId="606EF5B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601</w:t>
            </w:r>
          </w:p>
        </w:tc>
        <w:tc>
          <w:tcPr>
            <w:tcW w:w="2585" w:type="dxa"/>
            <w:shd w:val="clear" w:color="auto" w:fill="auto"/>
            <w:noWrap/>
            <w:vAlign w:val="bottom"/>
            <w:hideMark/>
          </w:tcPr>
          <w:p w14:paraId="27835EE9" w14:textId="2BA531D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Μύλοι άλεσης</w:t>
            </w:r>
          </w:p>
        </w:tc>
        <w:tc>
          <w:tcPr>
            <w:tcW w:w="3384" w:type="dxa"/>
            <w:shd w:val="clear" w:color="auto" w:fill="auto"/>
            <w:noWrap/>
            <w:vAlign w:val="bottom"/>
            <w:hideMark/>
          </w:tcPr>
          <w:p w14:paraId="75DCCB63" w14:textId="74DCB13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RETSCH/AS 200 basic B</w:t>
            </w:r>
          </w:p>
        </w:tc>
        <w:tc>
          <w:tcPr>
            <w:tcW w:w="2126" w:type="dxa"/>
            <w:shd w:val="clear" w:color="auto" w:fill="auto"/>
            <w:noWrap/>
            <w:vAlign w:val="bottom"/>
            <w:hideMark/>
          </w:tcPr>
          <w:p w14:paraId="327389E4" w14:textId="76FC765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RETSCH</w:t>
            </w:r>
          </w:p>
        </w:tc>
        <w:tc>
          <w:tcPr>
            <w:tcW w:w="2552" w:type="dxa"/>
            <w:shd w:val="clear" w:color="auto" w:fill="auto"/>
            <w:noWrap/>
            <w:vAlign w:val="bottom"/>
            <w:hideMark/>
          </w:tcPr>
          <w:p w14:paraId="157DC7DF" w14:textId="4885060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ΜΑΚΕΔΟΝΙΑΣ-ΘΡΑΚΗΣ-ΑΥΤ. ΓΡΑΦ. ΧΥ ΞΑΝΘΗΣ</w:t>
            </w:r>
          </w:p>
        </w:tc>
        <w:tc>
          <w:tcPr>
            <w:tcW w:w="1615" w:type="dxa"/>
            <w:shd w:val="clear" w:color="auto" w:fill="auto"/>
            <w:vAlign w:val="bottom"/>
          </w:tcPr>
          <w:p w14:paraId="156979E6" w14:textId="7E486011"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0EF90CC3" w14:textId="399A5E11"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56F6B" w:rsidRPr="00EF36BB" w14:paraId="03E8E101" w14:textId="036B4F10" w:rsidTr="00EF36BB">
        <w:trPr>
          <w:trHeight w:val="300"/>
        </w:trPr>
        <w:tc>
          <w:tcPr>
            <w:tcW w:w="547" w:type="dxa"/>
            <w:shd w:val="clear" w:color="auto" w:fill="auto"/>
            <w:vAlign w:val="bottom"/>
          </w:tcPr>
          <w:p w14:paraId="73F93F12" w14:textId="1DC0090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602</w:t>
            </w:r>
          </w:p>
        </w:tc>
        <w:tc>
          <w:tcPr>
            <w:tcW w:w="2585" w:type="dxa"/>
            <w:shd w:val="clear" w:color="auto" w:fill="auto"/>
            <w:noWrap/>
            <w:vAlign w:val="bottom"/>
            <w:hideMark/>
          </w:tcPr>
          <w:p w14:paraId="3BF58F73" w14:textId="0CED40E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Αγωγιμόμετρο</w:t>
            </w:r>
          </w:p>
        </w:tc>
        <w:tc>
          <w:tcPr>
            <w:tcW w:w="3384" w:type="dxa"/>
            <w:shd w:val="clear" w:color="auto" w:fill="auto"/>
            <w:noWrap/>
            <w:vAlign w:val="bottom"/>
            <w:hideMark/>
          </w:tcPr>
          <w:p w14:paraId="568CF6A2" w14:textId="2BA6E127"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 xml:space="preserve">REX MODEL DDS-307 </w:t>
            </w:r>
          </w:p>
        </w:tc>
        <w:tc>
          <w:tcPr>
            <w:tcW w:w="2126" w:type="dxa"/>
            <w:shd w:val="clear" w:color="auto" w:fill="auto"/>
            <w:noWrap/>
            <w:vAlign w:val="bottom"/>
            <w:hideMark/>
          </w:tcPr>
          <w:p w14:paraId="78DE861B" w14:textId="1078B0A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REX</w:t>
            </w:r>
          </w:p>
        </w:tc>
        <w:tc>
          <w:tcPr>
            <w:tcW w:w="2552" w:type="dxa"/>
            <w:shd w:val="clear" w:color="auto" w:fill="auto"/>
            <w:noWrap/>
            <w:vAlign w:val="bottom"/>
            <w:hideMark/>
          </w:tcPr>
          <w:p w14:paraId="0BCBB12C" w14:textId="43D0D7D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2058A619" w14:textId="1941CEC3"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6C4D175" w14:textId="0CA5CC96"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237A75B6" w14:textId="07A45BA3" w:rsidTr="00EF36BB">
        <w:trPr>
          <w:trHeight w:val="300"/>
        </w:trPr>
        <w:tc>
          <w:tcPr>
            <w:tcW w:w="547" w:type="dxa"/>
            <w:shd w:val="clear" w:color="auto" w:fill="auto"/>
            <w:vAlign w:val="bottom"/>
          </w:tcPr>
          <w:p w14:paraId="180CA7A0" w14:textId="6B27CA2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603</w:t>
            </w:r>
          </w:p>
        </w:tc>
        <w:tc>
          <w:tcPr>
            <w:tcW w:w="2585" w:type="dxa"/>
            <w:shd w:val="clear" w:color="auto" w:fill="auto"/>
            <w:noWrap/>
            <w:vAlign w:val="bottom"/>
            <w:hideMark/>
          </w:tcPr>
          <w:p w14:paraId="38876ACF" w14:textId="378D967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Φασματοφωτόμετρο XRD</w:t>
            </w:r>
          </w:p>
        </w:tc>
        <w:tc>
          <w:tcPr>
            <w:tcW w:w="3384" w:type="dxa"/>
            <w:shd w:val="clear" w:color="auto" w:fill="auto"/>
            <w:noWrap/>
            <w:vAlign w:val="bottom"/>
            <w:hideMark/>
          </w:tcPr>
          <w:p w14:paraId="3E195E31" w14:textId="3B89CB6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PROG-1006877</w:t>
            </w:r>
          </w:p>
        </w:tc>
        <w:tc>
          <w:tcPr>
            <w:tcW w:w="2126" w:type="dxa"/>
            <w:shd w:val="clear" w:color="auto" w:fill="auto"/>
            <w:noWrap/>
            <w:vAlign w:val="bottom"/>
            <w:hideMark/>
          </w:tcPr>
          <w:p w14:paraId="6E3F5337" w14:textId="7414A75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RIGAKU</w:t>
            </w:r>
          </w:p>
        </w:tc>
        <w:tc>
          <w:tcPr>
            <w:tcW w:w="2552" w:type="dxa"/>
            <w:shd w:val="clear" w:color="auto" w:fill="auto"/>
            <w:noWrap/>
            <w:vAlign w:val="bottom"/>
            <w:hideMark/>
          </w:tcPr>
          <w:p w14:paraId="0E6867E2" w14:textId="251E4BB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5666092A" w14:textId="13EBECCB"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475C1F6E" w14:textId="5CE7F0BA"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0D02B2BF" w14:textId="342EA70A" w:rsidTr="00EF36BB">
        <w:trPr>
          <w:trHeight w:val="300"/>
        </w:trPr>
        <w:tc>
          <w:tcPr>
            <w:tcW w:w="547" w:type="dxa"/>
            <w:shd w:val="clear" w:color="auto" w:fill="auto"/>
            <w:vAlign w:val="bottom"/>
          </w:tcPr>
          <w:p w14:paraId="2C029EB6" w14:textId="70832E3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604</w:t>
            </w:r>
          </w:p>
        </w:tc>
        <w:tc>
          <w:tcPr>
            <w:tcW w:w="2585" w:type="dxa"/>
            <w:shd w:val="clear" w:color="auto" w:fill="auto"/>
            <w:noWrap/>
            <w:vAlign w:val="bottom"/>
            <w:hideMark/>
          </w:tcPr>
          <w:p w14:paraId="7B8F6C8D" w14:textId="4230784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Φασματοφωτόμετρο XRF </w:t>
            </w:r>
          </w:p>
        </w:tc>
        <w:tc>
          <w:tcPr>
            <w:tcW w:w="3384" w:type="dxa"/>
            <w:shd w:val="clear" w:color="auto" w:fill="auto"/>
            <w:noWrap/>
            <w:vAlign w:val="bottom"/>
            <w:hideMark/>
          </w:tcPr>
          <w:p w14:paraId="48446584" w14:textId="0CC3AA2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ZSX PRIMUS IV</w:t>
            </w:r>
          </w:p>
        </w:tc>
        <w:tc>
          <w:tcPr>
            <w:tcW w:w="2126" w:type="dxa"/>
            <w:shd w:val="clear" w:color="auto" w:fill="auto"/>
            <w:noWrap/>
            <w:vAlign w:val="bottom"/>
            <w:hideMark/>
          </w:tcPr>
          <w:p w14:paraId="02F76262" w14:textId="6D762D2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RIGAKU </w:t>
            </w:r>
          </w:p>
        </w:tc>
        <w:tc>
          <w:tcPr>
            <w:tcW w:w="2552" w:type="dxa"/>
            <w:shd w:val="clear" w:color="auto" w:fill="auto"/>
            <w:noWrap/>
            <w:vAlign w:val="bottom"/>
            <w:hideMark/>
          </w:tcPr>
          <w:p w14:paraId="6785EC84" w14:textId="6ACA5B5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17CF7686" w14:textId="56828304"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7CCAE992" w14:textId="67E927A9"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7AB7A1D7" w14:textId="0F6F760F" w:rsidTr="00EF36BB">
        <w:trPr>
          <w:trHeight w:val="300"/>
        </w:trPr>
        <w:tc>
          <w:tcPr>
            <w:tcW w:w="547" w:type="dxa"/>
            <w:shd w:val="clear" w:color="auto" w:fill="auto"/>
            <w:vAlign w:val="bottom"/>
          </w:tcPr>
          <w:p w14:paraId="3B90087A" w14:textId="30392C7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605</w:t>
            </w:r>
          </w:p>
        </w:tc>
        <w:tc>
          <w:tcPr>
            <w:tcW w:w="2585" w:type="dxa"/>
            <w:shd w:val="clear" w:color="auto" w:fill="auto"/>
            <w:noWrap/>
            <w:vAlign w:val="bottom"/>
            <w:hideMark/>
          </w:tcPr>
          <w:p w14:paraId="1FA207EA" w14:textId="792E25E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Σύστημα ανίχνευσης ακτινοβολημένων τροφίμων</w:t>
            </w:r>
          </w:p>
        </w:tc>
        <w:tc>
          <w:tcPr>
            <w:tcW w:w="3384" w:type="dxa"/>
            <w:shd w:val="clear" w:color="auto" w:fill="auto"/>
            <w:noWrap/>
            <w:vAlign w:val="bottom"/>
            <w:hideMark/>
          </w:tcPr>
          <w:p w14:paraId="26165C73" w14:textId="55E68B85"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RISO TL/OSL System TL-DA-15</w:t>
            </w:r>
          </w:p>
        </w:tc>
        <w:tc>
          <w:tcPr>
            <w:tcW w:w="2126" w:type="dxa"/>
            <w:shd w:val="clear" w:color="auto" w:fill="auto"/>
            <w:noWrap/>
            <w:vAlign w:val="bottom"/>
            <w:hideMark/>
          </w:tcPr>
          <w:p w14:paraId="42E56358" w14:textId="3044D01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RISO</w:t>
            </w:r>
          </w:p>
        </w:tc>
        <w:tc>
          <w:tcPr>
            <w:tcW w:w="2552" w:type="dxa"/>
            <w:shd w:val="clear" w:color="auto" w:fill="auto"/>
            <w:noWrap/>
            <w:vAlign w:val="bottom"/>
            <w:hideMark/>
          </w:tcPr>
          <w:p w14:paraId="75211051" w14:textId="31EFD0D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shd w:val="clear" w:color="auto" w:fill="auto"/>
            <w:vAlign w:val="bottom"/>
          </w:tcPr>
          <w:p w14:paraId="107BDC1B" w14:textId="7EB0AEFC"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4210E634" w14:textId="5B36086F"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03467C75" w14:textId="1D5C410B" w:rsidTr="00EF36BB">
        <w:trPr>
          <w:trHeight w:val="300"/>
        </w:trPr>
        <w:tc>
          <w:tcPr>
            <w:tcW w:w="547" w:type="dxa"/>
            <w:shd w:val="clear" w:color="auto" w:fill="auto"/>
            <w:vAlign w:val="bottom"/>
          </w:tcPr>
          <w:p w14:paraId="71C8B17C" w14:textId="1C6C78F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606</w:t>
            </w:r>
          </w:p>
        </w:tc>
        <w:tc>
          <w:tcPr>
            <w:tcW w:w="2585" w:type="dxa"/>
            <w:shd w:val="clear" w:color="auto" w:fill="auto"/>
            <w:noWrap/>
            <w:vAlign w:val="bottom"/>
            <w:hideMark/>
          </w:tcPr>
          <w:p w14:paraId="3B4DCFF8" w14:textId="50C4571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ενεργότητας ύδατος και υγρασίας</w:t>
            </w:r>
          </w:p>
        </w:tc>
        <w:tc>
          <w:tcPr>
            <w:tcW w:w="3384" w:type="dxa"/>
            <w:shd w:val="clear" w:color="auto" w:fill="auto"/>
            <w:noWrap/>
            <w:vAlign w:val="bottom"/>
            <w:hideMark/>
          </w:tcPr>
          <w:p w14:paraId="3330228E" w14:textId="7D52A8F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Rotronic</w:t>
            </w:r>
          </w:p>
        </w:tc>
        <w:tc>
          <w:tcPr>
            <w:tcW w:w="2126" w:type="dxa"/>
            <w:shd w:val="clear" w:color="auto" w:fill="auto"/>
            <w:noWrap/>
            <w:vAlign w:val="bottom"/>
            <w:hideMark/>
          </w:tcPr>
          <w:p w14:paraId="58AA63AC" w14:textId="340DCD4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ROTRONIC</w:t>
            </w:r>
          </w:p>
        </w:tc>
        <w:tc>
          <w:tcPr>
            <w:tcW w:w="2552" w:type="dxa"/>
            <w:shd w:val="clear" w:color="auto" w:fill="auto"/>
            <w:noWrap/>
            <w:vAlign w:val="bottom"/>
            <w:hideMark/>
          </w:tcPr>
          <w:p w14:paraId="1BBE9F45" w14:textId="49ECDD5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shd w:val="clear" w:color="auto" w:fill="auto"/>
            <w:vAlign w:val="bottom"/>
          </w:tcPr>
          <w:p w14:paraId="7AF0CF1D" w14:textId="39A4C3A3"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73808E7" w14:textId="00F20A34"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24D7F0C7" w14:textId="3BBA71D1" w:rsidTr="00EF36BB">
        <w:trPr>
          <w:trHeight w:val="300"/>
        </w:trPr>
        <w:tc>
          <w:tcPr>
            <w:tcW w:w="547" w:type="dxa"/>
            <w:shd w:val="clear" w:color="auto" w:fill="auto"/>
            <w:vAlign w:val="bottom"/>
          </w:tcPr>
          <w:p w14:paraId="42213DCA" w14:textId="0869BFD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607</w:t>
            </w:r>
          </w:p>
        </w:tc>
        <w:tc>
          <w:tcPr>
            <w:tcW w:w="2585" w:type="dxa"/>
            <w:shd w:val="clear" w:color="auto" w:fill="auto"/>
            <w:noWrap/>
            <w:vAlign w:val="bottom"/>
            <w:hideMark/>
          </w:tcPr>
          <w:p w14:paraId="104C4B73" w14:textId="5FACDED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59F735D2" w14:textId="0E0F558F"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SANYO MLS 3020 U</w:t>
            </w:r>
          </w:p>
        </w:tc>
        <w:tc>
          <w:tcPr>
            <w:tcW w:w="2126" w:type="dxa"/>
            <w:shd w:val="clear" w:color="auto" w:fill="auto"/>
            <w:noWrap/>
            <w:vAlign w:val="bottom"/>
            <w:hideMark/>
          </w:tcPr>
          <w:p w14:paraId="7BD89838" w14:textId="514A5DB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SANYO</w:t>
            </w:r>
          </w:p>
        </w:tc>
        <w:tc>
          <w:tcPr>
            <w:tcW w:w="2552" w:type="dxa"/>
            <w:shd w:val="clear" w:color="auto" w:fill="auto"/>
            <w:noWrap/>
            <w:vAlign w:val="bottom"/>
            <w:hideMark/>
          </w:tcPr>
          <w:p w14:paraId="3F54A1DE" w14:textId="0180775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shd w:val="clear" w:color="auto" w:fill="auto"/>
            <w:vAlign w:val="bottom"/>
          </w:tcPr>
          <w:p w14:paraId="2CD28F80" w14:textId="384C6F64"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AAD27FA" w14:textId="675A2232"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49156662" w14:textId="5FE3A5D8" w:rsidTr="00EF36BB">
        <w:trPr>
          <w:trHeight w:val="300"/>
        </w:trPr>
        <w:tc>
          <w:tcPr>
            <w:tcW w:w="547" w:type="dxa"/>
            <w:shd w:val="clear" w:color="auto" w:fill="auto"/>
            <w:vAlign w:val="bottom"/>
          </w:tcPr>
          <w:p w14:paraId="0B3CBC84" w14:textId="5BF0D38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608</w:t>
            </w:r>
          </w:p>
        </w:tc>
        <w:tc>
          <w:tcPr>
            <w:tcW w:w="2585" w:type="dxa"/>
            <w:shd w:val="clear" w:color="auto" w:fill="auto"/>
            <w:noWrap/>
            <w:vAlign w:val="bottom"/>
            <w:hideMark/>
          </w:tcPr>
          <w:p w14:paraId="3418CC9A" w14:textId="0A8426C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366DEFB6" w14:textId="21F1FA7D"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SANYO/mls-3020u</w:t>
            </w:r>
          </w:p>
        </w:tc>
        <w:tc>
          <w:tcPr>
            <w:tcW w:w="2126" w:type="dxa"/>
            <w:shd w:val="clear" w:color="auto" w:fill="auto"/>
            <w:noWrap/>
            <w:vAlign w:val="bottom"/>
            <w:hideMark/>
          </w:tcPr>
          <w:p w14:paraId="3291E2B3" w14:textId="75E12F1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SANYO</w:t>
            </w:r>
          </w:p>
        </w:tc>
        <w:tc>
          <w:tcPr>
            <w:tcW w:w="2552" w:type="dxa"/>
            <w:shd w:val="clear" w:color="auto" w:fill="auto"/>
            <w:noWrap/>
            <w:vAlign w:val="bottom"/>
            <w:hideMark/>
          </w:tcPr>
          <w:p w14:paraId="21B2AEBE" w14:textId="2BAE755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ΣΕΡΡΩΝ</w:t>
            </w:r>
          </w:p>
        </w:tc>
        <w:tc>
          <w:tcPr>
            <w:tcW w:w="1615" w:type="dxa"/>
            <w:shd w:val="clear" w:color="auto" w:fill="auto"/>
            <w:vAlign w:val="bottom"/>
          </w:tcPr>
          <w:p w14:paraId="5EE66DF6" w14:textId="34D912CB"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B5E2B68" w14:textId="06B2CD44"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4E100DFE" w14:textId="26B409C0" w:rsidTr="00EF36BB">
        <w:trPr>
          <w:trHeight w:val="300"/>
        </w:trPr>
        <w:tc>
          <w:tcPr>
            <w:tcW w:w="547" w:type="dxa"/>
            <w:shd w:val="clear" w:color="auto" w:fill="auto"/>
            <w:vAlign w:val="bottom"/>
          </w:tcPr>
          <w:p w14:paraId="5505ACA5" w14:textId="40F0902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609</w:t>
            </w:r>
          </w:p>
        </w:tc>
        <w:tc>
          <w:tcPr>
            <w:tcW w:w="2585" w:type="dxa"/>
            <w:shd w:val="clear" w:color="auto" w:fill="auto"/>
            <w:noWrap/>
            <w:vAlign w:val="bottom"/>
            <w:hideMark/>
          </w:tcPr>
          <w:p w14:paraId="55BD171F" w14:textId="0FDE750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522CF0A7" w14:textId="0A1B0DB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SANYO  MOV  202</w:t>
            </w:r>
          </w:p>
        </w:tc>
        <w:tc>
          <w:tcPr>
            <w:tcW w:w="2126" w:type="dxa"/>
            <w:shd w:val="clear" w:color="auto" w:fill="auto"/>
            <w:noWrap/>
            <w:vAlign w:val="bottom"/>
            <w:hideMark/>
          </w:tcPr>
          <w:p w14:paraId="21192231" w14:textId="155DE91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SANYO</w:t>
            </w:r>
          </w:p>
        </w:tc>
        <w:tc>
          <w:tcPr>
            <w:tcW w:w="2552" w:type="dxa"/>
            <w:shd w:val="clear" w:color="auto" w:fill="auto"/>
            <w:noWrap/>
            <w:vAlign w:val="bottom"/>
            <w:hideMark/>
          </w:tcPr>
          <w:p w14:paraId="5C417E60" w14:textId="658C0E0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579A1B24" w14:textId="12DE0A2C"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3E6E3D6" w14:textId="6B38FD31"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191C839C" w14:textId="2BBF87D2" w:rsidTr="00EF36BB">
        <w:trPr>
          <w:trHeight w:val="300"/>
        </w:trPr>
        <w:tc>
          <w:tcPr>
            <w:tcW w:w="547" w:type="dxa"/>
            <w:shd w:val="clear" w:color="auto" w:fill="auto"/>
            <w:vAlign w:val="bottom"/>
          </w:tcPr>
          <w:p w14:paraId="58F5A1EA" w14:textId="67D7106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610</w:t>
            </w:r>
          </w:p>
        </w:tc>
        <w:tc>
          <w:tcPr>
            <w:tcW w:w="2585" w:type="dxa"/>
            <w:shd w:val="clear" w:color="auto" w:fill="auto"/>
            <w:noWrap/>
            <w:vAlign w:val="bottom"/>
            <w:hideMark/>
          </w:tcPr>
          <w:p w14:paraId="62516346" w14:textId="7BA3F98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675A6964" w14:textId="7B0951A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Sartorius BP221S</w:t>
            </w:r>
          </w:p>
        </w:tc>
        <w:tc>
          <w:tcPr>
            <w:tcW w:w="2126" w:type="dxa"/>
            <w:shd w:val="clear" w:color="auto" w:fill="auto"/>
            <w:noWrap/>
            <w:vAlign w:val="bottom"/>
            <w:hideMark/>
          </w:tcPr>
          <w:p w14:paraId="128A0FED" w14:textId="1F328D2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SARTORIUS</w:t>
            </w:r>
          </w:p>
        </w:tc>
        <w:tc>
          <w:tcPr>
            <w:tcW w:w="2552" w:type="dxa"/>
            <w:shd w:val="clear" w:color="auto" w:fill="auto"/>
            <w:noWrap/>
            <w:vAlign w:val="bottom"/>
            <w:hideMark/>
          </w:tcPr>
          <w:p w14:paraId="5591AE78" w14:textId="233CAFB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50DF1459" w14:textId="6400C471"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DCA5F86" w14:textId="0C7D0596"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405D468B" w14:textId="07BF8887" w:rsidTr="00EF36BB">
        <w:trPr>
          <w:trHeight w:val="300"/>
        </w:trPr>
        <w:tc>
          <w:tcPr>
            <w:tcW w:w="547" w:type="dxa"/>
            <w:shd w:val="clear" w:color="auto" w:fill="auto"/>
            <w:vAlign w:val="bottom"/>
          </w:tcPr>
          <w:p w14:paraId="75F1B303" w14:textId="409CBF9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611</w:t>
            </w:r>
          </w:p>
        </w:tc>
        <w:tc>
          <w:tcPr>
            <w:tcW w:w="2585" w:type="dxa"/>
            <w:shd w:val="clear" w:color="auto" w:fill="auto"/>
            <w:noWrap/>
            <w:vAlign w:val="bottom"/>
            <w:hideMark/>
          </w:tcPr>
          <w:p w14:paraId="546D74E5" w14:textId="04AF6B3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062A6A4F" w14:textId="0B8017A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Sartorius BP221S</w:t>
            </w:r>
          </w:p>
        </w:tc>
        <w:tc>
          <w:tcPr>
            <w:tcW w:w="2126" w:type="dxa"/>
            <w:shd w:val="clear" w:color="auto" w:fill="auto"/>
            <w:noWrap/>
            <w:vAlign w:val="bottom"/>
            <w:hideMark/>
          </w:tcPr>
          <w:p w14:paraId="243D0881" w14:textId="495C0C6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SARTORIUS</w:t>
            </w:r>
          </w:p>
        </w:tc>
        <w:tc>
          <w:tcPr>
            <w:tcW w:w="2552" w:type="dxa"/>
            <w:shd w:val="clear" w:color="auto" w:fill="auto"/>
            <w:noWrap/>
            <w:vAlign w:val="bottom"/>
            <w:hideMark/>
          </w:tcPr>
          <w:p w14:paraId="547C125B" w14:textId="4F62505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36D91090" w14:textId="069AA4F0"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9E5456F" w14:textId="75B64EFF"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7F6660E1" w14:textId="4BA59B79" w:rsidTr="00EF36BB">
        <w:trPr>
          <w:trHeight w:val="300"/>
        </w:trPr>
        <w:tc>
          <w:tcPr>
            <w:tcW w:w="547" w:type="dxa"/>
            <w:shd w:val="clear" w:color="auto" w:fill="auto"/>
            <w:vAlign w:val="bottom"/>
          </w:tcPr>
          <w:p w14:paraId="5568215B" w14:textId="586E057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612</w:t>
            </w:r>
          </w:p>
        </w:tc>
        <w:tc>
          <w:tcPr>
            <w:tcW w:w="2585" w:type="dxa"/>
            <w:shd w:val="clear" w:color="auto" w:fill="auto"/>
            <w:noWrap/>
            <w:vAlign w:val="bottom"/>
            <w:hideMark/>
          </w:tcPr>
          <w:p w14:paraId="16D47841" w14:textId="48FB6E8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70160112" w14:textId="4C8E23C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Sartorius BP 221 S</w:t>
            </w:r>
          </w:p>
        </w:tc>
        <w:tc>
          <w:tcPr>
            <w:tcW w:w="2126" w:type="dxa"/>
            <w:shd w:val="clear" w:color="auto" w:fill="auto"/>
            <w:noWrap/>
            <w:vAlign w:val="bottom"/>
            <w:hideMark/>
          </w:tcPr>
          <w:p w14:paraId="1733F6DE" w14:textId="16D8F87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SARTORIUS</w:t>
            </w:r>
          </w:p>
        </w:tc>
        <w:tc>
          <w:tcPr>
            <w:tcW w:w="2552" w:type="dxa"/>
            <w:shd w:val="clear" w:color="auto" w:fill="auto"/>
            <w:noWrap/>
            <w:vAlign w:val="bottom"/>
            <w:hideMark/>
          </w:tcPr>
          <w:p w14:paraId="3F9268B5" w14:textId="27BC309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ΜΑΚΕΔΟΝΙΑΣ-ΘΡΑΚΗΣ-ΤΜΗΜΑ ΧΥ ΚΑΒΑΛΑΣ</w:t>
            </w:r>
          </w:p>
        </w:tc>
        <w:tc>
          <w:tcPr>
            <w:tcW w:w="1615" w:type="dxa"/>
            <w:shd w:val="clear" w:color="auto" w:fill="auto"/>
            <w:vAlign w:val="bottom"/>
          </w:tcPr>
          <w:p w14:paraId="6EC7BB39" w14:textId="1A645AA4"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B4A5D3B" w14:textId="16F60558"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077E7B44" w14:textId="5EE765F7" w:rsidTr="00EF36BB">
        <w:trPr>
          <w:trHeight w:val="300"/>
        </w:trPr>
        <w:tc>
          <w:tcPr>
            <w:tcW w:w="547" w:type="dxa"/>
            <w:shd w:val="clear" w:color="auto" w:fill="auto"/>
            <w:vAlign w:val="bottom"/>
          </w:tcPr>
          <w:p w14:paraId="159F9C97" w14:textId="758CA32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613</w:t>
            </w:r>
          </w:p>
        </w:tc>
        <w:tc>
          <w:tcPr>
            <w:tcW w:w="2585" w:type="dxa"/>
            <w:shd w:val="clear" w:color="auto" w:fill="auto"/>
            <w:noWrap/>
            <w:vAlign w:val="bottom"/>
            <w:hideMark/>
          </w:tcPr>
          <w:p w14:paraId="27470248" w14:textId="326244F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6A2F4B30" w14:textId="0E261D8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SARTORIUS, type 2842</w:t>
            </w:r>
          </w:p>
        </w:tc>
        <w:tc>
          <w:tcPr>
            <w:tcW w:w="2126" w:type="dxa"/>
            <w:shd w:val="clear" w:color="auto" w:fill="auto"/>
            <w:noWrap/>
            <w:vAlign w:val="bottom"/>
            <w:hideMark/>
          </w:tcPr>
          <w:p w14:paraId="336451C5" w14:textId="2D11242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SARTORIUS</w:t>
            </w:r>
          </w:p>
        </w:tc>
        <w:tc>
          <w:tcPr>
            <w:tcW w:w="2552" w:type="dxa"/>
            <w:shd w:val="clear" w:color="auto" w:fill="auto"/>
            <w:noWrap/>
            <w:vAlign w:val="bottom"/>
            <w:hideMark/>
          </w:tcPr>
          <w:p w14:paraId="2AA1CA89" w14:textId="14A7AFF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1BE3A6B0" w14:textId="0D336D83"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E3FA425" w14:textId="08FCFA36"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4E7DEB92" w14:textId="1A892378" w:rsidTr="00EF36BB">
        <w:trPr>
          <w:trHeight w:val="300"/>
        </w:trPr>
        <w:tc>
          <w:tcPr>
            <w:tcW w:w="547" w:type="dxa"/>
            <w:shd w:val="clear" w:color="auto" w:fill="auto"/>
            <w:vAlign w:val="bottom"/>
          </w:tcPr>
          <w:p w14:paraId="1A4BA491" w14:textId="2F5D1D3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614</w:t>
            </w:r>
          </w:p>
        </w:tc>
        <w:tc>
          <w:tcPr>
            <w:tcW w:w="2585" w:type="dxa"/>
            <w:shd w:val="clear" w:color="auto" w:fill="auto"/>
            <w:noWrap/>
            <w:vAlign w:val="bottom"/>
            <w:hideMark/>
          </w:tcPr>
          <w:p w14:paraId="62F4FF61" w14:textId="5E77E7F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6BF6089F" w14:textId="481A0C3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SARTORIUS BP221S</w:t>
            </w:r>
          </w:p>
        </w:tc>
        <w:tc>
          <w:tcPr>
            <w:tcW w:w="2126" w:type="dxa"/>
            <w:shd w:val="clear" w:color="auto" w:fill="auto"/>
            <w:noWrap/>
            <w:vAlign w:val="bottom"/>
            <w:hideMark/>
          </w:tcPr>
          <w:p w14:paraId="58B5BA8A" w14:textId="59310EC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SARTORIUS</w:t>
            </w:r>
          </w:p>
        </w:tc>
        <w:tc>
          <w:tcPr>
            <w:tcW w:w="2552" w:type="dxa"/>
            <w:shd w:val="clear" w:color="auto" w:fill="auto"/>
            <w:noWrap/>
            <w:vAlign w:val="bottom"/>
            <w:hideMark/>
          </w:tcPr>
          <w:p w14:paraId="4EC226DC" w14:textId="01E2CDC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0959A0E3" w14:textId="31777925"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A22682C" w14:textId="4F6F4500"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03713D09" w14:textId="35030E97" w:rsidTr="00EF36BB">
        <w:trPr>
          <w:trHeight w:val="300"/>
        </w:trPr>
        <w:tc>
          <w:tcPr>
            <w:tcW w:w="547" w:type="dxa"/>
            <w:shd w:val="clear" w:color="auto" w:fill="auto"/>
            <w:vAlign w:val="bottom"/>
          </w:tcPr>
          <w:p w14:paraId="4FC32857" w14:textId="22358F7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615</w:t>
            </w:r>
          </w:p>
        </w:tc>
        <w:tc>
          <w:tcPr>
            <w:tcW w:w="2585" w:type="dxa"/>
            <w:shd w:val="clear" w:color="auto" w:fill="auto"/>
            <w:noWrap/>
            <w:vAlign w:val="bottom"/>
            <w:hideMark/>
          </w:tcPr>
          <w:p w14:paraId="0CEF6574" w14:textId="57841E7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Αναλυτικός ζυγός</w:t>
            </w:r>
          </w:p>
        </w:tc>
        <w:tc>
          <w:tcPr>
            <w:tcW w:w="3384" w:type="dxa"/>
            <w:shd w:val="clear" w:color="auto" w:fill="auto"/>
            <w:noWrap/>
            <w:vAlign w:val="bottom"/>
            <w:hideMark/>
          </w:tcPr>
          <w:p w14:paraId="5713D06E" w14:textId="1A23EE8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Sartorius BP 221S</w:t>
            </w:r>
          </w:p>
        </w:tc>
        <w:tc>
          <w:tcPr>
            <w:tcW w:w="2126" w:type="dxa"/>
            <w:shd w:val="clear" w:color="auto" w:fill="auto"/>
            <w:noWrap/>
            <w:vAlign w:val="bottom"/>
            <w:hideMark/>
          </w:tcPr>
          <w:p w14:paraId="2E2FFC21" w14:textId="26BC949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SARTORIUS</w:t>
            </w:r>
          </w:p>
        </w:tc>
        <w:tc>
          <w:tcPr>
            <w:tcW w:w="2552" w:type="dxa"/>
            <w:shd w:val="clear" w:color="auto" w:fill="auto"/>
            <w:noWrap/>
            <w:vAlign w:val="bottom"/>
            <w:hideMark/>
          </w:tcPr>
          <w:p w14:paraId="01E8549C" w14:textId="72127C5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ΛΑΡΙΣΑΣ </w:t>
            </w:r>
          </w:p>
        </w:tc>
        <w:tc>
          <w:tcPr>
            <w:tcW w:w="1615" w:type="dxa"/>
            <w:shd w:val="clear" w:color="auto" w:fill="auto"/>
            <w:vAlign w:val="bottom"/>
          </w:tcPr>
          <w:p w14:paraId="49029740" w14:textId="7B09301A"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1538FF2" w14:textId="2A875AF8"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7DCA2E2A" w14:textId="0DC60FA2" w:rsidTr="00EF36BB">
        <w:trPr>
          <w:trHeight w:val="300"/>
        </w:trPr>
        <w:tc>
          <w:tcPr>
            <w:tcW w:w="547" w:type="dxa"/>
            <w:shd w:val="clear" w:color="auto" w:fill="auto"/>
            <w:vAlign w:val="bottom"/>
          </w:tcPr>
          <w:p w14:paraId="2A3F3107" w14:textId="7BCE41B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616</w:t>
            </w:r>
          </w:p>
        </w:tc>
        <w:tc>
          <w:tcPr>
            <w:tcW w:w="2585" w:type="dxa"/>
            <w:shd w:val="clear" w:color="auto" w:fill="auto"/>
            <w:noWrap/>
            <w:vAlign w:val="bottom"/>
            <w:hideMark/>
          </w:tcPr>
          <w:p w14:paraId="55489A35" w14:textId="5EB9783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Συστοιχία χωνιών διήθησης </w:t>
            </w:r>
          </w:p>
        </w:tc>
        <w:tc>
          <w:tcPr>
            <w:tcW w:w="3384" w:type="dxa"/>
            <w:shd w:val="clear" w:color="auto" w:fill="auto"/>
            <w:noWrap/>
            <w:vAlign w:val="bottom"/>
            <w:hideMark/>
          </w:tcPr>
          <w:p w14:paraId="5D50B3BA" w14:textId="413B60D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Sartorius 16828</w:t>
            </w:r>
          </w:p>
        </w:tc>
        <w:tc>
          <w:tcPr>
            <w:tcW w:w="2126" w:type="dxa"/>
            <w:shd w:val="clear" w:color="auto" w:fill="auto"/>
            <w:noWrap/>
            <w:vAlign w:val="bottom"/>
            <w:hideMark/>
          </w:tcPr>
          <w:p w14:paraId="7C0BC38E" w14:textId="436D163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SARTORIUS</w:t>
            </w:r>
          </w:p>
        </w:tc>
        <w:tc>
          <w:tcPr>
            <w:tcW w:w="2552" w:type="dxa"/>
            <w:shd w:val="clear" w:color="auto" w:fill="auto"/>
            <w:noWrap/>
            <w:vAlign w:val="bottom"/>
            <w:hideMark/>
          </w:tcPr>
          <w:p w14:paraId="6A5A0862" w14:textId="1604C75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1B0083BA" w14:textId="6FF7464F"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02526FBB" w14:textId="7C5125E1"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56F6B" w:rsidRPr="00EF36BB" w14:paraId="69497DE2" w14:textId="2F94FD0D" w:rsidTr="00EF36BB">
        <w:trPr>
          <w:trHeight w:val="300"/>
        </w:trPr>
        <w:tc>
          <w:tcPr>
            <w:tcW w:w="547" w:type="dxa"/>
            <w:shd w:val="clear" w:color="auto" w:fill="auto"/>
            <w:vAlign w:val="bottom"/>
          </w:tcPr>
          <w:p w14:paraId="5059F8EB" w14:textId="32BCEA9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617</w:t>
            </w:r>
          </w:p>
        </w:tc>
        <w:tc>
          <w:tcPr>
            <w:tcW w:w="2585" w:type="dxa"/>
            <w:shd w:val="clear" w:color="auto" w:fill="auto"/>
            <w:noWrap/>
            <w:vAlign w:val="bottom"/>
            <w:hideMark/>
          </w:tcPr>
          <w:p w14:paraId="26AF2C5C" w14:textId="1AFA75AD" w:rsidR="00E56F6B" w:rsidRPr="00EF36BB" w:rsidRDefault="00E56F6B" w:rsidP="00E56F6B">
            <w:pPr>
              <w:suppressAutoHyphens w:val="0"/>
              <w:jc w:val="left"/>
              <w:rPr>
                <w:rFonts w:asciiTheme="minorHAnsi" w:hAnsiTheme="minorHAnsi" w:cstheme="minorHAnsi"/>
                <w:color w:val="000000"/>
                <w:sz w:val="20"/>
                <w:szCs w:val="20"/>
                <w:lang w:eastAsia="el-GR"/>
              </w:rPr>
            </w:pPr>
            <w:r>
              <w:rPr>
                <w:rFonts w:asciiTheme="minorHAnsi" w:hAnsiTheme="minorHAnsi" w:cstheme="minorHAnsi"/>
                <w:color w:val="000000"/>
                <w:sz w:val="20"/>
                <w:szCs w:val="20"/>
              </w:rPr>
              <w:t>Αναδευτήρας Μ</w:t>
            </w:r>
            <w:r w:rsidRPr="00EF36BB">
              <w:rPr>
                <w:rFonts w:asciiTheme="minorHAnsi" w:hAnsiTheme="minorHAnsi" w:cstheme="minorHAnsi"/>
                <w:color w:val="000000"/>
                <w:sz w:val="20"/>
                <w:szCs w:val="20"/>
              </w:rPr>
              <w:t xml:space="preserve">αγνητικός με </w:t>
            </w:r>
            <w:r>
              <w:rPr>
                <w:rFonts w:asciiTheme="minorHAnsi" w:hAnsiTheme="minorHAnsi" w:cstheme="minorHAnsi"/>
                <w:color w:val="000000"/>
                <w:sz w:val="20"/>
                <w:szCs w:val="20"/>
              </w:rPr>
              <w:t>θέρμανση</w:t>
            </w:r>
          </w:p>
        </w:tc>
        <w:tc>
          <w:tcPr>
            <w:tcW w:w="3384" w:type="dxa"/>
            <w:shd w:val="clear" w:color="auto" w:fill="auto"/>
            <w:noWrap/>
            <w:vAlign w:val="bottom"/>
            <w:hideMark/>
          </w:tcPr>
          <w:p w14:paraId="294588DC" w14:textId="433CEF9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SBS</w:t>
            </w:r>
          </w:p>
        </w:tc>
        <w:tc>
          <w:tcPr>
            <w:tcW w:w="2126" w:type="dxa"/>
            <w:shd w:val="clear" w:color="auto" w:fill="auto"/>
            <w:noWrap/>
            <w:vAlign w:val="bottom"/>
            <w:hideMark/>
          </w:tcPr>
          <w:p w14:paraId="6BA025AE" w14:textId="7B3CAD0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SBS</w:t>
            </w:r>
          </w:p>
        </w:tc>
        <w:tc>
          <w:tcPr>
            <w:tcW w:w="2552" w:type="dxa"/>
            <w:shd w:val="clear" w:color="auto" w:fill="auto"/>
            <w:noWrap/>
            <w:vAlign w:val="bottom"/>
            <w:hideMark/>
          </w:tcPr>
          <w:p w14:paraId="79D2622B" w14:textId="7FCE1EC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shd w:val="clear" w:color="auto" w:fill="auto"/>
            <w:vAlign w:val="bottom"/>
          </w:tcPr>
          <w:p w14:paraId="170D036F" w14:textId="1663411D"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01BCA456" w14:textId="78C5B239"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56F6B" w:rsidRPr="00EF36BB" w14:paraId="2945C995" w14:textId="3CF91BBC" w:rsidTr="00EF36BB">
        <w:trPr>
          <w:trHeight w:val="300"/>
        </w:trPr>
        <w:tc>
          <w:tcPr>
            <w:tcW w:w="547" w:type="dxa"/>
            <w:shd w:val="clear" w:color="auto" w:fill="auto"/>
            <w:vAlign w:val="bottom"/>
          </w:tcPr>
          <w:p w14:paraId="436F28A9" w14:textId="14818C1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618</w:t>
            </w:r>
          </w:p>
        </w:tc>
        <w:tc>
          <w:tcPr>
            <w:tcW w:w="2585" w:type="dxa"/>
            <w:shd w:val="clear" w:color="auto" w:fill="auto"/>
            <w:noWrap/>
            <w:vAlign w:val="bottom"/>
            <w:hideMark/>
          </w:tcPr>
          <w:p w14:paraId="1A77A1E8" w14:textId="3ADF57D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Θερμοστατικός κυκλοφορητής </w:t>
            </w:r>
          </w:p>
        </w:tc>
        <w:tc>
          <w:tcPr>
            <w:tcW w:w="3384" w:type="dxa"/>
            <w:shd w:val="clear" w:color="auto" w:fill="auto"/>
            <w:noWrap/>
            <w:vAlign w:val="bottom"/>
            <w:hideMark/>
          </w:tcPr>
          <w:p w14:paraId="7A8AF1D5" w14:textId="4821636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SBS Instruments BT-28</w:t>
            </w:r>
          </w:p>
        </w:tc>
        <w:tc>
          <w:tcPr>
            <w:tcW w:w="2126" w:type="dxa"/>
            <w:shd w:val="clear" w:color="auto" w:fill="auto"/>
            <w:noWrap/>
            <w:vAlign w:val="bottom"/>
            <w:hideMark/>
          </w:tcPr>
          <w:p w14:paraId="3F6C6D31" w14:textId="6C9B23E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SBS</w:t>
            </w:r>
          </w:p>
        </w:tc>
        <w:tc>
          <w:tcPr>
            <w:tcW w:w="2552" w:type="dxa"/>
            <w:shd w:val="clear" w:color="auto" w:fill="auto"/>
            <w:noWrap/>
            <w:vAlign w:val="bottom"/>
            <w:hideMark/>
          </w:tcPr>
          <w:p w14:paraId="3DA5D189" w14:textId="77B6C09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1D643B5B" w14:textId="71F41FC4"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BA9C062" w14:textId="3D73A807"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560DF9DC" w14:textId="7A464C36" w:rsidTr="00EF36BB">
        <w:trPr>
          <w:trHeight w:val="300"/>
        </w:trPr>
        <w:tc>
          <w:tcPr>
            <w:tcW w:w="547" w:type="dxa"/>
            <w:shd w:val="clear" w:color="auto" w:fill="auto"/>
            <w:vAlign w:val="bottom"/>
          </w:tcPr>
          <w:p w14:paraId="75532374" w14:textId="48E7F5E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619</w:t>
            </w:r>
          </w:p>
        </w:tc>
        <w:tc>
          <w:tcPr>
            <w:tcW w:w="2585" w:type="dxa"/>
            <w:shd w:val="clear" w:color="auto" w:fill="auto"/>
            <w:noWrap/>
            <w:vAlign w:val="bottom"/>
            <w:hideMark/>
          </w:tcPr>
          <w:p w14:paraId="1184208A" w14:textId="76C49E1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Υδατόλουτρα</w:t>
            </w:r>
          </w:p>
        </w:tc>
        <w:tc>
          <w:tcPr>
            <w:tcW w:w="3384" w:type="dxa"/>
            <w:shd w:val="clear" w:color="auto" w:fill="auto"/>
            <w:noWrap/>
            <w:vAlign w:val="bottom"/>
            <w:hideMark/>
          </w:tcPr>
          <w:p w14:paraId="14E10A4E" w14:textId="0ACB76C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w:t>
            </w:r>
          </w:p>
        </w:tc>
        <w:tc>
          <w:tcPr>
            <w:tcW w:w="2126" w:type="dxa"/>
            <w:shd w:val="clear" w:color="auto" w:fill="auto"/>
            <w:noWrap/>
            <w:vAlign w:val="bottom"/>
            <w:hideMark/>
          </w:tcPr>
          <w:p w14:paraId="18550058" w14:textId="6E447F8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SBS</w:t>
            </w:r>
          </w:p>
        </w:tc>
        <w:tc>
          <w:tcPr>
            <w:tcW w:w="2552" w:type="dxa"/>
            <w:shd w:val="clear" w:color="auto" w:fill="auto"/>
            <w:noWrap/>
            <w:vAlign w:val="bottom"/>
            <w:hideMark/>
          </w:tcPr>
          <w:p w14:paraId="0FFAF7AE" w14:textId="76377C2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29FC7B2B" w14:textId="0F7DB902"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75E6A0EF" w14:textId="652F4636"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56F6B" w:rsidRPr="00EF36BB" w14:paraId="0BCFE347" w14:textId="2BB8F1A1" w:rsidTr="00EF36BB">
        <w:trPr>
          <w:trHeight w:val="300"/>
        </w:trPr>
        <w:tc>
          <w:tcPr>
            <w:tcW w:w="547" w:type="dxa"/>
            <w:shd w:val="clear" w:color="auto" w:fill="auto"/>
            <w:vAlign w:val="bottom"/>
          </w:tcPr>
          <w:p w14:paraId="71375392" w14:textId="05D20E9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620</w:t>
            </w:r>
          </w:p>
        </w:tc>
        <w:tc>
          <w:tcPr>
            <w:tcW w:w="2585" w:type="dxa"/>
            <w:shd w:val="clear" w:color="auto" w:fill="auto"/>
            <w:noWrap/>
            <w:vAlign w:val="bottom"/>
            <w:hideMark/>
          </w:tcPr>
          <w:p w14:paraId="728E0265" w14:textId="20689BE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Υδατόλουτρα</w:t>
            </w:r>
          </w:p>
        </w:tc>
        <w:tc>
          <w:tcPr>
            <w:tcW w:w="3384" w:type="dxa"/>
            <w:shd w:val="clear" w:color="auto" w:fill="auto"/>
            <w:noWrap/>
            <w:vAlign w:val="bottom"/>
            <w:hideMark/>
          </w:tcPr>
          <w:p w14:paraId="4CFECE5B" w14:textId="3B65A2E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w:t>
            </w:r>
          </w:p>
        </w:tc>
        <w:tc>
          <w:tcPr>
            <w:tcW w:w="2126" w:type="dxa"/>
            <w:shd w:val="clear" w:color="auto" w:fill="auto"/>
            <w:noWrap/>
            <w:vAlign w:val="bottom"/>
            <w:hideMark/>
          </w:tcPr>
          <w:p w14:paraId="663F6806" w14:textId="2013DD6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SBS</w:t>
            </w:r>
          </w:p>
        </w:tc>
        <w:tc>
          <w:tcPr>
            <w:tcW w:w="2552" w:type="dxa"/>
            <w:shd w:val="clear" w:color="auto" w:fill="auto"/>
            <w:noWrap/>
            <w:vAlign w:val="bottom"/>
            <w:hideMark/>
          </w:tcPr>
          <w:p w14:paraId="2986AEC2" w14:textId="4B12DE3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2EEB16A1" w14:textId="31E8658F"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711A6A41" w14:textId="3B8CFAE3"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56F6B" w:rsidRPr="00EF36BB" w14:paraId="396CA8E8" w14:textId="1D6B255E" w:rsidTr="00EF36BB">
        <w:trPr>
          <w:trHeight w:val="300"/>
        </w:trPr>
        <w:tc>
          <w:tcPr>
            <w:tcW w:w="547" w:type="dxa"/>
            <w:shd w:val="clear" w:color="auto" w:fill="auto"/>
            <w:vAlign w:val="bottom"/>
          </w:tcPr>
          <w:p w14:paraId="414EC487" w14:textId="6687797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621</w:t>
            </w:r>
          </w:p>
        </w:tc>
        <w:tc>
          <w:tcPr>
            <w:tcW w:w="2585" w:type="dxa"/>
            <w:shd w:val="clear" w:color="auto" w:fill="auto"/>
            <w:noWrap/>
            <w:vAlign w:val="bottom"/>
            <w:hideMark/>
          </w:tcPr>
          <w:p w14:paraId="05D64F8E" w14:textId="4B9A9A6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Αναλυτής οίνου</w:t>
            </w:r>
          </w:p>
        </w:tc>
        <w:tc>
          <w:tcPr>
            <w:tcW w:w="3384" w:type="dxa"/>
            <w:shd w:val="clear" w:color="auto" w:fill="auto"/>
            <w:noWrap/>
            <w:vAlign w:val="bottom"/>
            <w:hideMark/>
          </w:tcPr>
          <w:p w14:paraId="09B6AC44" w14:textId="1E5C3FF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SA Scalar</w:t>
            </w:r>
          </w:p>
        </w:tc>
        <w:tc>
          <w:tcPr>
            <w:tcW w:w="2126" w:type="dxa"/>
            <w:shd w:val="clear" w:color="auto" w:fill="auto"/>
            <w:noWrap/>
            <w:vAlign w:val="bottom"/>
            <w:hideMark/>
          </w:tcPr>
          <w:p w14:paraId="3FFB7097" w14:textId="35F2784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SCALAR</w:t>
            </w:r>
          </w:p>
        </w:tc>
        <w:tc>
          <w:tcPr>
            <w:tcW w:w="2552" w:type="dxa"/>
            <w:shd w:val="clear" w:color="auto" w:fill="auto"/>
            <w:noWrap/>
            <w:vAlign w:val="bottom"/>
            <w:hideMark/>
          </w:tcPr>
          <w:p w14:paraId="2C1B1A10" w14:textId="7200CDC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ΚΕΝΤΡΙΚΗΣ ΜΑΚΕΔΟΝΙΑΣ- ΑΥΤ. ΓΡΑΦ. ΧΥ ΕΔΕΣΣΑΣ</w:t>
            </w:r>
          </w:p>
        </w:tc>
        <w:tc>
          <w:tcPr>
            <w:tcW w:w="1615" w:type="dxa"/>
            <w:shd w:val="clear" w:color="auto" w:fill="auto"/>
            <w:vAlign w:val="bottom"/>
          </w:tcPr>
          <w:p w14:paraId="26C39D0C" w14:textId="012AD004"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2855467" w14:textId="627ACB2B"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3D468C0D" w14:textId="4003B14F" w:rsidTr="00EF36BB">
        <w:trPr>
          <w:trHeight w:val="300"/>
        </w:trPr>
        <w:tc>
          <w:tcPr>
            <w:tcW w:w="547" w:type="dxa"/>
            <w:shd w:val="clear" w:color="auto" w:fill="auto"/>
            <w:vAlign w:val="bottom"/>
          </w:tcPr>
          <w:p w14:paraId="18989411" w14:textId="764CDC8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622</w:t>
            </w:r>
          </w:p>
        </w:tc>
        <w:tc>
          <w:tcPr>
            <w:tcW w:w="2585" w:type="dxa"/>
            <w:shd w:val="clear" w:color="auto" w:fill="auto"/>
            <w:noWrap/>
            <w:vAlign w:val="bottom"/>
            <w:hideMark/>
          </w:tcPr>
          <w:p w14:paraId="3075041A" w14:textId="41C9BD1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ισοηλεκτρικής εστίασης</w:t>
            </w:r>
          </w:p>
        </w:tc>
        <w:tc>
          <w:tcPr>
            <w:tcW w:w="3384" w:type="dxa"/>
            <w:shd w:val="clear" w:color="auto" w:fill="auto"/>
            <w:noWrap/>
            <w:vAlign w:val="bottom"/>
            <w:hideMark/>
          </w:tcPr>
          <w:p w14:paraId="142B2E91" w14:textId="1F7455D3"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SCIE-PLAS/Consort EV233</w:t>
            </w:r>
          </w:p>
        </w:tc>
        <w:tc>
          <w:tcPr>
            <w:tcW w:w="2126" w:type="dxa"/>
            <w:shd w:val="clear" w:color="auto" w:fill="auto"/>
            <w:noWrap/>
            <w:vAlign w:val="bottom"/>
            <w:hideMark/>
          </w:tcPr>
          <w:p w14:paraId="57A63156" w14:textId="10E7AE3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SCIE PLAS</w:t>
            </w:r>
          </w:p>
        </w:tc>
        <w:tc>
          <w:tcPr>
            <w:tcW w:w="2552" w:type="dxa"/>
            <w:shd w:val="clear" w:color="auto" w:fill="auto"/>
            <w:noWrap/>
            <w:vAlign w:val="bottom"/>
            <w:hideMark/>
          </w:tcPr>
          <w:p w14:paraId="1DBFA715" w14:textId="2D28EFD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5C798740" w14:textId="3D7005F9"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8B5FEE3" w14:textId="0DA1F874"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4F8E54EA" w14:textId="2900267A" w:rsidTr="00EF36BB">
        <w:trPr>
          <w:trHeight w:val="300"/>
        </w:trPr>
        <w:tc>
          <w:tcPr>
            <w:tcW w:w="547" w:type="dxa"/>
            <w:shd w:val="clear" w:color="auto" w:fill="auto"/>
            <w:vAlign w:val="bottom"/>
          </w:tcPr>
          <w:p w14:paraId="5677947B" w14:textId="7DB4BCE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623</w:t>
            </w:r>
          </w:p>
        </w:tc>
        <w:tc>
          <w:tcPr>
            <w:tcW w:w="2585" w:type="dxa"/>
            <w:shd w:val="clear" w:color="auto" w:fill="auto"/>
            <w:noWrap/>
            <w:vAlign w:val="bottom"/>
            <w:hideMark/>
          </w:tcPr>
          <w:p w14:paraId="448810A5" w14:textId="3BCA3FB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Αναδευτήρας φιαλών </w:t>
            </w:r>
          </w:p>
        </w:tc>
        <w:tc>
          <w:tcPr>
            <w:tcW w:w="3384" w:type="dxa"/>
            <w:shd w:val="clear" w:color="auto" w:fill="auto"/>
            <w:noWrap/>
            <w:vAlign w:val="bottom"/>
            <w:hideMark/>
          </w:tcPr>
          <w:p w14:paraId="32F35B3D" w14:textId="214E13BA"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SCI LOGEX SK-330-Pro</w:t>
            </w:r>
          </w:p>
        </w:tc>
        <w:tc>
          <w:tcPr>
            <w:tcW w:w="2126" w:type="dxa"/>
            <w:shd w:val="clear" w:color="auto" w:fill="auto"/>
            <w:noWrap/>
            <w:vAlign w:val="bottom"/>
            <w:hideMark/>
          </w:tcPr>
          <w:p w14:paraId="3D001012" w14:textId="7639CCC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SCILOGEX</w:t>
            </w:r>
          </w:p>
        </w:tc>
        <w:tc>
          <w:tcPr>
            <w:tcW w:w="2552" w:type="dxa"/>
            <w:shd w:val="clear" w:color="auto" w:fill="auto"/>
            <w:noWrap/>
            <w:vAlign w:val="bottom"/>
            <w:hideMark/>
          </w:tcPr>
          <w:p w14:paraId="4675655F" w14:textId="2093D30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20BEB765" w14:textId="49AA1E8E"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05D0F243" w14:textId="1E6317B0"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56F6B" w:rsidRPr="00EF36BB" w14:paraId="6D38E116" w14:textId="3BEAA2F2" w:rsidTr="00EF36BB">
        <w:trPr>
          <w:trHeight w:val="300"/>
        </w:trPr>
        <w:tc>
          <w:tcPr>
            <w:tcW w:w="547" w:type="dxa"/>
            <w:shd w:val="clear" w:color="auto" w:fill="auto"/>
            <w:vAlign w:val="bottom"/>
          </w:tcPr>
          <w:p w14:paraId="225C69D4" w14:textId="40C993E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624</w:t>
            </w:r>
          </w:p>
        </w:tc>
        <w:tc>
          <w:tcPr>
            <w:tcW w:w="2585" w:type="dxa"/>
            <w:shd w:val="clear" w:color="auto" w:fill="auto"/>
            <w:noWrap/>
            <w:vAlign w:val="bottom"/>
            <w:hideMark/>
          </w:tcPr>
          <w:p w14:paraId="4E54B52B" w14:textId="73139CB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αδιαβροχίας υφασμάτων</w:t>
            </w:r>
          </w:p>
        </w:tc>
        <w:tc>
          <w:tcPr>
            <w:tcW w:w="3384" w:type="dxa"/>
            <w:shd w:val="clear" w:color="auto" w:fill="auto"/>
            <w:noWrap/>
            <w:vAlign w:val="bottom"/>
            <w:hideMark/>
          </w:tcPr>
          <w:p w14:paraId="22B71395" w14:textId="41A0C8D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SDL- Spray Test</w:t>
            </w:r>
          </w:p>
        </w:tc>
        <w:tc>
          <w:tcPr>
            <w:tcW w:w="2126" w:type="dxa"/>
            <w:shd w:val="clear" w:color="auto" w:fill="auto"/>
            <w:noWrap/>
            <w:vAlign w:val="bottom"/>
            <w:hideMark/>
          </w:tcPr>
          <w:p w14:paraId="6476F040" w14:textId="14059D4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SDL</w:t>
            </w:r>
          </w:p>
        </w:tc>
        <w:tc>
          <w:tcPr>
            <w:tcW w:w="2552" w:type="dxa"/>
            <w:shd w:val="clear" w:color="auto" w:fill="auto"/>
            <w:noWrap/>
            <w:vAlign w:val="bottom"/>
            <w:hideMark/>
          </w:tcPr>
          <w:p w14:paraId="41EBBF23" w14:textId="0DDB097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0C106D2C" w14:textId="5CA10008"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3379F701" w14:textId="278B07E0"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56F6B" w:rsidRPr="00EF36BB" w14:paraId="15C03275" w14:textId="6905BA14" w:rsidTr="00EF36BB">
        <w:trPr>
          <w:trHeight w:val="300"/>
        </w:trPr>
        <w:tc>
          <w:tcPr>
            <w:tcW w:w="547" w:type="dxa"/>
            <w:shd w:val="clear" w:color="auto" w:fill="auto"/>
            <w:vAlign w:val="bottom"/>
          </w:tcPr>
          <w:p w14:paraId="3A1FFA5C" w14:textId="103C3E8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625</w:t>
            </w:r>
          </w:p>
        </w:tc>
        <w:tc>
          <w:tcPr>
            <w:tcW w:w="2585" w:type="dxa"/>
            <w:shd w:val="clear" w:color="auto" w:fill="auto"/>
            <w:noWrap/>
            <w:vAlign w:val="bottom"/>
            <w:hideMark/>
          </w:tcPr>
          <w:p w14:paraId="77D46E84" w14:textId="480AAEF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αντοχής υφασμάτων στη φθορά</w:t>
            </w:r>
          </w:p>
        </w:tc>
        <w:tc>
          <w:tcPr>
            <w:tcW w:w="3384" w:type="dxa"/>
            <w:shd w:val="clear" w:color="auto" w:fill="auto"/>
            <w:noWrap/>
            <w:vAlign w:val="bottom"/>
            <w:hideMark/>
          </w:tcPr>
          <w:p w14:paraId="2BA0A8A7" w14:textId="0B83E0A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SDL Martindale 2000 Abrasion Tester</w:t>
            </w:r>
          </w:p>
        </w:tc>
        <w:tc>
          <w:tcPr>
            <w:tcW w:w="2126" w:type="dxa"/>
            <w:shd w:val="clear" w:color="auto" w:fill="auto"/>
            <w:noWrap/>
            <w:vAlign w:val="bottom"/>
            <w:hideMark/>
          </w:tcPr>
          <w:p w14:paraId="4D72DB52" w14:textId="15B8ACD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SDL</w:t>
            </w:r>
          </w:p>
        </w:tc>
        <w:tc>
          <w:tcPr>
            <w:tcW w:w="2552" w:type="dxa"/>
            <w:shd w:val="clear" w:color="auto" w:fill="auto"/>
            <w:noWrap/>
            <w:vAlign w:val="bottom"/>
            <w:hideMark/>
          </w:tcPr>
          <w:p w14:paraId="4A54ABA9" w14:textId="7F0F97A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2D4A4830" w14:textId="382338DA"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1BC06D81" w14:textId="3A48E234"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56F6B" w:rsidRPr="00EF36BB" w14:paraId="3B5ADD3A" w14:textId="4035B858" w:rsidTr="00EF36BB">
        <w:trPr>
          <w:trHeight w:val="300"/>
        </w:trPr>
        <w:tc>
          <w:tcPr>
            <w:tcW w:w="547" w:type="dxa"/>
            <w:shd w:val="clear" w:color="auto" w:fill="auto"/>
            <w:vAlign w:val="bottom"/>
          </w:tcPr>
          <w:p w14:paraId="095C5DE4" w14:textId="723724D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626</w:t>
            </w:r>
          </w:p>
        </w:tc>
        <w:tc>
          <w:tcPr>
            <w:tcW w:w="2585" w:type="dxa"/>
            <w:shd w:val="clear" w:color="auto" w:fill="auto"/>
            <w:noWrap/>
            <w:vAlign w:val="bottom"/>
            <w:hideMark/>
          </w:tcPr>
          <w:p w14:paraId="378AADD3" w14:textId="33EB486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αφρισμού</w:t>
            </w:r>
          </w:p>
        </w:tc>
        <w:tc>
          <w:tcPr>
            <w:tcW w:w="3384" w:type="dxa"/>
            <w:shd w:val="clear" w:color="auto" w:fill="auto"/>
            <w:noWrap/>
            <w:vAlign w:val="bottom"/>
            <w:hideMark/>
          </w:tcPr>
          <w:p w14:paraId="5E3B41C1" w14:textId="4DB96E81"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SDM 1890</w:t>
            </w:r>
          </w:p>
        </w:tc>
        <w:tc>
          <w:tcPr>
            <w:tcW w:w="2126" w:type="dxa"/>
            <w:shd w:val="clear" w:color="auto" w:fill="auto"/>
            <w:noWrap/>
            <w:vAlign w:val="bottom"/>
            <w:hideMark/>
          </w:tcPr>
          <w:p w14:paraId="22567B9B" w14:textId="3ECCB8C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SDM</w:t>
            </w:r>
          </w:p>
        </w:tc>
        <w:tc>
          <w:tcPr>
            <w:tcW w:w="2552" w:type="dxa"/>
            <w:shd w:val="clear" w:color="auto" w:fill="auto"/>
            <w:noWrap/>
            <w:vAlign w:val="bottom"/>
            <w:hideMark/>
          </w:tcPr>
          <w:p w14:paraId="6AD0B1C3" w14:textId="10884F2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6340787A" w14:textId="2B847BF4"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7EDD092" w14:textId="14940B8C"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15FC39C9" w14:textId="2967719E" w:rsidTr="00EF36BB">
        <w:trPr>
          <w:trHeight w:val="300"/>
        </w:trPr>
        <w:tc>
          <w:tcPr>
            <w:tcW w:w="547" w:type="dxa"/>
            <w:shd w:val="clear" w:color="auto" w:fill="auto"/>
            <w:vAlign w:val="bottom"/>
          </w:tcPr>
          <w:p w14:paraId="27E5CC0B" w14:textId="488E4D7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627</w:t>
            </w:r>
          </w:p>
        </w:tc>
        <w:tc>
          <w:tcPr>
            <w:tcW w:w="2585" w:type="dxa"/>
            <w:shd w:val="clear" w:color="auto" w:fill="auto"/>
            <w:noWrap/>
            <w:vAlign w:val="bottom"/>
            <w:hideMark/>
          </w:tcPr>
          <w:p w14:paraId="35D190E6" w14:textId="1F886DC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Συσκευή προσδιορισμού σημείου ροής </w:t>
            </w:r>
          </w:p>
        </w:tc>
        <w:tc>
          <w:tcPr>
            <w:tcW w:w="3384" w:type="dxa"/>
            <w:shd w:val="clear" w:color="auto" w:fill="auto"/>
            <w:noWrap/>
            <w:vAlign w:val="bottom"/>
            <w:hideMark/>
          </w:tcPr>
          <w:p w14:paraId="43B0854C" w14:textId="27811E7C"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SDM 500</w:t>
            </w:r>
          </w:p>
        </w:tc>
        <w:tc>
          <w:tcPr>
            <w:tcW w:w="2126" w:type="dxa"/>
            <w:shd w:val="clear" w:color="auto" w:fill="auto"/>
            <w:noWrap/>
            <w:vAlign w:val="bottom"/>
            <w:hideMark/>
          </w:tcPr>
          <w:p w14:paraId="65F681DC" w14:textId="56D0D88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SDM</w:t>
            </w:r>
          </w:p>
        </w:tc>
        <w:tc>
          <w:tcPr>
            <w:tcW w:w="2552" w:type="dxa"/>
            <w:shd w:val="clear" w:color="auto" w:fill="auto"/>
            <w:noWrap/>
            <w:vAlign w:val="bottom"/>
            <w:hideMark/>
          </w:tcPr>
          <w:p w14:paraId="3CE0B92D" w14:textId="61F29C6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142CCE8A" w14:textId="744AD424"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07E888E" w14:textId="75B95E1D"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479077F9" w14:textId="11494E03" w:rsidTr="00EF36BB">
        <w:trPr>
          <w:trHeight w:val="300"/>
        </w:trPr>
        <w:tc>
          <w:tcPr>
            <w:tcW w:w="547" w:type="dxa"/>
            <w:shd w:val="clear" w:color="auto" w:fill="auto"/>
            <w:vAlign w:val="bottom"/>
          </w:tcPr>
          <w:p w14:paraId="08418999" w14:textId="163E889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628</w:t>
            </w:r>
          </w:p>
        </w:tc>
        <w:tc>
          <w:tcPr>
            <w:tcW w:w="2585" w:type="dxa"/>
            <w:shd w:val="clear" w:color="auto" w:fill="auto"/>
            <w:noWrap/>
            <w:vAlign w:val="bottom"/>
            <w:hideMark/>
          </w:tcPr>
          <w:p w14:paraId="55486130" w14:textId="6CE47C8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Αντλία κενού</w:t>
            </w:r>
          </w:p>
        </w:tc>
        <w:tc>
          <w:tcPr>
            <w:tcW w:w="3384" w:type="dxa"/>
            <w:shd w:val="clear" w:color="auto" w:fill="auto"/>
            <w:noWrap/>
            <w:vAlign w:val="bottom"/>
            <w:hideMark/>
          </w:tcPr>
          <w:p w14:paraId="54C54787" w14:textId="7C50EAF1"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SELECTA 1000003-</w:t>
            </w:r>
            <w:r w:rsidRPr="00EF36BB">
              <w:rPr>
                <w:rFonts w:asciiTheme="minorHAnsi" w:hAnsiTheme="minorHAnsi" w:cstheme="minorHAnsi"/>
                <w:color w:val="000000"/>
                <w:sz w:val="20"/>
                <w:szCs w:val="20"/>
              </w:rPr>
              <w:t>αεροσυμπιεστής</w:t>
            </w:r>
            <w:r w:rsidRPr="00EF36BB">
              <w:rPr>
                <w:rFonts w:asciiTheme="minorHAnsi" w:hAnsiTheme="minorHAnsi" w:cstheme="minorHAnsi"/>
                <w:color w:val="000000"/>
                <w:sz w:val="20"/>
                <w:szCs w:val="20"/>
                <w:lang w:val="en-US"/>
              </w:rPr>
              <w:t xml:space="preserve"> telstar G-6/ Bio Eco Sol</w:t>
            </w:r>
          </w:p>
        </w:tc>
        <w:tc>
          <w:tcPr>
            <w:tcW w:w="2126" w:type="dxa"/>
            <w:shd w:val="clear" w:color="auto" w:fill="auto"/>
            <w:noWrap/>
            <w:vAlign w:val="bottom"/>
            <w:hideMark/>
          </w:tcPr>
          <w:p w14:paraId="2F55DEC2" w14:textId="33C72A6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SELECTA</w:t>
            </w:r>
          </w:p>
        </w:tc>
        <w:tc>
          <w:tcPr>
            <w:tcW w:w="2552" w:type="dxa"/>
            <w:shd w:val="clear" w:color="auto" w:fill="auto"/>
            <w:noWrap/>
            <w:vAlign w:val="bottom"/>
            <w:hideMark/>
          </w:tcPr>
          <w:p w14:paraId="0C4F94B7" w14:textId="0773975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shd w:val="clear" w:color="auto" w:fill="auto"/>
            <w:vAlign w:val="bottom"/>
          </w:tcPr>
          <w:p w14:paraId="6408FAF5" w14:textId="31FE911F"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44272D3" w14:textId="0E121686"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7A8D6D83" w14:textId="443BF4A9" w:rsidTr="00EF36BB">
        <w:trPr>
          <w:trHeight w:val="300"/>
        </w:trPr>
        <w:tc>
          <w:tcPr>
            <w:tcW w:w="547" w:type="dxa"/>
            <w:shd w:val="clear" w:color="auto" w:fill="auto"/>
            <w:vAlign w:val="bottom"/>
          </w:tcPr>
          <w:p w14:paraId="0C5765AD" w14:textId="780B428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629</w:t>
            </w:r>
          </w:p>
        </w:tc>
        <w:tc>
          <w:tcPr>
            <w:tcW w:w="2585" w:type="dxa"/>
            <w:shd w:val="clear" w:color="auto" w:fill="auto"/>
            <w:noWrap/>
            <w:vAlign w:val="bottom"/>
            <w:hideMark/>
          </w:tcPr>
          <w:p w14:paraId="0FE445A3" w14:textId="26D73EC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hideMark/>
          </w:tcPr>
          <w:p w14:paraId="43504300" w14:textId="78367BA7"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J.P. SELECTA THEROVEN 43I / BIO ECO SOL</w:t>
            </w:r>
          </w:p>
        </w:tc>
        <w:tc>
          <w:tcPr>
            <w:tcW w:w="2126" w:type="dxa"/>
            <w:shd w:val="clear" w:color="auto" w:fill="auto"/>
            <w:noWrap/>
            <w:vAlign w:val="bottom"/>
            <w:hideMark/>
          </w:tcPr>
          <w:p w14:paraId="79272718" w14:textId="79984A7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SELECTA</w:t>
            </w:r>
          </w:p>
        </w:tc>
        <w:tc>
          <w:tcPr>
            <w:tcW w:w="2552" w:type="dxa"/>
            <w:shd w:val="clear" w:color="auto" w:fill="auto"/>
            <w:noWrap/>
            <w:vAlign w:val="bottom"/>
            <w:hideMark/>
          </w:tcPr>
          <w:p w14:paraId="6E13CA96" w14:textId="0BC2BEF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shd w:val="clear" w:color="auto" w:fill="auto"/>
            <w:vAlign w:val="bottom"/>
          </w:tcPr>
          <w:p w14:paraId="084FDAE6" w14:textId="776E7040"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B25DE0C" w14:textId="62D52BF4"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65837EF5" w14:textId="06C4465C" w:rsidTr="00EF36BB">
        <w:trPr>
          <w:trHeight w:val="300"/>
        </w:trPr>
        <w:tc>
          <w:tcPr>
            <w:tcW w:w="547" w:type="dxa"/>
            <w:shd w:val="clear" w:color="auto" w:fill="auto"/>
            <w:vAlign w:val="bottom"/>
          </w:tcPr>
          <w:p w14:paraId="1EAF3121" w14:textId="630412E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630</w:t>
            </w:r>
          </w:p>
        </w:tc>
        <w:tc>
          <w:tcPr>
            <w:tcW w:w="2585" w:type="dxa"/>
            <w:shd w:val="clear" w:color="auto" w:fill="auto"/>
            <w:noWrap/>
            <w:vAlign w:val="bottom"/>
            <w:hideMark/>
          </w:tcPr>
          <w:p w14:paraId="41FC8040" w14:textId="61A47D1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Λουτρό υπερήχων</w:t>
            </w:r>
          </w:p>
        </w:tc>
        <w:tc>
          <w:tcPr>
            <w:tcW w:w="3384" w:type="dxa"/>
            <w:shd w:val="clear" w:color="auto" w:fill="auto"/>
            <w:noWrap/>
            <w:vAlign w:val="bottom"/>
            <w:hideMark/>
          </w:tcPr>
          <w:p w14:paraId="0ED0F91C" w14:textId="281E8FFB"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 </w:t>
            </w:r>
          </w:p>
        </w:tc>
        <w:tc>
          <w:tcPr>
            <w:tcW w:w="2126" w:type="dxa"/>
            <w:shd w:val="clear" w:color="auto" w:fill="auto"/>
            <w:noWrap/>
            <w:vAlign w:val="bottom"/>
            <w:hideMark/>
          </w:tcPr>
          <w:p w14:paraId="01F16332" w14:textId="3939C9E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SELECTA</w:t>
            </w:r>
          </w:p>
        </w:tc>
        <w:tc>
          <w:tcPr>
            <w:tcW w:w="2552" w:type="dxa"/>
            <w:shd w:val="clear" w:color="auto" w:fill="auto"/>
            <w:noWrap/>
            <w:vAlign w:val="bottom"/>
            <w:hideMark/>
          </w:tcPr>
          <w:p w14:paraId="2477153C" w14:textId="009D249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07766EC0" w14:textId="7F341C29"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2CBDC4A" w14:textId="0D293B2F"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7127B434" w14:textId="51CEC472" w:rsidTr="00EF36BB">
        <w:trPr>
          <w:trHeight w:val="300"/>
        </w:trPr>
        <w:tc>
          <w:tcPr>
            <w:tcW w:w="547" w:type="dxa"/>
            <w:shd w:val="clear" w:color="auto" w:fill="auto"/>
            <w:vAlign w:val="bottom"/>
          </w:tcPr>
          <w:p w14:paraId="00AA7A97" w14:textId="2E56FED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631</w:t>
            </w:r>
          </w:p>
        </w:tc>
        <w:tc>
          <w:tcPr>
            <w:tcW w:w="2585" w:type="dxa"/>
            <w:shd w:val="clear" w:color="auto" w:fill="auto"/>
            <w:noWrap/>
            <w:vAlign w:val="bottom"/>
            <w:hideMark/>
          </w:tcPr>
          <w:p w14:paraId="272D9074" w14:textId="2B5C014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Μαγνητικός αναδευτήρας </w:t>
            </w:r>
          </w:p>
        </w:tc>
        <w:tc>
          <w:tcPr>
            <w:tcW w:w="3384" w:type="dxa"/>
            <w:shd w:val="clear" w:color="auto" w:fill="auto"/>
            <w:noWrap/>
            <w:vAlign w:val="bottom"/>
            <w:hideMark/>
          </w:tcPr>
          <w:p w14:paraId="1A0B8251" w14:textId="387D0EFC"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P SELECTA REF. 243 AGIMATIC</w:t>
            </w:r>
          </w:p>
        </w:tc>
        <w:tc>
          <w:tcPr>
            <w:tcW w:w="2126" w:type="dxa"/>
            <w:shd w:val="clear" w:color="auto" w:fill="auto"/>
            <w:noWrap/>
            <w:vAlign w:val="bottom"/>
            <w:hideMark/>
          </w:tcPr>
          <w:p w14:paraId="46932A0A" w14:textId="1E92174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SELECTA</w:t>
            </w:r>
          </w:p>
        </w:tc>
        <w:tc>
          <w:tcPr>
            <w:tcW w:w="2552" w:type="dxa"/>
            <w:shd w:val="clear" w:color="auto" w:fill="auto"/>
            <w:noWrap/>
            <w:vAlign w:val="bottom"/>
            <w:hideMark/>
          </w:tcPr>
          <w:p w14:paraId="16C0A434" w14:textId="177A16F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77682386" w14:textId="45E938ED"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045320C9" w14:textId="1F39B291"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56F6B" w:rsidRPr="00EF36BB" w14:paraId="2FD8D4C9" w14:textId="041D6A8F" w:rsidTr="00EF36BB">
        <w:trPr>
          <w:trHeight w:val="300"/>
        </w:trPr>
        <w:tc>
          <w:tcPr>
            <w:tcW w:w="547" w:type="dxa"/>
            <w:shd w:val="clear" w:color="auto" w:fill="auto"/>
            <w:vAlign w:val="bottom"/>
          </w:tcPr>
          <w:p w14:paraId="1B3917B8" w14:textId="5A7C4C4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632</w:t>
            </w:r>
          </w:p>
        </w:tc>
        <w:tc>
          <w:tcPr>
            <w:tcW w:w="2585" w:type="dxa"/>
            <w:shd w:val="clear" w:color="auto" w:fill="auto"/>
            <w:noWrap/>
            <w:vAlign w:val="bottom"/>
            <w:hideMark/>
          </w:tcPr>
          <w:p w14:paraId="784FA5D0" w14:textId="0125F93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μέτρησης αποικιών</w:t>
            </w:r>
          </w:p>
        </w:tc>
        <w:tc>
          <w:tcPr>
            <w:tcW w:w="3384" w:type="dxa"/>
            <w:shd w:val="clear" w:color="auto" w:fill="auto"/>
            <w:noWrap/>
            <w:vAlign w:val="bottom"/>
            <w:hideMark/>
          </w:tcPr>
          <w:p w14:paraId="229910B4" w14:textId="625F8C08"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 </w:t>
            </w:r>
          </w:p>
        </w:tc>
        <w:tc>
          <w:tcPr>
            <w:tcW w:w="2126" w:type="dxa"/>
            <w:shd w:val="clear" w:color="auto" w:fill="auto"/>
            <w:noWrap/>
            <w:vAlign w:val="bottom"/>
            <w:hideMark/>
          </w:tcPr>
          <w:p w14:paraId="652291D8" w14:textId="410C41E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SELECTA</w:t>
            </w:r>
          </w:p>
        </w:tc>
        <w:tc>
          <w:tcPr>
            <w:tcW w:w="2552" w:type="dxa"/>
            <w:shd w:val="clear" w:color="auto" w:fill="auto"/>
            <w:noWrap/>
            <w:vAlign w:val="bottom"/>
            <w:hideMark/>
          </w:tcPr>
          <w:p w14:paraId="7A41FE1B" w14:textId="3C59978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ΑΙΓΑΙΟΥ-ΑΥΤ. ΓΡΑΦ ΧΥ ΧΙΟΥ</w:t>
            </w:r>
          </w:p>
        </w:tc>
        <w:tc>
          <w:tcPr>
            <w:tcW w:w="1615" w:type="dxa"/>
            <w:shd w:val="clear" w:color="auto" w:fill="auto"/>
            <w:vAlign w:val="bottom"/>
          </w:tcPr>
          <w:p w14:paraId="50BE4E90" w14:textId="121C9ED3"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78D9184" w14:textId="6F05BCEC"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039EAC6E" w14:textId="0D145D2F" w:rsidTr="00EF36BB">
        <w:trPr>
          <w:trHeight w:val="300"/>
        </w:trPr>
        <w:tc>
          <w:tcPr>
            <w:tcW w:w="547" w:type="dxa"/>
            <w:shd w:val="clear" w:color="auto" w:fill="auto"/>
            <w:vAlign w:val="bottom"/>
          </w:tcPr>
          <w:p w14:paraId="2C680122" w14:textId="6D876AD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633</w:t>
            </w:r>
          </w:p>
        </w:tc>
        <w:tc>
          <w:tcPr>
            <w:tcW w:w="2585" w:type="dxa"/>
            <w:shd w:val="clear" w:color="auto" w:fill="auto"/>
            <w:noWrap/>
            <w:vAlign w:val="bottom"/>
            <w:hideMark/>
          </w:tcPr>
          <w:p w14:paraId="2D002E39" w14:textId="517BF4E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Υδατόλουτρα</w:t>
            </w:r>
          </w:p>
        </w:tc>
        <w:tc>
          <w:tcPr>
            <w:tcW w:w="3384" w:type="dxa"/>
            <w:shd w:val="clear" w:color="auto" w:fill="auto"/>
            <w:noWrap/>
            <w:vAlign w:val="bottom"/>
            <w:hideMark/>
          </w:tcPr>
          <w:p w14:paraId="7AFA155F" w14:textId="42779409"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SELECTA UNITRONIC-OR 6032011 / Bio.Eco.Sol.</w:t>
            </w:r>
          </w:p>
        </w:tc>
        <w:tc>
          <w:tcPr>
            <w:tcW w:w="2126" w:type="dxa"/>
            <w:shd w:val="clear" w:color="auto" w:fill="auto"/>
            <w:noWrap/>
            <w:vAlign w:val="bottom"/>
            <w:hideMark/>
          </w:tcPr>
          <w:p w14:paraId="6712E774" w14:textId="70938C1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SELECTA</w:t>
            </w:r>
          </w:p>
        </w:tc>
        <w:tc>
          <w:tcPr>
            <w:tcW w:w="2552" w:type="dxa"/>
            <w:shd w:val="clear" w:color="auto" w:fill="auto"/>
            <w:noWrap/>
            <w:vAlign w:val="bottom"/>
            <w:hideMark/>
          </w:tcPr>
          <w:p w14:paraId="5B46366A" w14:textId="23DB681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shd w:val="clear" w:color="auto" w:fill="auto"/>
            <w:vAlign w:val="bottom"/>
          </w:tcPr>
          <w:p w14:paraId="2FA26237" w14:textId="1246E287"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61477AA9" w14:textId="446CFF9A"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56F6B" w:rsidRPr="00EF36BB" w14:paraId="140CC68B" w14:textId="0E399424" w:rsidTr="00EF36BB">
        <w:trPr>
          <w:trHeight w:val="300"/>
        </w:trPr>
        <w:tc>
          <w:tcPr>
            <w:tcW w:w="547" w:type="dxa"/>
            <w:shd w:val="clear" w:color="auto" w:fill="auto"/>
            <w:vAlign w:val="bottom"/>
          </w:tcPr>
          <w:p w14:paraId="7949A045" w14:textId="7F1B215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634</w:t>
            </w:r>
          </w:p>
        </w:tc>
        <w:tc>
          <w:tcPr>
            <w:tcW w:w="2585" w:type="dxa"/>
            <w:shd w:val="clear" w:color="auto" w:fill="auto"/>
            <w:noWrap/>
            <w:vAlign w:val="bottom"/>
            <w:hideMark/>
          </w:tcPr>
          <w:p w14:paraId="18966CA2" w14:textId="403A355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Υδατόλουτρα</w:t>
            </w:r>
          </w:p>
        </w:tc>
        <w:tc>
          <w:tcPr>
            <w:tcW w:w="3384" w:type="dxa"/>
            <w:shd w:val="clear" w:color="auto" w:fill="auto"/>
            <w:noWrap/>
            <w:vAlign w:val="bottom"/>
            <w:hideMark/>
          </w:tcPr>
          <w:p w14:paraId="5DD2362D" w14:textId="1221A95F"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SELECTA</w:t>
            </w:r>
          </w:p>
        </w:tc>
        <w:tc>
          <w:tcPr>
            <w:tcW w:w="2126" w:type="dxa"/>
            <w:shd w:val="clear" w:color="auto" w:fill="auto"/>
            <w:noWrap/>
            <w:vAlign w:val="bottom"/>
            <w:hideMark/>
          </w:tcPr>
          <w:p w14:paraId="64754672" w14:textId="23D89AD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SELECTA</w:t>
            </w:r>
          </w:p>
        </w:tc>
        <w:tc>
          <w:tcPr>
            <w:tcW w:w="2552" w:type="dxa"/>
            <w:shd w:val="clear" w:color="auto" w:fill="auto"/>
            <w:noWrap/>
            <w:vAlign w:val="bottom"/>
            <w:hideMark/>
          </w:tcPr>
          <w:p w14:paraId="021C650D" w14:textId="33DB862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165D4AD7" w14:textId="558BA8A8"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51F4EE63" w14:textId="69D210D1"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56F6B" w:rsidRPr="00EF36BB" w14:paraId="240EF647" w14:textId="3C6A267B" w:rsidTr="00EF36BB">
        <w:trPr>
          <w:trHeight w:val="300"/>
        </w:trPr>
        <w:tc>
          <w:tcPr>
            <w:tcW w:w="547" w:type="dxa"/>
            <w:shd w:val="clear" w:color="auto" w:fill="auto"/>
            <w:vAlign w:val="bottom"/>
          </w:tcPr>
          <w:p w14:paraId="492981F6" w14:textId="4EDAA8B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635</w:t>
            </w:r>
          </w:p>
        </w:tc>
        <w:tc>
          <w:tcPr>
            <w:tcW w:w="2585" w:type="dxa"/>
            <w:shd w:val="clear" w:color="auto" w:fill="auto"/>
            <w:noWrap/>
            <w:vAlign w:val="bottom"/>
            <w:hideMark/>
          </w:tcPr>
          <w:p w14:paraId="586B8E70" w14:textId="27449E1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Πεχάμετρα</w:t>
            </w:r>
          </w:p>
        </w:tc>
        <w:tc>
          <w:tcPr>
            <w:tcW w:w="3384" w:type="dxa"/>
            <w:shd w:val="clear" w:color="auto" w:fill="auto"/>
            <w:noWrap/>
            <w:vAlign w:val="bottom"/>
            <w:hideMark/>
          </w:tcPr>
          <w:p w14:paraId="314430E3" w14:textId="68840B5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Argus Sentron</w:t>
            </w:r>
          </w:p>
        </w:tc>
        <w:tc>
          <w:tcPr>
            <w:tcW w:w="2126" w:type="dxa"/>
            <w:shd w:val="clear" w:color="auto" w:fill="auto"/>
            <w:noWrap/>
            <w:vAlign w:val="bottom"/>
            <w:hideMark/>
          </w:tcPr>
          <w:p w14:paraId="201431E9" w14:textId="1B62300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SENTRON</w:t>
            </w:r>
          </w:p>
        </w:tc>
        <w:tc>
          <w:tcPr>
            <w:tcW w:w="2552" w:type="dxa"/>
            <w:shd w:val="clear" w:color="auto" w:fill="auto"/>
            <w:noWrap/>
            <w:vAlign w:val="bottom"/>
            <w:hideMark/>
          </w:tcPr>
          <w:p w14:paraId="41CB6906" w14:textId="5DA89D6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3388D98E" w14:textId="60881B76"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F530058" w14:textId="609258D4"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65C458A6" w14:textId="3E410AA2" w:rsidTr="00EF36BB">
        <w:trPr>
          <w:trHeight w:val="300"/>
        </w:trPr>
        <w:tc>
          <w:tcPr>
            <w:tcW w:w="547" w:type="dxa"/>
            <w:shd w:val="clear" w:color="auto" w:fill="auto"/>
            <w:vAlign w:val="bottom"/>
          </w:tcPr>
          <w:p w14:paraId="6D0AC587" w14:textId="3586A76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636</w:t>
            </w:r>
          </w:p>
        </w:tc>
        <w:tc>
          <w:tcPr>
            <w:tcW w:w="2585" w:type="dxa"/>
            <w:shd w:val="clear" w:color="auto" w:fill="auto"/>
            <w:noWrap/>
            <w:vAlign w:val="bottom"/>
            <w:hideMark/>
          </w:tcPr>
          <w:p w14:paraId="5148ADAC" w14:textId="22A73F5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σημείου ροής</w:t>
            </w:r>
          </w:p>
        </w:tc>
        <w:tc>
          <w:tcPr>
            <w:tcW w:w="3384" w:type="dxa"/>
            <w:shd w:val="clear" w:color="auto" w:fill="auto"/>
            <w:noWrap/>
            <w:vAlign w:val="bottom"/>
            <w:hideMark/>
          </w:tcPr>
          <w:p w14:paraId="6C3B9365" w14:textId="05A45B02"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Seta Cloud Point 93531-5, Analis Belgium</w:t>
            </w:r>
          </w:p>
        </w:tc>
        <w:tc>
          <w:tcPr>
            <w:tcW w:w="2126" w:type="dxa"/>
            <w:shd w:val="clear" w:color="auto" w:fill="auto"/>
            <w:noWrap/>
            <w:vAlign w:val="bottom"/>
            <w:hideMark/>
          </w:tcPr>
          <w:p w14:paraId="449289D2" w14:textId="04A0EB3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SETA</w:t>
            </w:r>
          </w:p>
        </w:tc>
        <w:tc>
          <w:tcPr>
            <w:tcW w:w="2552" w:type="dxa"/>
            <w:shd w:val="clear" w:color="auto" w:fill="auto"/>
            <w:noWrap/>
            <w:vAlign w:val="bottom"/>
            <w:hideMark/>
          </w:tcPr>
          <w:p w14:paraId="44BE0824" w14:textId="7A731C3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494B3886" w14:textId="24644A3E"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041BA72" w14:textId="36810324"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491E78B5" w14:textId="549AA033" w:rsidTr="00EF36BB">
        <w:trPr>
          <w:trHeight w:val="300"/>
        </w:trPr>
        <w:tc>
          <w:tcPr>
            <w:tcW w:w="547" w:type="dxa"/>
            <w:shd w:val="clear" w:color="auto" w:fill="auto"/>
            <w:vAlign w:val="bottom"/>
          </w:tcPr>
          <w:p w14:paraId="3889CEB1" w14:textId="09D0119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637</w:t>
            </w:r>
          </w:p>
        </w:tc>
        <w:tc>
          <w:tcPr>
            <w:tcW w:w="2585" w:type="dxa"/>
            <w:shd w:val="clear" w:color="auto" w:fill="auto"/>
            <w:noWrap/>
            <w:vAlign w:val="bottom"/>
            <w:hideMark/>
          </w:tcPr>
          <w:p w14:paraId="19CB35D8" w14:textId="6D646B9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Σύστημα ξήρανσης</w:t>
            </w:r>
          </w:p>
        </w:tc>
        <w:tc>
          <w:tcPr>
            <w:tcW w:w="3384" w:type="dxa"/>
            <w:shd w:val="clear" w:color="auto" w:fill="auto"/>
            <w:noWrap/>
            <w:vAlign w:val="bottom"/>
            <w:hideMark/>
          </w:tcPr>
          <w:p w14:paraId="23DD5545" w14:textId="1E55BED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Sp-1500 Spray Drier</w:t>
            </w:r>
          </w:p>
        </w:tc>
        <w:tc>
          <w:tcPr>
            <w:tcW w:w="2126" w:type="dxa"/>
            <w:shd w:val="clear" w:color="auto" w:fill="auto"/>
            <w:noWrap/>
            <w:vAlign w:val="bottom"/>
            <w:hideMark/>
          </w:tcPr>
          <w:p w14:paraId="7D1CFB93" w14:textId="7FB35A9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SHANGAI SUNYI TECH CO</w:t>
            </w:r>
          </w:p>
        </w:tc>
        <w:tc>
          <w:tcPr>
            <w:tcW w:w="2552" w:type="dxa"/>
            <w:shd w:val="clear" w:color="auto" w:fill="auto"/>
            <w:noWrap/>
            <w:vAlign w:val="bottom"/>
            <w:hideMark/>
          </w:tcPr>
          <w:p w14:paraId="5BEC297E" w14:textId="7AE97B1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ΜΕΤΡΟΛΟΓΙΑΣ</w:t>
            </w:r>
          </w:p>
        </w:tc>
        <w:tc>
          <w:tcPr>
            <w:tcW w:w="1615" w:type="dxa"/>
            <w:shd w:val="clear" w:color="auto" w:fill="auto"/>
            <w:vAlign w:val="bottom"/>
          </w:tcPr>
          <w:p w14:paraId="0E00A09E" w14:textId="34D2CECE"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B0096E0" w14:textId="16547A39"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1D893F2A" w14:textId="70A8DAC0" w:rsidTr="00EF36BB">
        <w:trPr>
          <w:trHeight w:val="300"/>
        </w:trPr>
        <w:tc>
          <w:tcPr>
            <w:tcW w:w="547" w:type="dxa"/>
            <w:shd w:val="clear" w:color="auto" w:fill="auto"/>
            <w:vAlign w:val="bottom"/>
          </w:tcPr>
          <w:p w14:paraId="31099125" w14:textId="0E4000D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638</w:t>
            </w:r>
          </w:p>
        </w:tc>
        <w:tc>
          <w:tcPr>
            <w:tcW w:w="2585" w:type="dxa"/>
            <w:shd w:val="clear" w:color="auto" w:fill="auto"/>
            <w:noWrap/>
            <w:vAlign w:val="bottom"/>
            <w:hideMark/>
          </w:tcPr>
          <w:p w14:paraId="571206AA" w14:textId="068A5F8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μέτρησης αντοχής χρωμάτων στη πλύση με φορητό παχύμετρο</w:t>
            </w:r>
          </w:p>
        </w:tc>
        <w:tc>
          <w:tcPr>
            <w:tcW w:w="3384" w:type="dxa"/>
            <w:shd w:val="clear" w:color="auto" w:fill="auto"/>
            <w:noWrap/>
            <w:vAlign w:val="bottom"/>
            <w:hideMark/>
          </w:tcPr>
          <w:p w14:paraId="699699DF" w14:textId="335EB934"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SHEEN WET ABRASION SCRUB TESTER 903</w:t>
            </w:r>
          </w:p>
        </w:tc>
        <w:tc>
          <w:tcPr>
            <w:tcW w:w="2126" w:type="dxa"/>
            <w:shd w:val="clear" w:color="auto" w:fill="auto"/>
            <w:noWrap/>
            <w:vAlign w:val="bottom"/>
            <w:hideMark/>
          </w:tcPr>
          <w:p w14:paraId="5199F25A" w14:textId="48C19CF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SHEEN</w:t>
            </w:r>
          </w:p>
        </w:tc>
        <w:tc>
          <w:tcPr>
            <w:tcW w:w="2552" w:type="dxa"/>
            <w:shd w:val="clear" w:color="auto" w:fill="auto"/>
            <w:noWrap/>
            <w:vAlign w:val="bottom"/>
            <w:hideMark/>
          </w:tcPr>
          <w:p w14:paraId="19F34795" w14:textId="63AE686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250DCD49" w14:textId="5CB61C1E"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18DCED9D" w14:textId="516181BD"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56F6B" w:rsidRPr="00EF36BB" w14:paraId="208E4443" w14:textId="6E946F3B" w:rsidTr="00EF36BB">
        <w:trPr>
          <w:trHeight w:val="300"/>
        </w:trPr>
        <w:tc>
          <w:tcPr>
            <w:tcW w:w="547" w:type="dxa"/>
            <w:shd w:val="clear" w:color="auto" w:fill="auto"/>
            <w:vAlign w:val="bottom"/>
          </w:tcPr>
          <w:p w14:paraId="3548F956" w14:textId="5A6F029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639</w:t>
            </w:r>
          </w:p>
        </w:tc>
        <w:tc>
          <w:tcPr>
            <w:tcW w:w="2585" w:type="dxa"/>
            <w:shd w:val="clear" w:color="auto" w:fill="auto"/>
            <w:noWrap/>
            <w:vAlign w:val="bottom"/>
            <w:hideMark/>
          </w:tcPr>
          <w:p w14:paraId="4B92323B" w14:textId="3967C2A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στιλπνότητας χρωμάτων</w:t>
            </w:r>
          </w:p>
        </w:tc>
        <w:tc>
          <w:tcPr>
            <w:tcW w:w="3384" w:type="dxa"/>
            <w:shd w:val="clear" w:color="auto" w:fill="auto"/>
            <w:noWrap/>
            <w:vAlign w:val="bottom"/>
            <w:hideMark/>
          </w:tcPr>
          <w:p w14:paraId="429DE10B" w14:textId="7258113C"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Sheen- Tri-gloss Master 260</w:t>
            </w:r>
          </w:p>
        </w:tc>
        <w:tc>
          <w:tcPr>
            <w:tcW w:w="2126" w:type="dxa"/>
            <w:shd w:val="clear" w:color="auto" w:fill="auto"/>
            <w:noWrap/>
            <w:vAlign w:val="bottom"/>
            <w:hideMark/>
          </w:tcPr>
          <w:p w14:paraId="3DCF3425" w14:textId="312588A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SHEEN</w:t>
            </w:r>
          </w:p>
        </w:tc>
        <w:tc>
          <w:tcPr>
            <w:tcW w:w="2552" w:type="dxa"/>
            <w:shd w:val="clear" w:color="auto" w:fill="auto"/>
            <w:noWrap/>
            <w:vAlign w:val="bottom"/>
            <w:hideMark/>
          </w:tcPr>
          <w:p w14:paraId="51103E6A" w14:textId="7B1CA32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77375394" w14:textId="2715E9DA"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4F7C2A69" w14:textId="0EB90ACB"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56F6B" w:rsidRPr="00EF36BB" w14:paraId="432E0BE6" w14:textId="6973E146" w:rsidTr="00EF36BB">
        <w:trPr>
          <w:trHeight w:val="300"/>
        </w:trPr>
        <w:tc>
          <w:tcPr>
            <w:tcW w:w="547" w:type="dxa"/>
            <w:shd w:val="clear" w:color="auto" w:fill="auto"/>
            <w:vAlign w:val="bottom"/>
          </w:tcPr>
          <w:p w14:paraId="0CDD7C9C" w14:textId="6FC2719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640</w:t>
            </w:r>
          </w:p>
        </w:tc>
        <w:tc>
          <w:tcPr>
            <w:tcW w:w="2585" w:type="dxa"/>
            <w:shd w:val="clear" w:color="auto" w:fill="auto"/>
            <w:noWrap/>
            <w:vAlign w:val="bottom"/>
            <w:hideMark/>
          </w:tcPr>
          <w:p w14:paraId="28021DFA" w14:textId="0243B68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hideMark/>
          </w:tcPr>
          <w:p w14:paraId="7444C739" w14:textId="770A6E2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Sherwood, mod. 410</w:t>
            </w:r>
          </w:p>
        </w:tc>
        <w:tc>
          <w:tcPr>
            <w:tcW w:w="2126" w:type="dxa"/>
            <w:shd w:val="clear" w:color="auto" w:fill="auto"/>
            <w:noWrap/>
            <w:vAlign w:val="bottom"/>
            <w:hideMark/>
          </w:tcPr>
          <w:p w14:paraId="0D9BD9E2" w14:textId="1764CAF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SHERWOOD</w:t>
            </w:r>
          </w:p>
        </w:tc>
        <w:tc>
          <w:tcPr>
            <w:tcW w:w="2552" w:type="dxa"/>
            <w:shd w:val="clear" w:color="auto" w:fill="auto"/>
            <w:noWrap/>
            <w:vAlign w:val="bottom"/>
            <w:hideMark/>
          </w:tcPr>
          <w:p w14:paraId="2F027677" w14:textId="56DB62B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ΜΑΚΕΔΟΝΙΑΣ-ΘΡΑΚΗΣ-ΑΥΤ. ΓΡΑΦ. ΧΥ ΞΑΝΘΗΣ</w:t>
            </w:r>
          </w:p>
        </w:tc>
        <w:tc>
          <w:tcPr>
            <w:tcW w:w="1615" w:type="dxa"/>
            <w:shd w:val="clear" w:color="auto" w:fill="auto"/>
            <w:vAlign w:val="bottom"/>
          </w:tcPr>
          <w:p w14:paraId="0C877206" w14:textId="54D96E85"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D96202F" w14:textId="3471BED5"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132C4023" w14:textId="235D782D" w:rsidTr="00EF36BB">
        <w:trPr>
          <w:trHeight w:val="300"/>
        </w:trPr>
        <w:tc>
          <w:tcPr>
            <w:tcW w:w="547" w:type="dxa"/>
            <w:shd w:val="clear" w:color="auto" w:fill="auto"/>
            <w:vAlign w:val="bottom"/>
          </w:tcPr>
          <w:p w14:paraId="588B477A" w14:textId="7F60E8A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641</w:t>
            </w:r>
          </w:p>
        </w:tc>
        <w:tc>
          <w:tcPr>
            <w:tcW w:w="2585" w:type="dxa"/>
            <w:shd w:val="clear" w:color="auto" w:fill="auto"/>
            <w:noWrap/>
            <w:vAlign w:val="bottom"/>
            <w:hideMark/>
          </w:tcPr>
          <w:p w14:paraId="7241F3C0" w14:textId="04D81B4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Φλογοφωτόμετρο</w:t>
            </w:r>
          </w:p>
        </w:tc>
        <w:tc>
          <w:tcPr>
            <w:tcW w:w="3384" w:type="dxa"/>
            <w:shd w:val="clear" w:color="auto" w:fill="auto"/>
            <w:noWrap/>
            <w:vAlign w:val="bottom"/>
            <w:hideMark/>
          </w:tcPr>
          <w:p w14:paraId="6731042F" w14:textId="095A37AE"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Sherwood 410</w:t>
            </w:r>
          </w:p>
        </w:tc>
        <w:tc>
          <w:tcPr>
            <w:tcW w:w="2126" w:type="dxa"/>
            <w:shd w:val="clear" w:color="auto" w:fill="auto"/>
            <w:noWrap/>
            <w:vAlign w:val="bottom"/>
            <w:hideMark/>
          </w:tcPr>
          <w:p w14:paraId="5E7A6D98" w14:textId="33F1DB8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SHERWOOD</w:t>
            </w:r>
          </w:p>
        </w:tc>
        <w:tc>
          <w:tcPr>
            <w:tcW w:w="2552" w:type="dxa"/>
            <w:shd w:val="clear" w:color="auto" w:fill="auto"/>
            <w:noWrap/>
            <w:vAlign w:val="bottom"/>
            <w:hideMark/>
          </w:tcPr>
          <w:p w14:paraId="19CB36FD" w14:textId="31312FC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2409486D" w14:textId="3758624D"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3D82CAA" w14:textId="54BFE2FD"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1383D683" w14:textId="27365931" w:rsidTr="00EF36BB">
        <w:trPr>
          <w:trHeight w:val="300"/>
        </w:trPr>
        <w:tc>
          <w:tcPr>
            <w:tcW w:w="547" w:type="dxa"/>
            <w:shd w:val="clear" w:color="auto" w:fill="auto"/>
            <w:vAlign w:val="bottom"/>
          </w:tcPr>
          <w:p w14:paraId="23A53D95" w14:textId="43CB35C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642</w:t>
            </w:r>
          </w:p>
        </w:tc>
        <w:tc>
          <w:tcPr>
            <w:tcW w:w="2585" w:type="dxa"/>
            <w:shd w:val="clear" w:color="auto" w:fill="auto"/>
            <w:noWrap/>
            <w:vAlign w:val="bottom"/>
            <w:hideMark/>
          </w:tcPr>
          <w:p w14:paraId="15383FD1" w14:textId="56AD505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hideMark/>
          </w:tcPr>
          <w:p w14:paraId="29F501BB" w14:textId="6D44076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 GC-17A</w:t>
            </w:r>
          </w:p>
        </w:tc>
        <w:tc>
          <w:tcPr>
            <w:tcW w:w="2126" w:type="dxa"/>
            <w:shd w:val="clear" w:color="auto" w:fill="auto"/>
            <w:noWrap/>
            <w:vAlign w:val="bottom"/>
            <w:hideMark/>
          </w:tcPr>
          <w:p w14:paraId="37501D61" w14:textId="6ED71A4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hideMark/>
          </w:tcPr>
          <w:p w14:paraId="1783DFCB" w14:textId="145788C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392D2226" w14:textId="4B8D30BB"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6B0861B3" w14:textId="02935B51"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2CC17C7A" w14:textId="3B98F302" w:rsidTr="00EF36BB">
        <w:trPr>
          <w:trHeight w:val="300"/>
        </w:trPr>
        <w:tc>
          <w:tcPr>
            <w:tcW w:w="547" w:type="dxa"/>
            <w:shd w:val="clear" w:color="auto" w:fill="auto"/>
            <w:vAlign w:val="bottom"/>
          </w:tcPr>
          <w:p w14:paraId="43C916BD" w14:textId="65DBC42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643</w:t>
            </w:r>
          </w:p>
        </w:tc>
        <w:tc>
          <w:tcPr>
            <w:tcW w:w="2585" w:type="dxa"/>
            <w:shd w:val="clear" w:color="auto" w:fill="auto"/>
            <w:noWrap/>
            <w:vAlign w:val="bottom"/>
            <w:hideMark/>
          </w:tcPr>
          <w:p w14:paraId="147A1E83" w14:textId="5679108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hideMark/>
          </w:tcPr>
          <w:p w14:paraId="2BF156DE" w14:textId="6BA5207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 GC 2010</w:t>
            </w:r>
          </w:p>
        </w:tc>
        <w:tc>
          <w:tcPr>
            <w:tcW w:w="2126" w:type="dxa"/>
            <w:shd w:val="clear" w:color="auto" w:fill="auto"/>
            <w:noWrap/>
            <w:vAlign w:val="bottom"/>
            <w:hideMark/>
          </w:tcPr>
          <w:p w14:paraId="649E3CDE" w14:textId="55E478B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hideMark/>
          </w:tcPr>
          <w:p w14:paraId="2591EFA9" w14:textId="769FE2F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6AA3E628" w14:textId="46A8B6C1"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75AF6B9D" w14:textId="5177EEBE"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768207D5" w14:textId="65C068B5" w:rsidTr="00EF36BB">
        <w:trPr>
          <w:trHeight w:val="300"/>
        </w:trPr>
        <w:tc>
          <w:tcPr>
            <w:tcW w:w="547" w:type="dxa"/>
            <w:shd w:val="clear" w:color="auto" w:fill="auto"/>
            <w:vAlign w:val="bottom"/>
          </w:tcPr>
          <w:p w14:paraId="15D11609" w14:textId="3B01CFD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644</w:t>
            </w:r>
          </w:p>
        </w:tc>
        <w:tc>
          <w:tcPr>
            <w:tcW w:w="2585" w:type="dxa"/>
            <w:shd w:val="clear" w:color="auto" w:fill="auto"/>
            <w:noWrap/>
            <w:vAlign w:val="bottom"/>
            <w:hideMark/>
          </w:tcPr>
          <w:p w14:paraId="11471636" w14:textId="2EE93BB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hideMark/>
          </w:tcPr>
          <w:p w14:paraId="6F2BDF45" w14:textId="72E5C589"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Shimadzu 2010 PLUS</w:t>
            </w:r>
          </w:p>
        </w:tc>
        <w:tc>
          <w:tcPr>
            <w:tcW w:w="2126" w:type="dxa"/>
            <w:shd w:val="clear" w:color="auto" w:fill="auto"/>
            <w:noWrap/>
            <w:vAlign w:val="bottom"/>
            <w:hideMark/>
          </w:tcPr>
          <w:p w14:paraId="0121491D" w14:textId="42688F9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hideMark/>
          </w:tcPr>
          <w:p w14:paraId="74FE9880" w14:textId="6A8342A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662D64D4" w14:textId="67A4CEE6"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17DDF91" w14:textId="38A24C42"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5D9D2E05" w14:textId="74F68228" w:rsidTr="00EF36BB">
        <w:trPr>
          <w:trHeight w:val="300"/>
        </w:trPr>
        <w:tc>
          <w:tcPr>
            <w:tcW w:w="547" w:type="dxa"/>
            <w:shd w:val="clear" w:color="auto" w:fill="auto"/>
            <w:vAlign w:val="bottom"/>
          </w:tcPr>
          <w:p w14:paraId="75736904" w14:textId="4F8FF8C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645</w:t>
            </w:r>
          </w:p>
        </w:tc>
        <w:tc>
          <w:tcPr>
            <w:tcW w:w="2585" w:type="dxa"/>
            <w:shd w:val="clear" w:color="auto" w:fill="auto"/>
            <w:noWrap/>
            <w:vAlign w:val="bottom"/>
            <w:hideMark/>
          </w:tcPr>
          <w:p w14:paraId="6790BB5B" w14:textId="50E98E6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hideMark/>
          </w:tcPr>
          <w:p w14:paraId="36708A78" w14:textId="6ECE04B3"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Shimadzu GC 2010</w:t>
            </w:r>
          </w:p>
        </w:tc>
        <w:tc>
          <w:tcPr>
            <w:tcW w:w="2126" w:type="dxa"/>
            <w:shd w:val="clear" w:color="auto" w:fill="auto"/>
            <w:noWrap/>
            <w:vAlign w:val="bottom"/>
            <w:hideMark/>
          </w:tcPr>
          <w:p w14:paraId="167CF377" w14:textId="73053D4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hideMark/>
          </w:tcPr>
          <w:p w14:paraId="5294D5D9" w14:textId="79791B3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32DCD9D2" w14:textId="6F05CA43"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FEC397C" w14:textId="4C2D692C"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60AA8E68" w14:textId="146614C1" w:rsidTr="00EF36BB">
        <w:trPr>
          <w:trHeight w:val="300"/>
        </w:trPr>
        <w:tc>
          <w:tcPr>
            <w:tcW w:w="547" w:type="dxa"/>
            <w:shd w:val="clear" w:color="auto" w:fill="auto"/>
            <w:vAlign w:val="bottom"/>
          </w:tcPr>
          <w:p w14:paraId="71FB62C2" w14:textId="6147933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646</w:t>
            </w:r>
          </w:p>
        </w:tc>
        <w:tc>
          <w:tcPr>
            <w:tcW w:w="2585" w:type="dxa"/>
            <w:shd w:val="clear" w:color="auto" w:fill="auto"/>
            <w:noWrap/>
            <w:vAlign w:val="bottom"/>
            <w:hideMark/>
          </w:tcPr>
          <w:p w14:paraId="5408B0B9" w14:textId="7EFB87A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hideMark/>
          </w:tcPr>
          <w:p w14:paraId="6C7099F9" w14:textId="53489E0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 GC-17A</w:t>
            </w:r>
          </w:p>
        </w:tc>
        <w:tc>
          <w:tcPr>
            <w:tcW w:w="2126" w:type="dxa"/>
            <w:shd w:val="clear" w:color="auto" w:fill="auto"/>
            <w:noWrap/>
            <w:vAlign w:val="bottom"/>
            <w:hideMark/>
          </w:tcPr>
          <w:p w14:paraId="36CFCD75" w14:textId="0917BA9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hideMark/>
          </w:tcPr>
          <w:p w14:paraId="5D09DFD6" w14:textId="0FF01C2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ΑΙΓΑΙΟΥ-ΑΥΤ. ΓΡΑΦ ΧΥ ΧΙΟΥ</w:t>
            </w:r>
          </w:p>
        </w:tc>
        <w:tc>
          <w:tcPr>
            <w:tcW w:w="1615" w:type="dxa"/>
            <w:shd w:val="clear" w:color="auto" w:fill="auto"/>
            <w:vAlign w:val="bottom"/>
          </w:tcPr>
          <w:p w14:paraId="5EDD08E1" w14:textId="679D548C"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B36E743" w14:textId="19C161FE"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6B0F3B93" w14:textId="7452C330" w:rsidTr="00EF36BB">
        <w:trPr>
          <w:trHeight w:val="300"/>
        </w:trPr>
        <w:tc>
          <w:tcPr>
            <w:tcW w:w="547" w:type="dxa"/>
            <w:shd w:val="clear" w:color="auto" w:fill="auto"/>
            <w:vAlign w:val="bottom"/>
          </w:tcPr>
          <w:p w14:paraId="0A26107D" w14:textId="11E7127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647</w:t>
            </w:r>
          </w:p>
        </w:tc>
        <w:tc>
          <w:tcPr>
            <w:tcW w:w="2585" w:type="dxa"/>
            <w:shd w:val="clear" w:color="auto" w:fill="auto"/>
            <w:noWrap/>
            <w:vAlign w:val="bottom"/>
            <w:hideMark/>
          </w:tcPr>
          <w:p w14:paraId="715343AE" w14:textId="63C7A2D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hideMark/>
          </w:tcPr>
          <w:p w14:paraId="225853DD" w14:textId="5FA60F97"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Shimadzu GC-17A</w:t>
            </w:r>
          </w:p>
        </w:tc>
        <w:tc>
          <w:tcPr>
            <w:tcW w:w="2126" w:type="dxa"/>
            <w:shd w:val="clear" w:color="auto" w:fill="auto"/>
            <w:noWrap/>
            <w:vAlign w:val="bottom"/>
            <w:hideMark/>
          </w:tcPr>
          <w:p w14:paraId="3195FD42" w14:textId="1ED514C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hideMark/>
          </w:tcPr>
          <w:p w14:paraId="62219AC0" w14:textId="17013FA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ΑΙΓΑΙΟΥ-ΑΥΤ. ΓΡΑΦ. ΧΥ ΣΑΜΟΥ</w:t>
            </w:r>
          </w:p>
        </w:tc>
        <w:tc>
          <w:tcPr>
            <w:tcW w:w="1615" w:type="dxa"/>
            <w:shd w:val="clear" w:color="auto" w:fill="auto"/>
            <w:vAlign w:val="bottom"/>
          </w:tcPr>
          <w:p w14:paraId="3E3AA66B" w14:textId="77E9E312"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616FE14" w14:textId="62B92DC9"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26172B93" w14:textId="5B1DFFA2" w:rsidTr="00EF36BB">
        <w:trPr>
          <w:trHeight w:val="300"/>
        </w:trPr>
        <w:tc>
          <w:tcPr>
            <w:tcW w:w="547" w:type="dxa"/>
            <w:shd w:val="clear" w:color="auto" w:fill="auto"/>
            <w:vAlign w:val="bottom"/>
          </w:tcPr>
          <w:p w14:paraId="426D5509" w14:textId="68BC8AF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648</w:t>
            </w:r>
          </w:p>
        </w:tc>
        <w:tc>
          <w:tcPr>
            <w:tcW w:w="2585" w:type="dxa"/>
            <w:shd w:val="clear" w:color="auto" w:fill="auto"/>
            <w:noWrap/>
            <w:vAlign w:val="bottom"/>
            <w:hideMark/>
          </w:tcPr>
          <w:p w14:paraId="776423FE" w14:textId="2AA6CF0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hideMark/>
          </w:tcPr>
          <w:p w14:paraId="57C5AC6D" w14:textId="094492F2"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Shimadzu Europa GMBH GC 2010</w:t>
            </w:r>
          </w:p>
        </w:tc>
        <w:tc>
          <w:tcPr>
            <w:tcW w:w="2126" w:type="dxa"/>
            <w:shd w:val="clear" w:color="auto" w:fill="auto"/>
            <w:noWrap/>
            <w:vAlign w:val="bottom"/>
            <w:hideMark/>
          </w:tcPr>
          <w:p w14:paraId="5574B3D4" w14:textId="184F470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hideMark/>
          </w:tcPr>
          <w:p w14:paraId="7923AADF" w14:textId="336C7AE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ΑΙΓΑΙΟΥ-ΤΜΗΜΑ ΧΥ ΜΥΤΙΛΗΝΗΣ</w:t>
            </w:r>
          </w:p>
        </w:tc>
        <w:tc>
          <w:tcPr>
            <w:tcW w:w="1615" w:type="dxa"/>
            <w:shd w:val="clear" w:color="auto" w:fill="auto"/>
            <w:vAlign w:val="bottom"/>
          </w:tcPr>
          <w:p w14:paraId="685F2B90" w14:textId="20B55693"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8E4D6CD" w14:textId="67C715F3"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6285F346" w14:textId="6E112DFE" w:rsidTr="00EF36BB">
        <w:trPr>
          <w:trHeight w:val="300"/>
        </w:trPr>
        <w:tc>
          <w:tcPr>
            <w:tcW w:w="547" w:type="dxa"/>
            <w:shd w:val="clear" w:color="auto" w:fill="auto"/>
            <w:vAlign w:val="bottom"/>
          </w:tcPr>
          <w:p w14:paraId="61EF6E55" w14:textId="242C0BD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649</w:t>
            </w:r>
          </w:p>
        </w:tc>
        <w:tc>
          <w:tcPr>
            <w:tcW w:w="2585" w:type="dxa"/>
            <w:shd w:val="clear" w:color="auto" w:fill="auto"/>
            <w:noWrap/>
            <w:vAlign w:val="bottom"/>
            <w:hideMark/>
          </w:tcPr>
          <w:p w14:paraId="39689B1B" w14:textId="6E63901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hideMark/>
          </w:tcPr>
          <w:p w14:paraId="7D1327AE" w14:textId="184E709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 GC-17A</w:t>
            </w:r>
          </w:p>
        </w:tc>
        <w:tc>
          <w:tcPr>
            <w:tcW w:w="2126" w:type="dxa"/>
            <w:shd w:val="clear" w:color="auto" w:fill="auto"/>
            <w:noWrap/>
            <w:vAlign w:val="bottom"/>
            <w:hideMark/>
          </w:tcPr>
          <w:p w14:paraId="62E64C59" w14:textId="1CD3420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hideMark/>
          </w:tcPr>
          <w:p w14:paraId="380BE233" w14:textId="497CBBB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ΑΙΓΑΙΟΥ-ΤΜΗΜΑ ΧΥ ΡΟΔΟΥ</w:t>
            </w:r>
          </w:p>
        </w:tc>
        <w:tc>
          <w:tcPr>
            <w:tcW w:w="1615" w:type="dxa"/>
            <w:shd w:val="clear" w:color="auto" w:fill="auto"/>
            <w:vAlign w:val="bottom"/>
          </w:tcPr>
          <w:p w14:paraId="3AF19FA3" w14:textId="1A4E1B6A"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41E59F8" w14:textId="417E6E20"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7023C64B" w14:textId="3B6E39C3" w:rsidTr="00EF36BB">
        <w:trPr>
          <w:trHeight w:val="300"/>
        </w:trPr>
        <w:tc>
          <w:tcPr>
            <w:tcW w:w="547" w:type="dxa"/>
            <w:shd w:val="clear" w:color="auto" w:fill="auto"/>
            <w:vAlign w:val="bottom"/>
          </w:tcPr>
          <w:p w14:paraId="47D2B413" w14:textId="48CFC08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650</w:t>
            </w:r>
          </w:p>
        </w:tc>
        <w:tc>
          <w:tcPr>
            <w:tcW w:w="2585" w:type="dxa"/>
            <w:shd w:val="clear" w:color="auto" w:fill="auto"/>
            <w:noWrap/>
            <w:vAlign w:val="bottom"/>
            <w:hideMark/>
          </w:tcPr>
          <w:p w14:paraId="7953091A" w14:textId="6432596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hideMark/>
          </w:tcPr>
          <w:p w14:paraId="0191203D" w14:textId="594CC773"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SHIMADZU GC-2010 Plus/AOC -20s AUTOSAMPLERGC-2010 Plus</w:t>
            </w:r>
          </w:p>
        </w:tc>
        <w:tc>
          <w:tcPr>
            <w:tcW w:w="2126" w:type="dxa"/>
            <w:shd w:val="clear" w:color="auto" w:fill="auto"/>
            <w:noWrap/>
            <w:vAlign w:val="bottom"/>
            <w:hideMark/>
          </w:tcPr>
          <w:p w14:paraId="378E65F4" w14:textId="320A179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hideMark/>
          </w:tcPr>
          <w:p w14:paraId="6CEA1868" w14:textId="02EABA7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ΑΙΓΑΙΟΥ-ΤΜΗΜΑ ΧΥ ΡΟΔΟΥ</w:t>
            </w:r>
          </w:p>
        </w:tc>
        <w:tc>
          <w:tcPr>
            <w:tcW w:w="1615" w:type="dxa"/>
            <w:shd w:val="clear" w:color="auto" w:fill="auto"/>
            <w:vAlign w:val="bottom"/>
          </w:tcPr>
          <w:p w14:paraId="6BB7401F" w14:textId="43D497DB"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0EAAD04D" w14:textId="4DD277A2"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3533BC38" w14:textId="4A05C103" w:rsidTr="00EF36BB">
        <w:trPr>
          <w:trHeight w:val="300"/>
        </w:trPr>
        <w:tc>
          <w:tcPr>
            <w:tcW w:w="547" w:type="dxa"/>
            <w:shd w:val="clear" w:color="auto" w:fill="auto"/>
            <w:vAlign w:val="bottom"/>
          </w:tcPr>
          <w:p w14:paraId="277B0DC7" w14:textId="6518D69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651</w:t>
            </w:r>
          </w:p>
        </w:tc>
        <w:tc>
          <w:tcPr>
            <w:tcW w:w="2585" w:type="dxa"/>
            <w:shd w:val="clear" w:color="auto" w:fill="auto"/>
            <w:noWrap/>
            <w:vAlign w:val="bottom"/>
            <w:hideMark/>
          </w:tcPr>
          <w:p w14:paraId="36CC5FBD" w14:textId="3E5EF3E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hideMark/>
          </w:tcPr>
          <w:p w14:paraId="5981A455" w14:textId="6A38F9C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 Europa GMBH GC 2010</w:t>
            </w:r>
          </w:p>
        </w:tc>
        <w:tc>
          <w:tcPr>
            <w:tcW w:w="2126" w:type="dxa"/>
            <w:shd w:val="clear" w:color="auto" w:fill="auto"/>
            <w:noWrap/>
            <w:vAlign w:val="bottom"/>
            <w:hideMark/>
          </w:tcPr>
          <w:p w14:paraId="5D8A4671" w14:textId="1156B13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hideMark/>
          </w:tcPr>
          <w:p w14:paraId="1CBD36AB" w14:textId="4D37C59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ΜΑΚΕΔΟΝΙΑΣ-ΘΡΑΚΗΣ-ΑΥΤ. ΓΡΑΦ. ΧΥ ΞΑΝΘΗΣ</w:t>
            </w:r>
          </w:p>
        </w:tc>
        <w:tc>
          <w:tcPr>
            <w:tcW w:w="1615" w:type="dxa"/>
            <w:shd w:val="clear" w:color="auto" w:fill="auto"/>
            <w:vAlign w:val="bottom"/>
          </w:tcPr>
          <w:p w14:paraId="21E6FAE4" w14:textId="286F5290"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59CA5BEB" w14:textId="51BF24F8"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6E54FC72" w14:textId="43351951" w:rsidTr="00EF36BB">
        <w:trPr>
          <w:trHeight w:val="300"/>
        </w:trPr>
        <w:tc>
          <w:tcPr>
            <w:tcW w:w="547" w:type="dxa"/>
            <w:shd w:val="clear" w:color="auto" w:fill="auto"/>
            <w:vAlign w:val="bottom"/>
          </w:tcPr>
          <w:p w14:paraId="1CC87D73" w14:textId="56C478E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652</w:t>
            </w:r>
          </w:p>
        </w:tc>
        <w:tc>
          <w:tcPr>
            <w:tcW w:w="2585" w:type="dxa"/>
            <w:shd w:val="clear" w:color="auto" w:fill="auto"/>
            <w:noWrap/>
            <w:vAlign w:val="bottom"/>
            <w:hideMark/>
          </w:tcPr>
          <w:p w14:paraId="528154BB" w14:textId="131B8A7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hideMark/>
          </w:tcPr>
          <w:p w14:paraId="469C6D5D" w14:textId="6C91791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 GC-17A</w:t>
            </w:r>
          </w:p>
        </w:tc>
        <w:tc>
          <w:tcPr>
            <w:tcW w:w="2126" w:type="dxa"/>
            <w:shd w:val="clear" w:color="auto" w:fill="auto"/>
            <w:noWrap/>
            <w:vAlign w:val="bottom"/>
            <w:hideMark/>
          </w:tcPr>
          <w:p w14:paraId="7A1C640B" w14:textId="30A20CA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hideMark/>
          </w:tcPr>
          <w:p w14:paraId="2E370357" w14:textId="6CE4047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ΜΑΚΕΔΟΝΙΑΣ-ΘΡΑΚΗΣ-ΤΜΗΜΑ ΧΥ ΑΛΕΞ/ΛΗΣ</w:t>
            </w:r>
          </w:p>
        </w:tc>
        <w:tc>
          <w:tcPr>
            <w:tcW w:w="1615" w:type="dxa"/>
            <w:shd w:val="clear" w:color="auto" w:fill="auto"/>
            <w:vAlign w:val="bottom"/>
          </w:tcPr>
          <w:p w14:paraId="0F87F880" w14:textId="786F04FF"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6719152F" w14:textId="561F9A95"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1C786249" w14:textId="484EA755" w:rsidTr="00EF36BB">
        <w:trPr>
          <w:trHeight w:val="300"/>
        </w:trPr>
        <w:tc>
          <w:tcPr>
            <w:tcW w:w="547" w:type="dxa"/>
            <w:shd w:val="clear" w:color="auto" w:fill="auto"/>
            <w:vAlign w:val="bottom"/>
          </w:tcPr>
          <w:p w14:paraId="4D659939" w14:textId="4A5E476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653</w:t>
            </w:r>
          </w:p>
        </w:tc>
        <w:tc>
          <w:tcPr>
            <w:tcW w:w="2585" w:type="dxa"/>
            <w:shd w:val="clear" w:color="auto" w:fill="auto"/>
            <w:noWrap/>
            <w:vAlign w:val="bottom"/>
            <w:hideMark/>
          </w:tcPr>
          <w:p w14:paraId="4DB40AA1" w14:textId="0901009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hideMark/>
          </w:tcPr>
          <w:p w14:paraId="0F08A40C" w14:textId="75C5389A"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Shimadzu  2010 Plus</w:t>
            </w:r>
          </w:p>
        </w:tc>
        <w:tc>
          <w:tcPr>
            <w:tcW w:w="2126" w:type="dxa"/>
            <w:shd w:val="clear" w:color="auto" w:fill="auto"/>
            <w:noWrap/>
            <w:vAlign w:val="bottom"/>
            <w:hideMark/>
          </w:tcPr>
          <w:p w14:paraId="598A26DE" w14:textId="2BDE04F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hideMark/>
          </w:tcPr>
          <w:p w14:paraId="2401E991" w14:textId="543D49B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ΜΑΚΕΔΟΝΙΑΣ-ΘΡΑΚΗΣ-ΤΜΗΜΑ ΧΥ ΚΑΒΑΛΑΣ</w:t>
            </w:r>
          </w:p>
        </w:tc>
        <w:tc>
          <w:tcPr>
            <w:tcW w:w="1615" w:type="dxa"/>
            <w:shd w:val="clear" w:color="auto" w:fill="auto"/>
            <w:vAlign w:val="bottom"/>
          </w:tcPr>
          <w:p w14:paraId="786A2E1F" w14:textId="5001B95A"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0C763A01" w14:textId="6D309E44"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43483F5A" w14:textId="2E9BEED6" w:rsidTr="00EF36BB">
        <w:trPr>
          <w:trHeight w:val="300"/>
        </w:trPr>
        <w:tc>
          <w:tcPr>
            <w:tcW w:w="547" w:type="dxa"/>
            <w:shd w:val="clear" w:color="auto" w:fill="auto"/>
            <w:vAlign w:val="bottom"/>
          </w:tcPr>
          <w:p w14:paraId="515F4A48" w14:textId="1DE5F0F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654</w:t>
            </w:r>
          </w:p>
        </w:tc>
        <w:tc>
          <w:tcPr>
            <w:tcW w:w="2585" w:type="dxa"/>
            <w:shd w:val="clear" w:color="auto" w:fill="auto"/>
            <w:noWrap/>
            <w:vAlign w:val="bottom"/>
            <w:hideMark/>
          </w:tcPr>
          <w:p w14:paraId="4FB19C19" w14:textId="60F0A91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hideMark/>
          </w:tcPr>
          <w:p w14:paraId="6BBE5328" w14:textId="53CF8AA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 GC-17A</w:t>
            </w:r>
          </w:p>
        </w:tc>
        <w:tc>
          <w:tcPr>
            <w:tcW w:w="2126" w:type="dxa"/>
            <w:shd w:val="clear" w:color="auto" w:fill="auto"/>
            <w:noWrap/>
            <w:vAlign w:val="bottom"/>
            <w:hideMark/>
          </w:tcPr>
          <w:p w14:paraId="7F890AD5" w14:textId="26ACEF7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hideMark/>
          </w:tcPr>
          <w:p w14:paraId="47717D66" w14:textId="3C0DC9F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w:t>
            </w:r>
          </w:p>
        </w:tc>
        <w:tc>
          <w:tcPr>
            <w:tcW w:w="1615" w:type="dxa"/>
            <w:shd w:val="clear" w:color="auto" w:fill="auto"/>
            <w:vAlign w:val="bottom"/>
          </w:tcPr>
          <w:p w14:paraId="67E47ACF" w14:textId="158C297D"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F26639B" w14:textId="3D206844"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45B04D8A" w14:textId="6EC7FF4E" w:rsidTr="00EF36BB">
        <w:trPr>
          <w:trHeight w:val="300"/>
        </w:trPr>
        <w:tc>
          <w:tcPr>
            <w:tcW w:w="547" w:type="dxa"/>
            <w:shd w:val="clear" w:color="auto" w:fill="auto"/>
            <w:vAlign w:val="bottom"/>
          </w:tcPr>
          <w:p w14:paraId="45B3259A" w14:textId="195A169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655</w:t>
            </w:r>
          </w:p>
        </w:tc>
        <w:tc>
          <w:tcPr>
            <w:tcW w:w="2585" w:type="dxa"/>
            <w:shd w:val="clear" w:color="auto" w:fill="auto"/>
            <w:noWrap/>
            <w:vAlign w:val="bottom"/>
            <w:hideMark/>
          </w:tcPr>
          <w:p w14:paraId="04B670D9" w14:textId="6252835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hideMark/>
          </w:tcPr>
          <w:p w14:paraId="6613D786" w14:textId="4A3DF46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 Europa GMBH GC 2010</w:t>
            </w:r>
          </w:p>
        </w:tc>
        <w:tc>
          <w:tcPr>
            <w:tcW w:w="2126" w:type="dxa"/>
            <w:shd w:val="clear" w:color="auto" w:fill="auto"/>
            <w:noWrap/>
            <w:vAlign w:val="bottom"/>
            <w:hideMark/>
          </w:tcPr>
          <w:p w14:paraId="22400D58" w14:textId="271ED36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hideMark/>
          </w:tcPr>
          <w:p w14:paraId="0E4C9E65" w14:textId="2FC6373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w:t>
            </w:r>
          </w:p>
        </w:tc>
        <w:tc>
          <w:tcPr>
            <w:tcW w:w="1615" w:type="dxa"/>
            <w:shd w:val="clear" w:color="auto" w:fill="auto"/>
            <w:vAlign w:val="bottom"/>
          </w:tcPr>
          <w:p w14:paraId="2C654FBA" w14:textId="58DCBD9D"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099A56EA" w14:textId="27630275"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296C7677" w14:textId="010500FD" w:rsidTr="00EF36BB">
        <w:trPr>
          <w:trHeight w:val="300"/>
        </w:trPr>
        <w:tc>
          <w:tcPr>
            <w:tcW w:w="547" w:type="dxa"/>
            <w:shd w:val="clear" w:color="auto" w:fill="auto"/>
            <w:vAlign w:val="bottom"/>
          </w:tcPr>
          <w:p w14:paraId="179B7F1A" w14:textId="30205C3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656</w:t>
            </w:r>
          </w:p>
        </w:tc>
        <w:tc>
          <w:tcPr>
            <w:tcW w:w="2585" w:type="dxa"/>
            <w:shd w:val="clear" w:color="auto" w:fill="auto"/>
            <w:noWrap/>
            <w:vAlign w:val="bottom"/>
            <w:hideMark/>
          </w:tcPr>
          <w:p w14:paraId="4367C55D" w14:textId="79C6BA9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hideMark/>
          </w:tcPr>
          <w:p w14:paraId="7F0B4E1C" w14:textId="3CF5351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 GC 2010</w:t>
            </w:r>
          </w:p>
        </w:tc>
        <w:tc>
          <w:tcPr>
            <w:tcW w:w="2126" w:type="dxa"/>
            <w:shd w:val="clear" w:color="auto" w:fill="auto"/>
            <w:noWrap/>
            <w:vAlign w:val="bottom"/>
            <w:hideMark/>
          </w:tcPr>
          <w:p w14:paraId="6FC07364" w14:textId="732519B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hideMark/>
          </w:tcPr>
          <w:p w14:paraId="4517C0D5" w14:textId="6D3CF3D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3B4D8ECF" w14:textId="326AFFFC"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3803A34E" w14:textId="4DEB4568"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691DB2C3" w14:textId="7E9CC66B" w:rsidTr="00EF36BB">
        <w:trPr>
          <w:trHeight w:val="300"/>
        </w:trPr>
        <w:tc>
          <w:tcPr>
            <w:tcW w:w="547" w:type="dxa"/>
            <w:shd w:val="clear" w:color="auto" w:fill="auto"/>
            <w:vAlign w:val="bottom"/>
          </w:tcPr>
          <w:p w14:paraId="41096FD9" w14:textId="647DA16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657</w:t>
            </w:r>
          </w:p>
        </w:tc>
        <w:tc>
          <w:tcPr>
            <w:tcW w:w="2585" w:type="dxa"/>
            <w:shd w:val="clear" w:color="auto" w:fill="auto"/>
            <w:noWrap/>
            <w:vAlign w:val="bottom"/>
            <w:hideMark/>
          </w:tcPr>
          <w:p w14:paraId="2214AFA6" w14:textId="075DE84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hideMark/>
          </w:tcPr>
          <w:p w14:paraId="0EA348A7" w14:textId="2644123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 GC-17A</w:t>
            </w:r>
          </w:p>
        </w:tc>
        <w:tc>
          <w:tcPr>
            <w:tcW w:w="2126" w:type="dxa"/>
            <w:shd w:val="clear" w:color="auto" w:fill="auto"/>
            <w:noWrap/>
            <w:vAlign w:val="bottom"/>
            <w:hideMark/>
          </w:tcPr>
          <w:p w14:paraId="2926DDE0" w14:textId="79FA0C4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hideMark/>
          </w:tcPr>
          <w:p w14:paraId="531A9E7C" w14:textId="2D0CEF3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3F3ED928" w14:textId="50BD61BE"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5F74EF6E" w14:textId="0C5BA31F"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24C870AB" w14:textId="241232D8" w:rsidTr="00EF36BB">
        <w:trPr>
          <w:trHeight w:val="300"/>
        </w:trPr>
        <w:tc>
          <w:tcPr>
            <w:tcW w:w="547" w:type="dxa"/>
            <w:shd w:val="clear" w:color="auto" w:fill="auto"/>
            <w:vAlign w:val="bottom"/>
          </w:tcPr>
          <w:p w14:paraId="335FDDE0" w14:textId="42A527C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658</w:t>
            </w:r>
          </w:p>
        </w:tc>
        <w:tc>
          <w:tcPr>
            <w:tcW w:w="2585" w:type="dxa"/>
            <w:shd w:val="clear" w:color="auto" w:fill="auto"/>
            <w:noWrap/>
            <w:vAlign w:val="bottom"/>
            <w:hideMark/>
          </w:tcPr>
          <w:p w14:paraId="7FCF9796" w14:textId="7E81F84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hideMark/>
          </w:tcPr>
          <w:p w14:paraId="59F7650E" w14:textId="578EE30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 GC 2010</w:t>
            </w:r>
          </w:p>
        </w:tc>
        <w:tc>
          <w:tcPr>
            <w:tcW w:w="2126" w:type="dxa"/>
            <w:shd w:val="clear" w:color="auto" w:fill="auto"/>
            <w:noWrap/>
            <w:vAlign w:val="bottom"/>
            <w:hideMark/>
          </w:tcPr>
          <w:p w14:paraId="02ECA4D4" w14:textId="1D93F66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hideMark/>
          </w:tcPr>
          <w:p w14:paraId="4B7C0B38" w14:textId="37BB3FD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70C731A5" w14:textId="13992E38"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693540D0" w14:textId="768EC4C0"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444DC9AA" w14:textId="3B045C2E" w:rsidTr="00EF36BB">
        <w:trPr>
          <w:trHeight w:val="300"/>
        </w:trPr>
        <w:tc>
          <w:tcPr>
            <w:tcW w:w="547" w:type="dxa"/>
            <w:shd w:val="clear" w:color="auto" w:fill="auto"/>
            <w:vAlign w:val="bottom"/>
          </w:tcPr>
          <w:p w14:paraId="38970EFD" w14:textId="54F4152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659</w:t>
            </w:r>
          </w:p>
        </w:tc>
        <w:tc>
          <w:tcPr>
            <w:tcW w:w="2585" w:type="dxa"/>
            <w:shd w:val="clear" w:color="auto" w:fill="auto"/>
            <w:noWrap/>
            <w:vAlign w:val="bottom"/>
            <w:hideMark/>
          </w:tcPr>
          <w:p w14:paraId="1626C299" w14:textId="644E240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hideMark/>
          </w:tcPr>
          <w:p w14:paraId="68043462" w14:textId="7F3A736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 GC 2010AF</w:t>
            </w:r>
          </w:p>
        </w:tc>
        <w:tc>
          <w:tcPr>
            <w:tcW w:w="2126" w:type="dxa"/>
            <w:shd w:val="clear" w:color="auto" w:fill="auto"/>
            <w:noWrap/>
            <w:vAlign w:val="bottom"/>
            <w:hideMark/>
          </w:tcPr>
          <w:p w14:paraId="045A746A" w14:textId="66EBC69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hideMark/>
          </w:tcPr>
          <w:p w14:paraId="1D30ADB3" w14:textId="4B3E6A4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6F845F6D" w14:textId="306FD9A4"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31512AC7" w14:textId="4DFD3C6C"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767086E8" w14:textId="11E2D482" w:rsidTr="00EF36BB">
        <w:trPr>
          <w:trHeight w:val="300"/>
        </w:trPr>
        <w:tc>
          <w:tcPr>
            <w:tcW w:w="547" w:type="dxa"/>
            <w:shd w:val="clear" w:color="auto" w:fill="auto"/>
            <w:vAlign w:val="bottom"/>
          </w:tcPr>
          <w:p w14:paraId="773E5C57" w14:textId="32DD19F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660</w:t>
            </w:r>
          </w:p>
        </w:tc>
        <w:tc>
          <w:tcPr>
            <w:tcW w:w="2585" w:type="dxa"/>
            <w:shd w:val="clear" w:color="auto" w:fill="auto"/>
            <w:noWrap/>
            <w:vAlign w:val="bottom"/>
            <w:hideMark/>
          </w:tcPr>
          <w:p w14:paraId="2E6970CA" w14:textId="3A8A9AA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hideMark/>
          </w:tcPr>
          <w:p w14:paraId="1E18C08A" w14:textId="2A6D478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 Europa GMBH GC 2010</w:t>
            </w:r>
          </w:p>
        </w:tc>
        <w:tc>
          <w:tcPr>
            <w:tcW w:w="2126" w:type="dxa"/>
            <w:shd w:val="clear" w:color="auto" w:fill="auto"/>
            <w:noWrap/>
            <w:vAlign w:val="bottom"/>
            <w:hideMark/>
          </w:tcPr>
          <w:p w14:paraId="369F28BA" w14:textId="5EA3483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hideMark/>
          </w:tcPr>
          <w:p w14:paraId="12EA4310" w14:textId="1CD3521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ΛΙΒΑΔΕΙΑΣ ΓΡΑΦΕΙΟ ΧΥ ΧΑΛΚΙΔΑΣ </w:t>
            </w:r>
          </w:p>
        </w:tc>
        <w:tc>
          <w:tcPr>
            <w:tcW w:w="1615" w:type="dxa"/>
            <w:shd w:val="clear" w:color="auto" w:fill="auto"/>
            <w:vAlign w:val="bottom"/>
          </w:tcPr>
          <w:p w14:paraId="401B67F9" w14:textId="34718C24"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45FF4C41" w14:textId="031A04BE"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6649B537" w14:textId="6E1D28F6" w:rsidTr="00EF36BB">
        <w:trPr>
          <w:trHeight w:val="300"/>
        </w:trPr>
        <w:tc>
          <w:tcPr>
            <w:tcW w:w="547" w:type="dxa"/>
            <w:shd w:val="clear" w:color="auto" w:fill="auto"/>
            <w:vAlign w:val="bottom"/>
          </w:tcPr>
          <w:p w14:paraId="55F46F1C" w14:textId="67390E0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661</w:t>
            </w:r>
          </w:p>
        </w:tc>
        <w:tc>
          <w:tcPr>
            <w:tcW w:w="2585" w:type="dxa"/>
            <w:shd w:val="clear" w:color="auto" w:fill="auto"/>
            <w:noWrap/>
            <w:vAlign w:val="bottom"/>
            <w:hideMark/>
          </w:tcPr>
          <w:p w14:paraId="1D5776B1" w14:textId="361DBEC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hideMark/>
          </w:tcPr>
          <w:p w14:paraId="3F711EE5" w14:textId="5DD248A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 GC 2010</w:t>
            </w:r>
          </w:p>
        </w:tc>
        <w:tc>
          <w:tcPr>
            <w:tcW w:w="2126" w:type="dxa"/>
            <w:shd w:val="clear" w:color="auto" w:fill="auto"/>
            <w:noWrap/>
            <w:vAlign w:val="bottom"/>
            <w:hideMark/>
          </w:tcPr>
          <w:p w14:paraId="71BB12AD" w14:textId="13DB99B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hideMark/>
          </w:tcPr>
          <w:p w14:paraId="30C86EBC" w14:textId="6017825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144CEDC1" w14:textId="12DADBCD"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6FB94CEA" w14:textId="712F0656"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46B18541" w14:textId="32C8AE69" w:rsidTr="00EF36BB">
        <w:trPr>
          <w:trHeight w:val="300"/>
        </w:trPr>
        <w:tc>
          <w:tcPr>
            <w:tcW w:w="547" w:type="dxa"/>
            <w:shd w:val="clear" w:color="auto" w:fill="auto"/>
            <w:vAlign w:val="bottom"/>
          </w:tcPr>
          <w:p w14:paraId="34B9F059" w14:textId="12DC672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662</w:t>
            </w:r>
          </w:p>
        </w:tc>
        <w:tc>
          <w:tcPr>
            <w:tcW w:w="2585" w:type="dxa"/>
            <w:shd w:val="clear" w:color="auto" w:fill="auto"/>
            <w:noWrap/>
            <w:vAlign w:val="bottom"/>
          </w:tcPr>
          <w:p w14:paraId="5C46595A" w14:textId="58D2183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tcPr>
          <w:p w14:paraId="11DEB56E" w14:textId="6F6C203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 GC-17A</w:t>
            </w:r>
          </w:p>
        </w:tc>
        <w:tc>
          <w:tcPr>
            <w:tcW w:w="2126" w:type="dxa"/>
            <w:shd w:val="clear" w:color="auto" w:fill="auto"/>
            <w:noWrap/>
            <w:vAlign w:val="bottom"/>
          </w:tcPr>
          <w:p w14:paraId="27E2E75F" w14:textId="6A819B6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46D2FA02" w14:textId="3EF4741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ΚΟΡΙΝΘΟΥ</w:t>
            </w:r>
          </w:p>
        </w:tc>
        <w:tc>
          <w:tcPr>
            <w:tcW w:w="1615" w:type="dxa"/>
            <w:shd w:val="clear" w:color="auto" w:fill="auto"/>
            <w:vAlign w:val="bottom"/>
          </w:tcPr>
          <w:p w14:paraId="26CDF80B" w14:textId="369CF70D"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57D7C04B" w14:textId="3EBE8431"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5C7390EC" w14:textId="0AF8E866" w:rsidTr="00EF36BB">
        <w:trPr>
          <w:trHeight w:val="300"/>
        </w:trPr>
        <w:tc>
          <w:tcPr>
            <w:tcW w:w="547" w:type="dxa"/>
            <w:shd w:val="clear" w:color="auto" w:fill="auto"/>
            <w:vAlign w:val="bottom"/>
          </w:tcPr>
          <w:p w14:paraId="2351DE7D" w14:textId="2C6E34F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663</w:t>
            </w:r>
          </w:p>
        </w:tc>
        <w:tc>
          <w:tcPr>
            <w:tcW w:w="2585" w:type="dxa"/>
            <w:shd w:val="clear" w:color="auto" w:fill="auto"/>
            <w:noWrap/>
            <w:vAlign w:val="bottom"/>
          </w:tcPr>
          <w:p w14:paraId="16D12D04" w14:textId="5591AFD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tcPr>
          <w:p w14:paraId="71B8B07E" w14:textId="12260FA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 GC 2010</w:t>
            </w:r>
          </w:p>
        </w:tc>
        <w:tc>
          <w:tcPr>
            <w:tcW w:w="2126" w:type="dxa"/>
            <w:shd w:val="clear" w:color="auto" w:fill="auto"/>
            <w:noWrap/>
            <w:vAlign w:val="bottom"/>
          </w:tcPr>
          <w:p w14:paraId="5557BAE6" w14:textId="25BD7E5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21A9DD67" w14:textId="6EFB211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0C9F75B6" w14:textId="7CF5AF6F"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09F83ACB" w14:textId="78584389"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1D160F71" w14:textId="12F437E5" w:rsidTr="00EF36BB">
        <w:trPr>
          <w:trHeight w:val="300"/>
        </w:trPr>
        <w:tc>
          <w:tcPr>
            <w:tcW w:w="547" w:type="dxa"/>
            <w:shd w:val="clear" w:color="auto" w:fill="auto"/>
            <w:vAlign w:val="bottom"/>
          </w:tcPr>
          <w:p w14:paraId="588B845A" w14:textId="1AF37E0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664</w:t>
            </w:r>
          </w:p>
        </w:tc>
        <w:tc>
          <w:tcPr>
            <w:tcW w:w="2585" w:type="dxa"/>
            <w:shd w:val="clear" w:color="auto" w:fill="auto"/>
            <w:noWrap/>
            <w:vAlign w:val="bottom"/>
          </w:tcPr>
          <w:p w14:paraId="7B6149A2" w14:textId="12C9583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tcPr>
          <w:p w14:paraId="5E52BCFE" w14:textId="46A08F15"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Shimadzu GC 2010</w:t>
            </w:r>
          </w:p>
        </w:tc>
        <w:tc>
          <w:tcPr>
            <w:tcW w:w="2126" w:type="dxa"/>
            <w:shd w:val="clear" w:color="auto" w:fill="auto"/>
            <w:noWrap/>
            <w:vAlign w:val="bottom"/>
          </w:tcPr>
          <w:p w14:paraId="272940E7" w14:textId="7DF2FCB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74ABB595" w14:textId="25138F8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7A6202E5" w14:textId="78B7DDC9"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3E10FDDF" w14:textId="40C469B8"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3A2681B2" w14:textId="2CE817E6" w:rsidTr="00EF36BB">
        <w:trPr>
          <w:trHeight w:val="300"/>
        </w:trPr>
        <w:tc>
          <w:tcPr>
            <w:tcW w:w="547" w:type="dxa"/>
            <w:shd w:val="clear" w:color="auto" w:fill="auto"/>
            <w:vAlign w:val="bottom"/>
          </w:tcPr>
          <w:p w14:paraId="725B2C74" w14:textId="0A362A7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665</w:t>
            </w:r>
          </w:p>
        </w:tc>
        <w:tc>
          <w:tcPr>
            <w:tcW w:w="2585" w:type="dxa"/>
            <w:shd w:val="clear" w:color="auto" w:fill="auto"/>
            <w:noWrap/>
            <w:vAlign w:val="bottom"/>
          </w:tcPr>
          <w:p w14:paraId="2EC54624" w14:textId="2E069C5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tcPr>
          <w:p w14:paraId="6120B169" w14:textId="0A1977D2"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Shimadzu GC-17A</w:t>
            </w:r>
          </w:p>
        </w:tc>
        <w:tc>
          <w:tcPr>
            <w:tcW w:w="2126" w:type="dxa"/>
            <w:shd w:val="clear" w:color="auto" w:fill="auto"/>
            <w:noWrap/>
            <w:vAlign w:val="bottom"/>
          </w:tcPr>
          <w:p w14:paraId="3E42FD49" w14:textId="0B51CBD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2AFBA1D4" w14:textId="36A3092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127C005C" w14:textId="30D6E5D1"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5EE99BC2" w14:textId="3F3B41F1"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132F78B9" w14:textId="43094D13" w:rsidTr="00EF36BB">
        <w:trPr>
          <w:trHeight w:val="300"/>
        </w:trPr>
        <w:tc>
          <w:tcPr>
            <w:tcW w:w="547" w:type="dxa"/>
            <w:shd w:val="clear" w:color="auto" w:fill="auto"/>
            <w:vAlign w:val="bottom"/>
          </w:tcPr>
          <w:p w14:paraId="724A4CF2" w14:textId="5B079D8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666</w:t>
            </w:r>
          </w:p>
        </w:tc>
        <w:tc>
          <w:tcPr>
            <w:tcW w:w="2585" w:type="dxa"/>
            <w:shd w:val="clear" w:color="auto" w:fill="auto"/>
            <w:noWrap/>
            <w:vAlign w:val="bottom"/>
          </w:tcPr>
          <w:p w14:paraId="2776E477" w14:textId="22B101E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 Φασματογράφος μάζας</w:t>
            </w:r>
          </w:p>
        </w:tc>
        <w:tc>
          <w:tcPr>
            <w:tcW w:w="3384" w:type="dxa"/>
            <w:shd w:val="clear" w:color="auto" w:fill="auto"/>
            <w:noWrap/>
            <w:vAlign w:val="bottom"/>
          </w:tcPr>
          <w:p w14:paraId="17276926" w14:textId="37B0B89D"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Shimadzu GC 2010</w:t>
            </w:r>
          </w:p>
        </w:tc>
        <w:tc>
          <w:tcPr>
            <w:tcW w:w="2126" w:type="dxa"/>
            <w:shd w:val="clear" w:color="auto" w:fill="auto"/>
            <w:noWrap/>
            <w:vAlign w:val="bottom"/>
          </w:tcPr>
          <w:p w14:paraId="5DF987F5" w14:textId="56D07FF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48E1A1D6" w14:textId="362C704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shd w:val="clear" w:color="auto" w:fill="auto"/>
            <w:vAlign w:val="bottom"/>
          </w:tcPr>
          <w:p w14:paraId="130A74CC" w14:textId="4C022DEF"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56DEA572" w14:textId="0AA91041"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19C79341" w14:textId="367DF48F" w:rsidTr="00072ADF">
        <w:trPr>
          <w:trHeight w:val="300"/>
        </w:trPr>
        <w:tc>
          <w:tcPr>
            <w:tcW w:w="547" w:type="dxa"/>
            <w:tcBorders>
              <w:bottom w:val="single" w:sz="4" w:space="0" w:color="auto"/>
            </w:tcBorders>
            <w:shd w:val="clear" w:color="auto" w:fill="auto"/>
            <w:vAlign w:val="bottom"/>
          </w:tcPr>
          <w:p w14:paraId="1F37170B" w14:textId="4E33016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667</w:t>
            </w:r>
          </w:p>
        </w:tc>
        <w:tc>
          <w:tcPr>
            <w:tcW w:w="2585" w:type="dxa"/>
            <w:tcBorders>
              <w:bottom w:val="single" w:sz="4" w:space="0" w:color="auto"/>
            </w:tcBorders>
            <w:shd w:val="clear" w:color="auto" w:fill="auto"/>
            <w:noWrap/>
            <w:vAlign w:val="bottom"/>
          </w:tcPr>
          <w:p w14:paraId="1F7BBF90" w14:textId="68486CF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 Φασματογράφος μάζας</w:t>
            </w:r>
          </w:p>
        </w:tc>
        <w:tc>
          <w:tcPr>
            <w:tcW w:w="3384" w:type="dxa"/>
            <w:tcBorders>
              <w:bottom w:val="single" w:sz="4" w:space="0" w:color="auto"/>
            </w:tcBorders>
            <w:shd w:val="clear" w:color="auto" w:fill="auto"/>
            <w:noWrap/>
            <w:vAlign w:val="bottom"/>
          </w:tcPr>
          <w:p w14:paraId="6970C47D" w14:textId="6897087A"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Shimadzu GCMS - QP2010</w:t>
            </w:r>
          </w:p>
        </w:tc>
        <w:tc>
          <w:tcPr>
            <w:tcW w:w="2126" w:type="dxa"/>
            <w:tcBorders>
              <w:bottom w:val="single" w:sz="4" w:space="0" w:color="auto"/>
            </w:tcBorders>
            <w:shd w:val="clear" w:color="auto" w:fill="auto"/>
            <w:noWrap/>
            <w:vAlign w:val="bottom"/>
          </w:tcPr>
          <w:p w14:paraId="262ECCB3" w14:textId="2E3E9DC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tcBorders>
              <w:bottom w:val="single" w:sz="4" w:space="0" w:color="auto"/>
            </w:tcBorders>
            <w:shd w:val="clear" w:color="auto" w:fill="auto"/>
            <w:noWrap/>
            <w:vAlign w:val="bottom"/>
          </w:tcPr>
          <w:p w14:paraId="6C6FA7F8" w14:textId="167E506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tcBorders>
              <w:bottom w:val="single" w:sz="4" w:space="0" w:color="auto"/>
            </w:tcBorders>
            <w:shd w:val="clear" w:color="auto" w:fill="auto"/>
            <w:vAlign w:val="bottom"/>
          </w:tcPr>
          <w:p w14:paraId="128BD719" w14:textId="17129299"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tcBorders>
              <w:bottom w:val="single" w:sz="4" w:space="0" w:color="auto"/>
            </w:tcBorders>
            <w:shd w:val="clear" w:color="auto" w:fill="auto"/>
            <w:vAlign w:val="bottom"/>
          </w:tcPr>
          <w:p w14:paraId="191BEC3E" w14:textId="3E8EB639"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072ADF" w14:paraId="25EBAFE1" w14:textId="77777777" w:rsidTr="004910BE">
        <w:trPr>
          <w:trHeight w:val="300"/>
        </w:trPr>
        <w:tc>
          <w:tcPr>
            <w:tcW w:w="547" w:type="dxa"/>
            <w:tcBorders>
              <w:top w:val="single" w:sz="4" w:space="0" w:color="auto"/>
              <w:bottom w:val="single" w:sz="4" w:space="0" w:color="auto"/>
              <w:right w:val="single" w:sz="4" w:space="0" w:color="auto"/>
            </w:tcBorders>
            <w:shd w:val="clear" w:color="auto" w:fill="auto"/>
            <w:vAlign w:val="bottom"/>
          </w:tcPr>
          <w:p w14:paraId="17C644EF" w14:textId="15C9E9EC" w:rsidR="00E56F6B" w:rsidRPr="00EF36BB" w:rsidRDefault="00E56F6B" w:rsidP="00E56F6B">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668</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F3767" w14:textId="4D44966C" w:rsidR="00E56F6B" w:rsidRPr="00EF36BB" w:rsidRDefault="00E56F6B" w:rsidP="00E56F6B">
            <w:pPr>
              <w:suppressAutoHyphens w:val="0"/>
              <w:jc w:val="left"/>
              <w:rPr>
                <w:rFonts w:asciiTheme="minorHAnsi" w:hAnsiTheme="minorHAnsi" w:cstheme="minorHAnsi"/>
                <w:color w:val="000000"/>
                <w:sz w:val="20"/>
                <w:szCs w:val="20"/>
              </w:rPr>
            </w:pPr>
            <w:r w:rsidRPr="00072ADF">
              <w:rPr>
                <w:rFonts w:asciiTheme="minorHAnsi" w:hAnsiTheme="minorHAnsi" w:cstheme="minorHAnsi"/>
                <w:color w:val="000000"/>
                <w:sz w:val="20"/>
                <w:szCs w:val="20"/>
              </w:rPr>
              <w:t>Ανιχνευτής</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D3532" w14:textId="5B4B95FC" w:rsidR="00E56F6B" w:rsidRPr="00EF36BB" w:rsidRDefault="00E56F6B" w:rsidP="00E56F6B">
            <w:pPr>
              <w:suppressAutoHyphens w:val="0"/>
              <w:jc w:val="left"/>
              <w:rPr>
                <w:rFonts w:asciiTheme="minorHAnsi" w:hAnsiTheme="minorHAnsi" w:cstheme="minorHAnsi"/>
                <w:color w:val="000000"/>
                <w:sz w:val="20"/>
                <w:szCs w:val="20"/>
              </w:rPr>
            </w:pPr>
            <w:r w:rsidRPr="00072ADF">
              <w:rPr>
                <w:rFonts w:asciiTheme="minorHAnsi" w:hAnsiTheme="minorHAnsi" w:cstheme="minorHAnsi"/>
                <w:color w:val="000000"/>
                <w:sz w:val="20"/>
                <w:szCs w:val="20"/>
              </w:rPr>
              <w:t>Shimadzu RF-20A συνοδευόμενο από CBM-20 και A/D Board</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EA3A4" w14:textId="7DC5BBD6" w:rsidR="00E56F6B" w:rsidRPr="00EF36BB" w:rsidRDefault="00E56F6B" w:rsidP="00E56F6B">
            <w:pPr>
              <w:suppressAutoHyphens w:val="0"/>
              <w:jc w:val="left"/>
              <w:rPr>
                <w:rFonts w:asciiTheme="minorHAnsi" w:hAnsiTheme="minorHAnsi" w:cstheme="minorHAnsi"/>
                <w:color w:val="000000"/>
                <w:sz w:val="20"/>
                <w:szCs w:val="20"/>
              </w:rPr>
            </w:pPr>
            <w:r w:rsidRPr="00072ADF">
              <w:rPr>
                <w:rFonts w:asciiTheme="minorHAnsi" w:hAnsiTheme="minorHAnsi" w:cstheme="minorHAnsi"/>
                <w:color w:val="000000"/>
                <w:sz w:val="20"/>
                <w:szCs w:val="20"/>
              </w:rPr>
              <w:t>SHIMADZU</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8BABE" w14:textId="25C3F209" w:rsidR="00E56F6B" w:rsidRPr="00EF36BB" w:rsidRDefault="00E56F6B" w:rsidP="00E56F6B">
            <w:pPr>
              <w:suppressAutoHyphens w:val="0"/>
              <w:jc w:val="left"/>
              <w:rPr>
                <w:rFonts w:asciiTheme="minorHAnsi" w:hAnsiTheme="minorHAnsi" w:cstheme="minorHAnsi"/>
                <w:color w:val="000000"/>
                <w:sz w:val="20"/>
                <w:szCs w:val="20"/>
              </w:rPr>
            </w:pPr>
            <w:r w:rsidRPr="00072ADF">
              <w:rPr>
                <w:rFonts w:asciiTheme="minorHAnsi" w:hAnsiTheme="minorHAnsi" w:cstheme="minorHAnsi"/>
                <w:color w:val="000000"/>
                <w:sz w:val="20"/>
                <w:szCs w:val="20"/>
              </w:rPr>
              <w:t xml:space="preserve">ΧΥ ΠΕΙΡΑΙΑ </w:t>
            </w:r>
          </w:p>
        </w:tc>
        <w:tc>
          <w:tcPr>
            <w:tcW w:w="1615" w:type="dxa"/>
            <w:tcBorders>
              <w:bottom w:val="single" w:sz="4" w:space="0" w:color="auto"/>
            </w:tcBorders>
            <w:shd w:val="clear" w:color="auto" w:fill="auto"/>
            <w:vAlign w:val="bottom"/>
          </w:tcPr>
          <w:p w14:paraId="45410814" w14:textId="11FD53C3" w:rsidR="00E56F6B" w:rsidRPr="00EF36BB" w:rsidRDefault="00E56F6B" w:rsidP="00E56F6B">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Α</w:t>
            </w:r>
          </w:p>
        </w:tc>
        <w:tc>
          <w:tcPr>
            <w:tcW w:w="2212" w:type="dxa"/>
            <w:tcBorders>
              <w:bottom w:val="single" w:sz="4" w:space="0" w:color="auto"/>
            </w:tcBorders>
            <w:shd w:val="clear" w:color="auto" w:fill="auto"/>
            <w:vAlign w:val="bottom"/>
          </w:tcPr>
          <w:p w14:paraId="6ADFC73F" w14:textId="3E830D19" w:rsidR="00E56F6B" w:rsidRPr="00EF36BB" w:rsidRDefault="00E56F6B" w:rsidP="00E56F6B">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120</w:t>
            </w:r>
          </w:p>
        </w:tc>
      </w:tr>
      <w:tr w:rsidR="00E56F6B" w:rsidRPr="00EF36BB" w14:paraId="0325414C" w14:textId="5F42B547" w:rsidTr="00072ADF">
        <w:trPr>
          <w:trHeight w:val="300"/>
        </w:trPr>
        <w:tc>
          <w:tcPr>
            <w:tcW w:w="547" w:type="dxa"/>
            <w:tcBorders>
              <w:top w:val="single" w:sz="4" w:space="0" w:color="auto"/>
            </w:tcBorders>
            <w:shd w:val="clear" w:color="auto" w:fill="auto"/>
            <w:vAlign w:val="bottom"/>
          </w:tcPr>
          <w:p w14:paraId="1868EECC" w14:textId="7E1FAED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669</w:t>
            </w:r>
          </w:p>
        </w:tc>
        <w:tc>
          <w:tcPr>
            <w:tcW w:w="2585" w:type="dxa"/>
            <w:tcBorders>
              <w:top w:val="single" w:sz="4" w:space="0" w:color="auto"/>
            </w:tcBorders>
            <w:shd w:val="clear" w:color="auto" w:fill="auto"/>
            <w:noWrap/>
            <w:vAlign w:val="bottom"/>
          </w:tcPr>
          <w:p w14:paraId="0C9DB4D8" w14:textId="624F905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μέτρησης ολικού οργανικού άνθρακα (TOC)</w:t>
            </w:r>
          </w:p>
        </w:tc>
        <w:tc>
          <w:tcPr>
            <w:tcW w:w="3384" w:type="dxa"/>
            <w:tcBorders>
              <w:top w:val="single" w:sz="4" w:space="0" w:color="auto"/>
            </w:tcBorders>
            <w:shd w:val="clear" w:color="auto" w:fill="auto"/>
            <w:noWrap/>
            <w:vAlign w:val="bottom"/>
          </w:tcPr>
          <w:p w14:paraId="192F86CE" w14:textId="469E58ED"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Shimadzu mod. TOC-5000A</w:t>
            </w:r>
          </w:p>
        </w:tc>
        <w:tc>
          <w:tcPr>
            <w:tcW w:w="2126" w:type="dxa"/>
            <w:tcBorders>
              <w:top w:val="single" w:sz="4" w:space="0" w:color="auto"/>
            </w:tcBorders>
            <w:shd w:val="clear" w:color="auto" w:fill="auto"/>
            <w:noWrap/>
            <w:vAlign w:val="bottom"/>
          </w:tcPr>
          <w:p w14:paraId="4F53597D" w14:textId="289CC3B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tcBorders>
              <w:top w:val="single" w:sz="4" w:space="0" w:color="auto"/>
            </w:tcBorders>
            <w:shd w:val="clear" w:color="auto" w:fill="auto"/>
            <w:noWrap/>
            <w:vAlign w:val="bottom"/>
          </w:tcPr>
          <w:p w14:paraId="4B9CE348" w14:textId="1D61C0B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tcBorders>
              <w:top w:val="single" w:sz="4" w:space="0" w:color="auto"/>
            </w:tcBorders>
            <w:shd w:val="clear" w:color="auto" w:fill="auto"/>
            <w:vAlign w:val="bottom"/>
          </w:tcPr>
          <w:p w14:paraId="5CC816F3" w14:textId="0C517EE8"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tcBorders>
              <w:top w:val="single" w:sz="4" w:space="0" w:color="auto"/>
            </w:tcBorders>
            <w:shd w:val="clear" w:color="auto" w:fill="auto"/>
            <w:vAlign w:val="bottom"/>
          </w:tcPr>
          <w:p w14:paraId="1D314BD2" w14:textId="2D7E4DCB"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319BB3FF" w14:textId="073687C4" w:rsidTr="00EF36BB">
        <w:trPr>
          <w:trHeight w:val="300"/>
        </w:trPr>
        <w:tc>
          <w:tcPr>
            <w:tcW w:w="547" w:type="dxa"/>
            <w:shd w:val="clear" w:color="auto" w:fill="auto"/>
            <w:vAlign w:val="bottom"/>
          </w:tcPr>
          <w:p w14:paraId="4746ABFE" w14:textId="208453F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670</w:t>
            </w:r>
          </w:p>
        </w:tc>
        <w:tc>
          <w:tcPr>
            <w:tcW w:w="2585" w:type="dxa"/>
            <w:shd w:val="clear" w:color="auto" w:fill="auto"/>
            <w:noWrap/>
            <w:vAlign w:val="bottom"/>
          </w:tcPr>
          <w:p w14:paraId="7D410FA1" w14:textId="4E25C8C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μέτρησης ολικού οργανικού άνθρακα (TOC)</w:t>
            </w:r>
          </w:p>
        </w:tc>
        <w:tc>
          <w:tcPr>
            <w:tcW w:w="3384" w:type="dxa"/>
            <w:shd w:val="clear" w:color="auto" w:fill="auto"/>
            <w:noWrap/>
            <w:vAlign w:val="bottom"/>
          </w:tcPr>
          <w:p w14:paraId="44019AF5" w14:textId="62F1D10B"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Shimadzu TOC-VCSH</w:t>
            </w:r>
          </w:p>
        </w:tc>
        <w:tc>
          <w:tcPr>
            <w:tcW w:w="2126" w:type="dxa"/>
            <w:shd w:val="clear" w:color="auto" w:fill="auto"/>
            <w:noWrap/>
            <w:vAlign w:val="bottom"/>
          </w:tcPr>
          <w:p w14:paraId="0CA2926E" w14:textId="4077513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53D84F3D" w14:textId="62A8440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2C64C9BA" w14:textId="7B727CEC"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520320D3" w14:textId="722F57A7"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701E7DE9" w14:textId="5D0F2873" w:rsidTr="00EF36BB">
        <w:trPr>
          <w:trHeight w:val="300"/>
        </w:trPr>
        <w:tc>
          <w:tcPr>
            <w:tcW w:w="547" w:type="dxa"/>
            <w:shd w:val="clear" w:color="auto" w:fill="auto"/>
            <w:vAlign w:val="bottom"/>
          </w:tcPr>
          <w:p w14:paraId="3D5505CB" w14:textId="0F95F1F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671</w:t>
            </w:r>
          </w:p>
        </w:tc>
        <w:tc>
          <w:tcPr>
            <w:tcW w:w="2585" w:type="dxa"/>
            <w:shd w:val="clear" w:color="auto" w:fill="auto"/>
            <w:noWrap/>
            <w:vAlign w:val="bottom"/>
          </w:tcPr>
          <w:p w14:paraId="01CC1384" w14:textId="1D3ADCF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Σύστημα  Υγρής  Χρωματογραφίας  Υψηλής  Απόδοσης</w:t>
            </w:r>
          </w:p>
        </w:tc>
        <w:tc>
          <w:tcPr>
            <w:tcW w:w="3384" w:type="dxa"/>
            <w:shd w:val="clear" w:color="auto" w:fill="auto"/>
            <w:noWrap/>
            <w:vAlign w:val="bottom"/>
          </w:tcPr>
          <w:p w14:paraId="0D156F78" w14:textId="42EECFB2"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Shimadzu  Prominence Shimadzu SCL_10AP</w:t>
            </w:r>
          </w:p>
        </w:tc>
        <w:tc>
          <w:tcPr>
            <w:tcW w:w="2126" w:type="dxa"/>
            <w:shd w:val="clear" w:color="auto" w:fill="auto"/>
            <w:noWrap/>
            <w:vAlign w:val="bottom"/>
          </w:tcPr>
          <w:p w14:paraId="0A621123" w14:textId="217A352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6F381B35" w14:textId="34949AF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ΣΕΡΡΩΝ</w:t>
            </w:r>
          </w:p>
        </w:tc>
        <w:tc>
          <w:tcPr>
            <w:tcW w:w="1615" w:type="dxa"/>
            <w:shd w:val="clear" w:color="auto" w:fill="auto"/>
            <w:vAlign w:val="bottom"/>
          </w:tcPr>
          <w:p w14:paraId="5678B758" w14:textId="51D2ADF4"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98FAFE7" w14:textId="1A685743"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1D175447" w14:textId="085BE885" w:rsidTr="00EF36BB">
        <w:trPr>
          <w:trHeight w:val="300"/>
        </w:trPr>
        <w:tc>
          <w:tcPr>
            <w:tcW w:w="547" w:type="dxa"/>
            <w:shd w:val="clear" w:color="auto" w:fill="auto"/>
            <w:vAlign w:val="bottom"/>
          </w:tcPr>
          <w:p w14:paraId="5CD156C5" w14:textId="067146C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672</w:t>
            </w:r>
          </w:p>
        </w:tc>
        <w:tc>
          <w:tcPr>
            <w:tcW w:w="2585" w:type="dxa"/>
            <w:shd w:val="clear" w:color="auto" w:fill="auto"/>
            <w:noWrap/>
            <w:vAlign w:val="bottom"/>
          </w:tcPr>
          <w:p w14:paraId="65FA989C" w14:textId="03E58A9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tcPr>
          <w:p w14:paraId="59BD78BB" w14:textId="2D57FC88"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Shimadzu  Prominence LC  20AD</w:t>
            </w:r>
          </w:p>
        </w:tc>
        <w:tc>
          <w:tcPr>
            <w:tcW w:w="2126" w:type="dxa"/>
            <w:shd w:val="clear" w:color="auto" w:fill="auto"/>
            <w:noWrap/>
            <w:vAlign w:val="bottom"/>
          </w:tcPr>
          <w:p w14:paraId="54CD7287" w14:textId="7722B80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68AF81A7" w14:textId="7D1CF76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shd w:val="clear" w:color="auto" w:fill="auto"/>
            <w:vAlign w:val="bottom"/>
          </w:tcPr>
          <w:p w14:paraId="300DD0FD" w14:textId="1470830F"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48F3E140" w14:textId="3B60A0A1"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1D20069F" w14:textId="4F153129" w:rsidTr="00EF36BB">
        <w:trPr>
          <w:trHeight w:val="300"/>
        </w:trPr>
        <w:tc>
          <w:tcPr>
            <w:tcW w:w="547" w:type="dxa"/>
            <w:shd w:val="clear" w:color="auto" w:fill="auto"/>
            <w:vAlign w:val="bottom"/>
          </w:tcPr>
          <w:p w14:paraId="2308DD85" w14:textId="42B5589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673</w:t>
            </w:r>
          </w:p>
        </w:tc>
        <w:tc>
          <w:tcPr>
            <w:tcW w:w="2585" w:type="dxa"/>
            <w:shd w:val="clear" w:color="auto" w:fill="auto"/>
            <w:noWrap/>
            <w:vAlign w:val="bottom"/>
          </w:tcPr>
          <w:p w14:paraId="2626F3DC" w14:textId="489F25D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tcPr>
          <w:p w14:paraId="3F660FC5" w14:textId="36222CFE"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Shimadzu Europa Gmbh,  LC-20 A</w:t>
            </w:r>
          </w:p>
        </w:tc>
        <w:tc>
          <w:tcPr>
            <w:tcW w:w="2126" w:type="dxa"/>
            <w:shd w:val="clear" w:color="auto" w:fill="auto"/>
            <w:noWrap/>
            <w:vAlign w:val="bottom"/>
          </w:tcPr>
          <w:p w14:paraId="4977D208" w14:textId="1A017F3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14C1521A" w14:textId="367A773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shd w:val="clear" w:color="auto" w:fill="auto"/>
            <w:vAlign w:val="bottom"/>
          </w:tcPr>
          <w:p w14:paraId="57777713" w14:textId="0FA62CE8"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7B0BD4B9" w14:textId="751588BC"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43E169FB" w14:textId="0FECAD74" w:rsidTr="00EF36BB">
        <w:trPr>
          <w:trHeight w:val="300"/>
        </w:trPr>
        <w:tc>
          <w:tcPr>
            <w:tcW w:w="547" w:type="dxa"/>
            <w:shd w:val="clear" w:color="auto" w:fill="auto"/>
            <w:vAlign w:val="bottom"/>
          </w:tcPr>
          <w:p w14:paraId="70AAB8C2" w14:textId="4215B02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674</w:t>
            </w:r>
          </w:p>
        </w:tc>
        <w:tc>
          <w:tcPr>
            <w:tcW w:w="2585" w:type="dxa"/>
            <w:shd w:val="clear" w:color="auto" w:fill="auto"/>
            <w:noWrap/>
            <w:vAlign w:val="bottom"/>
          </w:tcPr>
          <w:p w14:paraId="607ED0C1" w14:textId="5EE47BB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tcPr>
          <w:p w14:paraId="7C1B53B3" w14:textId="7E23412D"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Shimadzu  Prominence Europa Gmbh, LC-20 A</w:t>
            </w:r>
          </w:p>
        </w:tc>
        <w:tc>
          <w:tcPr>
            <w:tcW w:w="2126" w:type="dxa"/>
            <w:shd w:val="clear" w:color="auto" w:fill="auto"/>
            <w:noWrap/>
            <w:vAlign w:val="bottom"/>
          </w:tcPr>
          <w:p w14:paraId="3F670731" w14:textId="70B9B01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6E8BC4BB" w14:textId="73FDD33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shd w:val="clear" w:color="auto" w:fill="auto"/>
            <w:vAlign w:val="bottom"/>
          </w:tcPr>
          <w:p w14:paraId="03072349" w14:textId="086B2B27"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05C6F284" w14:textId="1263210E"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43E2AA39" w14:textId="3C526E59" w:rsidTr="00EF36BB">
        <w:trPr>
          <w:trHeight w:val="300"/>
        </w:trPr>
        <w:tc>
          <w:tcPr>
            <w:tcW w:w="547" w:type="dxa"/>
            <w:shd w:val="clear" w:color="auto" w:fill="auto"/>
            <w:vAlign w:val="bottom"/>
          </w:tcPr>
          <w:p w14:paraId="39ABA072" w14:textId="5514246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675</w:t>
            </w:r>
          </w:p>
        </w:tc>
        <w:tc>
          <w:tcPr>
            <w:tcW w:w="2585" w:type="dxa"/>
            <w:shd w:val="clear" w:color="auto" w:fill="auto"/>
            <w:noWrap/>
            <w:vAlign w:val="bottom"/>
          </w:tcPr>
          <w:p w14:paraId="0837133A" w14:textId="6312E76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tcPr>
          <w:p w14:paraId="43E95B6E" w14:textId="5829B30B"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Shimadzu  LC  20AD XR</w:t>
            </w:r>
          </w:p>
        </w:tc>
        <w:tc>
          <w:tcPr>
            <w:tcW w:w="2126" w:type="dxa"/>
            <w:shd w:val="clear" w:color="auto" w:fill="auto"/>
            <w:noWrap/>
            <w:vAlign w:val="bottom"/>
          </w:tcPr>
          <w:p w14:paraId="6A65701D" w14:textId="26CD7EC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508AEA9E" w14:textId="12B42AF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shd w:val="clear" w:color="auto" w:fill="auto"/>
            <w:vAlign w:val="bottom"/>
          </w:tcPr>
          <w:p w14:paraId="7C578051" w14:textId="7F2593A5"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41600F3E" w14:textId="5F9E2962"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3DFE7A00" w14:textId="1D359F3B" w:rsidTr="00EF36BB">
        <w:trPr>
          <w:trHeight w:val="300"/>
        </w:trPr>
        <w:tc>
          <w:tcPr>
            <w:tcW w:w="547" w:type="dxa"/>
            <w:shd w:val="clear" w:color="auto" w:fill="auto"/>
            <w:vAlign w:val="bottom"/>
          </w:tcPr>
          <w:p w14:paraId="69A91DDA" w14:textId="00C4976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676</w:t>
            </w:r>
          </w:p>
        </w:tc>
        <w:tc>
          <w:tcPr>
            <w:tcW w:w="2585" w:type="dxa"/>
            <w:shd w:val="clear" w:color="auto" w:fill="auto"/>
            <w:noWrap/>
            <w:vAlign w:val="bottom"/>
          </w:tcPr>
          <w:p w14:paraId="17EB2989" w14:textId="7D5443C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tcPr>
          <w:p w14:paraId="33A5317B" w14:textId="5B4C1BC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 Prominence  LC 20AD</w:t>
            </w:r>
          </w:p>
        </w:tc>
        <w:tc>
          <w:tcPr>
            <w:tcW w:w="2126" w:type="dxa"/>
            <w:shd w:val="clear" w:color="auto" w:fill="auto"/>
            <w:noWrap/>
            <w:vAlign w:val="bottom"/>
          </w:tcPr>
          <w:p w14:paraId="636804D0" w14:textId="4B0292A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288D8431" w14:textId="46ED16B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58152377" w14:textId="45EDCD51"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D2A6EE1" w14:textId="4EEA8387"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5A97C86D" w14:textId="4FEC7C6A" w:rsidTr="00EF36BB">
        <w:trPr>
          <w:trHeight w:val="300"/>
        </w:trPr>
        <w:tc>
          <w:tcPr>
            <w:tcW w:w="547" w:type="dxa"/>
            <w:shd w:val="clear" w:color="auto" w:fill="auto"/>
            <w:vAlign w:val="bottom"/>
          </w:tcPr>
          <w:p w14:paraId="669B2FCF" w14:textId="10EFF43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677</w:t>
            </w:r>
          </w:p>
        </w:tc>
        <w:tc>
          <w:tcPr>
            <w:tcW w:w="2585" w:type="dxa"/>
            <w:shd w:val="clear" w:color="auto" w:fill="auto"/>
            <w:noWrap/>
            <w:vAlign w:val="bottom"/>
          </w:tcPr>
          <w:p w14:paraId="6A8601EC" w14:textId="34A6D2E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tcPr>
          <w:p w14:paraId="32049FE4" w14:textId="43092087"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 xml:space="preserve">Shimadzu LC-10AVP  </w:t>
            </w:r>
          </w:p>
        </w:tc>
        <w:tc>
          <w:tcPr>
            <w:tcW w:w="2126" w:type="dxa"/>
            <w:shd w:val="clear" w:color="auto" w:fill="auto"/>
            <w:noWrap/>
            <w:vAlign w:val="bottom"/>
          </w:tcPr>
          <w:p w14:paraId="7676A98B" w14:textId="1B7CB03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415330C8" w14:textId="1527676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ΑΙΓΑΙΟΥ-ΑΥΤ. ΓΡΑΦ ΧΥ ΧΙΟΥ</w:t>
            </w:r>
          </w:p>
        </w:tc>
        <w:tc>
          <w:tcPr>
            <w:tcW w:w="1615" w:type="dxa"/>
            <w:shd w:val="clear" w:color="auto" w:fill="auto"/>
            <w:vAlign w:val="bottom"/>
          </w:tcPr>
          <w:p w14:paraId="2F834917" w14:textId="37F0E2D1"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3E6DBDB5" w14:textId="2F3A3056"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4B559049" w14:textId="1313A25F" w:rsidTr="00EF36BB">
        <w:trPr>
          <w:trHeight w:val="300"/>
        </w:trPr>
        <w:tc>
          <w:tcPr>
            <w:tcW w:w="547" w:type="dxa"/>
            <w:shd w:val="clear" w:color="auto" w:fill="auto"/>
            <w:vAlign w:val="bottom"/>
          </w:tcPr>
          <w:p w14:paraId="0BF0EBF8" w14:textId="6078167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678</w:t>
            </w:r>
          </w:p>
        </w:tc>
        <w:tc>
          <w:tcPr>
            <w:tcW w:w="2585" w:type="dxa"/>
            <w:shd w:val="clear" w:color="auto" w:fill="auto"/>
            <w:noWrap/>
            <w:vAlign w:val="bottom"/>
          </w:tcPr>
          <w:p w14:paraId="349951ED" w14:textId="1EA8BB0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tcPr>
          <w:p w14:paraId="78E8B9DA" w14:textId="33C8842F"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Shimadzu, LC 10AD</w:t>
            </w:r>
          </w:p>
        </w:tc>
        <w:tc>
          <w:tcPr>
            <w:tcW w:w="2126" w:type="dxa"/>
            <w:shd w:val="clear" w:color="auto" w:fill="auto"/>
            <w:noWrap/>
            <w:vAlign w:val="bottom"/>
          </w:tcPr>
          <w:p w14:paraId="132EC859" w14:textId="0ED86C3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04C8C465" w14:textId="11E94A8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ΑΙΓΑΙΟΥ-ΤΜΗΜΑ ΧΥ ΜΥΤΙΛΗΝΗΣ</w:t>
            </w:r>
          </w:p>
        </w:tc>
        <w:tc>
          <w:tcPr>
            <w:tcW w:w="1615" w:type="dxa"/>
            <w:shd w:val="clear" w:color="auto" w:fill="auto"/>
            <w:vAlign w:val="bottom"/>
          </w:tcPr>
          <w:p w14:paraId="252303CD" w14:textId="48C58478"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7348D347" w14:textId="5C77DBF0"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00C324BB" w14:textId="4BDE308C" w:rsidTr="00EF36BB">
        <w:trPr>
          <w:trHeight w:val="300"/>
        </w:trPr>
        <w:tc>
          <w:tcPr>
            <w:tcW w:w="547" w:type="dxa"/>
            <w:shd w:val="clear" w:color="auto" w:fill="auto"/>
            <w:vAlign w:val="bottom"/>
          </w:tcPr>
          <w:p w14:paraId="2C8D1EEE" w14:textId="5AE0692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679</w:t>
            </w:r>
          </w:p>
        </w:tc>
        <w:tc>
          <w:tcPr>
            <w:tcW w:w="2585" w:type="dxa"/>
            <w:shd w:val="clear" w:color="auto" w:fill="auto"/>
            <w:noWrap/>
            <w:vAlign w:val="bottom"/>
          </w:tcPr>
          <w:p w14:paraId="3CE86535" w14:textId="3A59D30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tcPr>
          <w:p w14:paraId="3A7F6670" w14:textId="02BB377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  LC -  10ADvp</w:t>
            </w:r>
          </w:p>
        </w:tc>
        <w:tc>
          <w:tcPr>
            <w:tcW w:w="2126" w:type="dxa"/>
            <w:shd w:val="clear" w:color="auto" w:fill="auto"/>
            <w:noWrap/>
            <w:vAlign w:val="bottom"/>
          </w:tcPr>
          <w:p w14:paraId="4489BBC4" w14:textId="62E04A3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72F52950" w14:textId="25014B9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ΜΑΚΕΔΟΝΙΑΣ-ΘΡΑΚΗΣ-ΤΜΗΜΑ ΧΥ ΚΑΒΑΛΑΣ</w:t>
            </w:r>
          </w:p>
        </w:tc>
        <w:tc>
          <w:tcPr>
            <w:tcW w:w="1615" w:type="dxa"/>
            <w:shd w:val="clear" w:color="auto" w:fill="auto"/>
            <w:vAlign w:val="bottom"/>
          </w:tcPr>
          <w:p w14:paraId="423EDD78" w14:textId="37F05522"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5F9381D" w14:textId="19FEB90B"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361B6282" w14:textId="64EA6E6D" w:rsidTr="00EF36BB">
        <w:trPr>
          <w:trHeight w:val="300"/>
        </w:trPr>
        <w:tc>
          <w:tcPr>
            <w:tcW w:w="547" w:type="dxa"/>
            <w:shd w:val="clear" w:color="auto" w:fill="auto"/>
            <w:vAlign w:val="bottom"/>
          </w:tcPr>
          <w:p w14:paraId="5964CF22" w14:textId="6E30146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680</w:t>
            </w:r>
          </w:p>
        </w:tc>
        <w:tc>
          <w:tcPr>
            <w:tcW w:w="2585" w:type="dxa"/>
            <w:shd w:val="clear" w:color="auto" w:fill="auto"/>
            <w:noWrap/>
            <w:vAlign w:val="bottom"/>
          </w:tcPr>
          <w:p w14:paraId="0B6B23D9" w14:textId="11642F8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tcPr>
          <w:p w14:paraId="284AE844" w14:textId="6DB1D4EB"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Shimadzu  Prominence</w:t>
            </w:r>
          </w:p>
        </w:tc>
        <w:tc>
          <w:tcPr>
            <w:tcW w:w="2126" w:type="dxa"/>
            <w:shd w:val="clear" w:color="auto" w:fill="auto"/>
            <w:noWrap/>
            <w:vAlign w:val="bottom"/>
          </w:tcPr>
          <w:p w14:paraId="5CBD4787" w14:textId="3A78823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646DE32D" w14:textId="5C2910B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ΜΑΚΕΔΟΝΙΑΣ-ΘΡΑΚΗΣ-ΤΜΗΜΑ ΧΥ ΚΑΒΑΛΑΣ</w:t>
            </w:r>
          </w:p>
        </w:tc>
        <w:tc>
          <w:tcPr>
            <w:tcW w:w="1615" w:type="dxa"/>
            <w:shd w:val="clear" w:color="auto" w:fill="auto"/>
            <w:vAlign w:val="bottom"/>
          </w:tcPr>
          <w:p w14:paraId="66B12D15" w14:textId="6A57ED28"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109B26CA" w14:textId="4A32139D"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78AFFAF1" w14:textId="2B2BC908" w:rsidTr="00EF36BB">
        <w:trPr>
          <w:trHeight w:val="300"/>
        </w:trPr>
        <w:tc>
          <w:tcPr>
            <w:tcW w:w="547" w:type="dxa"/>
            <w:shd w:val="clear" w:color="auto" w:fill="auto"/>
            <w:vAlign w:val="bottom"/>
          </w:tcPr>
          <w:p w14:paraId="539EF3EF" w14:textId="458B959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681</w:t>
            </w:r>
          </w:p>
        </w:tc>
        <w:tc>
          <w:tcPr>
            <w:tcW w:w="2585" w:type="dxa"/>
            <w:shd w:val="clear" w:color="auto" w:fill="auto"/>
            <w:noWrap/>
            <w:vAlign w:val="bottom"/>
          </w:tcPr>
          <w:p w14:paraId="14010872" w14:textId="42D23B7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tcPr>
          <w:p w14:paraId="06ADB11E" w14:textId="63BDCDA0"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Shimadzu Deutschland GMBH</w:t>
            </w:r>
          </w:p>
        </w:tc>
        <w:tc>
          <w:tcPr>
            <w:tcW w:w="2126" w:type="dxa"/>
            <w:shd w:val="clear" w:color="auto" w:fill="auto"/>
            <w:noWrap/>
            <w:vAlign w:val="bottom"/>
          </w:tcPr>
          <w:p w14:paraId="50708C1C" w14:textId="57CF718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08BC0191" w14:textId="34C5789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ΒΟΛΟΥ</w:t>
            </w:r>
          </w:p>
        </w:tc>
        <w:tc>
          <w:tcPr>
            <w:tcW w:w="1615" w:type="dxa"/>
            <w:shd w:val="clear" w:color="auto" w:fill="auto"/>
            <w:vAlign w:val="bottom"/>
          </w:tcPr>
          <w:p w14:paraId="2F94C0AA" w14:textId="7D6DB573"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49CC13D8" w14:textId="74D708AA"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352F12AA" w14:textId="35221A70" w:rsidTr="00EF36BB">
        <w:trPr>
          <w:trHeight w:val="300"/>
        </w:trPr>
        <w:tc>
          <w:tcPr>
            <w:tcW w:w="547" w:type="dxa"/>
            <w:shd w:val="clear" w:color="auto" w:fill="auto"/>
            <w:vAlign w:val="bottom"/>
          </w:tcPr>
          <w:p w14:paraId="123AF0CE" w14:textId="16F6007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682</w:t>
            </w:r>
          </w:p>
        </w:tc>
        <w:tc>
          <w:tcPr>
            <w:tcW w:w="2585" w:type="dxa"/>
            <w:shd w:val="clear" w:color="auto" w:fill="auto"/>
            <w:noWrap/>
            <w:vAlign w:val="bottom"/>
          </w:tcPr>
          <w:p w14:paraId="7A34CF0C" w14:textId="2496E3D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tcPr>
          <w:p w14:paraId="56F7F2BF" w14:textId="241AAC25"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Shimadzu  LC  10AD</w:t>
            </w:r>
          </w:p>
        </w:tc>
        <w:tc>
          <w:tcPr>
            <w:tcW w:w="2126" w:type="dxa"/>
            <w:shd w:val="clear" w:color="auto" w:fill="auto"/>
            <w:noWrap/>
            <w:vAlign w:val="bottom"/>
          </w:tcPr>
          <w:p w14:paraId="01287F1A" w14:textId="07BD2F5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09A0C9A3" w14:textId="0E1D5EB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w:t>
            </w:r>
          </w:p>
        </w:tc>
        <w:tc>
          <w:tcPr>
            <w:tcW w:w="1615" w:type="dxa"/>
            <w:shd w:val="clear" w:color="auto" w:fill="auto"/>
            <w:vAlign w:val="bottom"/>
          </w:tcPr>
          <w:p w14:paraId="786426BD" w14:textId="6793AAAE"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785D13C6" w14:textId="2707C12F"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02E1F1B0" w14:textId="25CC9203" w:rsidTr="00EF36BB">
        <w:trPr>
          <w:trHeight w:val="300"/>
        </w:trPr>
        <w:tc>
          <w:tcPr>
            <w:tcW w:w="547" w:type="dxa"/>
            <w:shd w:val="clear" w:color="auto" w:fill="auto"/>
            <w:vAlign w:val="bottom"/>
          </w:tcPr>
          <w:p w14:paraId="69EBD880" w14:textId="767BD94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683</w:t>
            </w:r>
          </w:p>
        </w:tc>
        <w:tc>
          <w:tcPr>
            <w:tcW w:w="2585" w:type="dxa"/>
            <w:shd w:val="clear" w:color="auto" w:fill="auto"/>
            <w:noWrap/>
            <w:vAlign w:val="bottom"/>
          </w:tcPr>
          <w:p w14:paraId="17DD910D" w14:textId="415CB09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tcPr>
          <w:p w14:paraId="2A125E70" w14:textId="7936EA7A"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Shimadzu LC-10Advp</w:t>
            </w:r>
          </w:p>
        </w:tc>
        <w:tc>
          <w:tcPr>
            <w:tcW w:w="2126" w:type="dxa"/>
            <w:shd w:val="clear" w:color="auto" w:fill="auto"/>
            <w:noWrap/>
            <w:vAlign w:val="bottom"/>
          </w:tcPr>
          <w:p w14:paraId="1DBDC9CD" w14:textId="6478A62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14F39285" w14:textId="2295BB7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w:t>
            </w:r>
          </w:p>
        </w:tc>
        <w:tc>
          <w:tcPr>
            <w:tcW w:w="1615" w:type="dxa"/>
            <w:shd w:val="clear" w:color="auto" w:fill="auto"/>
            <w:vAlign w:val="bottom"/>
          </w:tcPr>
          <w:p w14:paraId="5F48B202" w14:textId="44E615F2"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340A32F7" w14:textId="49E4CEB6"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5345DE98" w14:textId="0651F837" w:rsidTr="00EF36BB">
        <w:trPr>
          <w:trHeight w:val="300"/>
        </w:trPr>
        <w:tc>
          <w:tcPr>
            <w:tcW w:w="547" w:type="dxa"/>
            <w:shd w:val="clear" w:color="auto" w:fill="auto"/>
            <w:vAlign w:val="bottom"/>
          </w:tcPr>
          <w:p w14:paraId="3101A330" w14:textId="084C282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684</w:t>
            </w:r>
          </w:p>
        </w:tc>
        <w:tc>
          <w:tcPr>
            <w:tcW w:w="2585" w:type="dxa"/>
            <w:shd w:val="clear" w:color="auto" w:fill="auto"/>
            <w:noWrap/>
            <w:vAlign w:val="bottom"/>
          </w:tcPr>
          <w:p w14:paraId="26DE2F66" w14:textId="12D7EA2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tcPr>
          <w:p w14:paraId="34CD270F" w14:textId="5146E2DC"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Shimadzu LC - 20AD</w:t>
            </w:r>
          </w:p>
        </w:tc>
        <w:tc>
          <w:tcPr>
            <w:tcW w:w="2126" w:type="dxa"/>
            <w:shd w:val="clear" w:color="auto" w:fill="auto"/>
            <w:noWrap/>
            <w:vAlign w:val="bottom"/>
          </w:tcPr>
          <w:p w14:paraId="3D603D78" w14:textId="0CAF686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30230853" w14:textId="120D31C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4B0328ED" w14:textId="1C795028"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11ABF83A" w14:textId="7504BEDB"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6CA0E7A0" w14:textId="0D5E7CED" w:rsidTr="00EF36BB">
        <w:trPr>
          <w:trHeight w:val="300"/>
        </w:trPr>
        <w:tc>
          <w:tcPr>
            <w:tcW w:w="547" w:type="dxa"/>
            <w:shd w:val="clear" w:color="auto" w:fill="auto"/>
            <w:vAlign w:val="bottom"/>
          </w:tcPr>
          <w:p w14:paraId="3A794689" w14:textId="6CAE320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685</w:t>
            </w:r>
          </w:p>
        </w:tc>
        <w:tc>
          <w:tcPr>
            <w:tcW w:w="2585" w:type="dxa"/>
            <w:shd w:val="clear" w:color="auto" w:fill="auto"/>
            <w:noWrap/>
            <w:vAlign w:val="bottom"/>
          </w:tcPr>
          <w:p w14:paraId="5993BD06" w14:textId="6BBCFB0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tcPr>
          <w:p w14:paraId="13C7856B" w14:textId="6E222AFB"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Shimadzu, Prominence, LC-20A</w:t>
            </w:r>
          </w:p>
        </w:tc>
        <w:tc>
          <w:tcPr>
            <w:tcW w:w="2126" w:type="dxa"/>
            <w:shd w:val="clear" w:color="auto" w:fill="auto"/>
            <w:noWrap/>
            <w:vAlign w:val="bottom"/>
          </w:tcPr>
          <w:p w14:paraId="68562579" w14:textId="051AE7E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4BE8775C" w14:textId="24FD46B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3037ED8C" w14:textId="13F03852"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7CEB37E2" w14:textId="01AD55DE"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000F4D99" w14:textId="66CBC43F" w:rsidTr="00EF36BB">
        <w:trPr>
          <w:trHeight w:val="300"/>
        </w:trPr>
        <w:tc>
          <w:tcPr>
            <w:tcW w:w="547" w:type="dxa"/>
            <w:shd w:val="clear" w:color="auto" w:fill="auto"/>
            <w:vAlign w:val="bottom"/>
          </w:tcPr>
          <w:p w14:paraId="73E2E82C" w14:textId="71C1C45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686</w:t>
            </w:r>
          </w:p>
        </w:tc>
        <w:tc>
          <w:tcPr>
            <w:tcW w:w="2585" w:type="dxa"/>
            <w:shd w:val="clear" w:color="auto" w:fill="auto"/>
            <w:noWrap/>
            <w:vAlign w:val="bottom"/>
          </w:tcPr>
          <w:p w14:paraId="62F1D459" w14:textId="02CF026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tcPr>
          <w:p w14:paraId="726C379D" w14:textId="1F1E7A78"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Shimadzu Europa Gmbh/ LC-20 AD</w:t>
            </w:r>
          </w:p>
        </w:tc>
        <w:tc>
          <w:tcPr>
            <w:tcW w:w="2126" w:type="dxa"/>
            <w:shd w:val="clear" w:color="auto" w:fill="auto"/>
            <w:noWrap/>
            <w:vAlign w:val="bottom"/>
          </w:tcPr>
          <w:p w14:paraId="3C9E87B5" w14:textId="77F843A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28C90665" w14:textId="26B33D0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430709C9" w14:textId="52A6ED8A"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32349B80" w14:textId="68F3A7A3"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027C1B77" w14:textId="273E4595" w:rsidTr="00EF36BB">
        <w:trPr>
          <w:trHeight w:val="300"/>
        </w:trPr>
        <w:tc>
          <w:tcPr>
            <w:tcW w:w="547" w:type="dxa"/>
            <w:shd w:val="clear" w:color="auto" w:fill="auto"/>
            <w:vAlign w:val="bottom"/>
          </w:tcPr>
          <w:p w14:paraId="6620976F" w14:textId="3195B48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687</w:t>
            </w:r>
          </w:p>
        </w:tc>
        <w:tc>
          <w:tcPr>
            <w:tcW w:w="2585" w:type="dxa"/>
            <w:shd w:val="clear" w:color="auto" w:fill="auto"/>
            <w:noWrap/>
            <w:vAlign w:val="bottom"/>
          </w:tcPr>
          <w:p w14:paraId="0B5E67A7" w14:textId="683795A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tcPr>
          <w:p w14:paraId="3FBB291E" w14:textId="1689C8D4"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Shimadzu LC-10AT</w:t>
            </w:r>
          </w:p>
        </w:tc>
        <w:tc>
          <w:tcPr>
            <w:tcW w:w="2126" w:type="dxa"/>
            <w:shd w:val="clear" w:color="auto" w:fill="auto"/>
            <w:noWrap/>
            <w:vAlign w:val="bottom"/>
          </w:tcPr>
          <w:p w14:paraId="0A252743" w14:textId="35FBDE4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4E5FF421" w14:textId="14F1FD0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52257812" w14:textId="5E0E9D83"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1B0034EE" w14:textId="71BD8793"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2C12D42A" w14:textId="71FB5318" w:rsidTr="00EF36BB">
        <w:trPr>
          <w:trHeight w:val="300"/>
        </w:trPr>
        <w:tc>
          <w:tcPr>
            <w:tcW w:w="547" w:type="dxa"/>
            <w:shd w:val="clear" w:color="auto" w:fill="auto"/>
            <w:vAlign w:val="bottom"/>
          </w:tcPr>
          <w:p w14:paraId="6E365E4C" w14:textId="573BECD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688</w:t>
            </w:r>
          </w:p>
        </w:tc>
        <w:tc>
          <w:tcPr>
            <w:tcW w:w="2585" w:type="dxa"/>
            <w:shd w:val="clear" w:color="auto" w:fill="auto"/>
            <w:noWrap/>
            <w:vAlign w:val="bottom"/>
          </w:tcPr>
          <w:p w14:paraId="36CC810C" w14:textId="1A061CA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tcPr>
          <w:p w14:paraId="5E7F8871" w14:textId="67790400"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Shimadzu  Prominence LC-20AD</w:t>
            </w:r>
          </w:p>
        </w:tc>
        <w:tc>
          <w:tcPr>
            <w:tcW w:w="2126" w:type="dxa"/>
            <w:shd w:val="clear" w:color="auto" w:fill="auto"/>
            <w:noWrap/>
            <w:vAlign w:val="bottom"/>
          </w:tcPr>
          <w:p w14:paraId="5DA24425" w14:textId="697EBD5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351D2B44" w14:textId="3CBFE15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ΚΡΗΤΗΣ  </w:t>
            </w:r>
          </w:p>
        </w:tc>
        <w:tc>
          <w:tcPr>
            <w:tcW w:w="1615" w:type="dxa"/>
            <w:shd w:val="clear" w:color="auto" w:fill="auto"/>
            <w:vAlign w:val="bottom"/>
          </w:tcPr>
          <w:p w14:paraId="3B1191CA" w14:textId="6235E31E"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51AFA83E" w14:textId="4856D8BB"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1D16BF57" w14:textId="5AD63B59" w:rsidTr="00EF36BB">
        <w:trPr>
          <w:trHeight w:val="300"/>
        </w:trPr>
        <w:tc>
          <w:tcPr>
            <w:tcW w:w="547" w:type="dxa"/>
            <w:shd w:val="clear" w:color="auto" w:fill="auto"/>
            <w:vAlign w:val="bottom"/>
          </w:tcPr>
          <w:p w14:paraId="69622AAB" w14:textId="30FAFF9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689</w:t>
            </w:r>
          </w:p>
        </w:tc>
        <w:tc>
          <w:tcPr>
            <w:tcW w:w="2585" w:type="dxa"/>
            <w:shd w:val="clear" w:color="auto" w:fill="auto"/>
            <w:noWrap/>
            <w:vAlign w:val="bottom"/>
          </w:tcPr>
          <w:p w14:paraId="760BD309" w14:textId="1960D42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tcPr>
          <w:p w14:paraId="3EABF635" w14:textId="464DE747"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Shimadzu Europa Gmbh, LC-20 A</w:t>
            </w:r>
          </w:p>
        </w:tc>
        <w:tc>
          <w:tcPr>
            <w:tcW w:w="2126" w:type="dxa"/>
            <w:shd w:val="clear" w:color="auto" w:fill="auto"/>
            <w:noWrap/>
            <w:vAlign w:val="bottom"/>
          </w:tcPr>
          <w:p w14:paraId="6611257F" w14:textId="0001F43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3AD85599" w14:textId="332B9A0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ΛΑΡΙΣΑΣ </w:t>
            </w:r>
          </w:p>
        </w:tc>
        <w:tc>
          <w:tcPr>
            <w:tcW w:w="1615" w:type="dxa"/>
            <w:shd w:val="clear" w:color="auto" w:fill="auto"/>
            <w:vAlign w:val="bottom"/>
          </w:tcPr>
          <w:p w14:paraId="1858ADF8" w14:textId="44CC672B"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67AFA397" w14:textId="709EB482"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384E3D63" w14:textId="5823C506" w:rsidTr="00EF36BB">
        <w:trPr>
          <w:trHeight w:val="300"/>
        </w:trPr>
        <w:tc>
          <w:tcPr>
            <w:tcW w:w="547" w:type="dxa"/>
            <w:shd w:val="clear" w:color="auto" w:fill="auto"/>
            <w:vAlign w:val="bottom"/>
          </w:tcPr>
          <w:p w14:paraId="0CB72195" w14:textId="282B9F1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690</w:t>
            </w:r>
          </w:p>
        </w:tc>
        <w:tc>
          <w:tcPr>
            <w:tcW w:w="2585" w:type="dxa"/>
            <w:shd w:val="clear" w:color="auto" w:fill="auto"/>
            <w:noWrap/>
            <w:vAlign w:val="bottom"/>
          </w:tcPr>
          <w:p w14:paraId="689014B6" w14:textId="2C0A2C5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tcPr>
          <w:p w14:paraId="7A77842C" w14:textId="5ABADF70"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Shimadzu Europa Gmbh, LC-20 A</w:t>
            </w:r>
          </w:p>
        </w:tc>
        <w:tc>
          <w:tcPr>
            <w:tcW w:w="2126" w:type="dxa"/>
            <w:shd w:val="clear" w:color="auto" w:fill="auto"/>
            <w:noWrap/>
            <w:vAlign w:val="bottom"/>
          </w:tcPr>
          <w:p w14:paraId="56168811" w14:textId="72C535C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396EC639" w14:textId="6B65BE0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69B74E93" w14:textId="4653ED02"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6F4A69F8" w14:textId="1CB8324E"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336C3B30" w14:textId="14D0336D" w:rsidTr="00EF36BB">
        <w:trPr>
          <w:trHeight w:val="300"/>
        </w:trPr>
        <w:tc>
          <w:tcPr>
            <w:tcW w:w="547" w:type="dxa"/>
            <w:shd w:val="clear" w:color="auto" w:fill="auto"/>
            <w:vAlign w:val="bottom"/>
          </w:tcPr>
          <w:p w14:paraId="2C95CC98" w14:textId="2C8221E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691</w:t>
            </w:r>
          </w:p>
        </w:tc>
        <w:tc>
          <w:tcPr>
            <w:tcW w:w="2585" w:type="dxa"/>
            <w:shd w:val="clear" w:color="auto" w:fill="auto"/>
            <w:noWrap/>
            <w:vAlign w:val="bottom"/>
          </w:tcPr>
          <w:p w14:paraId="09D69D97" w14:textId="6CEC4C1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tcPr>
          <w:p w14:paraId="09687071" w14:textId="71BEA2D6"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SHIMADZU LC-10 AVP</w:t>
            </w:r>
          </w:p>
        </w:tc>
        <w:tc>
          <w:tcPr>
            <w:tcW w:w="2126" w:type="dxa"/>
            <w:shd w:val="clear" w:color="auto" w:fill="auto"/>
            <w:noWrap/>
            <w:vAlign w:val="bottom"/>
          </w:tcPr>
          <w:p w14:paraId="06AE5694" w14:textId="14B99C1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693C0FBB" w14:textId="26E8DF8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ΚΑΛΑΜΑΤΑΣ</w:t>
            </w:r>
          </w:p>
        </w:tc>
        <w:tc>
          <w:tcPr>
            <w:tcW w:w="1615" w:type="dxa"/>
            <w:shd w:val="clear" w:color="auto" w:fill="auto"/>
            <w:vAlign w:val="bottom"/>
          </w:tcPr>
          <w:p w14:paraId="403459F7" w14:textId="5B79E51D"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12519878" w14:textId="6E576FE2"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58760F8A" w14:textId="5F52EC17" w:rsidTr="00EF36BB">
        <w:trPr>
          <w:trHeight w:val="300"/>
        </w:trPr>
        <w:tc>
          <w:tcPr>
            <w:tcW w:w="547" w:type="dxa"/>
            <w:shd w:val="clear" w:color="auto" w:fill="auto"/>
            <w:vAlign w:val="bottom"/>
          </w:tcPr>
          <w:p w14:paraId="5A276DD6" w14:textId="175B3C6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692</w:t>
            </w:r>
          </w:p>
        </w:tc>
        <w:tc>
          <w:tcPr>
            <w:tcW w:w="2585" w:type="dxa"/>
            <w:shd w:val="clear" w:color="auto" w:fill="auto"/>
            <w:noWrap/>
            <w:vAlign w:val="bottom"/>
          </w:tcPr>
          <w:p w14:paraId="35AD9CEF" w14:textId="715E871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tcPr>
          <w:p w14:paraId="606A4FC5" w14:textId="3BDAF896"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Shimadzu  Prominence Europa Gmbh, LC-20 A</w:t>
            </w:r>
          </w:p>
        </w:tc>
        <w:tc>
          <w:tcPr>
            <w:tcW w:w="2126" w:type="dxa"/>
            <w:shd w:val="clear" w:color="auto" w:fill="auto"/>
            <w:noWrap/>
            <w:vAlign w:val="bottom"/>
          </w:tcPr>
          <w:p w14:paraId="69831553" w14:textId="6523EDC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64D60C68" w14:textId="1AE7EC3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02A6EA45" w14:textId="5DAB2309"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0B38068D" w14:textId="096BE8B0"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1F163AE2" w14:textId="7F5FFAAD" w:rsidTr="00EF36BB">
        <w:trPr>
          <w:trHeight w:val="300"/>
        </w:trPr>
        <w:tc>
          <w:tcPr>
            <w:tcW w:w="547" w:type="dxa"/>
            <w:shd w:val="clear" w:color="auto" w:fill="auto"/>
            <w:vAlign w:val="bottom"/>
          </w:tcPr>
          <w:p w14:paraId="443EFCFF" w14:textId="2229696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693</w:t>
            </w:r>
          </w:p>
        </w:tc>
        <w:tc>
          <w:tcPr>
            <w:tcW w:w="2585" w:type="dxa"/>
            <w:shd w:val="clear" w:color="auto" w:fill="auto"/>
            <w:noWrap/>
            <w:vAlign w:val="bottom"/>
          </w:tcPr>
          <w:p w14:paraId="3F7CA7A4" w14:textId="6F102CE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tcPr>
          <w:p w14:paraId="2C3812B9" w14:textId="302FB79F"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Shimadzu LC-10A /MARATHON</w:t>
            </w:r>
          </w:p>
        </w:tc>
        <w:tc>
          <w:tcPr>
            <w:tcW w:w="2126" w:type="dxa"/>
            <w:shd w:val="clear" w:color="auto" w:fill="auto"/>
            <w:noWrap/>
            <w:vAlign w:val="bottom"/>
          </w:tcPr>
          <w:p w14:paraId="7E331C5E" w14:textId="01DBCBF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09D44833" w14:textId="67E8693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2FE27E5B" w14:textId="437681A8"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020CC8A" w14:textId="3458DDBA"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3227ADB4" w14:textId="25539031" w:rsidTr="00EF36BB">
        <w:trPr>
          <w:trHeight w:val="300"/>
        </w:trPr>
        <w:tc>
          <w:tcPr>
            <w:tcW w:w="547" w:type="dxa"/>
            <w:shd w:val="clear" w:color="auto" w:fill="auto"/>
            <w:vAlign w:val="bottom"/>
          </w:tcPr>
          <w:p w14:paraId="32DDB111" w14:textId="29BD656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694</w:t>
            </w:r>
          </w:p>
        </w:tc>
        <w:tc>
          <w:tcPr>
            <w:tcW w:w="2585" w:type="dxa"/>
            <w:shd w:val="clear" w:color="auto" w:fill="auto"/>
            <w:noWrap/>
            <w:vAlign w:val="bottom"/>
          </w:tcPr>
          <w:p w14:paraId="7DDE9F28" w14:textId="1BAE2EE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tcPr>
          <w:p w14:paraId="608CB465" w14:textId="5470147F"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SHIMADZU UV 1800</w:t>
            </w:r>
          </w:p>
        </w:tc>
        <w:tc>
          <w:tcPr>
            <w:tcW w:w="2126" w:type="dxa"/>
            <w:shd w:val="clear" w:color="auto" w:fill="auto"/>
            <w:noWrap/>
            <w:vAlign w:val="bottom"/>
          </w:tcPr>
          <w:p w14:paraId="10F17211" w14:textId="2BDBEC5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19B1B4D2" w14:textId="45FE801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51728A12" w14:textId="5FA73C00"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11CF7B46" w14:textId="2DB5AAF0"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288129D7" w14:textId="5FB8ED3E" w:rsidTr="00EF36BB">
        <w:trPr>
          <w:trHeight w:val="300"/>
        </w:trPr>
        <w:tc>
          <w:tcPr>
            <w:tcW w:w="547" w:type="dxa"/>
            <w:shd w:val="clear" w:color="auto" w:fill="auto"/>
            <w:vAlign w:val="bottom"/>
          </w:tcPr>
          <w:p w14:paraId="373FB213" w14:textId="61E87AE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695</w:t>
            </w:r>
          </w:p>
        </w:tc>
        <w:tc>
          <w:tcPr>
            <w:tcW w:w="2585" w:type="dxa"/>
            <w:shd w:val="clear" w:color="auto" w:fill="auto"/>
            <w:noWrap/>
            <w:vAlign w:val="bottom"/>
          </w:tcPr>
          <w:p w14:paraId="219F5B05" w14:textId="0E009E4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tcPr>
          <w:p w14:paraId="797399AB" w14:textId="18736952"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SHIMADZU, UV-1900</w:t>
            </w:r>
          </w:p>
        </w:tc>
        <w:tc>
          <w:tcPr>
            <w:tcW w:w="2126" w:type="dxa"/>
            <w:shd w:val="clear" w:color="auto" w:fill="auto"/>
            <w:noWrap/>
            <w:vAlign w:val="bottom"/>
          </w:tcPr>
          <w:p w14:paraId="62DB2091" w14:textId="6784F4B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0B7D46CD" w14:textId="1AA182E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ΜΑΚΕΔΟΝΙΑΣ-ΘΡΑΚΗΣ-ΑΥΤ. ΓΡΑΦ. ΧΥ ΞΑΝΘΗΣ</w:t>
            </w:r>
          </w:p>
        </w:tc>
        <w:tc>
          <w:tcPr>
            <w:tcW w:w="1615" w:type="dxa"/>
            <w:shd w:val="clear" w:color="auto" w:fill="auto"/>
            <w:vAlign w:val="bottom"/>
          </w:tcPr>
          <w:p w14:paraId="6011DE11" w14:textId="1ADDE950"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547241EF" w14:textId="4E4C53E4"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5E3B147F" w14:textId="3E584292" w:rsidTr="00EF36BB">
        <w:trPr>
          <w:trHeight w:val="300"/>
        </w:trPr>
        <w:tc>
          <w:tcPr>
            <w:tcW w:w="547" w:type="dxa"/>
            <w:shd w:val="clear" w:color="auto" w:fill="auto"/>
            <w:vAlign w:val="bottom"/>
          </w:tcPr>
          <w:p w14:paraId="7E2ED3A6" w14:textId="2EC0099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696</w:t>
            </w:r>
          </w:p>
        </w:tc>
        <w:tc>
          <w:tcPr>
            <w:tcW w:w="2585" w:type="dxa"/>
            <w:shd w:val="clear" w:color="auto" w:fill="auto"/>
            <w:noWrap/>
            <w:vAlign w:val="bottom"/>
          </w:tcPr>
          <w:p w14:paraId="657A907F" w14:textId="34D37EA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tcPr>
          <w:p w14:paraId="2A064875" w14:textId="177E283F"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Shimadzu UV-1800 / A11634800175</w:t>
            </w:r>
          </w:p>
        </w:tc>
        <w:tc>
          <w:tcPr>
            <w:tcW w:w="2126" w:type="dxa"/>
            <w:shd w:val="clear" w:color="auto" w:fill="auto"/>
            <w:noWrap/>
            <w:vAlign w:val="bottom"/>
          </w:tcPr>
          <w:p w14:paraId="4E166EB2" w14:textId="2BB0FF5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4DA1735C" w14:textId="6F3740A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w:t>
            </w:r>
          </w:p>
        </w:tc>
        <w:tc>
          <w:tcPr>
            <w:tcW w:w="1615" w:type="dxa"/>
            <w:shd w:val="clear" w:color="auto" w:fill="auto"/>
            <w:vAlign w:val="bottom"/>
          </w:tcPr>
          <w:p w14:paraId="45D38250" w14:textId="00AAB84F"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5AFE9F39" w14:textId="306D5151"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547045AA" w14:textId="752F32C8" w:rsidTr="00EF36BB">
        <w:trPr>
          <w:trHeight w:val="300"/>
        </w:trPr>
        <w:tc>
          <w:tcPr>
            <w:tcW w:w="547" w:type="dxa"/>
            <w:shd w:val="clear" w:color="auto" w:fill="auto"/>
            <w:vAlign w:val="bottom"/>
          </w:tcPr>
          <w:p w14:paraId="1B8E3962" w14:textId="183CFAF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697</w:t>
            </w:r>
          </w:p>
        </w:tc>
        <w:tc>
          <w:tcPr>
            <w:tcW w:w="2585" w:type="dxa"/>
            <w:shd w:val="clear" w:color="auto" w:fill="auto"/>
            <w:noWrap/>
            <w:vAlign w:val="bottom"/>
          </w:tcPr>
          <w:p w14:paraId="3A3C37FF" w14:textId="51E1D54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tcPr>
          <w:p w14:paraId="333D11D9" w14:textId="0C1E3491"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 xml:space="preserve">UV-1601 SHIMADΖU </w:t>
            </w:r>
          </w:p>
        </w:tc>
        <w:tc>
          <w:tcPr>
            <w:tcW w:w="2126" w:type="dxa"/>
            <w:shd w:val="clear" w:color="auto" w:fill="auto"/>
            <w:noWrap/>
            <w:vAlign w:val="bottom"/>
          </w:tcPr>
          <w:p w14:paraId="48E26E00" w14:textId="3181972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31A2CA5F" w14:textId="49CEDB6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4D3A6638" w14:textId="1083AC58"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EBC2422" w14:textId="26776058"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1816D8B1" w14:textId="02C30166" w:rsidTr="00EF36BB">
        <w:trPr>
          <w:trHeight w:val="300"/>
        </w:trPr>
        <w:tc>
          <w:tcPr>
            <w:tcW w:w="547" w:type="dxa"/>
            <w:shd w:val="clear" w:color="auto" w:fill="auto"/>
            <w:vAlign w:val="bottom"/>
          </w:tcPr>
          <w:p w14:paraId="722D63FF" w14:textId="76749B0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698</w:t>
            </w:r>
          </w:p>
        </w:tc>
        <w:tc>
          <w:tcPr>
            <w:tcW w:w="2585" w:type="dxa"/>
            <w:shd w:val="clear" w:color="auto" w:fill="auto"/>
            <w:noWrap/>
            <w:vAlign w:val="bottom"/>
          </w:tcPr>
          <w:p w14:paraId="5262144A" w14:textId="46609E1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tcPr>
          <w:p w14:paraId="17B12F08" w14:textId="35FA3132"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PHARMASPEC UV-1700 SHIMADZU</w:t>
            </w:r>
          </w:p>
        </w:tc>
        <w:tc>
          <w:tcPr>
            <w:tcW w:w="2126" w:type="dxa"/>
            <w:shd w:val="clear" w:color="auto" w:fill="auto"/>
            <w:noWrap/>
            <w:vAlign w:val="bottom"/>
          </w:tcPr>
          <w:p w14:paraId="0365F8B6" w14:textId="1E3AFC3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7A03176F" w14:textId="78A2C0B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63A6FBCD" w14:textId="734AD2D1"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0E195FC1" w14:textId="18868461"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4C9078FA" w14:textId="7E7B1D58" w:rsidTr="00072ADF">
        <w:trPr>
          <w:trHeight w:val="300"/>
        </w:trPr>
        <w:tc>
          <w:tcPr>
            <w:tcW w:w="547" w:type="dxa"/>
            <w:tcBorders>
              <w:bottom w:val="single" w:sz="4" w:space="0" w:color="auto"/>
            </w:tcBorders>
            <w:shd w:val="clear" w:color="auto" w:fill="auto"/>
            <w:vAlign w:val="bottom"/>
          </w:tcPr>
          <w:p w14:paraId="3F83C363" w14:textId="5DB4DDE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699</w:t>
            </w:r>
          </w:p>
        </w:tc>
        <w:tc>
          <w:tcPr>
            <w:tcW w:w="2585" w:type="dxa"/>
            <w:tcBorders>
              <w:bottom w:val="single" w:sz="4" w:space="0" w:color="auto"/>
            </w:tcBorders>
            <w:shd w:val="clear" w:color="auto" w:fill="auto"/>
            <w:noWrap/>
            <w:vAlign w:val="bottom"/>
          </w:tcPr>
          <w:p w14:paraId="3CEB7293" w14:textId="0D3D203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tcBorders>
              <w:bottom w:val="single" w:sz="4" w:space="0" w:color="auto"/>
            </w:tcBorders>
            <w:shd w:val="clear" w:color="auto" w:fill="auto"/>
            <w:noWrap/>
            <w:vAlign w:val="bottom"/>
          </w:tcPr>
          <w:p w14:paraId="2F97416D" w14:textId="4D1EBCD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SHIMADZU UV-1700 Pharmaspec </w:t>
            </w:r>
          </w:p>
        </w:tc>
        <w:tc>
          <w:tcPr>
            <w:tcW w:w="2126" w:type="dxa"/>
            <w:tcBorders>
              <w:bottom w:val="single" w:sz="4" w:space="0" w:color="auto"/>
            </w:tcBorders>
            <w:shd w:val="clear" w:color="auto" w:fill="auto"/>
            <w:noWrap/>
            <w:vAlign w:val="bottom"/>
          </w:tcPr>
          <w:p w14:paraId="58B5CC23" w14:textId="07B10C7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tcBorders>
              <w:bottom w:val="single" w:sz="4" w:space="0" w:color="auto"/>
            </w:tcBorders>
            <w:shd w:val="clear" w:color="auto" w:fill="auto"/>
            <w:noWrap/>
            <w:vAlign w:val="bottom"/>
          </w:tcPr>
          <w:p w14:paraId="516536E0" w14:textId="3763BF5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tcBorders>
              <w:bottom w:val="single" w:sz="4" w:space="0" w:color="auto"/>
            </w:tcBorders>
            <w:shd w:val="clear" w:color="auto" w:fill="auto"/>
            <w:vAlign w:val="bottom"/>
          </w:tcPr>
          <w:p w14:paraId="32F71940" w14:textId="60B2E908"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tcBorders>
              <w:bottom w:val="single" w:sz="4" w:space="0" w:color="auto"/>
            </w:tcBorders>
            <w:shd w:val="clear" w:color="auto" w:fill="auto"/>
            <w:vAlign w:val="bottom"/>
          </w:tcPr>
          <w:p w14:paraId="5421AC95" w14:textId="4AA2D376"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072ADF" w14:paraId="1989BB99" w14:textId="77777777" w:rsidTr="00072ADF">
        <w:trPr>
          <w:trHeight w:val="300"/>
        </w:trPr>
        <w:tc>
          <w:tcPr>
            <w:tcW w:w="547" w:type="dxa"/>
            <w:tcBorders>
              <w:top w:val="single" w:sz="4" w:space="0" w:color="auto"/>
              <w:bottom w:val="single" w:sz="4" w:space="0" w:color="auto"/>
              <w:right w:val="single" w:sz="4" w:space="0" w:color="auto"/>
            </w:tcBorders>
            <w:shd w:val="clear" w:color="auto" w:fill="auto"/>
            <w:vAlign w:val="bottom"/>
          </w:tcPr>
          <w:p w14:paraId="68C9C784" w14:textId="7EB2673E" w:rsidR="00E56F6B" w:rsidRPr="00EF36BB" w:rsidRDefault="00E56F6B" w:rsidP="00E56F6B">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lastRenderedPageBreak/>
              <w:t>700</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7FE07" w14:textId="650CD128" w:rsidR="00E56F6B" w:rsidRPr="00EF36BB" w:rsidRDefault="00E56F6B" w:rsidP="00E56F6B">
            <w:pPr>
              <w:suppressAutoHyphens w:val="0"/>
              <w:jc w:val="left"/>
              <w:rPr>
                <w:rFonts w:asciiTheme="minorHAnsi" w:hAnsiTheme="minorHAnsi" w:cstheme="minorHAnsi"/>
                <w:color w:val="000000"/>
                <w:sz w:val="20"/>
                <w:szCs w:val="20"/>
              </w:rPr>
            </w:pPr>
            <w:r w:rsidRPr="00072ADF">
              <w:rPr>
                <w:rFonts w:asciiTheme="minorHAnsi" w:hAnsiTheme="minorHAnsi" w:cstheme="minorHAnsi"/>
                <w:color w:val="000000"/>
                <w:sz w:val="20"/>
                <w:szCs w:val="20"/>
              </w:rPr>
              <w:t>Φασματοφωτόμετρα-Φωτόμετρα</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91BAD" w14:textId="37C0DFBF" w:rsidR="00E56F6B" w:rsidRPr="00EF36BB" w:rsidRDefault="00E56F6B" w:rsidP="00E56F6B">
            <w:pPr>
              <w:suppressAutoHyphens w:val="0"/>
              <w:jc w:val="left"/>
              <w:rPr>
                <w:rFonts w:asciiTheme="minorHAnsi" w:hAnsiTheme="minorHAnsi" w:cstheme="minorHAnsi"/>
                <w:color w:val="000000"/>
                <w:sz w:val="20"/>
                <w:szCs w:val="20"/>
              </w:rPr>
            </w:pPr>
            <w:r w:rsidRPr="00072ADF">
              <w:rPr>
                <w:rFonts w:asciiTheme="minorHAnsi" w:hAnsiTheme="minorHAnsi" w:cstheme="minorHAnsi"/>
                <w:color w:val="000000"/>
                <w:sz w:val="20"/>
                <w:szCs w:val="20"/>
              </w:rPr>
              <w:t>Shimadzu UV-1900i</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77A1D" w14:textId="7D5471A8" w:rsidR="00E56F6B" w:rsidRPr="00EF36BB" w:rsidRDefault="00E56F6B" w:rsidP="00E56F6B">
            <w:pPr>
              <w:suppressAutoHyphens w:val="0"/>
              <w:jc w:val="left"/>
              <w:rPr>
                <w:rFonts w:asciiTheme="minorHAnsi" w:hAnsiTheme="minorHAnsi" w:cstheme="minorHAnsi"/>
                <w:color w:val="000000"/>
                <w:sz w:val="20"/>
                <w:szCs w:val="20"/>
              </w:rPr>
            </w:pPr>
            <w:r w:rsidRPr="00072ADF">
              <w:rPr>
                <w:rFonts w:asciiTheme="minorHAnsi" w:hAnsiTheme="minorHAnsi" w:cstheme="minorHAnsi"/>
                <w:color w:val="000000"/>
                <w:sz w:val="20"/>
                <w:szCs w:val="20"/>
              </w:rPr>
              <w:t>SHIMADZU</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48233" w14:textId="2B9940FB" w:rsidR="00E56F6B" w:rsidRPr="00EF36BB" w:rsidRDefault="00E56F6B" w:rsidP="00E56F6B">
            <w:pPr>
              <w:suppressAutoHyphens w:val="0"/>
              <w:jc w:val="left"/>
              <w:rPr>
                <w:rFonts w:asciiTheme="minorHAnsi" w:hAnsiTheme="minorHAnsi" w:cstheme="minorHAnsi"/>
                <w:color w:val="000000"/>
                <w:sz w:val="20"/>
                <w:szCs w:val="20"/>
              </w:rPr>
            </w:pPr>
            <w:r w:rsidRPr="00072ADF">
              <w:rPr>
                <w:rFonts w:asciiTheme="minorHAnsi" w:hAnsiTheme="minorHAnsi" w:cstheme="minorHAnsi"/>
                <w:color w:val="000000"/>
                <w:sz w:val="20"/>
                <w:szCs w:val="20"/>
              </w:rPr>
              <w:t xml:space="preserve">Β΄ ΧΥ ΑΘΗΝΩΝ </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7563CC4B" w14:textId="315E95E8" w:rsidR="00E56F6B" w:rsidRPr="00EF36BB" w:rsidRDefault="00E56F6B" w:rsidP="00E56F6B">
            <w:pPr>
              <w:suppressAutoHyphens w:val="0"/>
              <w:jc w:val="center"/>
              <w:rPr>
                <w:rFonts w:asciiTheme="minorHAnsi" w:hAnsiTheme="minorHAnsi" w:cstheme="minorHAnsi"/>
                <w:color w:val="000000"/>
                <w:sz w:val="20"/>
                <w:szCs w:val="20"/>
              </w:rPr>
            </w:pPr>
            <w:r w:rsidRPr="00072ADF">
              <w:rPr>
                <w:rFonts w:asciiTheme="minorHAnsi" w:hAnsiTheme="minorHAnsi" w:cstheme="minorHAnsi"/>
                <w:color w:val="000000"/>
                <w:sz w:val="20"/>
                <w:szCs w:val="20"/>
              </w:rPr>
              <w:t>Α</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bottom"/>
          </w:tcPr>
          <w:p w14:paraId="10A15D6C" w14:textId="14A9AC04" w:rsidR="00E56F6B" w:rsidRPr="00EF36BB" w:rsidRDefault="00E56F6B" w:rsidP="00E56F6B">
            <w:pPr>
              <w:suppressAutoHyphens w:val="0"/>
              <w:jc w:val="center"/>
              <w:rPr>
                <w:rFonts w:asciiTheme="minorHAnsi" w:hAnsiTheme="minorHAnsi" w:cstheme="minorHAnsi"/>
                <w:color w:val="000000"/>
                <w:sz w:val="20"/>
                <w:szCs w:val="20"/>
              </w:rPr>
            </w:pPr>
            <w:r w:rsidRPr="00072ADF">
              <w:rPr>
                <w:rFonts w:asciiTheme="minorHAnsi" w:hAnsiTheme="minorHAnsi" w:cstheme="minorHAnsi"/>
                <w:color w:val="000000"/>
                <w:sz w:val="20"/>
                <w:szCs w:val="20"/>
              </w:rPr>
              <w:t>120</w:t>
            </w:r>
          </w:p>
        </w:tc>
      </w:tr>
      <w:tr w:rsidR="00E56F6B" w:rsidRPr="00072ADF" w14:paraId="0FB87EE6" w14:textId="77777777" w:rsidTr="00072ADF">
        <w:trPr>
          <w:trHeight w:val="300"/>
        </w:trPr>
        <w:tc>
          <w:tcPr>
            <w:tcW w:w="547" w:type="dxa"/>
            <w:tcBorders>
              <w:top w:val="single" w:sz="4" w:space="0" w:color="auto"/>
              <w:bottom w:val="single" w:sz="4" w:space="0" w:color="auto"/>
              <w:right w:val="single" w:sz="4" w:space="0" w:color="auto"/>
            </w:tcBorders>
            <w:shd w:val="clear" w:color="auto" w:fill="auto"/>
            <w:vAlign w:val="bottom"/>
          </w:tcPr>
          <w:p w14:paraId="53EE9B5F" w14:textId="1D2FC4CA" w:rsidR="00E56F6B" w:rsidRPr="00EF36BB" w:rsidRDefault="00E56F6B" w:rsidP="00E56F6B">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701</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B6D99" w14:textId="4C38DAE9" w:rsidR="00E56F6B" w:rsidRPr="00EF36BB" w:rsidRDefault="00E56F6B" w:rsidP="00E56F6B">
            <w:pPr>
              <w:suppressAutoHyphens w:val="0"/>
              <w:jc w:val="left"/>
              <w:rPr>
                <w:rFonts w:asciiTheme="minorHAnsi" w:hAnsiTheme="minorHAnsi" w:cstheme="minorHAnsi"/>
                <w:color w:val="000000"/>
                <w:sz w:val="20"/>
                <w:szCs w:val="20"/>
              </w:rPr>
            </w:pPr>
            <w:r w:rsidRPr="00072ADF">
              <w:rPr>
                <w:rFonts w:asciiTheme="minorHAnsi" w:hAnsiTheme="minorHAnsi" w:cstheme="minorHAnsi"/>
                <w:color w:val="000000"/>
                <w:sz w:val="20"/>
                <w:szCs w:val="20"/>
              </w:rPr>
              <w:t>Φασματοφωτόμετρα-Φωτόμετρα</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83125" w14:textId="3C330518" w:rsidR="00E56F6B" w:rsidRPr="00EF36BB" w:rsidRDefault="00E56F6B" w:rsidP="00E56F6B">
            <w:pPr>
              <w:suppressAutoHyphens w:val="0"/>
              <w:jc w:val="left"/>
              <w:rPr>
                <w:rFonts w:asciiTheme="minorHAnsi" w:hAnsiTheme="minorHAnsi" w:cstheme="minorHAnsi"/>
                <w:color w:val="000000"/>
                <w:sz w:val="20"/>
                <w:szCs w:val="20"/>
              </w:rPr>
            </w:pPr>
            <w:r w:rsidRPr="00072ADF">
              <w:rPr>
                <w:rFonts w:asciiTheme="minorHAnsi" w:hAnsiTheme="minorHAnsi" w:cstheme="minorHAnsi"/>
                <w:color w:val="000000"/>
                <w:sz w:val="20"/>
                <w:szCs w:val="20"/>
              </w:rPr>
              <w:t>Shimadzu UV-1900i</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21283" w14:textId="0C574B81" w:rsidR="00E56F6B" w:rsidRPr="00EF36BB" w:rsidRDefault="00E56F6B" w:rsidP="00E56F6B">
            <w:pPr>
              <w:suppressAutoHyphens w:val="0"/>
              <w:jc w:val="left"/>
              <w:rPr>
                <w:rFonts w:asciiTheme="minorHAnsi" w:hAnsiTheme="minorHAnsi" w:cstheme="minorHAnsi"/>
                <w:color w:val="000000"/>
                <w:sz w:val="20"/>
                <w:szCs w:val="20"/>
              </w:rPr>
            </w:pPr>
            <w:r w:rsidRPr="00072ADF">
              <w:rPr>
                <w:rFonts w:asciiTheme="minorHAnsi" w:hAnsiTheme="minorHAnsi" w:cstheme="minorHAnsi"/>
                <w:color w:val="000000"/>
                <w:sz w:val="20"/>
                <w:szCs w:val="20"/>
              </w:rPr>
              <w:t>SHIMADZU</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CFCA9" w14:textId="0BF848EB" w:rsidR="00E56F6B" w:rsidRPr="00EF36BB" w:rsidRDefault="00E56F6B" w:rsidP="00E56F6B">
            <w:pPr>
              <w:suppressAutoHyphens w:val="0"/>
              <w:jc w:val="left"/>
              <w:rPr>
                <w:rFonts w:asciiTheme="minorHAnsi" w:hAnsiTheme="minorHAnsi" w:cstheme="minorHAnsi"/>
                <w:color w:val="000000"/>
                <w:sz w:val="20"/>
                <w:szCs w:val="20"/>
              </w:rPr>
            </w:pPr>
            <w:r w:rsidRPr="00072ADF">
              <w:rPr>
                <w:rFonts w:asciiTheme="minorHAnsi" w:hAnsiTheme="minorHAnsi" w:cstheme="minorHAnsi"/>
                <w:color w:val="000000"/>
                <w:sz w:val="20"/>
                <w:szCs w:val="20"/>
              </w:rPr>
              <w:t>ΧΥ ΠΕΛΟΠΟΝΝΗΣΟΥ ΔΥΤ. ΕΛΛΑΔΑΣ ΚΑΙ ΙΟΝΙΟΥ-ΤΜΗΜΑ ΧΥ. ΚΟΡΙΝΘΟΥ</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3085CDC4" w14:textId="4F120390" w:rsidR="00E56F6B" w:rsidRPr="00EF36BB" w:rsidRDefault="00E56F6B" w:rsidP="00E56F6B">
            <w:pPr>
              <w:suppressAutoHyphens w:val="0"/>
              <w:jc w:val="center"/>
              <w:rPr>
                <w:rFonts w:asciiTheme="minorHAnsi" w:hAnsiTheme="minorHAnsi" w:cstheme="minorHAnsi"/>
                <w:color w:val="000000"/>
                <w:sz w:val="20"/>
                <w:szCs w:val="20"/>
              </w:rPr>
            </w:pPr>
            <w:r w:rsidRPr="00072ADF">
              <w:rPr>
                <w:rFonts w:asciiTheme="minorHAnsi" w:hAnsiTheme="minorHAnsi" w:cstheme="minorHAnsi"/>
                <w:color w:val="000000"/>
                <w:sz w:val="20"/>
                <w:szCs w:val="20"/>
              </w:rPr>
              <w:t>Α</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bottom"/>
          </w:tcPr>
          <w:p w14:paraId="1833A11C" w14:textId="011F7AE4" w:rsidR="00E56F6B" w:rsidRPr="00EF36BB" w:rsidRDefault="00E56F6B" w:rsidP="00E56F6B">
            <w:pPr>
              <w:suppressAutoHyphens w:val="0"/>
              <w:jc w:val="center"/>
              <w:rPr>
                <w:rFonts w:asciiTheme="minorHAnsi" w:hAnsiTheme="minorHAnsi" w:cstheme="minorHAnsi"/>
                <w:color w:val="000000"/>
                <w:sz w:val="20"/>
                <w:szCs w:val="20"/>
              </w:rPr>
            </w:pPr>
            <w:r w:rsidRPr="00072ADF">
              <w:rPr>
                <w:rFonts w:asciiTheme="minorHAnsi" w:hAnsiTheme="minorHAnsi" w:cstheme="minorHAnsi"/>
                <w:color w:val="000000"/>
                <w:sz w:val="20"/>
                <w:szCs w:val="20"/>
              </w:rPr>
              <w:t>120</w:t>
            </w:r>
          </w:p>
        </w:tc>
      </w:tr>
      <w:tr w:rsidR="00E56F6B" w:rsidRPr="00072ADF" w14:paraId="2AC1489B" w14:textId="77777777" w:rsidTr="004910BE">
        <w:trPr>
          <w:trHeight w:val="300"/>
        </w:trPr>
        <w:tc>
          <w:tcPr>
            <w:tcW w:w="547" w:type="dxa"/>
            <w:shd w:val="clear" w:color="auto" w:fill="auto"/>
            <w:vAlign w:val="bottom"/>
          </w:tcPr>
          <w:p w14:paraId="33E8FB39" w14:textId="4C9D383F" w:rsidR="00E56F6B" w:rsidRPr="00EF36BB" w:rsidRDefault="00E56F6B" w:rsidP="00E56F6B">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702</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A7FFE" w14:textId="2FBA2C8F" w:rsidR="00E56F6B" w:rsidRPr="00EF36BB" w:rsidRDefault="00E56F6B" w:rsidP="00E56F6B">
            <w:pPr>
              <w:suppressAutoHyphens w:val="0"/>
              <w:jc w:val="left"/>
              <w:rPr>
                <w:rFonts w:asciiTheme="minorHAnsi" w:hAnsiTheme="minorHAnsi" w:cstheme="minorHAnsi"/>
                <w:color w:val="000000"/>
                <w:sz w:val="20"/>
                <w:szCs w:val="20"/>
              </w:rPr>
            </w:pPr>
            <w:r w:rsidRPr="00072ADF">
              <w:rPr>
                <w:rFonts w:asciiTheme="minorHAnsi" w:hAnsiTheme="minorHAnsi" w:cstheme="minorHAnsi"/>
                <w:color w:val="000000"/>
                <w:sz w:val="20"/>
                <w:szCs w:val="20"/>
              </w:rPr>
              <w:t>Φασματοφωτόμετρα-Φωτόμετρα</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CF54A" w14:textId="144C387A" w:rsidR="00E56F6B" w:rsidRPr="00EF36BB" w:rsidRDefault="00E56F6B" w:rsidP="00E56F6B">
            <w:pPr>
              <w:suppressAutoHyphens w:val="0"/>
              <w:jc w:val="left"/>
              <w:rPr>
                <w:rFonts w:asciiTheme="minorHAnsi" w:hAnsiTheme="minorHAnsi" w:cstheme="minorHAnsi"/>
                <w:color w:val="000000"/>
                <w:sz w:val="20"/>
                <w:szCs w:val="20"/>
              </w:rPr>
            </w:pPr>
            <w:r w:rsidRPr="00072ADF">
              <w:rPr>
                <w:rFonts w:asciiTheme="minorHAnsi" w:hAnsiTheme="minorHAnsi" w:cstheme="minorHAnsi"/>
                <w:color w:val="000000"/>
                <w:sz w:val="20"/>
                <w:szCs w:val="20"/>
              </w:rPr>
              <w:t>Shimadzu UV-1900i</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ACC56" w14:textId="4B1F6D16" w:rsidR="00E56F6B" w:rsidRPr="00EF36BB" w:rsidRDefault="00E56F6B" w:rsidP="00E56F6B">
            <w:pPr>
              <w:suppressAutoHyphens w:val="0"/>
              <w:jc w:val="left"/>
              <w:rPr>
                <w:rFonts w:asciiTheme="minorHAnsi" w:hAnsiTheme="minorHAnsi" w:cstheme="minorHAnsi"/>
                <w:color w:val="000000"/>
                <w:sz w:val="20"/>
                <w:szCs w:val="20"/>
              </w:rPr>
            </w:pPr>
            <w:r w:rsidRPr="00072ADF">
              <w:rPr>
                <w:rFonts w:asciiTheme="minorHAnsi" w:hAnsiTheme="minorHAnsi" w:cstheme="minorHAnsi"/>
                <w:color w:val="000000"/>
                <w:sz w:val="20"/>
                <w:szCs w:val="20"/>
              </w:rPr>
              <w:t>SHIMADZU</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DB86A" w14:textId="0FA8AF23" w:rsidR="00E56F6B" w:rsidRPr="00EF36BB" w:rsidRDefault="00E56F6B" w:rsidP="00E56F6B">
            <w:pPr>
              <w:suppressAutoHyphens w:val="0"/>
              <w:jc w:val="left"/>
              <w:rPr>
                <w:rFonts w:asciiTheme="minorHAnsi" w:hAnsiTheme="minorHAnsi" w:cstheme="minorHAnsi"/>
                <w:color w:val="000000"/>
                <w:sz w:val="20"/>
                <w:szCs w:val="20"/>
              </w:rPr>
            </w:pPr>
            <w:r w:rsidRPr="00072ADF">
              <w:rPr>
                <w:rFonts w:asciiTheme="minorHAnsi" w:hAnsiTheme="minorHAnsi" w:cstheme="minorHAnsi"/>
                <w:color w:val="000000"/>
                <w:sz w:val="20"/>
                <w:szCs w:val="20"/>
              </w:rPr>
              <w:t xml:space="preserve">ΧΥ ΚΕΝΤΡΙΚΗΣ ΜΑΚΕΔΟΝΙΑΣ  </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4EC884B0" w14:textId="55538E1B" w:rsidR="00E56F6B" w:rsidRPr="00EF36BB" w:rsidRDefault="00E56F6B" w:rsidP="00E56F6B">
            <w:pPr>
              <w:suppressAutoHyphens w:val="0"/>
              <w:jc w:val="center"/>
              <w:rPr>
                <w:rFonts w:asciiTheme="minorHAnsi" w:hAnsiTheme="minorHAnsi" w:cstheme="minorHAnsi"/>
                <w:color w:val="000000"/>
                <w:sz w:val="20"/>
                <w:szCs w:val="20"/>
              </w:rPr>
            </w:pPr>
            <w:r w:rsidRPr="00072ADF">
              <w:rPr>
                <w:rFonts w:asciiTheme="minorHAnsi" w:hAnsiTheme="minorHAnsi" w:cstheme="minorHAnsi"/>
                <w:color w:val="000000"/>
                <w:sz w:val="20"/>
                <w:szCs w:val="20"/>
              </w:rPr>
              <w:t>Α</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bottom"/>
          </w:tcPr>
          <w:p w14:paraId="7D972708" w14:textId="017F8B16" w:rsidR="00E56F6B" w:rsidRPr="00EF36BB" w:rsidRDefault="00E56F6B" w:rsidP="00E56F6B">
            <w:pPr>
              <w:suppressAutoHyphens w:val="0"/>
              <w:jc w:val="center"/>
              <w:rPr>
                <w:rFonts w:asciiTheme="minorHAnsi" w:hAnsiTheme="minorHAnsi" w:cstheme="minorHAnsi"/>
                <w:color w:val="000000"/>
                <w:sz w:val="20"/>
                <w:szCs w:val="20"/>
              </w:rPr>
            </w:pPr>
            <w:r w:rsidRPr="00072ADF">
              <w:rPr>
                <w:rFonts w:asciiTheme="minorHAnsi" w:hAnsiTheme="minorHAnsi" w:cstheme="minorHAnsi"/>
                <w:color w:val="000000"/>
                <w:sz w:val="20"/>
                <w:szCs w:val="20"/>
              </w:rPr>
              <w:t>120</w:t>
            </w:r>
          </w:p>
        </w:tc>
      </w:tr>
      <w:tr w:rsidR="00E56F6B" w:rsidRPr="00072ADF" w14:paraId="44A4F40F" w14:textId="77777777" w:rsidTr="004910BE">
        <w:trPr>
          <w:trHeight w:val="300"/>
        </w:trPr>
        <w:tc>
          <w:tcPr>
            <w:tcW w:w="547" w:type="dxa"/>
            <w:shd w:val="clear" w:color="auto" w:fill="auto"/>
            <w:vAlign w:val="bottom"/>
          </w:tcPr>
          <w:p w14:paraId="540B2EF6" w14:textId="4683B1F0" w:rsidR="00E56F6B" w:rsidRPr="00EF36BB" w:rsidRDefault="00E56F6B" w:rsidP="00E56F6B">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703</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5663D" w14:textId="15078657" w:rsidR="00E56F6B" w:rsidRPr="00EF36BB" w:rsidRDefault="00E56F6B" w:rsidP="00E56F6B">
            <w:pPr>
              <w:suppressAutoHyphens w:val="0"/>
              <w:jc w:val="left"/>
              <w:rPr>
                <w:rFonts w:asciiTheme="minorHAnsi" w:hAnsiTheme="minorHAnsi" w:cstheme="minorHAnsi"/>
                <w:color w:val="000000"/>
                <w:sz w:val="20"/>
                <w:szCs w:val="20"/>
              </w:rPr>
            </w:pPr>
            <w:r w:rsidRPr="00072ADF">
              <w:rPr>
                <w:rFonts w:asciiTheme="minorHAnsi" w:hAnsiTheme="minorHAnsi" w:cstheme="minorHAnsi"/>
                <w:color w:val="000000"/>
                <w:sz w:val="20"/>
                <w:szCs w:val="20"/>
              </w:rPr>
              <w:t>Φασματοφωτόμετρα-Φωτόμετρα</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007F3" w14:textId="5CB965B0" w:rsidR="00E56F6B" w:rsidRPr="00EF36BB" w:rsidRDefault="00E56F6B" w:rsidP="00E56F6B">
            <w:pPr>
              <w:suppressAutoHyphens w:val="0"/>
              <w:jc w:val="left"/>
              <w:rPr>
                <w:rFonts w:asciiTheme="minorHAnsi" w:hAnsiTheme="minorHAnsi" w:cstheme="minorHAnsi"/>
                <w:color w:val="000000"/>
                <w:sz w:val="20"/>
                <w:szCs w:val="20"/>
              </w:rPr>
            </w:pPr>
            <w:r w:rsidRPr="00072ADF">
              <w:rPr>
                <w:rFonts w:asciiTheme="minorHAnsi" w:hAnsiTheme="minorHAnsi" w:cstheme="minorHAnsi"/>
                <w:color w:val="000000"/>
                <w:sz w:val="20"/>
                <w:szCs w:val="20"/>
              </w:rPr>
              <w:t>Shimadzu UV-1900i</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DF4A7" w14:textId="4F7EEB1D" w:rsidR="00E56F6B" w:rsidRPr="00EF36BB" w:rsidRDefault="00E56F6B" w:rsidP="00E56F6B">
            <w:pPr>
              <w:suppressAutoHyphens w:val="0"/>
              <w:jc w:val="left"/>
              <w:rPr>
                <w:rFonts w:asciiTheme="minorHAnsi" w:hAnsiTheme="minorHAnsi" w:cstheme="minorHAnsi"/>
                <w:color w:val="000000"/>
                <w:sz w:val="20"/>
                <w:szCs w:val="20"/>
              </w:rPr>
            </w:pPr>
            <w:r w:rsidRPr="00072ADF">
              <w:rPr>
                <w:rFonts w:asciiTheme="minorHAnsi" w:hAnsiTheme="minorHAnsi" w:cstheme="minorHAnsi"/>
                <w:color w:val="000000"/>
                <w:sz w:val="20"/>
                <w:szCs w:val="20"/>
              </w:rPr>
              <w:t>SHIMADZU</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FA2C7" w14:textId="530E9558" w:rsidR="00E56F6B" w:rsidRPr="00EF36BB" w:rsidRDefault="00E56F6B" w:rsidP="00E56F6B">
            <w:pPr>
              <w:suppressAutoHyphens w:val="0"/>
              <w:jc w:val="left"/>
              <w:rPr>
                <w:rFonts w:asciiTheme="minorHAnsi" w:hAnsiTheme="minorHAnsi" w:cstheme="minorHAnsi"/>
                <w:color w:val="000000"/>
                <w:sz w:val="20"/>
                <w:szCs w:val="20"/>
              </w:rPr>
            </w:pPr>
            <w:r w:rsidRPr="00072ADF">
              <w:rPr>
                <w:rFonts w:asciiTheme="minorHAnsi" w:hAnsiTheme="minorHAnsi" w:cstheme="minorHAnsi"/>
                <w:color w:val="000000"/>
                <w:sz w:val="20"/>
                <w:szCs w:val="20"/>
              </w:rPr>
              <w:t>ΧΥ ΒΟΛΟΥ</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2D748CA7" w14:textId="71843AB1" w:rsidR="00E56F6B" w:rsidRPr="00EF36BB" w:rsidRDefault="00E56F6B" w:rsidP="00E56F6B">
            <w:pPr>
              <w:suppressAutoHyphens w:val="0"/>
              <w:jc w:val="center"/>
              <w:rPr>
                <w:rFonts w:asciiTheme="minorHAnsi" w:hAnsiTheme="minorHAnsi" w:cstheme="minorHAnsi"/>
                <w:color w:val="000000"/>
                <w:sz w:val="20"/>
                <w:szCs w:val="20"/>
              </w:rPr>
            </w:pPr>
            <w:r w:rsidRPr="00072ADF">
              <w:rPr>
                <w:rFonts w:asciiTheme="minorHAnsi" w:hAnsiTheme="minorHAnsi" w:cstheme="minorHAnsi"/>
                <w:color w:val="000000"/>
                <w:sz w:val="20"/>
                <w:szCs w:val="20"/>
              </w:rPr>
              <w:t>Α</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bottom"/>
          </w:tcPr>
          <w:p w14:paraId="6B44ACC5" w14:textId="78CC7D73" w:rsidR="00E56F6B" w:rsidRPr="00EF36BB" w:rsidRDefault="00E56F6B" w:rsidP="00E56F6B">
            <w:pPr>
              <w:suppressAutoHyphens w:val="0"/>
              <w:jc w:val="center"/>
              <w:rPr>
                <w:rFonts w:asciiTheme="minorHAnsi" w:hAnsiTheme="minorHAnsi" w:cstheme="minorHAnsi"/>
                <w:color w:val="000000"/>
                <w:sz w:val="20"/>
                <w:szCs w:val="20"/>
              </w:rPr>
            </w:pPr>
            <w:r w:rsidRPr="00072ADF">
              <w:rPr>
                <w:rFonts w:asciiTheme="minorHAnsi" w:hAnsiTheme="minorHAnsi" w:cstheme="minorHAnsi"/>
                <w:color w:val="000000"/>
                <w:sz w:val="20"/>
                <w:szCs w:val="20"/>
              </w:rPr>
              <w:t>120</w:t>
            </w:r>
          </w:p>
        </w:tc>
      </w:tr>
      <w:tr w:rsidR="00E56F6B" w:rsidRPr="00EF36BB" w14:paraId="25F510C0" w14:textId="2AE6B476" w:rsidTr="004910BE">
        <w:trPr>
          <w:trHeight w:val="300"/>
        </w:trPr>
        <w:tc>
          <w:tcPr>
            <w:tcW w:w="547" w:type="dxa"/>
            <w:shd w:val="clear" w:color="auto" w:fill="auto"/>
            <w:vAlign w:val="bottom"/>
          </w:tcPr>
          <w:p w14:paraId="5D7DE8A8" w14:textId="454E10F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704</w:t>
            </w:r>
          </w:p>
        </w:tc>
        <w:tc>
          <w:tcPr>
            <w:tcW w:w="2585" w:type="dxa"/>
            <w:tcBorders>
              <w:top w:val="single" w:sz="4" w:space="0" w:color="auto"/>
            </w:tcBorders>
            <w:shd w:val="clear" w:color="auto" w:fill="auto"/>
            <w:noWrap/>
            <w:vAlign w:val="bottom"/>
          </w:tcPr>
          <w:p w14:paraId="42536D11" w14:textId="3D1341A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Φασματοφωτόμετρο FT-IR</w:t>
            </w:r>
          </w:p>
        </w:tc>
        <w:tc>
          <w:tcPr>
            <w:tcW w:w="3384" w:type="dxa"/>
            <w:tcBorders>
              <w:top w:val="single" w:sz="4" w:space="0" w:color="auto"/>
            </w:tcBorders>
            <w:shd w:val="clear" w:color="auto" w:fill="auto"/>
            <w:noWrap/>
            <w:vAlign w:val="bottom"/>
          </w:tcPr>
          <w:p w14:paraId="158BFE91" w14:textId="2AC5D8A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 IRPrestige-21</w:t>
            </w:r>
          </w:p>
        </w:tc>
        <w:tc>
          <w:tcPr>
            <w:tcW w:w="2126" w:type="dxa"/>
            <w:tcBorders>
              <w:top w:val="single" w:sz="4" w:space="0" w:color="auto"/>
            </w:tcBorders>
            <w:shd w:val="clear" w:color="auto" w:fill="auto"/>
            <w:noWrap/>
            <w:vAlign w:val="bottom"/>
          </w:tcPr>
          <w:p w14:paraId="36B1CEE7" w14:textId="0CD6596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tcBorders>
              <w:top w:val="single" w:sz="4" w:space="0" w:color="auto"/>
            </w:tcBorders>
            <w:shd w:val="clear" w:color="auto" w:fill="auto"/>
            <w:noWrap/>
            <w:vAlign w:val="bottom"/>
          </w:tcPr>
          <w:p w14:paraId="5E5B3FAB" w14:textId="6408BD8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tcBorders>
              <w:top w:val="single" w:sz="4" w:space="0" w:color="auto"/>
            </w:tcBorders>
            <w:shd w:val="clear" w:color="auto" w:fill="auto"/>
            <w:vAlign w:val="bottom"/>
          </w:tcPr>
          <w:p w14:paraId="6DA67576" w14:textId="13697F16"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tcBorders>
              <w:top w:val="single" w:sz="4" w:space="0" w:color="auto"/>
            </w:tcBorders>
            <w:shd w:val="clear" w:color="auto" w:fill="auto"/>
            <w:vAlign w:val="bottom"/>
          </w:tcPr>
          <w:p w14:paraId="6FA5CEA8" w14:textId="513D3340"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775F132D" w14:textId="46F60149" w:rsidTr="00EF36BB">
        <w:trPr>
          <w:trHeight w:val="300"/>
        </w:trPr>
        <w:tc>
          <w:tcPr>
            <w:tcW w:w="547" w:type="dxa"/>
            <w:shd w:val="clear" w:color="auto" w:fill="auto"/>
            <w:vAlign w:val="bottom"/>
          </w:tcPr>
          <w:p w14:paraId="45906A58" w14:textId="5EEE9AB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705</w:t>
            </w:r>
          </w:p>
        </w:tc>
        <w:tc>
          <w:tcPr>
            <w:tcW w:w="2585" w:type="dxa"/>
            <w:shd w:val="clear" w:color="auto" w:fill="auto"/>
            <w:noWrap/>
            <w:vAlign w:val="bottom"/>
          </w:tcPr>
          <w:p w14:paraId="504C8E94" w14:textId="4E6BDC9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Φασματοφωτόμετρο ατομικής απορρόφησης</w:t>
            </w:r>
          </w:p>
        </w:tc>
        <w:tc>
          <w:tcPr>
            <w:tcW w:w="3384" w:type="dxa"/>
            <w:shd w:val="clear" w:color="auto" w:fill="auto"/>
            <w:noWrap/>
            <w:vAlign w:val="bottom"/>
          </w:tcPr>
          <w:p w14:paraId="2406B117" w14:textId="23D82D5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 AA 6300</w:t>
            </w:r>
          </w:p>
        </w:tc>
        <w:tc>
          <w:tcPr>
            <w:tcW w:w="2126" w:type="dxa"/>
            <w:shd w:val="clear" w:color="auto" w:fill="auto"/>
            <w:noWrap/>
            <w:vAlign w:val="bottom"/>
          </w:tcPr>
          <w:p w14:paraId="2FC4735B" w14:textId="014D089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1E8A4626" w14:textId="6F93C49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ΑΙΓΑΙΟΥ-ΤΜΗΜΑ ΧΥ ΜΥΤΙΛΗΝΗΣ</w:t>
            </w:r>
          </w:p>
        </w:tc>
        <w:tc>
          <w:tcPr>
            <w:tcW w:w="1615" w:type="dxa"/>
            <w:shd w:val="clear" w:color="auto" w:fill="auto"/>
            <w:vAlign w:val="bottom"/>
          </w:tcPr>
          <w:p w14:paraId="39B1DC59" w14:textId="44555CB0"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669C29E7" w14:textId="19D1B37E"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087B2877" w14:textId="100081B3" w:rsidTr="00EF36BB">
        <w:trPr>
          <w:trHeight w:val="300"/>
        </w:trPr>
        <w:tc>
          <w:tcPr>
            <w:tcW w:w="547" w:type="dxa"/>
            <w:shd w:val="clear" w:color="auto" w:fill="auto"/>
            <w:vAlign w:val="bottom"/>
          </w:tcPr>
          <w:p w14:paraId="156FA52E" w14:textId="02B2526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706</w:t>
            </w:r>
          </w:p>
        </w:tc>
        <w:tc>
          <w:tcPr>
            <w:tcW w:w="2585" w:type="dxa"/>
            <w:shd w:val="clear" w:color="auto" w:fill="auto"/>
            <w:noWrap/>
            <w:vAlign w:val="bottom"/>
          </w:tcPr>
          <w:p w14:paraId="772084B0" w14:textId="49A2531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Φασματοφωτόμετρο ατομικής απορρόφησης</w:t>
            </w:r>
          </w:p>
        </w:tc>
        <w:tc>
          <w:tcPr>
            <w:tcW w:w="3384" w:type="dxa"/>
            <w:shd w:val="clear" w:color="auto" w:fill="auto"/>
            <w:noWrap/>
            <w:vAlign w:val="bottom"/>
          </w:tcPr>
          <w:p w14:paraId="358F4FDF" w14:textId="0F89ABB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 AA6300</w:t>
            </w:r>
          </w:p>
        </w:tc>
        <w:tc>
          <w:tcPr>
            <w:tcW w:w="2126" w:type="dxa"/>
            <w:shd w:val="clear" w:color="auto" w:fill="auto"/>
            <w:noWrap/>
            <w:vAlign w:val="bottom"/>
          </w:tcPr>
          <w:p w14:paraId="55F7E245" w14:textId="383C04B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21B05D1D" w14:textId="3AF3D3F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ΜΑΚΕΔΟΝΙΑΣ-ΘΡΑΚΗΣ-ΑΥΤ. ΓΡΑΦ. ΧΥ ΞΑΝΘΗΣ</w:t>
            </w:r>
          </w:p>
        </w:tc>
        <w:tc>
          <w:tcPr>
            <w:tcW w:w="1615" w:type="dxa"/>
            <w:shd w:val="clear" w:color="auto" w:fill="auto"/>
            <w:vAlign w:val="bottom"/>
          </w:tcPr>
          <w:p w14:paraId="05F0F888" w14:textId="39A55465"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7E7C7063" w14:textId="16A37F7C"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75D5BE6B" w14:textId="06F0874B" w:rsidTr="00EF36BB">
        <w:trPr>
          <w:trHeight w:val="300"/>
        </w:trPr>
        <w:tc>
          <w:tcPr>
            <w:tcW w:w="547" w:type="dxa"/>
            <w:shd w:val="clear" w:color="auto" w:fill="auto"/>
            <w:vAlign w:val="bottom"/>
          </w:tcPr>
          <w:p w14:paraId="77CC1367" w14:textId="0E0FC67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707</w:t>
            </w:r>
          </w:p>
        </w:tc>
        <w:tc>
          <w:tcPr>
            <w:tcW w:w="2585" w:type="dxa"/>
            <w:shd w:val="clear" w:color="auto" w:fill="auto"/>
            <w:noWrap/>
            <w:vAlign w:val="bottom"/>
          </w:tcPr>
          <w:p w14:paraId="6B113CC5" w14:textId="57B7152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Φασματοφωτόμετρο ατομικής απορρόφησης</w:t>
            </w:r>
          </w:p>
        </w:tc>
        <w:tc>
          <w:tcPr>
            <w:tcW w:w="3384" w:type="dxa"/>
            <w:shd w:val="clear" w:color="auto" w:fill="auto"/>
            <w:noWrap/>
            <w:vAlign w:val="bottom"/>
          </w:tcPr>
          <w:p w14:paraId="0F553034" w14:textId="1CBB2E9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 AA 6300</w:t>
            </w:r>
          </w:p>
        </w:tc>
        <w:tc>
          <w:tcPr>
            <w:tcW w:w="2126" w:type="dxa"/>
            <w:shd w:val="clear" w:color="auto" w:fill="auto"/>
            <w:noWrap/>
            <w:vAlign w:val="bottom"/>
          </w:tcPr>
          <w:p w14:paraId="5226FE40" w14:textId="25BE935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3CF4C267" w14:textId="7184C8C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w:t>
            </w:r>
          </w:p>
        </w:tc>
        <w:tc>
          <w:tcPr>
            <w:tcW w:w="1615" w:type="dxa"/>
            <w:shd w:val="clear" w:color="auto" w:fill="auto"/>
            <w:vAlign w:val="bottom"/>
          </w:tcPr>
          <w:p w14:paraId="14D2CB81" w14:textId="3CA53C88"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54830F81" w14:textId="2A100C91"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69E38B5C" w14:textId="42F697BD" w:rsidTr="00EF36BB">
        <w:trPr>
          <w:trHeight w:val="300"/>
        </w:trPr>
        <w:tc>
          <w:tcPr>
            <w:tcW w:w="547" w:type="dxa"/>
            <w:shd w:val="clear" w:color="auto" w:fill="auto"/>
            <w:vAlign w:val="bottom"/>
          </w:tcPr>
          <w:p w14:paraId="23F715AB" w14:textId="0E3D413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708</w:t>
            </w:r>
          </w:p>
        </w:tc>
        <w:tc>
          <w:tcPr>
            <w:tcW w:w="2585" w:type="dxa"/>
            <w:shd w:val="clear" w:color="auto" w:fill="auto"/>
            <w:noWrap/>
            <w:vAlign w:val="bottom"/>
          </w:tcPr>
          <w:p w14:paraId="59071244" w14:textId="6A4C1E9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Φασματοφωτόμετρο ατομικής απορρόφησης</w:t>
            </w:r>
          </w:p>
        </w:tc>
        <w:tc>
          <w:tcPr>
            <w:tcW w:w="3384" w:type="dxa"/>
            <w:shd w:val="clear" w:color="auto" w:fill="auto"/>
            <w:noWrap/>
            <w:vAlign w:val="bottom"/>
          </w:tcPr>
          <w:p w14:paraId="7F54B00A" w14:textId="30504D55"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Shimadzu AA 6300</w:t>
            </w:r>
          </w:p>
        </w:tc>
        <w:tc>
          <w:tcPr>
            <w:tcW w:w="2126" w:type="dxa"/>
            <w:shd w:val="clear" w:color="auto" w:fill="auto"/>
            <w:noWrap/>
            <w:vAlign w:val="bottom"/>
          </w:tcPr>
          <w:p w14:paraId="6EF25AB4" w14:textId="67C3385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628E9AF5" w14:textId="4FE736B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ΛΙΒΑΔΕΙΑΣ </w:t>
            </w:r>
          </w:p>
        </w:tc>
        <w:tc>
          <w:tcPr>
            <w:tcW w:w="1615" w:type="dxa"/>
            <w:shd w:val="clear" w:color="auto" w:fill="auto"/>
            <w:vAlign w:val="bottom"/>
          </w:tcPr>
          <w:p w14:paraId="13DB94AE" w14:textId="09BCC01E"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0927F944" w14:textId="2922E9FC"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6CF3F24C" w14:textId="5D9263BE" w:rsidTr="00EF36BB">
        <w:trPr>
          <w:trHeight w:val="300"/>
        </w:trPr>
        <w:tc>
          <w:tcPr>
            <w:tcW w:w="547" w:type="dxa"/>
            <w:shd w:val="clear" w:color="auto" w:fill="auto"/>
            <w:vAlign w:val="bottom"/>
          </w:tcPr>
          <w:p w14:paraId="59663272" w14:textId="5EFB82C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709</w:t>
            </w:r>
          </w:p>
        </w:tc>
        <w:tc>
          <w:tcPr>
            <w:tcW w:w="2585" w:type="dxa"/>
            <w:shd w:val="clear" w:color="auto" w:fill="auto"/>
            <w:noWrap/>
            <w:vAlign w:val="bottom"/>
          </w:tcPr>
          <w:p w14:paraId="40AA1A14" w14:textId="6607667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Φασματοφωτόμετρο ατομικής απορρόφησης</w:t>
            </w:r>
          </w:p>
        </w:tc>
        <w:tc>
          <w:tcPr>
            <w:tcW w:w="3384" w:type="dxa"/>
            <w:shd w:val="clear" w:color="auto" w:fill="auto"/>
            <w:noWrap/>
            <w:vAlign w:val="bottom"/>
          </w:tcPr>
          <w:p w14:paraId="58B742DD" w14:textId="5B0295BE"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Shimadzu AA 6300</w:t>
            </w:r>
          </w:p>
        </w:tc>
        <w:tc>
          <w:tcPr>
            <w:tcW w:w="2126" w:type="dxa"/>
            <w:shd w:val="clear" w:color="auto" w:fill="auto"/>
            <w:noWrap/>
            <w:vAlign w:val="bottom"/>
          </w:tcPr>
          <w:p w14:paraId="098CEAB6" w14:textId="27F6A25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7E14F419" w14:textId="0441A97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ΣΕΡΡΩΝ</w:t>
            </w:r>
          </w:p>
        </w:tc>
        <w:tc>
          <w:tcPr>
            <w:tcW w:w="1615" w:type="dxa"/>
            <w:shd w:val="clear" w:color="auto" w:fill="auto"/>
            <w:vAlign w:val="bottom"/>
          </w:tcPr>
          <w:p w14:paraId="04E554D4" w14:textId="4A92E386"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54095926" w14:textId="002F67B2"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32576E04" w14:textId="05ADDA94" w:rsidTr="00EF36BB">
        <w:trPr>
          <w:trHeight w:val="300"/>
        </w:trPr>
        <w:tc>
          <w:tcPr>
            <w:tcW w:w="547" w:type="dxa"/>
            <w:shd w:val="clear" w:color="auto" w:fill="auto"/>
            <w:vAlign w:val="bottom"/>
          </w:tcPr>
          <w:p w14:paraId="65A35108" w14:textId="71D4845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710</w:t>
            </w:r>
          </w:p>
        </w:tc>
        <w:tc>
          <w:tcPr>
            <w:tcW w:w="2585" w:type="dxa"/>
            <w:shd w:val="clear" w:color="auto" w:fill="auto"/>
            <w:noWrap/>
            <w:vAlign w:val="bottom"/>
          </w:tcPr>
          <w:p w14:paraId="456890D3" w14:textId="4E33722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Φασματοφωτόμετρο ατομικής απορρόφησης</w:t>
            </w:r>
          </w:p>
        </w:tc>
        <w:tc>
          <w:tcPr>
            <w:tcW w:w="3384" w:type="dxa"/>
            <w:shd w:val="clear" w:color="auto" w:fill="auto"/>
            <w:noWrap/>
            <w:vAlign w:val="bottom"/>
          </w:tcPr>
          <w:p w14:paraId="5788BE3A" w14:textId="065F0027"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Shimadzu AA 6300</w:t>
            </w:r>
          </w:p>
        </w:tc>
        <w:tc>
          <w:tcPr>
            <w:tcW w:w="2126" w:type="dxa"/>
            <w:shd w:val="clear" w:color="auto" w:fill="auto"/>
            <w:noWrap/>
            <w:vAlign w:val="bottom"/>
          </w:tcPr>
          <w:p w14:paraId="33F68D2A" w14:textId="579EEDA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149252C9" w14:textId="7EF70B3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4C7EAA48" w14:textId="03FBF3E1"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79A71616" w14:textId="73C7BDD3"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062F5708" w14:textId="1A073E49" w:rsidTr="00EF36BB">
        <w:trPr>
          <w:trHeight w:val="300"/>
        </w:trPr>
        <w:tc>
          <w:tcPr>
            <w:tcW w:w="547" w:type="dxa"/>
            <w:shd w:val="clear" w:color="auto" w:fill="auto"/>
            <w:vAlign w:val="bottom"/>
          </w:tcPr>
          <w:p w14:paraId="5F244B78" w14:textId="00E640C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711</w:t>
            </w:r>
          </w:p>
        </w:tc>
        <w:tc>
          <w:tcPr>
            <w:tcW w:w="2585" w:type="dxa"/>
            <w:shd w:val="clear" w:color="auto" w:fill="auto"/>
            <w:noWrap/>
            <w:vAlign w:val="bottom"/>
          </w:tcPr>
          <w:p w14:paraId="0E702765" w14:textId="7ADD322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Φασματοφωτόμετρο ορατού- υπεριώδους SHIMADZU UV-1700  </w:t>
            </w:r>
          </w:p>
        </w:tc>
        <w:tc>
          <w:tcPr>
            <w:tcW w:w="3384" w:type="dxa"/>
            <w:shd w:val="clear" w:color="auto" w:fill="auto"/>
            <w:noWrap/>
            <w:vAlign w:val="bottom"/>
          </w:tcPr>
          <w:p w14:paraId="7FA3F746" w14:textId="7B19BEAF"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SHIMADZU UV-1700</w:t>
            </w:r>
          </w:p>
        </w:tc>
        <w:tc>
          <w:tcPr>
            <w:tcW w:w="2126" w:type="dxa"/>
            <w:shd w:val="clear" w:color="auto" w:fill="auto"/>
            <w:noWrap/>
            <w:vAlign w:val="bottom"/>
          </w:tcPr>
          <w:p w14:paraId="5052315D" w14:textId="31E44F1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SHIMADZU</w:t>
            </w:r>
          </w:p>
        </w:tc>
        <w:tc>
          <w:tcPr>
            <w:tcW w:w="2552" w:type="dxa"/>
            <w:shd w:val="clear" w:color="auto" w:fill="auto"/>
            <w:noWrap/>
            <w:vAlign w:val="bottom"/>
          </w:tcPr>
          <w:p w14:paraId="7C3C9D37" w14:textId="72FFF79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3C683E6B" w14:textId="6B1310E1"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2ED2667" w14:textId="557B88C4"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E56F6B" w:rsidRPr="00EF36BB" w14:paraId="4BB0847C" w14:textId="7EE6F383" w:rsidTr="00EF36BB">
        <w:trPr>
          <w:trHeight w:val="300"/>
        </w:trPr>
        <w:tc>
          <w:tcPr>
            <w:tcW w:w="547" w:type="dxa"/>
            <w:shd w:val="clear" w:color="auto" w:fill="auto"/>
            <w:vAlign w:val="bottom"/>
          </w:tcPr>
          <w:p w14:paraId="612A7E4F" w14:textId="1C508C5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712</w:t>
            </w:r>
          </w:p>
        </w:tc>
        <w:tc>
          <w:tcPr>
            <w:tcW w:w="2585" w:type="dxa"/>
            <w:shd w:val="clear" w:color="auto" w:fill="auto"/>
            <w:noWrap/>
            <w:vAlign w:val="bottom"/>
          </w:tcPr>
          <w:p w14:paraId="363C8394" w14:textId="060A82A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"κατσαρώματος" νημάτων</w:t>
            </w:r>
          </w:p>
        </w:tc>
        <w:tc>
          <w:tcPr>
            <w:tcW w:w="3384" w:type="dxa"/>
            <w:shd w:val="clear" w:color="auto" w:fill="auto"/>
            <w:noWrap/>
            <w:vAlign w:val="bottom"/>
          </w:tcPr>
          <w:p w14:paraId="4A90874D" w14:textId="7C07E2A7"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Shirley Crimp Tester</w:t>
            </w:r>
          </w:p>
        </w:tc>
        <w:tc>
          <w:tcPr>
            <w:tcW w:w="2126" w:type="dxa"/>
            <w:shd w:val="clear" w:color="auto" w:fill="auto"/>
            <w:noWrap/>
            <w:vAlign w:val="bottom"/>
          </w:tcPr>
          <w:p w14:paraId="25A37A34" w14:textId="70D586C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SHIRLEY</w:t>
            </w:r>
          </w:p>
        </w:tc>
        <w:tc>
          <w:tcPr>
            <w:tcW w:w="2552" w:type="dxa"/>
            <w:shd w:val="clear" w:color="auto" w:fill="auto"/>
            <w:noWrap/>
            <w:vAlign w:val="bottom"/>
          </w:tcPr>
          <w:p w14:paraId="0B93DF95" w14:textId="7E67C45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42F4FD91" w14:textId="401C6D11"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7D18EE55" w14:textId="1D910B01"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56F6B" w:rsidRPr="00EF36BB" w14:paraId="30D80715" w14:textId="407C3BEC" w:rsidTr="00EF36BB">
        <w:trPr>
          <w:trHeight w:val="300"/>
        </w:trPr>
        <w:tc>
          <w:tcPr>
            <w:tcW w:w="547" w:type="dxa"/>
            <w:shd w:val="clear" w:color="auto" w:fill="auto"/>
            <w:vAlign w:val="bottom"/>
          </w:tcPr>
          <w:p w14:paraId="4DD75699" w14:textId="2D44559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713</w:t>
            </w:r>
          </w:p>
        </w:tc>
        <w:tc>
          <w:tcPr>
            <w:tcW w:w="2585" w:type="dxa"/>
            <w:shd w:val="clear" w:color="auto" w:fill="auto"/>
            <w:noWrap/>
            <w:vAlign w:val="bottom"/>
          </w:tcPr>
          <w:p w14:paraId="59220558" w14:textId="5CF0E98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αυτόματης τιτλοδότησης με βάση το pH</w:t>
            </w:r>
          </w:p>
        </w:tc>
        <w:tc>
          <w:tcPr>
            <w:tcW w:w="3384" w:type="dxa"/>
            <w:shd w:val="clear" w:color="auto" w:fill="auto"/>
            <w:noWrap/>
            <w:vAlign w:val="bottom"/>
          </w:tcPr>
          <w:p w14:paraId="0933F20A" w14:textId="0155B802"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SI Analytics TitroLine 5000</w:t>
            </w:r>
          </w:p>
        </w:tc>
        <w:tc>
          <w:tcPr>
            <w:tcW w:w="2126" w:type="dxa"/>
            <w:shd w:val="clear" w:color="auto" w:fill="auto"/>
            <w:noWrap/>
            <w:vAlign w:val="bottom"/>
          </w:tcPr>
          <w:p w14:paraId="28D920C8" w14:textId="783B485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SI ANALYTICS</w:t>
            </w:r>
          </w:p>
        </w:tc>
        <w:tc>
          <w:tcPr>
            <w:tcW w:w="2552" w:type="dxa"/>
            <w:shd w:val="clear" w:color="auto" w:fill="auto"/>
            <w:noWrap/>
            <w:vAlign w:val="bottom"/>
          </w:tcPr>
          <w:p w14:paraId="2CCB6682" w14:textId="3D91F1E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12285881" w14:textId="4C86A960"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913AF1D" w14:textId="651C9559"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01C5D8B3" w14:textId="0331D856" w:rsidTr="00EF36BB">
        <w:trPr>
          <w:trHeight w:val="300"/>
        </w:trPr>
        <w:tc>
          <w:tcPr>
            <w:tcW w:w="547" w:type="dxa"/>
            <w:shd w:val="clear" w:color="auto" w:fill="auto"/>
            <w:vAlign w:val="bottom"/>
          </w:tcPr>
          <w:p w14:paraId="6A948FA3" w14:textId="31957DD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714</w:t>
            </w:r>
          </w:p>
        </w:tc>
        <w:tc>
          <w:tcPr>
            <w:tcW w:w="2585" w:type="dxa"/>
            <w:shd w:val="clear" w:color="auto" w:fill="auto"/>
            <w:noWrap/>
            <w:vAlign w:val="bottom"/>
          </w:tcPr>
          <w:p w14:paraId="60574657" w14:textId="03DA609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Φυγόκεντροι</w:t>
            </w:r>
          </w:p>
        </w:tc>
        <w:tc>
          <w:tcPr>
            <w:tcW w:w="3384" w:type="dxa"/>
            <w:shd w:val="clear" w:color="auto" w:fill="auto"/>
            <w:noWrap/>
            <w:vAlign w:val="bottom"/>
          </w:tcPr>
          <w:p w14:paraId="0F32678D" w14:textId="267A2638"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SIGMA 3-15</w:t>
            </w:r>
          </w:p>
        </w:tc>
        <w:tc>
          <w:tcPr>
            <w:tcW w:w="2126" w:type="dxa"/>
            <w:shd w:val="clear" w:color="auto" w:fill="auto"/>
            <w:noWrap/>
            <w:vAlign w:val="bottom"/>
          </w:tcPr>
          <w:p w14:paraId="1BBB4DF0" w14:textId="52BC695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SIGMA</w:t>
            </w:r>
          </w:p>
        </w:tc>
        <w:tc>
          <w:tcPr>
            <w:tcW w:w="2552" w:type="dxa"/>
            <w:shd w:val="clear" w:color="auto" w:fill="auto"/>
            <w:noWrap/>
            <w:vAlign w:val="bottom"/>
          </w:tcPr>
          <w:p w14:paraId="7BA9AF20" w14:textId="61D6644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37B04EA5" w14:textId="253E7BB2"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2A4504D4" w14:textId="691C2EE8"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56F6B" w:rsidRPr="00EF36BB" w14:paraId="1A89A6D5" w14:textId="34D70B97" w:rsidTr="00EF36BB">
        <w:trPr>
          <w:trHeight w:val="300"/>
        </w:trPr>
        <w:tc>
          <w:tcPr>
            <w:tcW w:w="547" w:type="dxa"/>
            <w:shd w:val="clear" w:color="auto" w:fill="auto"/>
            <w:vAlign w:val="bottom"/>
          </w:tcPr>
          <w:p w14:paraId="1E170CD1" w14:textId="4F08989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715</w:t>
            </w:r>
          </w:p>
        </w:tc>
        <w:tc>
          <w:tcPr>
            <w:tcW w:w="2585" w:type="dxa"/>
            <w:shd w:val="clear" w:color="auto" w:fill="auto"/>
            <w:noWrap/>
            <w:vAlign w:val="bottom"/>
          </w:tcPr>
          <w:p w14:paraId="755373D5" w14:textId="388565C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Ομογενοποιητής</w:t>
            </w:r>
          </w:p>
        </w:tc>
        <w:tc>
          <w:tcPr>
            <w:tcW w:w="3384" w:type="dxa"/>
            <w:shd w:val="clear" w:color="auto" w:fill="auto"/>
            <w:noWrap/>
            <w:vAlign w:val="bottom"/>
          </w:tcPr>
          <w:p w14:paraId="1D8FB548" w14:textId="0B3BBB6B"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ΒΧ</w:t>
            </w:r>
            <w:r w:rsidRPr="00EF36BB">
              <w:rPr>
                <w:rFonts w:asciiTheme="minorHAnsi" w:hAnsiTheme="minorHAnsi" w:cstheme="minorHAnsi"/>
                <w:color w:val="000000"/>
                <w:sz w:val="20"/>
                <w:szCs w:val="20"/>
                <w:lang w:val="en-US"/>
              </w:rPr>
              <w:t xml:space="preserve"> Silverson Metric - 1HP-1P</w:t>
            </w:r>
          </w:p>
        </w:tc>
        <w:tc>
          <w:tcPr>
            <w:tcW w:w="2126" w:type="dxa"/>
            <w:shd w:val="clear" w:color="auto" w:fill="auto"/>
            <w:noWrap/>
            <w:vAlign w:val="bottom"/>
          </w:tcPr>
          <w:p w14:paraId="2D2A4B39" w14:textId="273C547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SILVERSON</w:t>
            </w:r>
          </w:p>
        </w:tc>
        <w:tc>
          <w:tcPr>
            <w:tcW w:w="2552" w:type="dxa"/>
            <w:shd w:val="clear" w:color="auto" w:fill="auto"/>
            <w:noWrap/>
            <w:vAlign w:val="bottom"/>
          </w:tcPr>
          <w:p w14:paraId="4A9488CC" w14:textId="773D873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3F50D1B3" w14:textId="0CFFC435"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38E470C7" w14:textId="4B16E3BE"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56F6B" w:rsidRPr="00EF36BB" w14:paraId="344D2A51" w14:textId="2EC762BA" w:rsidTr="00EF36BB">
        <w:trPr>
          <w:trHeight w:val="300"/>
        </w:trPr>
        <w:tc>
          <w:tcPr>
            <w:tcW w:w="547" w:type="dxa"/>
            <w:shd w:val="clear" w:color="auto" w:fill="auto"/>
            <w:vAlign w:val="bottom"/>
          </w:tcPr>
          <w:p w14:paraId="2DD1F4F3" w14:textId="17D28E4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716</w:t>
            </w:r>
          </w:p>
        </w:tc>
        <w:tc>
          <w:tcPr>
            <w:tcW w:w="2585" w:type="dxa"/>
            <w:shd w:val="clear" w:color="auto" w:fill="auto"/>
            <w:noWrap/>
            <w:vAlign w:val="bottom"/>
          </w:tcPr>
          <w:p w14:paraId="6AAED143" w14:textId="55BA94A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Ομογενοποιητής </w:t>
            </w:r>
          </w:p>
        </w:tc>
        <w:tc>
          <w:tcPr>
            <w:tcW w:w="3384" w:type="dxa"/>
            <w:shd w:val="clear" w:color="auto" w:fill="auto"/>
            <w:noWrap/>
            <w:vAlign w:val="bottom"/>
          </w:tcPr>
          <w:p w14:paraId="4F9EE004" w14:textId="6A6A279B"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SILVERSON EX</w:t>
            </w:r>
          </w:p>
        </w:tc>
        <w:tc>
          <w:tcPr>
            <w:tcW w:w="2126" w:type="dxa"/>
            <w:shd w:val="clear" w:color="auto" w:fill="auto"/>
            <w:noWrap/>
            <w:vAlign w:val="bottom"/>
          </w:tcPr>
          <w:p w14:paraId="1D04C9C7" w14:textId="5B3D38F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SILVERSON</w:t>
            </w:r>
          </w:p>
        </w:tc>
        <w:tc>
          <w:tcPr>
            <w:tcW w:w="2552" w:type="dxa"/>
            <w:shd w:val="clear" w:color="auto" w:fill="auto"/>
            <w:noWrap/>
            <w:vAlign w:val="bottom"/>
          </w:tcPr>
          <w:p w14:paraId="5BBDA657" w14:textId="703A6EB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15A349A6" w14:textId="480C5254"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32234AA5" w14:textId="1BBF2933"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56F6B" w:rsidRPr="00EF36BB" w14:paraId="35ADFA41" w14:textId="0EF363F3" w:rsidTr="00EF36BB">
        <w:trPr>
          <w:trHeight w:val="300"/>
        </w:trPr>
        <w:tc>
          <w:tcPr>
            <w:tcW w:w="547" w:type="dxa"/>
            <w:shd w:val="clear" w:color="auto" w:fill="auto"/>
            <w:vAlign w:val="bottom"/>
          </w:tcPr>
          <w:p w14:paraId="0F5D2412" w14:textId="03A9273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717</w:t>
            </w:r>
          </w:p>
        </w:tc>
        <w:tc>
          <w:tcPr>
            <w:tcW w:w="2585" w:type="dxa"/>
            <w:shd w:val="clear" w:color="auto" w:fill="auto"/>
            <w:noWrap/>
            <w:vAlign w:val="bottom"/>
          </w:tcPr>
          <w:p w14:paraId="033D7453" w14:textId="78F6D45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Ομογενοποιητής </w:t>
            </w:r>
          </w:p>
        </w:tc>
        <w:tc>
          <w:tcPr>
            <w:tcW w:w="3384" w:type="dxa"/>
            <w:shd w:val="clear" w:color="auto" w:fill="auto"/>
            <w:noWrap/>
            <w:vAlign w:val="bottom"/>
          </w:tcPr>
          <w:p w14:paraId="67A446F4" w14:textId="4AECE89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SILVERSON MODEL DX  /  Μονοφασικός</w:t>
            </w:r>
          </w:p>
        </w:tc>
        <w:tc>
          <w:tcPr>
            <w:tcW w:w="2126" w:type="dxa"/>
            <w:shd w:val="clear" w:color="auto" w:fill="auto"/>
            <w:noWrap/>
            <w:vAlign w:val="bottom"/>
          </w:tcPr>
          <w:p w14:paraId="2442DE54" w14:textId="6AE731A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SILVERSON</w:t>
            </w:r>
          </w:p>
        </w:tc>
        <w:tc>
          <w:tcPr>
            <w:tcW w:w="2552" w:type="dxa"/>
            <w:shd w:val="clear" w:color="auto" w:fill="auto"/>
            <w:noWrap/>
            <w:vAlign w:val="bottom"/>
          </w:tcPr>
          <w:p w14:paraId="34580546" w14:textId="44B8674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2FCF1038" w14:textId="715E7EE8"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2A4E2A1C" w14:textId="51377700"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56F6B" w:rsidRPr="00EF36BB" w14:paraId="1E6F0216" w14:textId="13B23CEE" w:rsidTr="00EF36BB">
        <w:trPr>
          <w:trHeight w:val="300"/>
        </w:trPr>
        <w:tc>
          <w:tcPr>
            <w:tcW w:w="547" w:type="dxa"/>
            <w:shd w:val="clear" w:color="auto" w:fill="auto"/>
            <w:vAlign w:val="bottom"/>
          </w:tcPr>
          <w:p w14:paraId="6E665525" w14:textId="0B513DC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718</w:t>
            </w:r>
          </w:p>
        </w:tc>
        <w:tc>
          <w:tcPr>
            <w:tcW w:w="2585" w:type="dxa"/>
            <w:shd w:val="clear" w:color="auto" w:fill="auto"/>
            <w:noWrap/>
            <w:vAlign w:val="bottom"/>
          </w:tcPr>
          <w:p w14:paraId="66DD5BDC" w14:textId="5AB1288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Ομογενοποιητής </w:t>
            </w:r>
          </w:p>
        </w:tc>
        <w:tc>
          <w:tcPr>
            <w:tcW w:w="3384" w:type="dxa"/>
            <w:shd w:val="clear" w:color="auto" w:fill="auto"/>
            <w:noWrap/>
            <w:vAlign w:val="bottom"/>
          </w:tcPr>
          <w:p w14:paraId="5519E4A8" w14:textId="3CD5D632"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SILVERSON MODEL DX  /  Τριφασικός</w:t>
            </w:r>
          </w:p>
        </w:tc>
        <w:tc>
          <w:tcPr>
            <w:tcW w:w="2126" w:type="dxa"/>
            <w:shd w:val="clear" w:color="auto" w:fill="auto"/>
            <w:noWrap/>
            <w:vAlign w:val="bottom"/>
          </w:tcPr>
          <w:p w14:paraId="5D65E3C9" w14:textId="4483691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SILVERSON</w:t>
            </w:r>
          </w:p>
        </w:tc>
        <w:tc>
          <w:tcPr>
            <w:tcW w:w="2552" w:type="dxa"/>
            <w:shd w:val="clear" w:color="auto" w:fill="auto"/>
            <w:noWrap/>
            <w:vAlign w:val="bottom"/>
          </w:tcPr>
          <w:p w14:paraId="28E07F4C" w14:textId="14A985A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478041F4" w14:textId="1CCCE15A"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37D83840" w14:textId="7AEDEBBF"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56F6B" w:rsidRPr="00EF36BB" w14:paraId="7077DCC5" w14:textId="7CF2B528" w:rsidTr="00CF418A">
        <w:trPr>
          <w:trHeight w:val="300"/>
        </w:trPr>
        <w:tc>
          <w:tcPr>
            <w:tcW w:w="547" w:type="dxa"/>
            <w:tcBorders>
              <w:bottom w:val="single" w:sz="4" w:space="0" w:color="auto"/>
            </w:tcBorders>
            <w:shd w:val="clear" w:color="auto" w:fill="auto"/>
            <w:vAlign w:val="bottom"/>
          </w:tcPr>
          <w:p w14:paraId="23AFD4AB" w14:textId="46BB868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719</w:t>
            </w:r>
          </w:p>
        </w:tc>
        <w:tc>
          <w:tcPr>
            <w:tcW w:w="2585" w:type="dxa"/>
            <w:tcBorders>
              <w:bottom w:val="single" w:sz="4" w:space="0" w:color="auto"/>
            </w:tcBorders>
            <w:shd w:val="clear" w:color="auto" w:fill="auto"/>
            <w:noWrap/>
            <w:vAlign w:val="bottom"/>
          </w:tcPr>
          <w:p w14:paraId="2B7E7352" w14:textId="2357649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Ομογενοποιητής επεξεργασίας ξηρών καρπών </w:t>
            </w:r>
          </w:p>
        </w:tc>
        <w:tc>
          <w:tcPr>
            <w:tcW w:w="3384" w:type="dxa"/>
            <w:tcBorders>
              <w:bottom w:val="single" w:sz="4" w:space="0" w:color="auto"/>
            </w:tcBorders>
            <w:shd w:val="clear" w:color="auto" w:fill="auto"/>
            <w:noWrap/>
            <w:vAlign w:val="bottom"/>
          </w:tcPr>
          <w:p w14:paraId="2D1AEA68" w14:textId="02D6118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SILVERSON MODEL BX</w:t>
            </w:r>
          </w:p>
        </w:tc>
        <w:tc>
          <w:tcPr>
            <w:tcW w:w="2126" w:type="dxa"/>
            <w:tcBorders>
              <w:bottom w:val="single" w:sz="4" w:space="0" w:color="auto"/>
            </w:tcBorders>
            <w:shd w:val="clear" w:color="auto" w:fill="auto"/>
            <w:noWrap/>
            <w:vAlign w:val="bottom"/>
          </w:tcPr>
          <w:p w14:paraId="7C9F548B" w14:textId="29B585F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SILVERSON</w:t>
            </w:r>
          </w:p>
        </w:tc>
        <w:tc>
          <w:tcPr>
            <w:tcW w:w="2552" w:type="dxa"/>
            <w:tcBorders>
              <w:bottom w:val="single" w:sz="4" w:space="0" w:color="auto"/>
            </w:tcBorders>
            <w:shd w:val="clear" w:color="auto" w:fill="auto"/>
            <w:noWrap/>
            <w:vAlign w:val="bottom"/>
          </w:tcPr>
          <w:p w14:paraId="077B649E" w14:textId="75B8376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tcBorders>
              <w:bottom w:val="single" w:sz="4" w:space="0" w:color="auto"/>
            </w:tcBorders>
            <w:shd w:val="clear" w:color="auto" w:fill="auto"/>
            <w:vAlign w:val="bottom"/>
          </w:tcPr>
          <w:p w14:paraId="23CFA84A" w14:textId="0A8BCEE4"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tcBorders>
              <w:bottom w:val="single" w:sz="4" w:space="0" w:color="auto"/>
            </w:tcBorders>
            <w:shd w:val="clear" w:color="auto" w:fill="auto"/>
            <w:vAlign w:val="bottom"/>
          </w:tcPr>
          <w:p w14:paraId="061CAB6F" w14:textId="308CC850"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56F6B" w:rsidRPr="00CF418A" w14:paraId="60155BEE" w14:textId="77777777" w:rsidTr="00CF418A">
        <w:trPr>
          <w:trHeight w:val="300"/>
        </w:trPr>
        <w:tc>
          <w:tcPr>
            <w:tcW w:w="547" w:type="dxa"/>
            <w:tcBorders>
              <w:top w:val="single" w:sz="4" w:space="0" w:color="auto"/>
              <w:bottom w:val="single" w:sz="4" w:space="0" w:color="auto"/>
              <w:right w:val="single" w:sz="4" w:space="0" w:color="auto"/>
            </w:tcBorders>
            <w:shd w:val="clear" w:color="auto" w:fill="auto"/>
            <w:vAlign w:val="bottom"/>
          </w:tcPr>
          <w:p w14:paraId="33D0F609" w14:textId="2324F2B0" w:rsidR="00E56F6B" w:rsidRPr="00EF36BB" w:rsidRDefault="00E56F6B" w:rsidP="00E56F6B">
            <w:pPr>
              <w:suppressAutoHyphens w:val="0"/>
              <w:jc w:val="left"/>
              <w:rPr>
                <w:rFonts w:asciiTheme="minorHAnsi" w:hAnsiTheme="minorHAnsi" w:cstheme="minorHAnsi"/>
                <w:color w:val="000000"/>
                <w:sz w:val="20"/>
                <w:szCs w:val="20"/>
              </w:rPr>
            </w:pPr>
            <w:r w:rsidRPr="00EF36BB">
              <w:rPr>
                <w:rFonts w:asciiTheme="minorHAnsi" w:hAnsiTheme="minorHAnsi" w:cstheme="minorHAnsi"/>
                <w:color w:val="000000"/>
                <w:sz w:val="20"/>
                <w:szCs w:val="20"/>
              </w:rPr>
              <w:t>720</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B7A1A" w14:textId="681AF242" w:rsidR="00E56F6B" w:rsidRPr="00EF36BB" w:rsidRDefault="00E56F6B" w:rsidP="00E56F6B">
            <w:pPr>
              <w:suppressAutoHyphens w:val="0"/>
              <w:jc w:val="left"/>
              <w:rPr>
                <w:rFonts w:asciiTheme="minorHAnsi" w:hAnsiTheme="minorHAnsi" w:cstheme="minorHAnsi"/>
                <w:color w:val="000000"/>
                <w:sz w:val="20"/>
                <w:szCs w:val="20"/>
              </w:rPr>
            </w:pPr>
            <w:r w:rsidRPr="00CF418A">
              <w:rPr>
                <w:rFonts w:asciiTheme="minorHAnsi" w:hAnsiTheme="minorHAnsi" w:cstheme="minorHAnsi"/>
                <w:color w:val="000000"/>
                <w:sz w:val="20"/>
                <w:szCs w:val="20"/>
              </w:rPr>
              <w:t>Φασματοφωτόμετρα-Φωτόμετρα</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8388D" w14:textId="6CCCB18E" w:rsidR="00E56F6B" w:rsidRPr="00EF36BB" w:rsidRDefault="00E56F6B" w:rsidP="00E56F6B">
            <w:pPr>
              <w:suppressAutoHyphens w:val="0"/>
              <w:jc w:val="left"/>
              <w:rPr>
                <w:rFonts w:asciiTheme="minorHAnsi" w:hAnsiTheme="minorHAnsi" w:cstheme="minorHAnsi"/>
                <w:color w:val="000000"/>
                <w:sz w:val="20"/>
                <w:szCs w:val="20"/>
              </w:rPr>
            </w:pPr>
            <w:r w:rsidRPr="00CF418A">
              <w:rPr>
                <w:rFonts w:asciiTheme="minorHAnsi" w:hAnsiTheme="minorHAnsi" w:cstheme="minorHAnsi"/>
                <w:color w:val="000000"/>
                <w:sz w:val="20"/>
                <w:szCs w:val="20"/>
              </w:rPr>
              <w:t>Sabre 5000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E2B81" w14:textId="03C47DCA" w:rsidR="00E56F6B" w:rsidRPr="00EF36BB" w:rsidRDefault="00E56F6B" w:rsidP="00E56F6B">
            <w:pPr>
              <w:suppressAutoHyphens w:val="0"/>
              <w:jc w:val="left"/>
              <w:rPr>
                <w:rFonts w:asciiTheme="minorHAnsi" w:hAnsiTheme="minorHAnsi" w:cstheme="minorHAnsi"/>
                <w:color w:val="000000"/>
                <w:sz w:val="20"/>
                <w:szCs w:val="20"/>
              </w:rPr>
            </w:pPr>
            <w:r w:rsidRPr="00CF418A">
              <w:rPr>
                <w:rFonts w:asciiTheme="minorHAnsi" w:hAnsiTheme="minorHAnsi" w:cstheme="minorHAnsi"/>
                <w:color w:val="000000"/>
                <w:sz w:val="20"/>
                <w:szCs w:val="20"/>
              </w:rPr>
              <w:t xml:space="preserve">SMITHS DETECTION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7A2C6" w14:textId="241A62C2" w:rsidR="00E56F6B" w:rsidRPr="00EF36BB" w:rsidRDefault="00E56F6B" w:rsidP="00E56F6B">
            <w:pPr>
              <w:suppressAutoHyphens w:val="0"/>
              <w:jc w:val="left"/>
              <w:rPr>
                <w:rFonts w:asciiTheme="minorHAnsi" w:hAnsiTheme="minorHAnsi" w:cstheme="minorHAnsi"/>
                <w:color w:val="000000"/>
                <w:sz w:val="20"/>
                <w:szCs w:val="20"/>
              </w:rPr>
            </w:pPr>
            <w:r w:rsidRPr="00CF418A">
              <w:rPr>
                <w:rFonts w:asciiTheme="minorHAnsi" w:hAnsiTheme="minorHAnsi" w:cstheme="minorHAnsi"/>
                <w:color w:val="000000"/>
                <w:sz w:val="20"/>
                <w:szCs w:val="20"/>
              </w:rPr>
              <w:t xml:space="preserve">Β΄ ΧΥ ΑΘΗΝΩΝ </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1B7C2E2B" w14:textId="66C6E63F" w:rsidR="00E56F6B" w:rsidRPr="00EF36BB" w:rsidRDefault="00852495" w:rsidP="00852495">
            <w:pPr>
              <w:suppressAutoHyphens w:val="0"/>
              <w:jc w:val="center"/>
              <w:rPr>
                <w:rFonts w:asciiTheme="minorHAnsi" w:hAnsiTheme="minorHAnsi" w:cstheme="minorHAnsi"/>
                <w:color w:val="000000"/>
                <w:sz w:val="20"/>
                <w:szCs w:val="20"/>
              </w:rPr>
            </w:pPr>
            <w:r>
              <w:rPr>
                <w:rFonts w:asciiTheme="minorHAnsi" w:hAnsiTheme="minorHAnsi" w:cstheme="minorHAnsi"/>
                <w:color w:val="000000"/>
                <w:sz w:val="20"/>
                <w:szCs w:val="20"/>
              </w:rPr>
              <w:t>Β</w:t>
            </w:r>
          </w:p>
        </w:tc>
        <w:tc>
          <w:tcPr>
            <w:tcW w:w="2212" w:type="dxa"/>
            <w:tcBorders>
              <w:top w:val="single" w:sz="4" w:space="0" w:color="auto"/>
              <w:left w:val="single" w:sz="4" w:space="0" w:color="auto"/>
              <w:bottom w:val="single" w:sz="4" w:space="0" w:color="auto"/>
            </w:tcBorders>
            <w:shd w:val="clear" w:color="auto" w:fill="auto"/>
            <w:vAlign w:val="bottom"/>
          </w:tcPr>
          <w:p w14:paraId="0603EFDB" w14:textId="0555FD1D" w:rsidR="00E56F6B" w:rsidRPr="00EF36BB" w:rsidRDefault="00852495" w:rsidP="00852495">
            <w:pPr>
              <w:suppressAutoHyphens w:val="0"/>
              <w:jc w:val="center"/>
              <w:rPr>
                <w:rFonts w:asciiTheme="minorHAnsi" w:hAnsiTheme="minorHAnsi" w:cstheme="minorHAnsi"/>
                <w:color w:val="000000"/>
                <w:sz w:val="20"/>
                <w:szCs w:val="20"/>
              </w:rPr>
            </w:pPr>
            <w:r>
              <w:rPr>
                <w:rFonts w:asciiTheme="minorHAnsi" w:hAnsiTheme="minorHAnsi" w:cstheme="minorHAnsi"/>
                <w:color w:val="000000"/>
                <w:sz w:val="20"/>
                <w:szCs w:val="20"/>
              </w:rPr>
              <w:t>105</w:t>
            </w:r>
          </w:p>
        </w:tc>
      </w:tr>
      <w:tr w:rsidR="00E56F6B" w:rsidRPr="00EF36BB" w14:paraId="0197FA2D" w14:textId="14E96405" w:rsidTr="00CF418A">
        <w:trPr>
          <w:trHeight w:val="300"/>
        </w:trPr>
        <w:tc>
          <w:tcPr>
            <w:tcW w:w="547" w:type="dxa"/>
            <w:tcBorders>
              <w:top w:val="single" w:sz="4" w:space="0" w:color="auto"/>
            </w:tcBorders>
            <w:shd w:val="clear" w:color="auto" w:fill="auto"/>
            <w:vAlign w:val="bottom"/>
          </w:tcPr>
          <w:p w14:paraId="415D731E" w14:textId="5B7F1743"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721</w:t>
            </w:r>
          </w:p>
        </w:tc>
        <w:tc>
          <w:tcPr>
            <w:tcW w:w="2585" w:type="dxa"/>
            <w:tcBorders>
              <w:top w:val="single" w:sz="4" w:space="0" w:color="auto"/>
            </w:tcBorders>
            <w:shd w:val="clear" w:color="auto" w:fill="auto"/>
            <w:noWrap/>
            <w:vAlign w:val="bottom"/>
          </w:tcPr>
          <w:p w14:paraId="391621FC" w14:textId="650E24EC"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Αναλυτής υδραργύρου</w:t>
            </w:r>
          </w:p>
        </w:tc>
        <w:tc>
          <w:tcPr>
            <w:tcW w:w="3384" w:type="dxa"/>
            <w:tcBorders>
              <w:top w:val="single" w:sz="4" w:space="0" w:color="auto"/>
            </w:tcBorders>
            <w:shd w:val="clear" w:color="auto" w:fill="auto"/>
            <w:noWrap/>
            <w:vAlign w:val="bottom"/>
          </w:tcPr>
          <w:p w14:paraId="2122A374" w14:textId="4A3F83E6"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SMT HG-254NE</w:t>
            </w:r>
          </w:p>
        </w:tc>
        <w:tc>
          <w:tcPr>
            <w:tcW w:w="2126" w:type="dxa"/>
            <w:tcBorders>
              <w:top w:val="single" w:sz="4" w:space="0" w:color="auto"/>
            </w:tcBorders>
            <w:shd w:val="clear" w:color="auto" w:fill="auto"/>
            <w:noWrap/>
            <w:vAlign w:val="bottom"/>
          </w:tcPr>
          <w:p w14:paraId="48E569FD" w14:textId="6F3A6D1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SMT</w:t>
            </w:r>
          </w:p>
        </w:tc>
        <w:tc>
          <w:tcPr>
            <w:tcW w:w="2552" w:type="dxa"/>
            <w:tcBorders>
              <w:top w:val="single" w:sz="4" w:space="0" w:color="auto"/>
            </w:tcBorders>
            <w:shd w:val="clear" w:color="auto" w:fill="auto"/>
            <w:noWrap/>
            <w:vAlign w:val="bottom"/>
          </w:tcPr>
          <w:p w14:paraId="241FE860" w14:textId="38ABBC8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tcBorders>
              <w:top w:val="single" w:sz="4" w:space="0" w:color="auto"/>
            </w:tcBorders>
            <w:shd w:val="clear" w:color="auto" w:fill="auto"/>
            <w:vAlign w:val="bottom"/>
          </w:tcPr>
          <w:p w14:paraId="77228011" w14:textId="46CE19E7"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tcBorders>
              <w:top w:val="single" w:sz="4" w:space="0" w:color="auto"/>
            </w:tcBorders>
            <w:shd w:val="clear" w:color="auto" w:fill="auto"/>
            <w:vAlign w:val="bottom"/>
          </w:tcPr>
          <w:p w14:paraId="58AECB1D" w14:textId="6BC48A95"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56FAB381" w14:textId="44B2F353" w:rsidTr="00EF36BB">
        <w:trPr>
          <w:trHeight w:val="300"/>
        </w:trPr>
        <w:tc>
          <w:tcPr>
            <w:tcW w:w="547" w:type="dxa"/>
            <w:shd w:val="clear" w:color="auto" w:fill="auto"/>
            <w:vAlign w:val="bottom"/>
          </w:tcPr>
          <w:p w14:paraId="3E653656" w14:textId="35AC509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722</w:t>
            </w:r>
          </w:p>
        </w:tc>
        <w:tc>
          <w:tcPr>
            <w:tcW w:w="2585" w:type="dxa"/>
            <w:shd w:val="clear" w:color="auto" w:fill="auto"/>
            <w:noWrap/>
            <w:vAlign w:val="bottom"/>
          </w:tcPr>
          <w:p w14:paraId="4BE25E9B" w14:textId="5FD64C7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σημείου ανάφλεξης Pensky Martens</w:t>
            </w:r>
          </w:p>
        </w:tc>
        <w:tc>
          <w:tcPr>
            <w:tcW w:w="3384" w:type="dxa"/>
            <w:shd w:val="clear" w:color="auto" w:fill="auto"/>
            <w:noWrap/>
            <w:vAlign w:val="bottom"/>
          </w:tcPr>
          <w:p w14:paraId="46542BB0" w14:textId="07BE2B25"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SOMMER &amp; RUNGE  PM1</w:t>
            </w:r>
          </w:p>
        </w:tc>
        <w:tc>
          <w:tcPr>
            <w:tcW w:w="2126" w:type="dxa"/>
            <w:shd w:val="clear" w:color="auto" w:fill="auto"/>
            <w:noWrap/>
            <w:vAlign w:val="bottom"/>
          </w:tcPr>
          <w:p w14:paraId="261CCE70" w14:textId="35BFCA4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SOMMER &amp; RUNGE</w:t>
            </w:r>
          </w:p>
        </w:tc>
        <w:tc>
          <w:tcPr>
            <w:tcW w:w="2552" w:type="dxa"/>
            <w:shd w:val="clear" w:color="auto" w:fill="auto"/>
            <w:noWrap/>
            <w:vAlign w:val="bottom"/>
          </w:tcPr>
          <w:p w14:paraId="3A286DD0" w14:textId="79D1F55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3C099735" w14:textId="55A8AA06"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02D7E30" w14:textId="428F8D55"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35B71E9C" w14:textId="0C4EB269" w:rsidTr="00EF36BB">
        <w:trPr>
          <w:trHeight w:val="300"/>
        </w:trPr>
        <w:tc>
          <w:tcPr>
            <w:tcW w:w="547" w:type="dxa"/>
            <w:shd w:val="clear" w:color="auto" w:fill="auto"/>
            <w:vAlign w:val="bottom"/>
          </w:tcPr>
          <w:p w14:paraId="6AC5413D" w14:textId="2E9B7B6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723</w:t>
            </w:r>
          </w:p>
        </w:tc>
        <w:tc>
          <w:tcPr>
            <w:tcW w:w="2585" w:type="dxa"/>
            <w:shd w:val="clear" w:color="auto" w:fill="auto"/>
            <w:noWrap/>
            <w:vAlign w:val="bottom"/>
          </w:tcPr>
          <w:p w14:paraId="2C64B826" w14:textId="31C2C94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σημείου ανάφλεξης κλειστού δοχείου, χειροκίνητη</w:t>
            </w:r>
          </w:p>
        </w:tc>
        <w:tc>
          <w:tcPr>
            <w:tcW w:w="3384" w:type="dxa"/>
            <w:shd w:val="clear" w:color="auto" w:fill="auto"/>
            <w:noWrap/>
            <w:vAlign w:val="bottom"/>
          </w:tcPr>
          <w:p w14:paraId="2EF94E5E" w14:textId="58CC807F"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Sommer &amp; Runge KG Mod. PM-1</w:t>
            </w:r>
          </w:p>
        </w:tc>
        <w:tc>
          <w:tcPr>
            <w:tcW w:w="2126" w:type="dxa"/>
            <w:shd w:val="clear" w:color="auto" w:fill="auto"/>
            <w:noWrap/>
            <w:vAlign w:val="bottom"/>
          </w:tcPr>
          <w:p w14:paraId="2D402758" w14:textId="6751220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SOMMER &amp; RUNGE</w:t>
            </w:r>
          </w:p>
        </w:tc>
        <w:tc>
          <w:tcPr>
            <w:tcW w:w="2552" w:type="dxa"/>
            <w:shd w:val="clear" w:color="auto" w:fill="auto"/>
            <w:noWrap/>
            <w:vAlign w:val="bottom"/>
          </w:tcPr>
          <w:p w14:paraId="1132217B" w14:textId="0D884D0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4B3B1C3D" w14:textId="472BDDD1"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21F17BF" w14:textId="78E963FA"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36A3B2D6" w14:textId="3DDEDDAB" w:rsidTr="00EF36BB">
        <w:trPr>
          <w:trHeight w:val="300"/>
        </w:trPr>
        <w:tc>
          <w:tcPr>
            <w:tcW w:w="547" w:type="dxa"/>
            <w:shd w:val="clear" w:color="auto" w:fill="auto"/>
            <w:vAlign w:val="bottom"/>
          </w:tcPr>
          <w:p w14:paraId="4D1E2754" w14:textId="1DD914A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724</w:t>
            </w:r>
          </w:p>
        </w:tc>
        <w:tc>
          <w:tcPr>
            <w:tcW w:w="2585" w:type="dxa"/>
            <w:shd w:val="clear" w:color="auto" w:fill="auto"/>
            <w:noWrap/>
            <w:vAlign w:val="bottom"/>
          </w:tcPr>
          <w:p w14:paraId="18D7A77F" w14:textId="14F5476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Λουτρό υπερήχων </w:t>
            </w:r>
          </w:p>
        </w:tc>
        <w:tc>
          <w:tcPr>
            <w:tcW w:w="3384" w:type="dxa"/>
            <w:shd w:val="clear" w:color="auto" w:fill="auto"/>
            <w:noWrap/>
            <w:vAlign w:val="bottom"/>
          </w:tcPr>
          <w:p w14:paraId="24416EC8" w14:textId="2F37DFD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SONICA MOD 2200EP</w:t>
            </w:r>
          </w:p>
        </w:tc>
        <w:tc>
          <w:tcPr>
            <w:tcW w:w="2126" w:type="dxa"/>
            <w:shd w:val="clear" w:color="auto" w:fill="auto"/>
            <w:noWrap/>
            <w:vAlign w:val="bottom"/>
          </w:tcPr>
          <w:p w14:paraId="7D43B89B" w14:textId="5E6C3B8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SONICA</w:t>
            </w:r>
          </w:p>
        </w:tc>
        <w:tc>
          <w:tcPr>
            <w:tcW w:w="2552" w:type="dxa"/>
            <w:shd w:val="clear" w:color="auto" w:fill="auto"/>
            <w:noWrap/>
            <w:vAlign w:val="bottom"/>
          </w:tcPr>
          <w:p w14:paraId="2A0E1D3A" w14:textId="6C67014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ΜΑΚΕΔΟΝΙΑΣ-ΘΡΑΚΗΣ-ΤΜΗΜΑ ΧΥ ΚΑΒΑΛΑΣ</w:t>
            </w:r>
          </w:p>
        </w:tc>
        <w:tc>
          <w:tcPr>
            <w:tcW w:w="1615" w:type="dxa"/>
            <w:shd w:val="clear" w:color="auto" w:fill="auto"/>
            <w:vAlign w:val="bottom"/>
          </w:tcPr>
          <w:p w14:paraId="7A840AEA" w14:textId="62690564"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9EAB673" w14:textId="7200BB52"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1986AA88" w14:textId="2C661EA3" w:rsidTr="000C6ED0">
        <w:trPr>
          <w:trHeight w:val="300"/>
        </w:trPr>
        <w:tc>
          <w:tcPr>
            <w:tcW w:w="547" w:type="dxa"/>
            <w:shd w:val="clear" w:color="auto" w:fill="auto"/>
            <w:vAlign w:val="bottom"/>
          </w:tcPr>
          <w:p w14:paraId="41109116" w14:textId="2BF9168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725</w:t>
            </w:r>
          </w:p>
        </w:tc>
        <w:tc>
          <w:tcPr>
            <w:tcW w:w="2585" w:type="dxa"/>
            <w:shd w:val="clear" w:color="auto" w:fill="auto"/>
            <w:noWrap/>
            <w:vAlign w:val="bottom"/>
          </w:tcPr>
          <w:p w14:paraId="339ACE90" w14:textId="43D4D14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Χειροκίνητη πρέσσα 15tn με αποσπώμενες θερμαινόμενες πλάκες για παρασκευή δοκιμίων FT-IR</w:t>
            </w:r>
          </w:p>
        </w:tc>
        <w:tc>
          <w:tcPr>
            <w:tcW w:w="3384" w:type="dxa"/>
            <w:shd w:val="clear" w:color="auto" w:fill="auto"/>
            <w:noWrap/>
            <w:vAlign w:val="bottom"/>
          </w:tcPr>
          <w:p w14:paraId="54F32E6C" w14:textId="35A2E53C" w:rsidR="00E56F6B" w:rsidRPr="00876E7A" w:rsidRDefault="00E56F6B" w:rsidP="00E56F6B">
            <w:pPr>
              <w:suppressAutoHyphens w:val="0"/>
              <w:jc w:val="left"/>
              <w:rPr>
                <w:rFonts w:asciiTheme="minorHAnsi" w:hAnsiTheme="minorHAnsi" w:cstheme="minorHAnsi"/>
                <w:color w:val="000000"/>
                <w:sz w:val="20"/>
                <w:szCs w:val="20"/>
                <w:lang w:eastAsia="el-GR"/>
              </w:rPr>
            </w:pPr>
          </w:p>
        </w:tc>
        <w:tc>
          <w:tcPr>
            <w:tcW w:w="2126" w:type="dxa"/>
            <w:shd w:val="clear" w:color="auto" w:fill="auto"/>
            <w:noWrap/>
            <w:vAlign w:val="bottom"/>
          </w:tcPr>
          <w:p w14:paraId="1048C359" w14:textId="4541003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SPECAC</w:t>
            </w:r>
          </w:p>
        </w:tc>
        <w:tc>
          <w:tcPr>
            <w:tcW w:w="2552" w:type="dxa"/>
            <w:shd w:val="clear" w:color="auto" w:fill="auto"/>
            <w:noWrap/>
            <w:vAlign w:val="bottom"/>
          </w:tcPr>
          <w:p w14:paraId="527AE634" w14:textId="20428CE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 ΧΥ ΑΘΗΝΩΝ</w:t>
            </w:r>
          </w:p>
        </w:tc>
        <w:tc>
          <w:tcPr>
            <w:tcW w:w="1615" w:type="dxa"/>
            <w:shd w:val="clear" w:color="auto" w:fill="auto"/>
            <w:vAlign w:val="bottom"/>
          </w:tcPr>
          <w:p w14:paraId="4FDE2D8F" w14:textId="59FD4EFD"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vAlign w:val="bottom"/>
          </w:tcPr>
          <w:p w14:paraId="64B22A48" w14:textId="5145C431"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E56F6B" w:rsidRPr="00EF36BB" w14:paraId="5A8F83FA" w14:textId="220CE88C" w:rsidTr="00EF36BB">
        <w:trPr>
          <w:trHeight w:val="300"/>
        </w:trPr>
        <w:tc>
          <w:tcPr>
            <w:tcW w:w="547" w:type="dxa"/>
            <w:shd w:val="clear" w:color="auto" w:fill="auto"/>
            <w:vAlign w:val="bottom"/>
          </w:tcPr>
          <w:p w14:paraId="5E48E63E" w14:textId="0DE292D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726</w:t>
            </w:r>
          </w:p>
        </w:tc>
        <w:tc>
          <w:tcPr>
            <w:tcW w:w="2585" w:type="dxa"/>
            <w:shd w:val="clear" w:color="auto" w:fill="auto"/>
            <w:noWrap/>
            <w:vAlign w:val="bottom"/>
          </w:tcPr>
          <w:p w14:paraId="2DB5B343" w14:textId="56AE35F5"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Αναλυτής θείου με τεχνολογία XRF</w:t>
            </w:r>
          </w:p>
        </w:tc>
        <w:tc>
          <w:tcPr>
            <w:tcW w:w="3384" w:type="dxa"/>
            <w:shd w:val="clear" w:color="auto" w:fill="auto"/>
            <w:noWrap/>
            <w:vAlign w:val="bottom"/>
          </w:tcPr>
          <w:p w14:paraId="2EAAE9E8" w14:textId="12065426"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SRECTROCUBE C</w:t>
            </w:r>
          </w:p>
        </w:tc>
        <w:tc>
          <w:tcPr>
            <w:tcW w:w="2126" w:type="dxa"/>
            <w:shd w:val="clear" w:color="auto" w:fill="auto"/>
            <w:noWrap/>
            <w:vAlign w:val="bottom"/>
          </w:tcPr>
          <w:p w14:paraId="6DDC3794" w14:textId="2A6444F8"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SPECTRO Analytical Instruments GmbH</w:t>
            </w:r>
          </w:p>
        </w:tc>
        <w:tc>
          <w:tcPr>
            <w:tcW w:w="2552" w:type="dxa"/>
            <w:shd w:val="clear" w:color="auto" w:fill="auto"/>
            <w:noWrap/>
            <w:vAlign w:val="bottom"/>
          </w:tcPr>
          <w:p w14:paraId="344D21DA" w14:textId="706E038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0E18700E" w14:textId="0CCA6FBC"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441F4E9" w14:textId="4D2D2B34"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6E35B49A" w14:textId="515D755F" w:rsidTr="00EF36BB">
        <w:trPr>
          <w:trHeight w:val="300"/>
        </w:trPr>
        <w:tc>
          <w:tcPr>
            <w:tcW w:w="547" w:type="dxa"/>
            <w:shd w:val="clear" w:color="auto" w:fill="auto"/>
            <w:vAlign w:val="bottom"/>
          </w:tcPr>
          <w:p w14:paraId="4EC7052E" w14:textId="4828DCE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727</w:t>
            </w:r>
          </w:p>
        </w:tc>
        <w:tc>
          <w:tcPr>
            <w:tcW w:w="2585" w:type="dxa"/>
            <w:shd w:val="clear" w:color="auto" w:fill="auto"/>
            <w:noWrap/>
            <w:vAlign w:val="bottom"/>
          </w:tcPr>
          <w:p w14:paraId="441E9D1D" w14:textId="0ABFD16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Αναλυτής θείου με τεχνολογία XRF</w:t>
            </w:r>
          </w:p>
        </w:tc>
        <w:tc>
          <w:tcPr>
            <w:tcW w:w="3384" w:type="dxa"/>
            <w:shd w:val="clear" w:color="auto" w:fill="auto"/>
            <w:noWrap/>
            <w:vAlign w:val="bottom"/>
          </w:tcPr>
          <w:p w14:paraId="657E2E7C" w14:textId="7FF37413"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SRECTROCUBE C- XEP06C</w:t>
            </w:r>
          </w:p>
        </w:tc>
        <w:tc>
          <w:tcPr>
            <w:tcW w:w="2126" w:type="dxa"/>
            <w:shd w:val="clear" w:color="auto" w:fill="auto"/>
            <w:noWrap/>
            <w:vAlign w:val="bottom"/>
          </w:tcPr>
          <w:p w14:paraId="34CA39CB" w14:textId="0831CDCD"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SPECTRO Analytical Instruments GmbH</w:t>
            </w:r>
          </w:p>
        </w:tc>
        <w:tc>
          <w:tcPr>
            <w:tcW w:w="2552" w:type="dxa"/>
            <w:shd w:val="clear" w:color="auto" w:fill="auto"/>
            <w:noWrap/>
            <w:vAlign w:val="bottom"/>
          </w:tcPr>
          <w:p w14:paraId="4D17E60E" w14:textId="135D23AB"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28E1819A" w14:textId="3B1D2F7B"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96C987A" w14:textId="69B35407"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5A1A6B78" w14:textId="2622476E" w:rsidTr="00EF36BB">
        <w:trPr>
          <w:trHeight w:val="300"/>
        </w:trPr>
        <w:tc>
          <w:tcPr>
            <w:tcW w:w="547" w:type="dxa"/>
            <w:shd w:val="clear" w:color="auto" w:fill="auto"/>
            <w:vAlign w:val="bottom"/>
          </w:tcPr>
          <w:p w14:paraId="1D5E78F9" w14:textId="62AEB792"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728</w:t>
            </w:r>
          </w:p>
        </w:tc>
        <w:tc>
          <w:tcPr>
            <w:tcW w:w="2585" w:type="dxa"/>
            <w:shd w:val="clear" w:color="auto" w:fill="auto"/>
            <w:noWrap/>
            <w:vAlign w:val="bottom"/>
          </w:tcPr>
          <w:p w14:paraId="4C53BA34" w14:textId="11B1FA0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Καμπίνα παρατήρησης με Λυχνία Υπεριώδους</w:t>
            </w:r>
          </w:p>
        </w:tc>
        <w:tc>
          <w:tcPr>
            <w:tcW w:w="3384" w:type="dxa"/>
            <w:shd w:val="clear" w:color="auto" w:fill="auto"/>
            <w:noWrap/>
            <w:vAlign w:val="bottom"/>
          </w:tcPr>
          <w:p w14:paraId="431B3D40" w14:textId="4280D032"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Spectroline Model CM-10 Fluoresence Analysis Cabinet</w:t>
            </w:r>
          </w:p>
        </w:tc>
        <w:tc>
          <w:tcPr>
            <w:tcW w:w="2126" w:type="dxa"/>
            <w:shd w:val="clear" w:color="auto" w:fill="auto"/>
            <w:noWrap/>
            <w:vAlign w:val="bottom"/>
          </w:tcPr>
          <w:p w14:paraId="07098A5C" w14:textId="7939A8C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SPECTROLINE</w:t>
            </w:r>
          </w:p>
        </w:tc>
        <w:tc>
          <w:tcPr>
            <w:tcW w:w="2552" w:type="dxa"/>
            <w:shd w:val="clear" w:color="auto" w:fill="auto"/>
            <w:noWrap/>
            <w:vAlign w:val="bottom"/>
          </w:tcPr>
          <w:p w14:paraId="140D9130" w14:textId="47A8F03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6787A6E4" w14:textId="7F41EEFA"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C1B08E7" w14:textId="1F79EC5A"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23604FFC" w14:textId="04313367" w:rsidTr="00EF36BB">
        <w:trPr>
          <w:trHeight w:val="300"/>
        </w:trPr>
        <w:tc>
          <w:tcPr>
            <w:tcW w:w="547" w:type="dxa"/>
            <w:shd w:val="clear" w:color="auto" w:fill="auto"/>
            <w:vAlign w:val="bottom"/>
          </w:tcPr>
          <w:p w14:paraId="4299B0FC" w14:textId="63C5445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729</w:t>
            </w:r>
          </w:p>
        </w:tc>
        <w:tc>
          <w:tcPr>
            <w:tcW w:w="2585" w:type="dxa"/>
            <w:shd w:val="clear" w:color="auto" w:fill="auto"/>
            <w:noWrap/>
            <w:vAlign w:val="bottom"/>
          </w:tcPr>
          <w:p w14:paraId="1D279DF3" w14:textId="25931B5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σημείου αναφλέξεως κλειστού δοχείου, αυτόματη</w:t>
            </w:r>
          </w:p>
        </w:tc>
        <w:tc>
          <w:tcPr>
            <w:tcW w:w="3384" w:type="dxa"/>
            <w:shd w:val="clear" w:color="auto" w:fill="auto"/>
            <w:noWrap/>
            <w:vAlign w:val="bottom"/>
          </w:tcPr>
          <w:p w14:paraId="13E3240F" w14:textId="5FED48AE"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Stanhope-Seta, Model 34100-2</w:t>
            </w:r>
          </w:p>
        </w:tc>
        <w:tc>
          <w:tcPr>
            <w:tcW w:w="2126" w:type="dxa"/>
            <w:shd w:val="clear" w:color="auto" w:fill="auto"/>
            <w:noWrap/>
            <w:vAlign w:val="bottom"/>
          </w:tcPr>
          <w:p w14:paraId="0BEB1072" w14:textId="787FD240"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STANHOPE SETA</w:t>
            </w:r>
          </w:p>
        </w:tc>
        <w:tc>
          <w:tcPr>
            <w:tcW w:w="2552" w:type="dxa"/>
            <w:shd w:val="clear" w:color="auto" w:fill="auto"/>
            <w:noWrap/>
            <w:vAlign w:val="bottom"/>
          </w:tcPr>
          <w:p w14:paraId="53E29358" w14:textId="75A72AE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363B7E12" w14:textId="5C621615"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E8DB3B5" w14:textId="39F60D94"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51CD40E6" w14:textId="4D3416EC" w:rsidTr="00EF36BB">
        <w:trPr>
          <w:trHeight w:val="300"/>
        </w:trPr>
        <w:tc>
          <w:tcPr>
            <w:tcW w:w="547" w:type="dxa"/>
            <w:shd w:val="clear" w:color="auto" w:fill="auto"/>
            <w:vAlign w:val="bottom"/>
          </w:tcPr>
          <w:p w14:paraId="40E9290C" w14:textId="21DB9174"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730</w:t>
            </w:r>
          </w:p>
        </w:tc>
        <w:tc>
          <w:tcPr>
            <w:tcW w:w="2585" w:type="dxa"/>
            <w:shd w:val="clear" w:color="auto" w:fill="auto"/>
            <w:noWrap/>
            <w:vAlign w:val="bottom"/>
          </w:tcPr>
          <w:p w14:paraId="4BD89B88" w14:textId="05C51697"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Μικροσκόπιο</w:t>
            </w:r>
          </w:p>
        </w:tc>
        <w:tc>
          <w:tcPr>
            <w:tcW w:w="3384" w:type="dxa"/>
            <w:shd w:val="clear" w:color="auto" w:fill="auto"/>
            <w:noWrap/>
            <w:vAlign w:val="bottom"/>
          </w:tcPr>
          <w:p w14:paraId="4FD39901" w14:textId="27386601"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STEINDORFF</w:t>
            </w:r>
          </w:p>
        </w:tc>
        <w:tc>
          <w:tcPr>
            <w:tcW w:w="2126" w:type="dxa"/>
            <w:shd w:val="clear" w:color="auto" w:fill="auto"/>
            <w:noWrap/>
            <w:vAlign w:val="bottom"/>
          </w:tcPr>
          <w:p w14:paraId="03A1AB16" w14:textId="609569EA"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STEINDORFF</w:t>
            </w:r>
          </w:p>
        </w:tc>
        <w:tc>
          <w:tcPr>
            <w:tcW w:w="2552" w:type="dxa"/>
            <w:shd w:val="clear" w:color="auto" w:fill="auto"/>
            <w:noWrap/>
            <w:vAlign w:val="bottom"/>
          </w:tcPr>
          <w:p w14:paraId="6C2D17CC" w14:textId="12F20BD6"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18F6DEC7" w14:textId="664D6F30"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260326D" w14:textId="43AF6937"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E56F6B" w:rsidRPr="00EF36BB" w14:paraId="7F0B0BE1" w14:textId="1F7B5F82" w:rsidTr="00EF36BB">
        <w:trPr>
          <w:trHeight w:val="300"/>
        </w:trPr>
        <w:tc>
          <w:tcPr>
            <w:tcW w:w="547" w:type="dxa"/>
            <w:shd w:val="clear" w:color="auto" w:fill="auto"/>
            <w:vAlign w:val="bottom"/>
          </w:tcPr>
          <w:p w14:paraId="4A3F91C5" w14:textId="7F67CC6E"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731</w:t>
            </w:r>
          </w:p>
        </w:tc>
        <w:tc>
          <w:tcPr>
            <w:tcW w:w="2585" w:type="dxa"/>
            <w:shd w:val="clear" w:color="auto" w:fill="auto"/>
            <w:noWrap/>
            <w:vAlign w:val="bottom"/>
          </w:tcPr>
          <w:p w14:paraId="03C800B8" w14:textId="114161A9"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Θερμαντήρας σωλήνων</w:t>
            </w:r>
          </w:p>
        </w:tc>
        <w:tc>
          <w:tcPr>
            <w:tcW w:w="3384" w:type="dxa"/>
            <w:shd w:val="clear" w:color="auto" w:fill="auto"/>
            <w:noWrap/>
            <w:vAlign w:val="bottom"/>
          </w:tcPr>
          <w:p w14:paraId="2AD057A1" w14:textId="4D89AB89" w:rsidR="00E56F6B" w:rsidRPr="00EF36B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Stuart SHT1D (tube heater)</w:t>
            </w:r>
          </w:p>
        </w:tc>
        <w:tc>
          <w:tcPr>
            <w:tcW w:w="2126" w:type="dxa"/>
            <w:shd w:val="clear" w:color="auto" w:fill="auto"/>
            <w:noWrap/>
            <w:vAlign w:val="bottom"/>
          </w:tcPr>
          <w:p w14:paraId="15BE8B97" w14:textId="1C31311C" w:rsidR="00E56F6B" w:rsidRPr="008514FB" w:rsidRDefault="00E56F6B" w:rsidP="00E56F6B">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STUART</w:t>
            </w:r>
            <w:r>
              <w:rPr>
                <w:rFonts w:asciiTheme="minorHAnsi" w:hAnsiTheme="minorHAnsi" w:cstheme="minorHAnsi"/>
                <w:color w:val="000000"/>
                <w:sz w:val="20"/>
                <w:szCs w:val="20"/>
                <w:lang w:val="en-US"/>
              </w:rPr>
              <w:t xml:space="preserve"> </w:t>
            </w:r>
            <w:r w:rsidRPr="008514FB">
              <w:rPr>
                <w:rFonts w:asciiTheme="minorHAnsi" w:hAnsiTheme="minorHAnsi" w:cstheme="minorHAnsi"/>
                <w:color w:val="000000"/>
                <w:sz w:val="20"/>
                <w:szCs w:val="20"/>
                <w:lang w:val="en-US"/>
              </w:rPr>
              <w:t>EQUIPMENT</w:t>
            </w:r>
          </w:p>
        </w:tc>
        <w:tc>
          <w:tcPr>
            <w:tcW w:w="2552" w:type="dxa"/>
            <w:shd w:val="clear" w:color="auto" w:fill="auto"/>
            <w:noWrap/>
            <w:vAlign w:val="bottom"/>
          </w:tcPr>
          <w:p w14:paraId="49FDDA00" w14:textId="3B8B058F" w:rsidR="00E56F6B" w:rsidRPr="00EF36BB" w:rsidRDefault="00E56F6B" w:rsidP="00E56F6B">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2AA10A0B" w14:textId="2C7F1DDB" w:rsidR="00E56F6B" w:rsidRPr="00EF36BB" w:rsidRDefault="00E56F6B" w:rsidP="00E56F6B">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5B0BC4E2" w14:textId="23A928F0" w:rsidR="00E56F6B" w:rsidRPr="00EF36BB" w:rsidRDefault="00E56F6B" w:rsidP="00E56F6B">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8F6518" w:rsidRPr="00EF36BB" w14:paraId="45C05666" w14:textId="6D8CF6F4" w:rsidTr="00EF36BB">
        <w:trPr>
          <w:trHeight w:val="300"/>
        </w:trPr>
        <w:tc>
          <w:tcPr>
            <w:tcW w:w="547" w:type="dxa"/>
            <w:shd w:val="clear" w:color="auto" w:fill="auto"/>
            <w:vAlign w:val="bottom"/>
          </w:tcPr>
          <w:p w14:paraId="65D3A64E" w14:textId="1F8EF2E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732</w:t>
            </w:r>
          </w:p>
        </w:tc>
        <w:tc>
          <w:tcPr>
            <w:tcW w:w="2585" w:type="dxa"/>
            <w:shd w:val="clear" w:color="auto" w:fill="auto"/>
            <w:noWrap/>
            <w:vAlign w:val="bottom"/>
          </w:tcPr>
          <w:p w14:paraId="039FEA03" w14:textId="6F62B5B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Συσκευή προσδιορισμού σημείου τήξεως </w:t>
            </w:r>
          </w:p>
        </w:tc>
        <w:tc>
          <w:tcPr>
            <w:tcW w:w="3384" w:type="dxa"/>
            <w:shd w:val="clear" w:color="auto" w:fill="auto"/>
            <w:noWrap/>
            <w:vAlign w:val="bottom"/>
          </w:tcPr>
          <w:p w14:paraId="28E1293E" w14:textId="2B2C689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STUART SMP3</w:t>
            </w:r>
          </w:p>
        </w:tc>
        <w:tc>
          <w:tcPr>
            <w:tcW w:w="2126" w:type="dxa"/>
            <w:shd w:val="clear" w:color="auto" w:fill="auto"/>
            <w:noWrap/>
            <w:vAlign w:val="bottom"/>
          </w:tcPr>
          <w:p w14:paraId="60F7F32F" w14:textId="01C99878"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STUART EQUIPMENT</w:t>
            </w:r>
          </w:p>
        </w:tc>
        <w:tc>
          <w:tcPr>
            <w:tcW w:w="2552" w:type="dxa"/>
            <w:shd w:val="clear" w:color="auto" w:fill="auto"/>
            <w:noWrap/>
            <w:vAlign w:val="bottom"/>
          </w:tcPr>
          <w:p w14:paraId="23392CBD" w14:textId="283C48E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63762041" w14:textId="312DA12F"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3EADB36" w14:textId="3E8D67E8"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575D2DE6" w14:textId="73E88819" w:rsidTr="00EF36BB">
        <w:trPr>
          <w:trHeight w:val="300"/>
        </w:trPr>
        <w:tc>
          <w:tcPr>
            <w:tcW w:w="547" w:type="dxa"/>
            <w:shd w:val="clear" w:color="auto" w:fill="auto"/>
            <w:vAlign w:val="bottom"/>
          </w:tcPr>
          <w:p w14:paraId="7EBF5966" w14:textId="4A0A9078"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733</w:t>
            </w:r>
          </w:p>
        </w:tc>
        <w:tc>
          <w:tcPr>
            <w:tcW w:w="2585" w:type="dxa"/>
            <w:shd w:val="clear" w:color="auto" w:fill="auto"/>
            <w:noWrap/>
            <w:vAlign w:val="bottom"/>
          </w:tcPr>
          <w:p w14:paraId="0DD58FCD" w14:textId="69B746D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Πολωσίμετρο</w:t>
            </w:r>
          </w:p>
        </w:tc>
        <w:tc>
          <w:tcPr>
            <w:tcW w:w="3384" w:type="dxa"/>
            <w:shd w:val="clear" w:color="auto" w:fill="auto"/>
            <w:noWrap/>
            <w:vAlign w:val="bottom"/>
          </w:tcPr>
          <w:p w14:paraId="54FA54C2" w14:textId="48A9B24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MODEL MCP 5300 SUCROMAT</w:t>
            </w:r>
          </w:p>
        </w:tc>
        <w:tc>
          <w:tcPr>
            <w:tcW w:w="2126" w:type="dxa"/>
            <w:shd w:val="clear" w:color="auto" w:fill="auto"/>
            <w:noWrap/>
            <w:vAlign w:val="bottom"/>
          </w:tcPr>
          <w:p w14:paraId="2292738A" w14:textId="743DC47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SUCROMAT</w:t>
            </w:r>
          </w:p>
        </w:tc>
        <w:tc>
          <w:tcPr>
            <w:tcW w:w="2552" w:type="dxa"/>
            <w:shd w:val="clear" w:color="auto" w:fill="auto"/>
            <w:noWrap/>
            <w:vAlign w:val="bottom"/>
          </w:tcPr>
          <w:p w14:paraId="67673F89" w14:textId="0CF4986B"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7EFD52C4" w14:textId="618D6DCE"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ABA0CFC" w14:textId="09BA5DB4"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366942AE" w14:textId="0E90FA97" w:rsidTr="00EF36BB">
        <w:trPr>
          <w:trHeight w:val="300"/>
        </w:trPr>
        <w:tc>
          <w:tcPr>
            <w:tcW w:w="547" w:type="dxa"/>
            <w:shd w:val="clear" w:color="auto" w:fill="auto"/>
            <w:vAlign w:val="bottom"/>
          </w:tcPr>
          <w:p w14:paraId="2CB6C4C5" w14:textId="125516AD"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734</w:t>
            </w:r>
          </w:p>
        </w:tc>
        <w:tc>
          <w:tcPr>
            <w:tcW w:w="2585" w:type="dxa"/>
            <w:shd w:val="clear" w:color="auto" w:fill="auto"/>
            <w:noWrap/>
            <w:vAlign w:val="bottom"/>
          </w:tcPr>
          <w:p w14:paraId="7AA788D6" w14:textId="7BA25A38"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Υδατόλουτρα</w:t>
            </w:r>
          </w:p>
        </w:tc>
        <w:tc>
          <w:tcPr>
            <w:tcW w:w="3384" w:type="dxa"/>
            <w:shd w:val="clear" w:color="auto" w:fill="auto"/>
            <w:noWrap/>
            <w:vAlign w:val="bottom"/>
          </w:tcPr>
          <w:p w14:paraId="083980B1" w14:textId="329E76B6"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SOMMER &amp; RUNGE KG MODUL M3</w:t>
            </w:r>
          </w:p>
        </w:tc>
        <w:tc>
          <w:tcPr>
            <w:tcW w:w="2126" w:type="dxa"/>
            <w:shd w:val="clear" w:color="auto" w:fill="auto"/>
            <w:noWrap/>
            <w:vAlign w:val="bottom"/>
          </w:tcPr>
          <w:p w14:paraId="210ABF06" w14:textId="2F1EBD4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SUR</w:t>
            </w:r>
          </w:p>
        </w:tc>
        <w:tc>
          <w:tcPr>
            <w:tcW w:w="2552" w:type="dxa"/>
            <w:shd w:val="clear" w:color="auto" w:fill="auto"/>
            <w:noWrap/>
            <w:vAlign w:val="bottom"/>
          </w:tcPr>
          <w:p w14:paraId="344F0FEA" w14:textId="073F050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58224977" w14:textId="173AE95A"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6AEA1A91" w14:textId="4A16F11E"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8F6518" w:rsidRPr="00EF36BB" w14:paraId="62E00917" w14:textId="320A10DB" w:rsidTr="00EF36BB">
        <w:trPr>
          <w:trHeight w:val="300"/>
        </w:trPr>
        <w:tc>
          <w:tcPr>
            <w:tcW w:w="547" w:type="dxa"/>
            <w:shd w:val="clear" w:color="auto" w:fill="auto"/>
            <w:vAlign w:val="bottom"/>
          </w:tcPr>
          <w:p w14:paraId="7F2FEEFD" w14:textId="65539E7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735</w:t>
            </w:r>
          </w:p>
        </w:tc>
        <w:tc>
          <w:tcPr>
            <w:tcW w:w="2585" w:type="dxa"/>
            <w:shd w:val="clear" w:color="auto" w:fill="auto"/>
            <w:noWrap/>
            <w:vAlign w:val="bottom"/>
          </w:tcPr>
          <w:p w14:paraId="6CF061AF" w14:textId="718FB1A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διαπερατότητας σε οξυγόνο πλαστικών συσκευασιών</w:t>
            </w:r>
          </w:p>
        </w:tc>
        <w:tc>
          <w:tcPr>
            <w:tcW w:w="3384" w:type="dxa"/>
            <w:shd w:val="clear" w:color="auto" w:fill="auto"/>
            <w:noWrap/>
            <w:vAlign w:val="bottom"/>
          </w:tcPr>
          <w:p w14:paraId="5CE0677D" w14:textId="509C9812"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Systech 8001</w:t>
            </w:r>
          </w:p>
        </w:tc>
        <w:tc>
          <w:tcPr>
            <w:tcW w:w="2126" w:type="dxa"/>
            <w:shd w:val="clear" w:color="auto" w:fill="auto"/>
            <w:noWrap/>
            <w:vAlign w:val="bottom"/>
          </w:tcPr>
          <w:p w14:paraId="27EF1C6D" w14:textId="0F389D7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SYSTECH</w:t>
            </w:r>
          </w:p>
        </w:tc>
        <w:tc>
          <w:tcPr>
            <w:tcW w:w="2552" w:type="dxa"/>
            <w:shd w:val="clear" w:color="auto" w:fill="auto"/>
            <w:noWrap/>
            <w:vAlign w:val="bottom"/>
          </w:tcPr>
          <w:p w14:paraId="1B22384C" w14:textId="515824D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0AD68604" w14:textId="217E472D"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73575DA" w14:textId="047D5A93"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1451EADD" w14:textId="68F7134B" w:rsidTr="00EF36BB">
        <w:trPr>
          <w:trHeight w:val="300"/>
        </w:trPr>
        <w:tc>
          <w:tcPr>
            <w:tcW w:w="547" w:type="dxa"/>
            <w:shd w:val="clear" w:color="auto" w:fill="auto"/>
            <w:vAlign w:val="bottom"/>
          </w:tcPr>
          <w:p w14:paraId="47C995B1" w14:textId="53F3679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736</w:t>
            </w:r>
          </w:p>
        </w:tc>
        <w:tc>
          <w:tcPr>
            <w:tcW w:w="2585" w:type="dxa"/>
            <w:shd w:val="clear" w:color="auto" w:fill="auto"/>
            <w:noWrap/>
            <w:vAlign w:val="bottom"/>
          </w:tcPr>
          <w:p w14:paraId="1B807514" w14:textId="55B04C2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ψύξης και ανακύκλωσης (ψυχρού) νερού</w:t>
            </w:r>
          </w:p>
        </w:tc>
        <w:tc>
          <w:tcPr>
            <w:tcW w:w="3384" w:type="dxa"/>
            <w:shd w:val="clear" w:color="auto" w:fill="auto"/>
            <w:noWrap/>
            <w:vAlign w:val="bottom"/>
          </w:tcPr>
          <w:p w14:paraId="2A184893" w14:textId="4159D973"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TAEevo TECH 020</w:t>
            </w:r>
          </w:p>
        </w:tc>
        <w:tc>
          <w:tcPr>
            <w:tcW w:w="2126" w:type="dxa"/>
            <w:shd w:val="clear" w:color="auto" w:fill="auto"/>
            <w:noWrap/>
            <w:vAlign w:val="bottom"/>
          </w:tcPr>
          <w:p w14:paraId="00A4EDBF" w14:textId="7A46662B"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TAEEVO</w:t>
            </w:r>
          </w:p>
        </w:tc>
        <w:tc>
          <w:tcPr>
            <w:tcW w:w="2552" w:type="dxa"/>
            <w:shd w:val="clear" w:color="auto" w:fill="auto"/>
            <w:noWrap/>
            <w:vAlign w:val="bottom"/>
          </w:tcPr>
          <w:p w14:paraId="524170A8" w14:textId="668B6AE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338BC6AF" w14:textId="3FEFD794"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69AC220C" w14:textId="6F2E2BE5"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8F6518" w:rsidRPr="00EF36BB" w14:paraId="40ABAF3F" w14:textId="0BA32597" w:rsidTr="00EF36BB">
        <w:trPr>
          <w:trHeight w:val="300"/>
        </w:trPr>
        <w:tc>
          <w:tcPr>
            <w:tcW w:w="547" w:type="dxa"/>
            <w:shd w:val="clear" w:color="auto" w:fill="auto"/>
            <w:vAlign w:val="bottom"/>
          </w:tcPr>
          <w:p w14:paraId="25ABD81C" w14:textId="3BD8F6D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737</w:t>
            </w:r>
          </w:p>
        </w:tc>
        <w:tc>
          <w:tcPr>
            <w:tcW w:w="2585" w:type="dxa"/>
            <w:shd w:val="clear" w:color="auto" w:fill="auto"/>
            <w:noWrap/>
            <w:vAlign w:val="bottom"/>
          </w:tcPr>
          <w:p w14:paraId="4C8E6A03" w14:textId="735A722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Διαθλασίμετρο</w:t>
            </w:r>
          </w:p>
        </w:tc>
        <w:tc>
          <w:tcPr>
            <w:tcW w:w="3384" w:type="dxa"/>
            <w:shd w:val="clear" w:color="auto" w:fill="auto"/>
            <w:noWrap/>
            <w:vAlign w:val="bottom"/>
          </w:tcPr>
          <w:p w14:paraId="0E85C5A4" w14:textId="304011EE"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TCR 15-30</w:t>
            </w:r>
          </w:p>
        </w:tc>
        <w:tc>
          <w:tcPr>
            <w:tcW w:w="2126" w:type="dxa"/>
            <w:shd w:val="clear" w:color="auto" w:fill="auto"/>
            <w:noWrap/>
            <w:vAlign w:val="bottom"/>
          </w:tcPr>
          <w:p w14:paraId="3CFBE22B" w14:textId="09D7CEE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TCR</w:t>
            </w:r>
          </w:p>
        </w:tc>
        <w:tc>
          <w:tcPr>
            <w:tcW w:w="2552" w:type="dxa"/>
            <w:shd w:val="clear" w:color="auto" w:fill="auto"/>
            <w:noWrap/>
            <w:vAlign w:val="bottom"/>
          </w:tcPr>
          <w:p w14:paraId="2620714D" w14:textId="67DB1E15"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ΜΑΚΕΔΟΝΙΑΣ-ΘΡΑΚΗΣ-ΤΜΗΜΑ ΧΥ ΚΑΒΑΛΑΣ</w:t>
            </w:r>
          </w:p>
        </w:tc>
        <w:tc>
          <w:tcPr>
            <w:tcW w:w="1615" w:type="dxa"/>
            <w:shd w:val="clear" w:color="auto" w:fill="auto"/>
            <w:vAlign w:val="bottom"/>
          </w:tcPr>
          <w:p w14:paraId="45A75D1B" w14:textId="069948FD"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CE5D5AB" w14:textId="4191BB0C"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646DE239" w14:textId="6842C35B" w:rsidTr="00EF36BB">
        <w:trPr>
          <w:trHeight w:val="300"/>
        </w:trPr>
        <w:tc>
          <w:tcPr>
            <w:tcW w:w="547" w:type="dxa"/>
            <w:shd w:val="clear" w:color="auto" w:fill="auto"/>
            <w:vAlign w:val="bottom"/>
          </w:tcPr>
          <w:p w14:paraId="156EE6F2" w14:textId="0D81CBA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738</w:t>
            </w:r>
          </w:p>
        </w:tc>
        <w:tc>
          <w:tcPr>
            <w:tcW w:w="2585" w:type="dxa"/>
            <w:shd w:val="clear" w:color="auto" w:fill="auto"/>
            <w:noWrap/>
            <w:vAlign w:val="bottom"/>
          </w:tcPr>
          <w:p w14:paraId="5A9E8A55" w14:textId="31EA89B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χώνευσης</w:t>
            </w:r>
          </w:p>
        </w:tc>
        <w:tc>
          <w:tcPr>
            <w:tcW w:w="3384" w:type="dxa"/>
            <w:shd w:val="clear" w:color="auto" w:fill="auto"/>
            <w:noWrap/>
            <w:vAlign w:val="bottom"/>
          </w:tcPr>
          <w:p w14:paraId="0F2DD678" w14:textId="61ED309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w:t>
            </w:r>
          </w:p>
        </w:tc>
        <w:tc>
          <w:tcPr>
            <w:tcW w:w="2126" w:type="dxa"/>
            <w:shd w:val="clear" w:color="auto" w:fill="auto"/>
            <w:noWrap/>
            <w:vAlign w:val="bottom"/>
          </w:tcPr>
          <w:p w14:paraId="6C89692C" w14:textId="1AAF299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TECATOR</w:t>
            </w:r>
          </w:p>
        </w:tc>
        <w:tc>
          <w:tcPr>
            <w:tcW w:w="2552" w:type="dxa"/>
            <w:shd w:val="clear" w:color="auto" w:fill="auto"/>
            <w:noWrap/>
            <w:vAlign w:val="bottom"/>
          </w:tcPr>
          <w:p w14:paraId="6E94A3EF" w14:textId="239A8F96"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5761F7D7" w14:textId="75E43E97"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44D69C6" w14:textId="50422DF3"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7B4F2D80" w14:textId="08DFCA78" w:rsidTr="00EF36BB">
        <w:trPr>
          <w:trHeight w:val="300"/>
        </w:trPr>
        <w:tc>
          <w:tcPr>
            <w:tcW w:w="547" w:type="dxa"/>
            <w:shd w:val="clear" w:color="auto" w:fill="auto"/>
            <w:vAlign w:val="bottom"/>
          </w:tcPr>
          <w:p w14:paraId="668C8CDB" w14:textId="476DA43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739</w:t>
            </w:r>
          </w:p>
        </w:tc>
        <w:tc>
          <w:tcPr>
            <w:tcW w:w="2585" w:type="dxa"/>
            <w:shd w:val="clear" w:color="auto" w:fill="auto"/>
            <w:noWrap/>
            <w:vAlign w:val="bottom"/>
          </w:tcPr>
          <w:p w14:paraId="390499D5" w14:textId="411D387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μέτρησης αντοχής στη διάτρηση χαρτονιού κατά MULLEN</w:t>
            </w:r>
          </w:p>
        </w:tc>
        <w:tc>
          <w:tcPr>
            <w:tcW w:w="3384" w:type="dxa"/>
            <w:shd w:val="clear" w:color="auto" w:fill="auto"/>
            <w:noWrap/>
            <w:vAlign w:val="bottom"/>
          </w:tcPr>
          <w:p w14:paraId="008E45EB" w14:textId="3DE0A76B" w:rsidR="008F6518" w:rsidRPr="004E6C66" w:rsidRDefault="008F6518" w:rsidP="008F6518">
            <w:pPr>
              <w:suppressAutoHyphens w:val="0"/>
              <w:jc w:val="left"/>
              <w:rPr>
                <w:rFonts w:asciiTheme="minorHAnsi" w:hAnsiTheme="minorHAnsi" w:cstheme="minorHAnsi"/>
                <w:color w:val="000000"/>
                <w:sz w:val="20"/>
                <w:szCs w:val="20"/>
                <w:lang w:val="en-US" w:eastAsia="el-GR"/>
              </w:rPr>
            </w:pPr>
            <w:r w:rsidRPr="004E6C66">
              <w:rPr>
                <w:rFonts w:asciiTheme="minorHAnsi" w:hAnsiTheme="minorHAnsi" w:cstheme="minorHAnsi"/>
                <w:color w:val="000000"/>
                <w:sz w:val="20"/>
                <w:szCs w:val="20"/>
                <w:lang w:val="en-US"/>
              </w:rPr>
              <w:t>Bursting Strenght Tester TLS BT-10</w:t>
            </w:r>
          </w:p>
        </w:tc>
        <w:tc>
          <w:tcPr>
            <w:tcW w:w="2126" w:type="dxa"/>
            <w:shd w:val="clear" w:color="auto" w:fill="auto"/>
            <w:noWrap/>
            <w:vAlign w:val="bottom"/>
          </w:tcPr>
          <w:p w14:paraId="6D1CEB0F" w14:textId="04AB59E8"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TECHLAB SYSTEM</w:t>
            </w:r>
          </w:p>
        </w:tc>
        <w:tc>
          <w:tcPr>
            <w:tcW w:w="2552" w:type="dxa"/>
            <w:shd w:val="clear" w:color="auto" w:fill="auto"/>
            <w:noWrap/>
            <w:vAlign w:val="bottom"/>
          </w:tcPr>
          <w:p w14:paraId="0972A27A" w14:textId="1889A91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0DCFE349" w14:textId="3DB12D66"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0C670289" w14:textId="51277AB2"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8F6518" w:rsidRPr="00EF36BB" w14:paraId="5A0E9A20" w14:textId="66D90A4C" w:rsidTr="00EF36BB">
        <w:trPr>
          <w:trHeight w:val="300"/>
        </w:trPr>
        <w:tc>
          <w:tcPr>
            <w:tcW w:w="547" w:type="dxa"/>
            <w:shd w:val="clear" w:color="auto" w:fill="auto"/>
            <w:vAlign w:val="bottom"/>
          </w:tcPr>
          <w:p w14:paraId="27917A5E" w14:textId="544101A8"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740</w:t>
            </w:r>
          </w:p>
        </w:tc>
        <w:tc>
          <w:tcPr>
            <w:tcW w:w="2585" w:type="dxa"/>
            <w:shd w:val="clear" w:color="auto" w:fill="auto"/>
            <w:noWrap/>
            <w:vAlign w:val="bottom"/>
          </w:tcPr>
          <w:p w14:paraId="13102D29" w14:textId="38C1466D"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εξάτμισης</w:t>
            </w:r>
          </w:p>
        </w:tc>
        <w:tc>
          <w:tcPr>
            <w:tcW w:w="3384" w:type="dxa"/>
            <w:shd w:val="clear" w:color="auto" w:fill="auto"/>
            <w:noWrap/>
            <w:vAlign w:val="bottom"/>
          </w:tcPr>
          <w:p w14:paraId="6EA13C88" w14:textId="417F019F"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Techne DB-3D</w:t>
            </w:r>
          </w:p>
        </w:tc>
        <w:tc>
          <w:tcPr>
            <w:tcW w:w="2126" w:type="dxa"/>
            <w:shd w:val="clear" w:color="auto" w:fill="auto"/>
            <w:noWrap/>
            <w:vAlign w:val="bottom"/>
          </w:tcPr>
          <w:p w14:paraId="3A9C27EA" w14:textId="59517F5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TECHNE</w:t>
            </w:r>
          </w:p>
        </w:tc>
        <w:tc>
          <w:tcPr>
            <w:tcW w:w="2552" w:type="dxa"/>
            <w:shd w:val="clear" w:color="auto" w:fill="auto"/>
            <w:noWrap/>
            <w:vAlign w:val="bottom"/>
          </w:tcPr>
          <w:p w14:paraId="13B41540" w14:textId="589DCD95"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7E9FF889" w14:textId="3B419796"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F6CFF38" w14:textId="5E613B2B"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2BE1EE14" w14:textId="0387D99E" w:rsidTr="00EF36BB">
        <w:trPr>
          <w:trHeight w:val="300"/>
        </w:trPr>
        <w:tc>
          <w:tcPr>
            <w:tcW w:w="547" w:type="dxa"/>
            <w:shd w:val="clear" w:color="auto" w:fill="auto"/>
            <w:vAlign w:val="bottom"/>
          </w:tcPr>
          <w:p w14:paraId="7D3BAF4A" w14:textId="5CE96EA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741</w:t>
            </w:r>
          </w:p>
        </w:tc>
        <w:tc>
          <w:tcPr>
            <w:tcW w:w="2585" w:type="dxa"/>
            <w:shd w:val="clear" w:color="auto" w:fill="auto"/>
            <w:noWrap/>
            <w:vAlign w:val="bottom"/>
          </w:tcPr>
          <w:p w14:paraId="75C098C6" w14:textId="38F4D256"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ψύξης και ανακύκλωσης (ψυχρού) νερού</w:t>
            </w:r>
          </w:p>
        </w:tc>
        <w:tc>
          <w:tcPr>
            <w:tcW w:w="3384" w:type="dxa"/>
            <w:shd w:val="clear" w:color="auto" w:fill="auto"/>
            <w:noWrap/>
            <w:vAlign w:val="bottom"/>
          </w:tcPr>
          <w:p w14:paraId="78B1DD89" w14:textId="6C1C1264"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Techne RB-5A / TE-10A</w:t>
            </w:r>
          </w:p>
        </w:tc>
        <w:tc>
          <w:tcPr>
            <w:tcW w:w="2126" w:type="dxa"/>
            <w:shd w:val="clear" w:color="auto" w:fill="auto"/>
            <w:noWrap/>
            <w:vAlign w:val="bottom"/>
          </w:tcPr>
          <w:p w14:paraId="5A8CC97A" w14:textId="23BD4FF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Techne</w:t>
            </w:r>
          </w:p>
        </w:tc>
        <w:tc>
          <w:tcPr>
            <w:tcW w:w="2552" w:type="dxa"/>
            <w:shd w:val="clear" w:color="auto" w:fill="auto"/>
            <w:noWrap/>
            <w:vAlign w:val="bottom"/>
          </w:tcPr>
          <w:p w14:paraId="661A3F22" w14:textId="11FC14F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17F4F82F" w14:textId="619652AB"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0DB446D0" w14:textId="5EEE59C3"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8F6518" w:rsidRPr="00EF36BB" w14:paraId="116663D4" w14:textId="580D46D1" w:rsidTr="00EF36BB">
        <w:trPr>
          <w:trHeight w:val="300"/>
        </w:trPr>
        <w:tc>
          <w:tcPr>
            <w:tcW w:w="547" w:type="dxa"/>
            <w:shd w:val="clear" w:color="auto" w:fill="auto"/>
            <w:vAlign w:val="bottom"/>
          </w:tcPr>
          <w:p w14:paraId="1577484A" w14:textId="0247211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742</w:t>
            </w:r>
          </w:p>
        </w:tc>
        <w:tc>
          <w:tcPr>
            <w:tcW w:w="2585" w:type="dxa"/>
            <w:shd w:val="clear" w:color="auto" w:fill="auto"/>
            <w:noWrap/>
            <w:vAlign w:val="bottom"/>
          </w:tcPr>
          <w:p w14:paraId="1C1CFC40" w14:textId="23A8E535"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στιλπνότητας χαρτιού</w:t>
            </w:r>
          </w:p>
        </w:tc>
        <w:tc>
          <w:tcPr>
            <w:tcW w:w="3384" w:type="dxa"/>
            <w:shd w:val="clear" w:color="auto" w:fill="auto"/>
            <w:noWrap/>
            <w:vAlign w:val="bottom"/>
          </w:tcPr>
          <w:p w14:paraId="1F05F406" w14:textId="10C694EA"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TECHNIDYNE-Glossmeter T480A</w:t>
            </w:r>
          </w:p>
        </w:tc>
        <w:tc>
          <w:tcPr>
            <w:tcW w:w="2126" w:type="dxa"/>
            <w:shd w:val="clear" w:color="auto" w:fill="auto"/>
            <w:noWrap/>
            <w:vAlign w:val="bottom"/>
          </w:tcPr>
          <w:p w14:paraId="426F5CAD" w14:textId="47B3F83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TECHNIDYNE</w:t>
            </w:r>
          </w:p>
        </w:tc>
        <w:tc>
          <w:tcPr>
            <w:tcW w:w="2552" w:type="dxa"/>
            <w:shd w:val="clear" w:color="auto" w:fill="auto"/>
            <w:noWrap/>
            <w:vAlign w:val="bottom"/>
          </w:tcPr>
          <w:p w14:paraId="4543322A" w14:textId="475A494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3DE83C84" w14:textId="3A4DD986"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1062B50B" w14:textId="579EB73B"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8F6518" w:rsidRPr="00EF36BB" w14:paraId="2920D112" w14:textId="35C816CD" w:rsidTr="00EF36BB">
        <w:trPr>
          <w:trHeight w:val="300"/>
        </w:trPr>
        <w:tc>
          <w:tcPr>
            <w:tcW w:w="547" w:type="dxa"/>
            <w:shd w:val="clear" w:color="auto" w:fill="auto"/>
            <w:vAlign w:val="bottom"/>
          </w:tcPr>
          <w:p w14:paraId="2010879F" w14:textId="7DCC2A3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743</w:t>
            </w:r>
          </w:p>
        </w:tc>
        <w:tc>
          <w:tcPr>
            <w:tcW w:w="2585" w:type="dxa"/>
            <w:shd w:val="clear" w:color="auto" w:fill="auto"/>
            <w:noWrap/>
            <w:vAlign w:val="bottom"/>
          </w:tcPr>
          <w:p w14:paraId="352F9CCE" w14:textId="2BF46B3B"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Αναλυτής υδραργύρου</w:t>
            </w:r>
          </w:p>
        </w:tc>
        <w:tc>
          <w:tcPr>
            <w:tcW w:w="3384" w:type="dxa"/>
            <w:shd w:val="clear" w:color="auto" w:fill="auto"/>
            <w:noWrap/>
            <w:vAlign w:val="bottom"/>
          </w:tcPr>
          <w:p w14:paraId="7E9F4D98" w14:textId="75B558A2"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 xml:space="preserve">TELEDYNE LEEMAN HYDRA II </w:t>
            </w:r>
          </w:p>
        </w:tc>
        <w:tc>
          <w:tcPr>
            <w:tcW w:w="2126" w:type="dxa"/>
            <w:shd w:val="clear" w:color="auto" w:fill="auto"/>
            <w:noWrap/>
            <w:vAlign w:val="bottom"/>
          </w:tcPr>
          <w:p w14:paraId="4070BA5A" w14:textId="734A672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TELEDYNE</w:t>
            </w:r>
          </w:p>
        </w:tc>
        <w:tc>
          <w:tcPr>
            <w:tcW w:w="2552" w:type="dxa"/>
            <w:shd w:val="clear" w:color="auto" w:fill="auto"/>
            <w:noWrap/>
            <w:vAlign w:val="bottom"/>
          </w:tcPr>
          <w:p w14:paraId="3FA9EB88" w14:textId="2D42692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shd w:val="clear" w:color="auto" w:fill="auto"/>
            <w:vAlign w:val="bottom"/>
          </w:tcPr>
          <w:p w14:paraId="74BD9C44" w14:textId="3BA90E74"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81F8BF7" w14:textId="5F9C55A6"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2135EABE" w14:textId="4D49663C" w:rsidTr="00EF36BB">
        <w:trPr>
          <w:trHeight w:val="300"/>
        </w:trPr>
        <w:tc>
          <w:tcPr>
            <w:tcW w:w="547" w:type="dxa"/>
            <w:shd w:val="clear" w:color="auto" w:fill="auto"/>
            <w:vAlign w:val="bottom"/>
          </w:tcPr>
          <w:p w14:paraId="6B015676" w14:textId="1C7C842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744</w:t>
            </w:r>
          </w:p>
        </w:tc>
        <w:tc>
          <w:tcPr>
            <w:tcW w:w="2585" w:type="dxa"/>
            <w:shd w:val="clear" w:color="auto" w:fill="auto"/>
            <w:noWrap/>
            <w:vAlign w:val="bottom"/>
          </w:tcPr>
          <w:p w14:paraId="2D5ECC2D" w14:textId="7CD67E96"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Αναλυτής υδραργύρου</w:t>
            </w:r>
          </w:p>
        </w:tc>
        <w:tc>
          <w:tcPr>
            <w:tcW w:w="3384" w:type="dxa"/>
            <w:shd w:val="clear" w:color="auto" w:fill="auto"/>
            <w:noWrap/>
            <w:vAlign w:val="bottom"/>
          </w:tcPr>
          <w:p w14:paraId="28CBB5FD" w14:textId="1D9872C6"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TELEDYNE Hydra II</w:t>
            </w:r>
          </w:p>
        </w:tc>
        <w:tc>
          <w:tcPr>
            <w:tcW w:w="2126" w:type="dxa"/>
            <w:shd w:val="clear" w:color="auto" w:fill="auto"/>
            <w:noWrap/>
            <w:vAlign w:val="bottom"/>
          </w:tcPr>
          <w:p w14:paraId="2A116402" w14:textId="1D592B38"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TELEDYNE</w:t>
            </w:r>
          </w:p>
        </w:tc>
        <w:tc>
          <w:tcPr>
            <w:tcW w:w="2552" w:type="dxa"/>
            <w:shd w:val="clear" w:color="auto" w:fill="auto"/>
            <w:noWrap/>
            <w:vAlign w:val="bottom"/>
          </w:tcPr>
          <w:p w14:paraId="783663EF" w14:textId="0A34CE9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w:t>
            </w:r>
          </w:p>
        </w:tc>
        <w:tc>
          <w:tcPr>
            <w:tcW w:w="1615" w:type="dxa"/>
            <w:shd w:val="clear" w:color="auto" w:fill="auto"/>
            <w:vAlign w:val="bottom"/>
          </w:tcPr>
          <w:p w14:paraId="59A4C567" w14:textId="0ECF50F3"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3E3EE08" w14:textId="42612E9D"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662E0DFA" w14:textId="2A2F6167" w:rsidTr="00EF36BB">
        <w:trPr>
          <w:trHeight w:val="300"/>
        </w:trPr>
        <w:tc>
          <w:tcPr>
            <w:tcW w:w="547" w:type="dxa"/>
            <w:shd w:val="clear" w:color="auto" w:fill="auto"/>
            <w:vAlign w:val="bottom"/>
          </w:tcPr>
          <w:p w14:paraId="2C7B4B33" w14:textId="6FE6CCF8"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745</w:t>
            </w:r>
          </w:p>
        </w:tc>
        <w:tc>
          <w:tcPr>
            <w:tcW w:w="2585" w:type="dxa"/>
            <w:shd w:val="clear" w:color="auto" w:fill="auto"/>
            <w:noWrap/>
            <w:vAlign w:val="bottom"/>
          </w:tcPr>
          <w:p w14:paraId="1100A4A5" w14:textId="0F11B81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μέτρησης δυσκαμψίας χαρτιού</w:t>
            </w:r>
          </w:p>
        </w:tc>
        <w:tc>
          <w:tcPr>
            <w:tcW w:w="3384" w:type="dxa"/>
            <w:shd w:val="clear" w:color="auto" w:fill="auto"/>
            <w:noWrap/>
            <w:vAlign w:val="bottom"/>
          </w:tcPr>
          <w:p w14:paraId="60B8FB7F" w14:textId="30C9C810"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TELEDYNE TABER</w:t>
            </w:r>
          </w:p>
        </w:tc>
        <w:tc>
          <w:tcPr>
            <w:tcW w:w="2126" w:type="dxa"/>
            <w:shd w:val="clear" w:color="auto" w:fill="auto"/>
            <w:noWrap/>
            <w:vAlign w:val="bottom"/>
          </w:tcPr>
          <w:p w14:paraId="339521C3" w14:textId="31E0863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TELEDYNE</w:t>
            </w:r>
          </w:p>
        </w:tc>
        <w:tc>
          <w:tcPr>
            <w:tcW w:w="2552" w:type="dxa"/>
            <w:shd w:val="clear" w:color="auto" w:fill="auto"/>
            <w:noWrap/>
            <w:vAlign w:val="bottom"/>
          </w:tcPr>
          <w:p w14:paraId="7B3CFB85" w14:textId="4D7E556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6D8A1AAB" w14:textId="2D254EAB"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76B8849B" w14:textId="0B47D429"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8F6518" w:rsidRPr="00EF36BB" w14:paraId="631EAA1D" w14:textId="1FC4267F" w:rsidTr="00EF36BB">
        <w:trPr>
          <w:trHeight w:val="300"/>
        </w:trPr>
        <w:tc>
          <w:tcPr>
            <w:tcW w:w="547" w:type="dxa"/>
            <w:shd w:val="clear" w:color="auto" w:fill="auto"/>
            <w:vAlign w:val="bottom"/>
          </w:tcPr>
          <w:p w14:paraId="0FDB1367" w14:textId="0452292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746</w:t>
            </w:r>
          </w:p>
        </w:tc>
        <w:tc>
          <w:tcPr>
            <w:tcW w:w="2585" w:type="dxa"/>
            <w:shd w:val="clear" w:color="auto" w:fill="auto"/>
            <w:noWrap/>
            <w:vAlign w:val="bottom"/>
          </w:tcPr>
          <w:p w14:paraId="62841941" w14:textId="4F23153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Φασματοφωτόμετρο εκπομπής επαγωγικά συζευγμένου πλάσματος (ICP-OES)</w:t>
            </w:r>
          </w:p>
        </w:tc>
        <w:tc>
          <w:tcPr>
            <w:tcW w:w="3384" w:type="dxa"/>
            <w:shd w:val="clear" w:color="auto" w:fill="auto"/>
            <w:noWrap/>
            <w:vAlign w:val="bottom"/>
          </w:tcPr>
          <w:p w14:paraId="00C9AD5B" w14:textId="2C145B73"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Teledyne Leeman Labs -Prodigy</w:t>
            </w:r>
          </w:p>
        </w:tc>
        <w:tc>
          <w:tcPr>
            <w:tcW w:w="2126" w:type="dxa"/>
            <w:shd w:val="clear" w:color="auto" w:fill="auto"/>
            <w:noWrap/>
            <w:vAlign w:val="bottom"/>
          </w:tcPr>
          <w:p w14:paraId="540C2E42" w14:textId="70C87C3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TELEDYNE</w:t>
            </w:r>
          </w:p>
        </w:tc>
        <w:tc>
          <w:tcPr>
            <w:tcW w:w="2552" w:type="dxa"/>
            <w:shd w:val="clear" w:color="auto" w:fill="auto"/>
            <w:noWrap/>
            <w:vAlign w:val="bottom"/>
          </w:tcPr>
          <w:p w14:paraId="72578EA3" w14:textId="0C50C24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240807C4" w14:textId="7DA630EB"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4305971A" w14:textId="6BAF9AC2"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3D8C59CE" w14:textId="4882866E" w:rsidTr="00EF36BB">
        <w:trPr>
          <w:trHeight w:val="300"/>
        </w:trPr>
        <w:tc>
          <w:tcPr>
            <w:tcW w:w="547" w:type="dxa"/>
            <w:shd w:val="clear" w:color="auto" w:fill="auto"/>
            <w:vAlign w:val="bottom"/>
          </w:tcPr>
          <w:p w14:paraId="2A71186B" w14:textId="5F0175BD"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747</w:t>
            </w:r>
          </w:p>
        </w:tc>
        <w:tc>
          <w:tcPr>
            <w:tcW w:w="2585" w:type="dxa"/>
            <w:shd w:val="clear" w:color="auto" w:fill="auto"/>
            <w:noWrap/>
            <w:vAlign w:val="bottom"/>
          </w:tcPr>
          <w:p w14:paraId="4FC27A57" w14:textId="4E1AEB1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Φασματοφωτόμετρο εκπομπής επαγωγικά συζευγμένου πλάσματος (ICP-OES)</w:t>
            </w:r>
          </w:p>
        </w:tc>
        <w:tc>
          <w:tcPr>
            <w:tcW w:w="3384" w:type="dxa"/>
            <w:shd w:val="clear" w:color="auto" w:fill="auto"/>
            <w:noWrap/>
            <w:vAlign w:val="bottom"/>
          </w:tcPr>
          <w:p w14:paraId="72DC41A8" w14:textId="3BDED081"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Teledyne Leeman Labs Prodigy 6049D</w:t>
            </w:r>
          </w:p>
        </w:tc>
        <w:tc>
          <w:tcPr>
            <w:tcW w:w="2126" w:type="dxa"/>
            <w:shd w:val="clear" w:color="auto" w:fill="auto"/>
            <w:noWrap/>
            <w:vAlign w:val="bottom"/>
          </w:tcPr>
          <w:p w14:paraId="06CFB302" w14:textId="6B48326D"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TELEDYNE</w:t>
            </w:r>
          </w:p>
        </w:tc>
        <w:tc>
          <w:tcPr>
            <w:tcW w:w="2552" w:type="dxa"/>
            <w:shd w:val="clear" w:color="auto" w:fill="auto"/>
            <w:noWrap/>
            <w:vAlign w:val="bottom"/>
          </w:tcPr>
          <w:p w14:paraId="691319A2" w14:textId="2455C0E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ΜΑΚΕΔΟΝΙΑΣ-ΑΥΤ. ΓΡΑΦ. ΧΥ ΦΛΩΡΙΝΑΣ</w:t>
            </w:r>
          </w:p>
        </w:tc>
        <w:tc>
          <w:tcPr>
            <w:tcW w:w="1615" w:type="dxa"/>
            <w:shd w:val="clear" w:color="auto" w:fill="auto"/>
            <w:vAlign w:val="bottom"/>
          </w:tcPr>
          <w:p w14:paraId="1CCB47C0" w14:textId="77C4ADAC"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526BF676" w14:textId="4F47902D"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08223605" w14:textId="12DAF82B" w:rsidTr="00EF36BB">
        <w:trPr>
          <w:trHeight w:val="300"/>
        </w:trPr>
        <w:tc>
          <w:tcPr>
            <w:tcW w:w="547" w:type="dxa"/>
            <w:shd w:val="clear" w:color="auto" w:fill="auto"/>
            <w:vAlign w:val="bottom"/>
          </w:tcPr>
          <w:p w14:paraId="4C5E117F" w14:textId="560EB2D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748</w:t>
            </w:r>
          </w:p>
        </w:tc>
        <w:tc>
          <w:tcPr>
            <w:tcW w:w="2585" w:type="dxa"/>
            <w:shd w:val="clear" w:color="auto" w:fill="auto"/>
            <w:noWrap/>
            <w:vAlign w:val="bottom"/>
          </w:tcPr>
          <w:p w14:paraId="4FD210EC" w14:textId="5F563EB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Παχύμετρο</w:t>
            </w:r>
          </w:p>
        </w:tc>
        <w:tc>
          <w:tcPr>
            <w:tcW w:w="3384" w:type="dxa"/>
            <w:shd w:val="clear" w:color="auto" w:fill="auto"/>
            <w:noWrap/>
            <w:vAlign w:val="bottom"/>
          </w:tcPr>
          <w:p w14:paraId="48E01B21" w14:textId="1CFF5801"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Testing Machines Inc. (</w:t>
            </w:r>
            <w:r w:rsidRPr="00EF36BB">
              <w:rPr>
                <w:rFonts w:asciiTheme="minorHAnsi" w:hAnsiTheme="minorHAnsi" w:cstheme="minorHAnsi"/>
                <w:color w:val="000000"/>
                <w:sz w:val="20"/>
                <w:szCs w:val="20"/>
              </w:rPr>
              <w:t>ΤΜΙ</w:t>
            </w:r>
            <w:r w:rsidRPr="00EF36BB">
              <w:rPr>
                <w:rFonts w:asciiTheme="minorHAnsi" w:hAnsiTheme="minorHAnsi" w:cstheme="minorHAnsi"/>
                <w:color w:val="000000"/>
                <w:sz w:val="20"/>
                <w:szCs w:val="20"/>
                <w:lang w:val="en-US"/>
              </w:rPr>
              <w:t>) Model 49-61</w:t>
            </w:r>
          </w:p>
        </w:tc>
        <w:tc>
          <w:tcPr>
            <w:tcW w:w="2126" w:type="dxa"/>
            <w:shd w:val="clear" w:color="auto" w:fill="auto"/>
            <w:noWrap/>
            <w:vAlign w:val="bottom"/>
          </w:tcPr>
          <w:p w14:paraId="587DA252" w14:textId="4C394076"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TESTING</w:t>
            </w:r>
          </w:p>
        </w:tc>
        <w:tc>
          <w:tcPr>
            <w:tcW w:w="2552" w:type="dxa"/>
            <w:shd w:val="clear" w:color="auto" w:fill="auto"/>
            <w:noWrap/>
            <w:vAlign w:val="bottom"/>
          </w:tcPr>
          <w:p w14:paraId="66C8FBC1" w14:textId="59E4E1F6"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476EFE65" w14:textId="4B92E1C1"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756F414A" w14:textId="5CEB771D"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8F6518" w:rsidRPr="00EF36BB" w14:paraId="2C0DCC68" w14:textId="4828B283" w:rsidTr="00EF36BB">
        <w:trPr>
          <w:trHeight w:val="300"/>
        </w:trPr>
        <w:tc>
          <w:tcPr>
            <w:tcW w:w="547" w:type="dxa"/>
            <w:shd w:val="clear" w:color="auto" w:fill="auto"/>
            <w:vAlign w:val="bottom"/>
          </w:tcPr>
          <w:p w14:paraId="237F22AD" w14:textId="0CEEEFF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749</w:t>
            </w:r>
          </w:p>
        </w:tc>
        <w:tc>
          <w:tcPr>
            <w:tcW w:w="2585" w:type="dxa"/>
            <w:shd w:val="clear" w:color="auto" w:fill="auto"/>
            <w:noWrap/>
            <w:vAlign w:val="bottom"/>
          </w:tcPr>
          <w:p w14:paraId="5F621DEA" w14:textId="130327BB"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Δυναμόμετρο</w:t>
            </w:r>
          </w:p>
        </w:tc>
        <w:tc>
          <w:tcPr>
            <w:tcW w:w="3384" w:type="dxa"/>
            <w:shd w:val="clear" w:color="auto" w:fill="auto"/>
            <w:noWrap/>
            <w:vAlign w:val="bottom"/>
          </w:tcPr>
          <w:p w14:paraId="52227665" w14:textId="5F85779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TESTOMETRIC</w:t>
            </w:r>
          </w:p>
        </w:tc>
        <w:tc>
          <w:tcPr>
            <w:tcW w:w="2126" w:type="dxa"/>
            <w:shd w:val="clear" w:color="auto" w:fill="auto"/>
            <w:noWrap/>
            <w:vAlign w:val="bottom"/>
          </w:tcPr>
          <w:p w14:paraId="0F24D91C" w14:textId="1B31598B"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TESTOMETRIC</w:t>
            </w:r>
          </w:p>
        </w:tc>
        <w:tc>
          <w:tcPr>
            <w:tcW w:w="2552" w:type="dxa"/>
            <w:shd w:val="clear" w:color="auto" w:fill="auto"/>
            <w:noWrap/>
            <w:vAlign w:val="bottom"/>
          </w:tcPr>
          <w:p w14:paraId="13A9C78A" w14:textId="21707C0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7358ADBB" w14:textId="4A1EF0DA"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5C552487" w14:textId="200AACA5"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8F6518" w:rsidRPr="00EF36BB" w14:paraId="19380987" w14:textId="4967402F" w:rsidTr="00EF36BB">
        <w:trPr>
          <w:trHeight w:val="300"/>
        </w:trPr>
        <w:tc>
          <w:tcPr>
            <w:tcW w:w="547" w:type="dxa"/>
            <w:shd w:val="clear" w:color="auto" w:fill="auto"/>
            <w:vAlign w:val="bottom"/>
          </w:tcPr>
          <w:p w14:paraId="286773CB" w14:textId="4579A49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750</w:t>
            </w:r>
          </w:p>
        </w:tc>
        <w:tc>
          <w:tcPr>
            <w:tcW w:w="2585" w:type="dxa"/>
            <w:shd w:val="clear" w:color="auto" w:fill="auto"/>
            <w:noWrap/>
            <w:vAlign w:val="bottom"/>
          </w:tcPr>
          <w:p w14:paraId="23D20D90" w14:textId="65CD022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μέτρησης χρόνου στεγνώματος φιλμ χρωμάτων</w:t>
            </w:r>
          </w:p>
        </w:tc>
        <w:tc>
          <w:tcPr>
            <w:tcW w:w="3384" w:type="dxa"/>
            <w:shd w:val="clear" w:color="auto" w:fill="auto"/>
            <w:noWrap/>
            <w:vAlign w:val="bottom"/>
          </w:tcPr>
          <w:p w14:paraId="4C5F067B" w14:textId="2F2A80B8"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THE MICKLE LABORATORY ENGINEERING -BK DRYING RECORDER-MODEL BK3</w:t>
            </w:r>
          </w:p>
        </w:tc>
        <w:tc>
          <w:tcPr>
            <w:tcW w:w="2126" w:type="dxa"/>
            <w:shd w:val="clear" w:color="auto" w:fill="auto"/>
            <w:noWrap/>
            <w:vAlign w:val="bottom"/>
          </w:tcPr>
          <w:p w14:paraId="74888D39" w14:textId="608EF4D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 MICKLE LABORATORY ENGINEERING</w:t>
            </w:r>
          </w:p>
        </w:tc>
        <w:tc>
          <w:tcPr>
            <w:tcW w:w="2552" w:type="dxa"/>
            <w:shd w:val="clear" w:color="auto" w:fill="auto"/>
            <w:noWrap/>
            <w:vAlign w:val="bottom"/>
          </w:tcPr>
          <w:p w14:paraId="359EBD2B" w14:textId="7C02ADB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25CBDF08" w14:textId="70C025FD"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19162F8E" w14:textId="167E44DD"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8F6518" w:rsidRPr="00EF36BB" w14:paraId="58D05874" w14:textId="032B2452" w:rsidTr="00EF36BB">
        <w:trPr>
          <w:trHeight w:val="300"/>
        </w:trPr>
        <w:tc>
          <w:tcPr>
            <w:tcW w:w="547" w:type="dxa"/>
            <w:shd w:val="clear" w:color="auto" w:fill="auto"/>
            <w:vAlign w:val="bottom"/>
          </w:tcPr>
          <w:p w14:paraId="15D24ECC" w14:textId="4D606C26"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751</w:t>
            </w:r>
          </w:p>
        </w:tc>
        <w:tc>
          <w:tcPr>
            <w:tcW w:w="2585" w:type="dxa"/>
            <w:shd w:val="clear" w:color="auto" w:fill="auto"/>
            <w:noWrap/>
            <w:vAlign w:val="bottom"/>
          </w:tcPr>
          <w:p w14:paraId="402597EA" w14:textId="644665DB"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tcPr>
          <w:p w14:paraId="7D41C17F" w14:textId="54442030"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Thermo Finnigan Trace GC Ultra Model 2332</w:t>
            </w:r>
          </w:p>
        </w:tc>
        <w:tc>
          <w:tcPr>
            <w:tcW w:w="2126" w:type="dxa"/>
            <w:shd w:val="clear" w:color="auto" w:fill="auto"/>
            <w:noWrap/>
            <w:vAlign w:val="bottom"/>
          </w:tcPr>
          <w:p w14:paraId="5EA92F01" w14:textId="3FFC160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1B7D1B99" w14:textId="32D0498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shd w:val="clear" w:color="auto" w:fill="auto"/>
            <w:vAlign w:val="bottom"/>
          </w:tcPr>
          <w:p w14:paraId="29987514" w14:textId="285086DC"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91D0714" w14:textId="3452707A"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5BFD0A63" w14:textId="59A540F7" w:rsidTr="00EF36BB">
        <w:trPr>
          <w:trHeight w:val="300"/>
        </w:trPr>
        <w:tc>
          <w:tcPr>
            <w:tcW w:w="547" w:type="dxa"/>
            <w:shd w:val="clear" w:color="auto" w:fill="auto"/>
            <w:vAlign w:val="bottom"/>
          </w:tcPr>
          <w:p w14:paraId="4BDE5253" w14:textId="0721C9F8"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752</w:t>
            </w:r>
          </w:p>
        </w:tc>
        <w:tc>
          <w:tcPr>
            <w:tcW w:w="2585" w:type="dxa"/>
            <w:shd w:val="clear" w:color="auto" w:fill="auto"/>
            <w:noWrap/>
            <w:vAlign w:val="bottom"/>
          </w:tcPr>
          <w:p w14:paraId="2B09217B" w14:textId="144E724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tcPr>
          <w:p w14:paraId="185631AB" w14:textId="62CA729F"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Trace GC Ultra, ThermoFisher Scientific</w:t>
            </w:r>
          </w:p>
        </w:tc>
        <w:tc>
          <w:tcPr>
            <w:tcW w:w="2126" w:type="dxa"/>
            <w:shd w:val="clear" w:color="auto" w:fill="auto"/>
            <w:noWrap/>
            <w:vAlign w:val="bottom"/>
          </w:tcPr>
          <w:p w14:paraId="3DBC39A0" w14:textId="7F75D2C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78FB740E" w14:textId="0F7D874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shd w:val="clear" w:color="auto" w:fill="auto"/>
            <w:vAlign w:val="bottom"/>
          </w:tcPr>
          <w:p w14:paraId="61A0417C" w14:textId="259CDD91"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33BA2523" w14:textId="0DECC6D1"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6D5B7DC7" w14:textId="072F8EA7" w:rsidTr="00EF36BB">
        <w:trPr>
          <w:trHeight w:val="300"/>
        </w:trPr>
        <w:tc>
          <w:tcPr>
            <w:tcW w:w="547" w:type="dxa"/>
            <w:shd w:val="clear" w:color="auto" w:fill="auto"/>
            <w:vAlign w:val="bottom"/>
          </w:tcPr>
          <w:p w14:paraId="158457BA" w14:textId="364DF29B"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753</w:t>
            </w:r>
          </w:p>
        </w:tc>
        <w:tc>
          <w:tcPr>
            <w:tcW w:w="2585" w:type="dxa"/>
            <w:shd w:val="clear" w:color="auto" w:fill="auto"/>
            <w:noWrap/>
            <w:vAlign w:val="bottom"/>
          </w:tcPr>
          <w:p w14:paraId="1126334B" w14:textId="787D98A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tcPr>
          <w:p w14:paraId="018A8AFC" w14:textId="45F65ABC"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Thermo Scientific Trace GC Ultra</w:t>
            </w:r>
          </w:p>
        </w:tc>
        <w:tc>
          <w:tcPr>
            <w:tcW w:w="2126" w:type="dxa"/>
            <w:shd w:val="clear" w:color="auto" w:fill="auto"/>
            <w:noWrap/>
            <w:vAlign w:val="bottom"/>
          </w:tcPr>
          <w:p w14:paraId="3B0284A5" w14:textId="023AE53B"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6AA77007" w14:textId="3A7A4F1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3481A9CA" w14:textId="642F5191"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46805577" w14:textId="06590DA8"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1D19E5D8" w14:textId="445B83EE" w:rsidTr="00EF36BB">
        <w:trPr>
          <w:trHeight w:val="300"/>
        </w:trPr>
        <w:tc>
          <w:tcPr>
            <w:tcW w:w="547" w:type="dxa"/>
            <w:shd w:val="clear" w:color="auto" w:fill="auto"/>
            <w:vAlign w:val="bottom"/>
          </w:tcPr>
          <w:p w14:paraId="69F51B80" w14:textId="6760F108"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754</w:t>
            </w:r>
          </w:p>
        </w:tc>
        <w:tc>
          <w:tcPr>
            <w:tcW w:w="2585" w:type="dxa"/>
            <w:shd w:val="clear" w:color="auto" w:fill="auto"/>
            <w:noWrap/>
            <w:vAlign w:val="bottom"/>
          </w:tcPr>
          <w:p w14:paraId="7B2CE007" w14:textId="07980005"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tcPr>
          <w:p w14:paraId="039B6748" w14:textId="1B7EE044"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Trace GC, Thermoquest</w:t>
            </w:r>
          </w:p>
        </w:tc>
        <w:tc>
          <w:tcPr>
            <w:tcW w:w="2126" w:type="dxa"/>
            <w:shd w:val="clear" w:color="auto" w:fill="auto"/>
            <w:noWrap/>
            <w:vAlign w:val="bottom"/>
          </w:tcPr>
          <w:p w14:paraId="7BD5D6A5" w14:textId="3D98C396"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55987F90" w14:textId="55F63D1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56628875" w14:textId="0A35E3EF"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05E1292A" w14:textId="5075EDD0"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7809FD5F" w14:textId="29F4F2B9" w:rsidTr="00EF36BB">
        <w:trPr>
          <w:trHeight w:val="300"/>
        </w:trPr>
        <w:tc>
          <w:tcPr>
            <w:tcW w:w="547" w:type="dxa"/>
            <w:shd w:val="clear" w:color="auto" w:fill="auto"/>
            <w:vAlign w:val="bottom"/>
          </w:tcPr>
          <w:p w14:paraId="0593542F" w14:textId="0D0BC01D"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755</w:t>
            </w:r>
          </w:p>
        </w:tc>
        <w:tc>
          <w:tcPr>
            <w:tcW w:w="2585" w:type="dxa"/>
            <w:shd w:val="clear" w:color="auto" w:fill="auto"/>
            <w:noWrap/>
            <w:vAlign w:val="bottom"/>
          </w:tcPr>
          <w:p w14:paraId="001131D8" w14:textId="12EF410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tcPr>
          <w:p w14:paraId="2EB1E9BC" w14:textId="67CB0524"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Finnigan 9001</w:t>
            </w:r>
          </w:p>
        </w:tc>
        <w:tc>
          <w:tcPr>
            <w:tcW w:w="2126" w:type="dxa"/>
            <w:shd w:val="clear" w:color="auto" w:fill="auto"/>
            <w:noWrap/>
            <w:vAlign w:val="bottom"/>
          </w:tcPr>
          <w:p w14:paraId="7A60A8F6" w14:textId="43F3E6D5"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693EE0C6" w14:textId="270C443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ΑΙΓΑΙΟΥ-ΤΜΗΜΑ ΧΥ ΜΥΤΙΛΗΝΗΣ</w:t>
            </w:r>
          </w:p>
        </w:tc>
        <w:tc>
          <w:tcPr>
            <w:tcW w:w="1615" w:type="dxa"/>
            <w:shd w:val="clear" w:color="auto" w:fill="auto"/>
            <w:vAlign w:val="bottom"/>
          </w:tcPr>
          <w:p w14:paraId="2C41EC10" w14:textId="5A33825D"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35105B1B" w14:textId="051D220D"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60B9273E" w14:textId="4F83E19D" w:rsidTr="00EF36BB">
        <w:trPr>
          <w:trHeight w:val="300"/>
        </w:trPr>
        <w:tc>
          <w:tcPr>
            <w:tcW w:w="547" w:type="dxa"/>
            <w:shd w:val="clear" w:color="auto" w:fill="auto"/>
            <w:vAlign w:val="bottom"/>
          </w:tcPr>
          <w:p w14:paraId="324A245E" w14:textId="16D5C3D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756</w:t>
            </w:r>
          </w:p>
        </w:tc>
        <w:tc>
          <w:tcPr>
            <w:tcW w:w="2585" w:type="dxa"/>
            <w:shd w:val="clear" w:color="auto" w:fill="auto"/>
            <w:noWrap/>
            <w:vAlign w:val="bottom"/>
          </w:tcPr>
          <w:p w14:paraId="6161F18E" w14:textId="7D55751B"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tcPr>
          <w:p w14:paraId="057CB266" w14:textId="408F3449"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Thermo Finnigan 9001</w:t>
            </w:r>
          </w:p>
        </w:tc>
        <w:tc>
          <w:tcPr>
            <w:tcW w:w="2126" w:type="dxa"/>
            <w:shd w:val="clear" w:color="auto" w:fill="auto"/>
            <w:noWrap/>
            <w:vAlign w:val="bottom"/>
          </w:tcPr>
          <w:p w14:paraId="1BD4B66B" w14:textId="302FF55D"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4A66E5A9" w14:textId="738F2CB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ΜΑΚΕΔΟΝΙΑΣ-ΘΡΑΚΗΣ-ΤΜΗΜΑ ΧΥ ΚΑΒΑΛΑΣ</w:t>
            </w:r>
          </w:p>
        </w:tc>
        <w:tc>
          <w:tcPr>
            <w:tcW w:w="1615" w:type="dxa"/>
            <w:shd w:val="clear" w:color="auto" w:fill="auto"/>
            <w:vAlign w:val="bottom"/>
          </w:tcPr>
          <w:p w14:paraId="68856679" w14:textId="2893506A"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117336D4" w14:textId="3680C9E0"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21C9FFE3" w14:textId="0C0B20FC" w:rsidTr="00EF36BB">
        <w:trPr>
          <w:trHeight w:val="300"/>
        </w:trPr>
        <w:tc>
          <w:tcPr>
            <w:tcW w:w="547" w:type="dxa"/>
            <w:shd w:val="clear" w:color="auto" w:fill="auto"/>
            <w:vAlign w:val="bottom"/>
          </w:tcPr>
          <w:p w14:paraId="3A2355F5" w14:textId="21C70ED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757</w:t>
            </w:r>
          </w:p>
        </w:tc>
        <w:tc>
          <w:tcPr>
            <w:tcW w:w="2585" w:type="dxa"/>
            <w:shd w:val="clear" w:color="auto" w:fill="auto"/>
            <w:noWrap/>
            <w:vAlign w:val="bottom"/>
          </w:tcPr>
          <w:p w14:paraId="78A56913" w14:textId="34260D5D"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tcPr>
          <w:p w14:paraId="7CBCEC45" w14:textId="26972F2F"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Trace GC Thermo Quest</w:t>
            </w:r>
          </w:p>
        </w:tc>
        <w:tc>
          <w:tcPr>
            <w:tcW w:w="2126" w:type="dxa"/>
            <w:shd w:val="clear" w:color="auto" w:fill="auto"/>
            <w:noWrap/>
            <w:vAlign w:val="bottom"/>
          </w:tcPr>
          <w:p w14:paraId="76C10255" w14:textId="5CFF87D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65836D0A" w14:textId="0F6DC11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ΒΟΛΟΥ              </w:t>
            </w:r>
          </w:p>
        </w:tc>
        <w:tc>
          <w:tcPr>
            <w:tcW w:w="1615" w:type="dxa"/>
            <w:shd w:val="clear" w:color="auto" w:fill="auto"/>
            <w:vAlign w:val="bottom"/>
          </w:tcPr>
          <w:p w14:paraId="7DFB03B4" w14:textId="5FA91D23"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1FD1F58" w14:textId="75CFABBE"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3BFAD006" w14:textId="06A82480" w:rsidTr="00EF36BB">
        <w:trPr>
          <w:trHeight w:val="300"/>
        </w:trPr>
        <w:tc>
          <w:tcPr>
            <w:tcW w:w="547" w:type="dxa"/>
            <w:shd w:val="clear" w:color="auto" w:fill="auto"/>
            <w:vAlign w:val="bottom"/>
          </w:tcPr>
          <w:p w14:paraId="5D6A65BB" w14:textId="6C91DC25"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758</w:t>
            </w:r>
          </w:p>
        </w:tc>
        <w:tc>
          <w:tcPr>
            <w:tcW w:w="2585" w:type="dxa"/>
            <w:shd w:val="clear" w:color="auto" w:fill="auto"/>
            <w:noWrap/>
            <w:vAlign w:val="bottom"/>
          </w:tcPr>
          <w:p w14:paraId="55CD8E99" w14:textId="063248C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tcPr>
          <w:p w14:paraId="49E4715A" w14:textId="0DEC18BA"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Thermo Trace GC 1310</w:t>
            </w:r>
          </w:p>
        </w:tc>
        <w:tc>
          <w:tcPr>
            <w:tcW w:w="2126" w:type="dxa"/>
            <w:shd w:val="clear" w:color="auto" w:fill="auto"/>
            <w:noWrap/>
            <w:vAlign w:val="bottom"/>
          </w:tcPr>
          <w:p w14:paraId="5BDD6781" w14:textId="25E8182D"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57D8A996" w14:textId="5B1A5C9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w:t>
            </w:r>
          </w:p>
        </w:tc>
        <w:tc>
          <w:tcPr>
            <w:tcW w:w="1615" w:type="dxa"/>
            <w:shd w:val="clear" w:color="auto" w:fill="auto"/>
            <w:vAlign w:val="bottom"/>
          </w:tcPr>
          <w:p w14:paraId="2DEEC4A6" w14:textId="0D77BB74"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7B8CF872" w14:textId="455F0870"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5C83F680" w14:textId="6A242539" w:rsidTr="00EF36BB">
        <w:trPr>
          <w:trHeight w:val="300"/>
        </w:trPr>
        <w:tc>
          <w:tcPr>
            <w:tcW w:w="547" w:type="dxa"/>
            <w:shd w:val="clear" w:color="auto" w:fill="auto"/>
            <w:vAlign w:val="bottom"/>
          </w:tcPr>
          <w:p w14:paraId="200B471B" w14:textId="32B7698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759</w:t>
            </w:r>
          </w:p>
        </w:tc>
        <w:tc>
          <w:tcPr>
            <w:tcW w:w="2585" w:type="dxa"/>
            <w:shd w:val="clear" w:color="auto" w:fill="auto"/>
            <w:noWrap/>
            <w:vAlign w:val="bottom"/>
          </w:tcPr>
          <w:p w14:paraId="6BB390E0" w14:textId="73C0EB5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tcPr>
          <w:p w14:paraId="62C9D8CF" w14:textId="028D8D96"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Thermo Finnigan 9001</w:t>
            </w:r>
          </w:p>
        </w:tc>
        <w:tc>
          <w:tcPr>
            <w:tcW w:w="2126" w:type="dxa"/>
            <w:shd w:val="clear" w:color="auto" w:fill="auto"/>
            <w:noWrap/>
            <w:vAlign w:val="bottom"/>
          </w:tcPr>
          <w:p w14:paraId="748F6BB7" w14:textId="67598D7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3D24489C" w14:textId="5C34B72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34026FB3" w14:textId="76E3A15D"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07B4E6A2" w14:textId="15B25982"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5F9F1102" w14:textId="4200900C" w:rsidTr="00EF36BB">
        <w:trPr>
          <w:trHeight w:val="300"/>
        </w:trPr>
        <w:tc>
          <w:tcPr>
            <w:tcW w:w="547" w:type="dxa"/>
            <w:shd w:val="clear" w:color="auto" w:fill="auto"/>
            <w:vAlign w:val="bottom"/>
          </w:tcPr>
          <w:p w14:paraId="4D94697C" w14:textId="41595F0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760</w:t>
            </w:r>
          </w:p>
        </w:tc>
        <w:tc>
          <w:tcPr>
            <w:tcW w:w="2585" w:type="dxa"/>
            <w:shd w:val="clear" w:color="auto" w:fill="auto"/>
            <w:noWrap/>
            <w:vAlign w:val="bottom"/>
          </w:tcPr>
          <w:p w14:paraId="519FA3D8" w14:textId="5BA53CD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tcPr>
          <w:p w14:paraId="745D8196" w14:textId="3EF0684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Trace GC Thermo Quest</w:t>
            </w:r>
          </w:p>
        </w:tc>
        <w:tc>
          <w:tcPr>
            <w:tcW w:w="2126" w:type="dxa"/>
            <w:shd w:val="clear" w:color="auto" w:fill="auto"/>
            <w:noWrap/>
            <w:vAlign w:val="bottom"/>
          </w:tcPr>
          <w:p w14:paraId="42415BD1" w14:textId="4C2FB7D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606C325F" w14:textId="4A47373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ΚΑΛΑΜΑΤΑΣ</w:t>
            </w:r>
          </w:p>
        </w:tc>
        <w:tc>
          <w:tcPr>
            <w:tcW w:w="1615" w:type="dxa"/>
            <w:shd w:val="clear" w:color="auto" w:fill="auto"/>
            <w:vAlign w:val="bottom"/>
          </w:tcPr>
          <w:p w14:paraId="31D5515C" w14:textId="2C1F6C25"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AA2E2DE" w14:textId="4C849956"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19BEC881" w14:textId="45E63591" w:rsidTr="00EF36BB">
        <w:trPr>
          <w:trHeight w:val="300"/>
        </w:trPr>
        <w:tc>
          <w:tcPr>
            <w:tcW w:w="547" w:type="dxa"/>
            <w:shd w:val="clear" w:color="auto" w:fill="auto"/>
            <w:vAlign w:val="bottom"/>
          </w:tcPr>
          <w:p w14:paraId="745C6AB7" w14:textId="1C9E6AD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761</w:t>
            </w:r>
          </w:p>
        </w:tc>
        <w:tc>
          <w:tcPr>
            <w:tcW w:w="2585" w:type="dxa"/>
            <w:shd w:val="clear" w:color="auto" w:fill="auto"/>
            <w:noWrap/>
            <w:vAlign w:val="bottom"/>
          </w:tcPr>
          <w:p w14:paraId="1876EB64" w14:textId="68997DF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 Φασματογράφος μάζας</w:t>
            </w:r>
          </w:p>
        </w:tc>
        <w:tc>
          <w:tcPr>
            <w:tcW w:w="3384" w:type="dxa"/>
            <w:shd w:val="clear" w:color="auto" w:fill="auto"/>
            <w:noWrap/>
            <w:vAlign w:val="bottom"/>
          </w:tcPr>
          <w:p w14:paraId="25310703" w14:textId="43E6C55E"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 xml:space="preserve">Thermo Finnigan GCQ ion trap </w:t>
            </w:r>
          </w:p>
        </w:tc>
        <w:tc>
          <w:tcPr>
            <w:tcW w:w="2126" w:type="dxa"/>
            <w:shd w:val="clear" w:color="auto" w:fill="auto"/>
            <w:noWrap/>
            <w:vAlign w:val="bottom"/>
          </w:tcPr>
          <w:p w14:paraId="64E6D3F5" w14:textId="1BA1B7E8"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065E3DFE" w14:textId="2919CC2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687CE089" w14:textId="239DEEB8"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BA1CA21" w14:textId="7CDBCF20"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56685490" w14:textId="78D40E48" w:rsidTr="00EF36BB">
        <w:trPr>
          <w:trHeight w:val="300"/>
        </w:trPr>
        <w:tc>
          <w:tcPr>
            <w:tcW w:w="547" w:type="dxa"/>
            <w:shd w:val="clear" w:color="auto" w:fill="auto"/>
            <w:vAlign w:val="bottom"/>
          </w:tcPr>
          <w:p w14:paraId="471EC372" w14:textId="0475FD9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762</w:t>
            </w:r>
          </w:p>
        </w:tc>
        <w:tc>
          <w:tcPr>
            <w:tcW w:w="2585" w:type="dxa"/>
            <w:shd w:val="clear" w:color="auto" w:fill="auto"/>
            <w:noWrap/>
            <w:vAlign w:val="bottom"/>
          </w:tcPr>
          <w:p w14:paraId="023CCA4E" w14:textId="529BC5E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 Φασματογράφος μάζας</w:t>
            </w:r>
          </w:p>
        </w:tc>
        <w:tc>
          <w:tcPr>
            <w:tcW w:w="3384" w:type="dxa"/>
            <w:shd w:val="clear" w:color="auto" w:fill="auto"/>
            <w:noWrap/>
            <w:vAlign w:val="bottom"/>
          </w:tcPr>
          <w:p w14:paraId="7129B64D" w14:textId="49B79F27" w:rsidR="008F6518" w:rsidRPr="00EF36BB" w:rsidRDefault="008F6518" w:rsidP="008F6518">
            <w:pPr>
              <w:rPr>
                <w:rFonts w:asciiTheme="minorHAnsi" w:hAnsiTheme="minorHAnsi" w:cstheme="minorHAnsi"/>
                <w:color w:val="000000"/>
                <w:sz w:val="20"/>
                <w:szCs w:val="20"/>
                <w:lang w:val="en-US"/>
              </w:rPr>
            </w:pPr>
            <w:r w:rsidRPr="00EF36BB">
              <w:rPr>
                <w:rFonts w:asciiTheme="minorHAnsi" w:hAnsiTheme="minorHAnsi" w:cstheme="minorHAnsi"/>
                <w:color w:val="000000"/>
                <w:sz w:val="20"/>
                <w:szCs w:val="20"/>
                <w:lang w:val="en-US"/>
              </w:rPr>
              <w:t>Trace GC Ultra,Thermo Electron Scientific,Polaris Q GS/MS/MS</w:t>
            </w:r>
          </w:p>
        </w:tc>
        <w:tc>
          <w:tcPr>
            <w:tcW w:w="2126" w:type="dxa"/>
            <w:shd w:val="clear" w:color="auto" w:fill="auto"/>
            <w:noWrap/>
            <w:vAlign w:val="bottom"/>
          </w:tcPr>
          <w:p w14:paraId="68438901" w14:textId="48DE4A6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01EBE4D3" w14:textId="1FCD7368"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51B636FC" w14:textId="1CEA88D0"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7A34C621" w14:textId="6C8F484F"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45C5FF1C" w14:textId="55A1E86F" w:rsidTr="00EF36BB">
        <w:trPr>
          <w:trHeight w:val="300"/>
        </w:trPr>
        <w:tc>
          <w:tcPr>
            <w:tcW w:w="547" w:type="dxa"/>
            <w:shd w:val="clear" w:color="auto" w:fill="auto"/>
            <w:vAlign w:val="bottom"/>
          </w:tcPr>
          <w:p w14:paraId="7B81022F" w14:textId="3D8E863D"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763</w:t>
            </w:r>
          </w:p>
        </w:tc>
        <w:tc>
          <w:tcPr>
            <w:tcW w:w="2585" w:type="dxa"/>
            <w:shd w:val="clear" w:color="auto" w:fill="auto"/>
            <w:noWrap/>
            <w:vAlign w:val="bottom"/>
          </w:tcPr>
          <w:p w14:paraId="1F3DB82B" w14:textId="5EE8BDF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 Φασματογράφος μάζας</w:t>
            </w:r>
          </w:p>
        </w:tc>
        <w:tc>
          <w:tcPr>
            <w:tcW w:w="3384" w:type="dxa"/>
            <w:shd w:val="clear" w:color="auto" w:fill="auto"/>
            <w:noWrap/>
            <w:vAlign w:val="bottom"/>
          </w:tcPr>
          <w:p w14:paraId="1DCEFD19" w14:textId="1C170B07" w:rsidR="008F6518" w:rsidRPr="00EF36BB" w:rsidRDefault="008F6518" w:rsidP="008F6518">
            <w:pPr>
              <w:rPr>
                <w:rFonts w:asciiTheme="minorHAnsi" w:hAnsiTheme="minorHAnsi" w:cstheme="minorHAnsi"/>
                <w:color w:val="000000"/>
                <w:sz w:val="20"/>
                <w:szCs w:val="20"/>
                <w:lang w:val="en-US"/>
              </w:rPr>
            </w:pPr>
            <w:r w:rsidRPr="00EF36BB">
              <w:rPr>
                <w:rFonts w:asciiTheme="minorHAnsi" w:hAnsiTheme="minorHAnsi" w:cstheme="minorHAnsi"/>
                <w:color w:val="000000"/>
                <w:sz w:val="20"/>
                <w:szCs w:val="20"/>
                <w:lang w:val="en-US"/>
              </w:rPr>
              <w:t>THERMO TSQ8000 EVO, TRACE 1310GC,  TriPlus RSH, MARKES TD-100rx</w:t>
            </w:r>
          </w:p>
        </w:tc>
        <w:tc>
          <w:tcPr>
            <w:tcW w:w="2126" w:type="dxa"/>
            <w:shd w:val="clear" w:color="auto" w:fill="auto"/>
            <w:noWrap/>
            <w:vAlign w:val="bottom"/>
          </w:tcPr>
          <w:p w14:paraId="28D079C1" w14:textId="42BCB238"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60DBBA80" w14:textId="19D0E46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688EB516" w14:textId="6A8BBAD7"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3F5EBB52" w14:textId="0D8BA8BE"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2CBEB2F7" w14:textId="30452031" w:rsidTr="00EF36BB">
        <w:trPr>
          <w:trHeight w:val="300"/>
        </w:trPr>
        <w:tc>
          <w:tcPr>
            <w:tcW w:w="547" w:type="dxa"/>
            <w:shd w:val="clear" w:color="auto" w:fill="auto"/>
            <w:vAlign w:val="bottom"/>
          </w:tcPr>
          <w:p w14:paraId="57D8A126" w14:textId="1FC099B8"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764</w:t>
            </w:r>
          </w:p>
        </w:tc>
        <w:tc>
          <w:tcPr>
            <w:tcW w:w="2585" w:type="dxa"/>
            <w:shd w:val="clear" w:color="auto" w:fill="auto"/>
            <w:noWrap/>
            <w:vAlign w:val="bottom"/>
          </w:tcPr>
          <w:p w14:paraId="2CAB0FB0" w14:textId="2DAA68E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 Φασματογράφος μάζας</w:t>
            </w:r>
          </w:p>
        </w:tc>
        <w:tc>
          <w:tcPr>
            <w:tcW w:w="3384" w:type="dxa"/>
            <w:shd w:val="clear" w:color="auto" w:fill="auto"/>
            <w:noWrap/>
            <w:vAlign w:val="bottom"/>
          </w:tcPr>
          <w:p w14:paraId="3985A775" w14:textId="2DC15CE3" w:rsidR="008F6518" w:rsidRPr="00EF36BB" w:rsidRDefault="008F6518" w:rsidP="008F6518">
            <w:pPr>
              <w:rPr>
                <w:rFonts w:asciiTheme="minorHAnsi" w:hAnsiTheme="minorHAnsi" w:cstheme="minorHAnsi"/>
                <w:color w:val="000000"/>
                <w:sz w:val="20"/>
                <w:szCs w:val="20"/>
                <w:lang w:val="en-US"/>
              </w:rPr>
            </w:pPr>
            <w:r w:rsidRPr="00EF36BB">
              <w:rPr>
                <w:rFonts w:asciiTheme="minorHAnsi" w:hAnsiTheme="minorHAnsi" w:cstheme="minorHAnsi"/>
                <w:color w:val="000000"/>
                <w:sz w:val="20"/>
                <w:szCs w:val="20"/>
                <w:lang w:val="en-US"/>
              </w:rPr>
              <w:t>Thermo Trace GC Ultra / Thermo Polaris Q/ Thermo Triplus AS</w:t>
            </w:r>
          </w:p>
        </w:tc>
        <w:tc>
          <w:tcPr>
            <w:tcW w:w="2126" w:type="dxa"/>
            <w:shd w:val="clear" w:color="auto" w:fill="auto"/>
            <w:noWrap/>
            <w:vAlign w:val="bottom"/>
          </w:tcPr>
          <w:p w14:paraId="57760925" w14:textId="3D9794A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6649C1E1" w14:textId="2CDE92A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ΜΕΤΡΟΛΟΓΙΑΣ</w:t>
            </w:r>
          </w:p>
        </w:tc>
        <w:tc>
          <w:tcPr>
            <w:tcW w:w="1615" w:type="dxa"/>
            <w:shd w:val="clear" w:color="auto" w:fill="auto"/>
            <w:vAlign w:val="bottom"/>
          </w:tcPr>
          <w:p w14:paraId="369FD517" w14:textId="6913228A"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66F0C4C0" w14:textId="1E20F275"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0BBDD398" w14:textId="3DB8E87F" w:rsidTr="00EF36BB">
        <w:trPr>
          <w:trHeight w:val="300"/>
        </w:trPr>
        <w:tc>
          <w:tcPr>
            <w:tcW w:w="547" w:type="dxa"/>
            <w:shd w:val="clear" w:color="auto" w:fill="auto"/>
            <w:vAlign w:val="bottom"/>
          </w:tcPr>
          <w:p w14:paraId="2AE47EE1" w14:textId="707D017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765</w:t>
            </w:r>
          </w:p>
        </w:tc>
        <w:tc>
          <w:tcPr>
            <w:tcW w:w="2585" w:type="dxa"/>
            <w:shd w:val="clear" w:color="auto" w:fill="auto"/>
            <w:noWrap/>
            <w:vAlign w:val="bottom"/>
          </w:tcPr>
          <w:p w14:paraId="1AE44CB7" w14:textId="7EC4CE5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Αναδευτήρας δοκιμαστικών σωλήνων </w:t>
            </w:r>
          </w:p>
        </w:tc>
        <w:tc>
          <w:tcPr>
            <w:tcW w:w="3384" w:type="dxa"/>
            <w:shd w:val="clear" w:color="auto" w:fill="auto"/>
            <w:noWrap/>
            <w:vAlign w:val="bottom"/>
          </w:tcPr>
          <w:p w14:paraId="435FCD31" w14:textId="39F3EF1C"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THERMO SCIENTIFIC</w:t>
            </w:r>
          </w:p>
        </w:tc>
        <w:tc>
          <w:tcPr>
            <w:tcW w:w="2126" w:type="dxa"/>
            <w:shd w:val="clear" w:color="auto" w:fill="auto"/>
            <w:noWrap/>
            <w:vAlign w:val="bottom"/>
          </w:tcPr>
          <w:p w14:paraId="4D4F99EE" w14:textId="5E6845A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01D12418" w14:textId="14D08FD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4F625E05" w14:textId="0FBC3F66"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79BC1571" w14:textId="43D8DBDC"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8F6518" w:rsidRPr="00EF36BB" w14:paraId="71489753" w14:textId="3F8F90EE" w:rsidTr="00EF36BB">
        <w:trPr>
          <w:trHeight w:val="300"/>
        </w:trPr>
        <w:tc>
          <w:tcPr>
            <w:tcW w:w="547" w:type="dxa"/>
            <w:shd w:val="clear" w:color="auto" w:fill="auto"/>
            <w:vAlign w:val="bottom"/>
          </w:tcPr>
          <w:p w14:paraId="0C6B164F" w14:textId="737A867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766</w:t>
            </w:r>
          </w:p>
        </w:tc>
        <w:tc>
          <w:tcPr>
            <w:tcW w:w="2585" w:type="dxa"/>
            <w:shd w:val="clear" w:color="auto" w:fill="auto"/>
            <w:noWrap/>
            <w:vAlign w:val="bottom"/>
          </w:tcPr>
          <w:p w14:paraId="03438EFF" w14:textId="0B21320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Αυτόματη πιπέτα </w:t>
            </w:r>
          </w:p>
        </w:tc>
        <w:tc>
          <w:tcPr>
            <w:tcW w:w="3384" w:type="dxa"/>
            <w:shd w:val="clear" w:color="auto" w:fill="auto"/>
            <w:noWrap/>
            <w:vAlign w:val="bottom"/>
          </w:tcPr>
          <w:p w14:paraId="51D18C40" w14:textId="76894BA5"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FP Focus Long 100-1000 μl</w:t>
            </w:r>
          </w:p>
        </w:tc>
        <w:tc>
          <w:tcPr>
            <w:tcW w:w="2126" w:type="dxa"/>
            <w:shd w:val="clear" w:color="auto" w:fill="auto"/>
            <w:noWrap/>
            <w:vAlign w:val="bottom"/>
          </w:tcPr>
          <w:p w14:paraId="6EFE5542" w14:textId="744E9508"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2E19A5EF" w14:textId="08D086C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28FF9D77" w14:textId="0351DFB1"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1B7BE20" w14:textId="76FF2C5D"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2758E865" w14:textId="010585EE" w:rsidTr="00EF36BB">
        <w:trPr>
          <w:trHeight w:val="300"/>
        </w:trPr>
        <w:tc>
          <w:tcPr>
            <w:tcW w:w="547" w:type="dxa"/>
            <w:shd w:val="clear" w:color="auto" w:fill="auto"/>
            <w:vAlign w:val="bottom"/>
          </w:tcPr>
          <w:p w14:paraId="08E234BB" w14:textId="3E867CF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767</w:t>
            </w:r>
          </w:p>
        </w:tc>
        <w:tc>
          <w:tcPr>
            <w:tcW w:w="2585" w:type="dxa"/>
            <w:shd w:val="clear" w:color="auto" w:fill="auto"/>
            <w:noWrap/>
            <w:vAlign w:val="bottom"/>
          </w:tcPr>
          <w:p w14:paraId="690D9ADC" w14:textId="1956B11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Αυτόματη πιπέτα </w:t>
            </w:r>
          </w:p>
        </w:tc>
        <w:tc>
          <w:tcPr>
            <w:tcW w:w="3384" w:type="dxa"/>
            <w:shd w:val="clear" w:color="auto" w:fill="auto"/>
            <w:noWrap/>
            <w:vAlign w:val="bottom"/>
          </w:tcPr>
          <w:p w14:paraId="49FADB37" w14:textId="2F61BCCA"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Thermo Scientific 10-100 μl</w:t>
            </w:r>
          </w:p>
        </w:tc>
        <w:tc>
          <w:tcPr>
            <w:tcW w:w="2126" w:type="dxa"/>
            <w:shd w:val="clear" w:color="auto" w:fill="auto"/>
            <w:noWrap/>
            <w:vAlign w:val="bottom"/>
          </w:tcPr>
          <w:p w14:paraId="37B89909" w14:textId="7BA68C2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3FD3AFC2" w14:textId="1C70BF46"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370A75E0" w14:textId="77A68D0B"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BEFA6B2" w14:textId="4B7DD695"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7B83F3B5" w14:textId="43DAE415" w:rsidTr="00EF36BB">
        <w:trPr>
          <w:trHeight w:val="300"/>
        </w:trPr>
        <w:tc>
          <w:tcPr>
            <w:tcW w:w="547" w:type="dxa"/>
            <w:shd w:val="clear" w:color="auto" w:fill="auto"/>
            <w:vAlign w:val="bottom"/>
          </w:tcPr>
          <w:p w14:paraId="18D83240" w14:textId="48741C6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768</w:t>
            </w:r>
          </w:p>
        </w:tc>
        <w:tc>
          <w:tcPr>
            <w:tcW w:w="2585" w:type="dxa"/>
            <w:shd w:val="clear" w:color="auto" w:fill="auto"/>
            <w:noWrap/>
            <w:vAlign w:val="bottom"/>
          </w:tcPr>
          <w:p w14:paraId="390C86A2" w14:textId="05DCE17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Ιοντική Χρωματογραφία</w:t>
            </w:r>
          </w:p>
        </w:tc>
        <w:tc>
          <w:tcPr>
            <w:tcW w:w="3384" w:type="dxa"/>
            <w:shd w:val="clear" w:color="auto" w:fill="auto"/>
            <w:noWrap/>
            <w:vAlign w:val="bottom"/>
          </w:tcPr>
          <w:p w14:paraId="3095D656" w14:textId="34844CE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Dionex- ICS-3000</w:t>
            </w:r>
          </w:p>
        </w:tc>
        <w:tc>
          <w:tcPr>
            <w:tcW w:w="2126" w:type="dxa"/>
            <w:shd w:val="clear" w:color="auto" w:fill="auto"/>
            <w:noWrap/>
            <w:vAlign w:val="bottom"/>
          </w:tcPr>
          <w:p w14:paraId="7F4C60C7" w14:textId="1FA3F27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3029B3B2" w14:textId="7086F0B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4ADF81D0" w14:textId="2D584420"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3F6CD62A" w14:textId="2E3A471C"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64AAD512" w14:textId="4D60EF9C" w:rsidTr="00EF36BB">
        <w:trPr>
          <w:trHeight w:val="300"/>
        </w:trPr>
        <w:tc>
          <w:tcPr>
            <w:tcW w:w="547" w:type="dxa"/>
            <w:shd w:val="clear" w:color="auto" w:fill="auto"/>
            <w:vAlign w:val="bottom"/>
          </w:tcPr>
          <w:p w14:paraId="10295D38" w14:textId="2972F9C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769</w:t>
            </w:r>
          </w:p>
        </w:tc>
        <w:tc>
          <w:tcPr>
            <w:tcW w:w="2585" w:type="dxa"/>
            <w:shd w:val="clear" w:color="auto" w:fill="auto"/>
            <w:noWrap/>
            <w:vAlign w:val="bottom"/>
          </w:tcPr>
          <w:p w14:paraId="1DE9E791" w14:textId="3F174F18"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Ιοντική Χρωματογραφία</w:t>
            </w:r>
          </w:p>
        </w:tc>
        <w:tc>
          <w:tcPr>
            <w:tcW w:w="3384" w:type="dxa"/>
            <w:shd w:val="clear" w:color="auto" w:fill="auto"/>
            <w:noWrap/>
            <w:vAlign w:val="bottom"/>
          </w:tcPr>
          <w:p w14:paraId="31655E53" w14:textId="12681C7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Dionex ICS-5000</w:t>
            </w:r>
          </w:p>
        </w:tc>
        <w:tc>
          <w:tcPr>
            <w:tcW w:w="2126" w:type="dxa"/>
            <w:shd w:val="clear" w:color="auto" w:fill="auto"/>
            <w:noWrap/>
            <w:vAlign w:val="bottom"/>
          </w:tcPr>
          <w:p w14:paraId="18E055EB" w14:textId="1C334EC5"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714CE1F3" w14:textId="7549243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2D850F5B" w14:textId="71CE4907"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1AD51229" w14:textId="11D47400"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2D1202CE" w14:textId="7B26643D" w:rsidTr="00EF36BB">
        <w:trPr>
          <w:trHeight w:val="300"/>
        </w:trPr>
        <w:tc>
          <w:tcPr>
            <w:tcW w:w="547" w:type="dxa"/>
            <w:shd w:val="clear" w:color="auto" w:fill="auto"/>
            <w:vAlign w:val="bottom"/>
          </w:tcPr>
          <w:p w14:paraId="08BD0A87" w14:textId="3AE631D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770</w:t>
            </w:r>
          </w:p>
        </w:tc>
        <w:tc>
          <w:tcPr>
            <w:tcW w:w="2585" w:type="dxa"/>
            <w:shd w:val="clear" w:color="auto" w:fill="auto"/>
            <w:noWrap/>
            <w:vAlign w:val="bottom"/>
          </w:tcPr>
          <w:p w14:paraId="5749A19A" w14:textId="3AA987FD"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Ιοντική Χρωματογραφία</w:t>
            </w:r>
          </w:p>
        </w:tc>
        <w:tc>
          <w:tcPr>
            <w:tcW w:w="3384" w:type="dxa"/>
            <w:shd w:val="clear" w:color="auto" w:fill="auto"/>
            <w:noWrap/>
            <w:vAlign w:val="bottom"/>
          </w:tcPr>
          <w:p w14:paraId="3EC97281" w14:textId="740DC78B"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Dionex- ICS-3000</w:t>
            </w:r>
          </w:p>
        </w:tc>
        <w:tc>
          <w:tcPr>
            <w:tcW w:w="2126" w:type="dxa"/>
            <w:shd w:val="clear" w:color="auto" w:fill="auto"/>
            <w:noWrap/>
            <w:vAlign w:val="bottom"/>
          </w:tcPr>
          <w:p w14:paraId="513A855F" w14:textId="3DD9FC7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4D1B646E" w14:textId="086FFB8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ΑΙΓΑΙΟΥ-ΑΥΤ. ΓΡΑΦ. ΧΥ ΣΑΜΟΥ</w:t>
            </w:r>
          </w:p>
        </w:tc>
        <w:tc>
          <w:tcPr>
            <w:tcW w:w="1615" w:type="dxa"/>
            <w:shd w:val="clear" w:color="auto" w:fill="auto"/>
            <w:vAlign w:val="bottom"/>
          </w:tcPr>
          <w:p w14:paraId="2EE89E6A" w14:textId="094DA7EF"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0AE084F4" w14:textId="033024D0"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7E4BE8DC" w14:textId="625943CE" w:rsidTr="00EF36BB">
        <w:trPr>
          <w:trHeight w:val="300"/>
        </w:trPr>
        <w:tc>
          <w:tcPr>
            <w:tcW w:w="547" w:type="dxa"/>
            <w:shd w:val="clear" w:color="auto" w:fill="auto"/>
            <w:vAlign w:val="bottom"/>
          </w:tcPr>
          <w:p w14:paraId="27025874" w14:textId="2C14104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771</w:t>
            </w:r>
          </w:p>
        </w:tc>
        <w:tc>
          <w:tcPr>
            <w:tcW w:w="2585" w:type="dxa"/>
            <w:shd w:val="clear" w:color="auto" w:fill="auto"/>
            <w:noWrap/>
            <w:vAlign w:val="bottom"/>
          </w:tcPr>
          <w:p w14:paraId="200815C9" w14:textId="6686A0A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Ιοντική Χρωματογραφία</w:t>
            </w:r>
          </w:p>
        </w:tc>
        <w:tc>
          <w:tcPr>
            <w:tcW w:w="3384" w:type="dxa"/>
            <w:shd w:val="clear" w:color="auto" w:fill="auto"/>
            <w:noWrap/>
            <w:vAlign w:val="bottom"/>
          </w:tcPr>
          <w:p w14:paraId="713889F9" w14:textId="494F9833"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Dionex- ICS-3000</w:t>
            </w:r>
          </w:p>
        </w:tc>
        <w:tc>
          <w:tcPr>
            <w:tcW w:w="2126" w:type="dxa"/>
            <w:shd w:val="clear" w:color="auto" w:fill="auto"/>
            <w:noWrap/>
            <w:vAlign w:val="bottom"/>
          </w:tcPr>
          <w:p w14:paraId="2111FA03" w14:textId="36224F6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49B115F0" w14:textId="5BDB0C6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w:t>
            </w:r>
          </w:p>
        </w:tc>
        <w:tc>
          <w:tcPr>
            <w:tcW w:w="1615" w:type="dxa"/>
            <w:shd w:val="clear" w:color="auto" w:fill="auto"/>
            <w:vAlign w:val="bottom"/>
          </w:tcPr>
          <w:p w14:paraId="29A371A7" w14:textId="1CBC7AF4"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158B1466" w14:textId="05C5AC00"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09A9E5EB" w14:textId="139A4960" w:rsidTr="00EF36BB">
        <w:trPr>
          <w:trHeight w:val="300"/>
        </w:trPr>
        <w:tc>
          <w:tcPr>
            <w:tcW w:w="547" w:type="dxa"/>
            <w:shd w:val="clear" w:color="auto" w:fill="auto"/>
            <w:vAlign w:val="bottom"/>
          </w:tcPr>
          <w:p w14:paraId="41312DEB" w14:textId="18C14C96"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772</w:t>
            </w:r>
          </w:p>
        </w:tc>
        <w:tc>
          <w:tcPr>
            <w:tcW w:w="2585" w:type="dxa"/>
            <w:shd w:val="clear" w:color="auto" w:fill="auto"/>
            <w:noWrap/>
            <w:vAlign w:val="bottom"/>
          </w:tcPr>
          <w:p w14:paraId="16BB5CBA" w14:textId="1C7E588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Ιοντική Χρωματογραφία</w:t>
            </w:r>
          </w:p>
        </w:tc>
        <w:tc>
          <w:tcPr>
            <w:tcW w:w="3384" w:type="dxa"/>
            <w:shd w:val="clear" w:color="auto" w:fill="auto"/>
            <w:noWrap/>
            <w:vAlign w:val="bottom"/>
          </w:tcPr>
          <w:p w14:paraId="2CE10292" w14:textId="083F96F1"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Dionex- ICS-3000</w:t>
            </w:r>
          </w:p>
        </w:tc>
        <w:tc>
          <w:tcPr>
            <w:tcW w:w="2126" w:type="dxa"/>
            <w:shd w:val="clear" w:color="auto" w:fill="auto"/>
            <w:noWrap/>
            <w:vAlign w:val="bottom"/>
          </w:tcPr>
          <w:p w14:paraId="4F2C5AF4" w14:textId="0F583E48"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73AA1A27" w14:textId="625B9A4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ΚΟΡΙΝΘΟΥ</w:t>
            </w:r>
          </w:p>
        </w:tc>
        <w:tc>
          <w:tcPr>
            <w:tcW w:w="1615" w:type="dxa"/>
            <w:shd w:val="clear" w:color="auto" w:fill="auto"/>
            <w:vAlign w:val="bottom"/>
          </w:tcPr>
          <w:p w14:paraId="5FBA505D" w14:textId="128DDCF0"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0FDA3D2" w14:textId="6761A067"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15122EFF" w14:textId="3D826EC1" w:rsidTr="00EF36BB">
        <w:trPr>
          <w:trHeight w:val="300"/>
        </w:trPr>
        <w:tc>
          <w:tcPr>
            <w:tcW w:w="547" w:type="dxa"/>
            <w:shd w:val="clear" w:color="auto" w:fill="auto"/>
            <w:vAlign w:val="bottom"/>
          </w:tcPr>
          <w:p w14:paraId="55E60B96" w14:textId="4AA3D355"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773</w:t>
            </w:r>
          </w:p>
        </w:tc>
        <w:tc>
          <w:tcPr>
            <w:tcW w:w="2585" w:type="dxa"/>
            <w:shd w:val="clear" w:color="auto" w:fill="auto"/>
            <w:noWrap/>
            <w:vAlign w:val="bottom"/>
          </w:tcPr>
          <w:p w14:paraId="75576191" w14:textId="4847202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Ιοντική Χρωματογραφία</w:t>
            </w:r>
          </w:p>
        </w:tc>
        <w:tc>
          <w:tcPr>
            <w:tcW w:w="3384" w:type="dxa"/>
            <w:shd w:val="clear" w:color="auto" w:fill="auto"/>
            <w:noWrap/>
            <w:vAlign w:val="bottom"/>
          </w:tcPr>
          <w:p w14:paraId="3446DCFB" w14:textId="428C1375"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Dionex- ICS-3000</w:t>
            </w:r>
          </w:p>
        </w:tc>
        <w:tc>
          <w:tcPr>
            <w:tcW w:w="2126" w:type="dxa"/>
            <w:shd w:val="clear" w:color="auto" w:fill="auto"/>
            <w:noWrap/>
            <w:vAlign w:val="bottom"/>
          </w:tcPr>
          <w:p w14:paraId="1D9852D7" w14:textId="4DA352C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77AECAC8" w14:textId="231CF74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07A66235" w14:textId="1116EA45"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4FDFB62F" w14:textId="37262352"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7A12E535" w14:textId="545CFB45" w:rsidTr="00EF36BB">
        <w:trPr>
          <w:trHeight w:val="300"/>
        </w:trPr>
        <w:tc>
          <w:tcPr>
            <w:tcW w:w="547" w:type="dxa"/>
            <w:shd w:val="clear" w:color="auto" w:fill="auto"/>
            <w:vAlign w:val="bottom"/>
          </w:tcPr>
          <w:p w14:paraId="75A1B8C3" w14:textId="09EF509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774</w:t>
            </w:r>
          </w:p>
        </w:tc>
        <w:tc>
          <w:tcPr>
            <w:tcW w:w="2585" w:type="dxa"/>
            <w:shd w:val="clear" w:color="auto" w:fill="auto"/>
            <w:noWrap/>
            <w:vAlign w:val="bottom"/>
          </w:tcPr>
          <w:p w14:paraId="5839FFA8" w14:textId="4049C3C6"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Ιοντική Χρωματογραφία</w:t>
            </w:r>
          </w:p>
        </w:tc>
        <w:tc>
          <w:tcPr>
            <w:tcW w:w="3384" w:type="dxa"/>
            <w:shd w:val="clear" w:color="auto" w:fill="auto"/>
            <w:noWrap/>
            <w:vAlign w:val="bottom"/>
          </w:tcPr>
          <w:p w14:paraId="4411C2BF" w14:textId="3350395B"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Dionex LC 30</w:t>
            </w:r>
          </w:p>
        </w:tc>
        <w:tc>
          <w:tcPr>
            <w:tcW w:w="2126" w:type="dxa"/>
            <w:shd w:val="clear" w:color="auto" w:fill="auto"/>
            <w:noWrap/>
            <w:vAlign w:val="bottom"/>
          </w:tcPr>
          <w:p w14:paraId="7868F6BF" w14:textId="699660C6"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6DCEE3A9" w14:textId="5731D26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ΑΙΓΑΙΟΥ-ΤΜΗΜΑ ΧΥ ΡΟΔΟΥ</w:t>
            </w:r>
          </w:p>
        </w:tc>
        <w:tc>
          <w:tcPr>
            <w:tcW w:w="1615" w:type="dxa"/>
            <w:shd w:val="clear" w:color="auto" w:fill="auto"/>
            <w:vAlign w:val="bottom"/>
          </w:tcPr>
          <w:p w14:paraId="3500C85A" w14:textId="75A812B6"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0E2069E0" w14:textId="4BE2D4E4"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431F6F87" w14:textId="0C8A67C2" w:rsidTr="00EF36BB">
        <w:trPr>
          <w:trHeight w:val="300"/>
        </w:trPr>
        <w:tc>
          <w:tcPr>
            <w:tcW w:w="547" w:type="dxa"/>
            <w:shd w:val="clear" w:color="auto" w:fill="auto"/>
            <w:vAlign w:val="bottom"/>
          </w:tcPr>
          <w:p w14:paraId="41F00B27" w14:textId="3CF3ECED"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775</w:t>
            </w:r>
          </w:p>
        </w:tc>
        <w:tc>
          <w:tcPr>
            <w:tcW w:w="2585" w:type="dxa"/>
            <w:shd w:val="clear" w:color="auto" w:fill="auto"/>
            <w:noWrap/>
            <w:vAlign w:val="bottom"/>
          </w:tcPr>
          <w:p w14:paraId="30E8BC66" w14:textId="2CABE29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Ιοντική Χρωματογραφία</w:t>
            </w:r>
          </w:p>
        </w:tc>
        <w:tc>
          <w:tcPr>
            <w:tcW w:w="3384" w:type="dxa"/>
            <w:shd w:val="clear" w:color="auto" w:fill="auto"/>
            <w:noWrap/>
            <w:vAlign w:val="bottom"/>
          </w:tcPr>
          <w:p w14:paraId="6B9057BD" w14:textId="4DE4B12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Dionex- ICS-3000</w:t>
            </w:r>
          </w:p>
        </w:tc>
        <w:tc>
          <w:tcPr>
            <w:tcW w:w="2126" w:type="dxa"/>
            <w:shd w:val="clear" w:color="auto" w:fill="auto"/>
            <w:noWrap/>
            <w:vAlign w:val="bottom"/>
          </w:tcPr>
          <w:p w14:paraId="1B82E0D4" w14:textId="44C7C9AD"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06F7DF8A" w14:textId="3019B9A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ΛΙΒΑΔΕΙΑΣ  </w:t>
            </w:r>
          </w:p>
        </w:tc>
        <w:tc>
          <w:tcPr>
            <w:tcW w:w="1615" w:type="dxa"/>
            <w:shd w:val="clear" w:color="auto" w:fill="auto"/>
            <w:vAlign w:val="bottom"/>
          </w:tcPr>
          <w:p w14:paraId="6E475F49" w14:textId="6E54C7D7"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34BB257D" w14:textId="4583858E"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1D61AF32" w14:textId="0A9A061A" w:rsidTr="00EF36BB">
        <w:trPr>
          <w:trHeight w:val="300"/>
        </w:trPr>
        <w:tc>
          <w:tcPr>
            <w:tcW w:w="547" w:type="dxa"/>
            <w:shd w:val="clear" w:color="auto" w:fill="auto"/>
            <w:vAlign w:val="bottom"/>
          </w:tcPr>
          <w:p w14:paraId="28065933" w14:textId="74D516C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776</w:t>
            </w:r>
          </w:p>
        </w:tc>
        <w:tc>
          <w:tcPr>
            <w:tcW w:w="2585" w:type="dxa"/>
            <w:shd w:val="clear" w:color="auto" w:fill="auto"/>
            <w:noWrap/>
            <w:vAlign w:val="bottom"/>
          </w:tcPr>
          <w:p w14:paraId="1698B420" w14:textId="713C417D"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Ιοντική Χρωματογραφία</w:t>
            </w:r>
          </w:p>
        </w:tc>
        <w:tc>
          <w:tcPr>
            <w:tcW w:w="3384" w:type="dxa"/>
            <w:shd w:val="clear" w:color="auto" w:fill="auto"/>
            <w:noWrap/>
            <w:vAlign w:val="bottom"/>
          </w:tcPr>
          <w:p w14:paraId="7B42E4BF" w14:textId="0E0CD88B"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DIONEX ICS-5000 + HPIC SYSTEM</w:t>
            </w:r>
          </w:p>
        </w:tc>
        <w:tc>
          <w:tcPr>
            <w:tcW w:w="2126" w:type="dxa"/>
            <w:shd w:val="clear" w:color="auto" w:fill="auto"/>
            <w:noWrap/>
            <w:vAlign w:val="bottom"/>
          </w:tcPr>
          <w:p w14:paraId="504E6B45" w14:textId="1F813C65"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6B7627E1" w14:textId="0095735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ΑΙΓΑΙΟΥ-ΤΜΗΜΑ ΧΥ ΡΟΔΟΥ</w:t>
            </w:r>
          </w:p>
        </w:tc>
        <w:tc>
          <w:tcPr>
            <w:tcW w:w="1615" w:type="dxa"/>
            <w:shd w:val="clear" w:color="auto" w:fill="auto"/>
            <w:vAlign w:val="bottom"/>
          </w:tcPr>
          <w:p w14:paraId="2EE4DF92" w14:textId="5C151E0E"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51E8D72E" w14:textId="312ED3B7"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6E0CCAEF" w14:textId="6C93E157" w:rsidTr="00EF36BB">
        <w:trPr>
          <w:trHeight w:val="300"/>
        </w:trPr>
        <w:tc>
          <w:tcPr>
            <w:tcW w:w="547" w:type="dxa"/>
            <w:shd w:val="clear" w:color="auto" w:fill="auto"/>
            <w:vAlign w:val="bottom"/>
          </w:tcPr>
          <w:p w14:paraId="478ACBC2" w14:textId="2DD8234B"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777</w:t>
            </w:r>
          </w:p>
        </w:tc>
        <w:tc>
          <w:tcPr>
            <w:tcW w:w="2585" w:type="dxa"/>
            <w:shd w:val="clear" w:color="auto" w:fill="auto"/>
            <w:noWrap/>
            <w:vAlign w:val="bottom"/>
          </w:tcPr>
          <w:p w14:paraId="32B7ACF7" w14:textId="1008103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Ιοντική Χρωματογραφία</w:t>
            </w:r>
          </w:p>
        </w:tc>
        <w:tc>
          <w:tcPr>
            <w:tcW w:w="3384" w:type="dxa"/>
            <w:shd w:val="clear" w:color="auto" w:fill="auto"/>
            <w:noWrap/>
            <w:vAlign w:val="bottom"/>
          </w:tcPr>
          <w:p w14:paraId="4B735141" w14:textId="6D7524C3"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Dionex- ICS-3000</w:t>
            </w:r>
          </w:p>
        </w:tc>
        <w:tc>
          <w:tcPr>
            <w:tcW w:w="2126" w:type="dxa"/>
            <w:shd w:val="clear" w:color="auto" w:fill="auto"/>
            <w:noWrap/>
            <w:vAlign w:val="bottom"/>
          </w:tcPr>
          <w:p w14:paraId="2200F611" w14:textId="0382D21D"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19ECC0A5" w14:textId="7C1DEA6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2AA744F2" w14:textId="3712C5D9"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0038BA73" w14:textId="663CD91E"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3FAC9383" w14:textId="1B557A5D" w:rsidTr="00EF36BB">
        <w:trPr>
          <w:trHeight w:val="300"/>
        </w:trPr>
        <w:tc>
          <w:tcPr>
            <w:tcW w:w="547" w:type="dxa"/>
            <w:shd w:val="clear" w:color="auto" w:fill="auto"/>
            <w:vAlign w:val="bottom"/>
          </w:tcPr>
          <w:p w14:paraId="7BD2168D" w14:textId="57CEBAE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778</w:t>
            </w:r>
          </w:p>
        </w:tc>
        <w:tc>
          <w:tcPr>
            <w:tcW w:w="2585" w:type="dxa"/>
            <w:shd w:val="clear" w:color="auto" w:fill="auto"/>
            <w:noWrap/>
            <w:vAlign w:val="bottom"/>
          </w:tcPr>
          <w:p w14:paraId="45B8166F" w14:textId="1D2835D5"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Σύστημα ELISA με φωτόμετρο</w:t>
            </w:r>
          </w:p>
        </w:tc>
        <w:tc>
          <w:tcPr>
            <w:tcW w:w="3384" w:type="dxa"/>
            <w:shd w:val="clear" w:color="auto" w:fill="auto"/>
            <w:noWrap/>
            <w:vAlign w:val="bottom"/>
          </w:tcPr>
          <w:p w14:paraId="424179DD" w14:textId="3CE4F40D"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Multiscan FC (Thermo Fischer Scientific)</w:t>
            </w:r>
          </w:p>
        </w:tc>
        <w:tc>
          <w:tcPr>
            <w:tcW w:w="2126" w:type="dxa"/>
            <w:shd w:val="clear" w:color="auto" w:fill="auto"/>
            <w:noWrap/>
            <w:vAlign w:val="bottom"/>
          </w:tcPr>
          <w:p w14:paraId="64ECEF72" w14:textId="0778418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70AAD249" w14:textId="26286E7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shd w:val="clear" w:color="auto" w:fill="auto"/>
            <w:vAlign w:val="bottom"/>
          </w:tcPr>
          <w:p w14:paraId="64522D9C" w14:textId="4DE23589"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3943F82F" w14:textId="7A2C9EB6"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111DB428" w14:textId="7F95065A" w:rsidTr="00EF36BB">
        <w:trPr>
          <w:trHeight w:val="300"/>
        </w:trPr>
        <w:tc>
          <w:tcPr>
            <w:tcW w:w="547" w:type="dxa"/>
            <w:shd w:val="clear" w:color="auto" w:fill="auto"/>
            <w:vAlign w:val="bottom"/>
          </w:tcPr>
          <w:p w14:paraId="5AA3DA43" w14:textId="30E514C6"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779</w:t>
            </w:r>
          </w:p>
        </w:tc>
        <w:tc>
          <w:tcPr>
            <w:tcW w:w="2585" w:type="dxa"/>
            <w:shd w:val="clear" w:color="auto" w:fill="auto"/>
            <w:noWrap/>
            <w:vAlign w:val="bottom"/>
          </w:tcPr>
          <w:p w14:paraId="5AF915BA" w14:textId="2F03E33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Σύστημα ELISA με φωτόμετρο</w:t>
            </w:r>
          </w:p>
        </w:tc>
        <w:tc>
          <w:tcPr>
            <w:tcW w:w="3384" w:type="dxa"/>
            <w:shd w:val="clear" w:color="auto" w:fill="auto"/>
            <w:noWrap/>
            <w:vAlign w:val="bottom"/>
          </w:tcPr>
          <w:p w14:paraId="20C37529" w14:textId="1992E8A7"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ELISA THERMO LABSYSTEM MULTISCAN</w:t>
            </w:r>
          </w:p>
        </w:tc>
        <w:tc>
          <w:tcPr>
            <w:tcW w:w="2126" w:type="dxa"/>
            <w:shd w:val="clear" w:color="auto" w:fill="auto"/>
            <w:noWrap/>
            <w:vAlign w:val="bottom"/>
          </w:tcPr>
          <w:p w14:paraId="057271A7" w14:textId="3664503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127EB949" w14:textId="5CD77B5B"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2296E00A" w14:textId="2237C819"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13219E63" w14:textId="51043C5A"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39C6A5AA" w14:textId="0BC600D4" w:rsidTr="00EF36BB">
        <w:trPr>
          <w:trHeight w:val="300"/>
        </w:trPr>
        <w:tc>
          <w:tcPr>
            <w:tcW w:w="547" w:type="dxa"/>
            <w:shd w:val="clear" w:color="auto" w:fill="auto"/>
            <w:vAlign w:val="bottom"/>
          </w:tcPr>
          <w:p w14:paraId="3B9511D0" w14:textId="5F5AB62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780</w:t>
            </w:r>
          </w:p>
        </w:tc>
        <w:tc>
          <w:tcPr>
            <w:tcW w:w="2585" w:type="dxa"/>
            <w:shd w:val="clear" w:color="auto" w:fill="auto"/>
            <w:noWrap/>
            <w:vAlign w:val="bottom"/>
          </w:tcPr>
          <w:p w14:paraId="60D923A4" w14:textId="5B6686D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Σύστημα εκχύλισης στερεάς φάσης</w:t>
            </w:r>
          </w:p>
        </w:tc>
        <w:tc>
          <w:tcPr>
            <w:tcW w:w="3384" w:type="dxa"/>
            <w:shd w:val="clear" w:color="auto" w:fill="auto"/>
            <w:noWrap/>
            <w:vAlign w:val="bottom"/>
          </w:tcPr>
          <w:p w14:paraId="05392492" w14:textId="1A18F1DD"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Dionex ASE 350</w:t>
            </w:r>
          </w:p>
        </w:tc>
        <w:tc>
          <w:tcPr>
            <w:tcW w:w="2126" w:type="dxa"/>
            <w:shd w:val="clear" w:color="auto" w:fill="auto"/>
            <w:noWrap/>
            <w:vAlign w:val="bottom"/>
          </w:tcPr>
          <w:p w14:paraId="7C3CAE48" w14:textId="00A755E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3EF6F7AB" w14:textId="5067F72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23882A2C" w14:textId="0B9EF673"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461A75B8" w14:textId="6C614742"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32A86040" w14:textId="0022F03C" w:rsidTr="00EF36BB">
        <w:trPr>
          <w:trHeight w:val="300"/>
        </w:trPr>
        <w:tc>
          <w:tcPr>
            <w:tcW w:w="547" w:type="dxa"/>
            <w:shd w:val="clear" w:color="auto" w:fill="auto"/>
            <w:vAlign w:val="bottom"/>
          </w:tcPr>
          <w:p w14:paraId="14CE2FC5" w14:textId="360A3E1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781</w:t>
            </w:r>
          </w:p>
        </w:tc>
        <w:tc>
          <w:tcPr>
            <w:tcW w:w="2585" w:type="dxa"/>
            <w:shd w:val="clear" w:color="auto" w:fill="auto"/>
            <w:noWrap/>
            <w:vAlign w:val="bottom"/>
          </w:tcPr>
          <w:p w14:paraId="450B5735" w14:textId="36C11AC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Σύστημα ψύξης</w:t>
            </w:r>
          </w:p>
        </w:tc>
        <w:tc>
          <w:tcPr>
            <w:tcW w:w="3384" w:type="dxa"/>
            <w:shd w:val="clear" w:color="auto" w:fill="auto"/>
            <w:noWrap/>
            <w:vAlign w:val="bottom"/>
          </w:tcPr>
          <w:p w14:paraId="5F1D6066" w14:textId="6CC5EDE5"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Neslab Merlin M75</w:t>
            </w:r>
          </w:p>
        </w:tc>
        <w:tc>
          <w:tcPr>
            <w:tcW w:w="2126" w:type="dxa"/>
            <w:shd w:val="clear" w:color="auto" w:fill="auto"/>
            <w:noWrap/>
            <w:vAlign w:val="bottom"/>
          </w:tcPr>
          <w:p w14:paraId="05080239" w14:textId="58EF564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1F49FE08" w14:textId="7AD29DF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ΜΕΤΡΟΛΟΓΙΑΣ</w:t>
            </w:r>
          </w:p>
        </w:tc>
        <w:tc>
          <w:tcPr>
            <w:tcW w:w="1615" w:type="dxa"/>
            <w:shd w:val="clear" w:color="auto" w:fill="auto"/>
            <w:vAlign w:val="bottom"/>
          </w:tcPr>
          <w:p w14:paraId="74A32AA8" w14:textId="79A977D8"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5766DFD9" w14:textId="756789C9"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0C1F084B" w14:textId="20A66E90" w:rsidTr="00EF36BB">
        <w:trPr>
          <w:trHeight w:val="300"/>
        </w:trPr>
        <w:tc>
          <w:tcPr>
            <w:tcW w:w="547" w:type="dxa"/>
            <w:shd w:val="clear" w:color="auto" w:fill="auto"/>
            <w:vAlign w:val="bottom"/>
          </w:tcPr>
          <w:p w14:paraId="00813C6A" w14:textId="41FE0A3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782</w:t>
            </w:r>
          </w:p>
        </w:tc>
        <w:tc>
          <w:tcPr>
            <w:tcW w:w="2585" w:type="dxa"/>
            <w:shd w:val="clear" w:color="auto" w:fill="auto"/>
            <w:noWrap/>
            <w:vAlign w:val="bottom"/>
          </w:tcPr>
          <w:p w14:paraId="78F754B8" w14:textId="31A7600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tcPr>
          <w:p w14:paraId="437A091C" w14:textId="489D57FC"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Accela 600 Pump - Accela Autosampler</w:t>
            </w:r>
          </w:p>
        </w:tc>
        <w:tc>
          <w:tcPr>
            <w:tcW w:w="2126" w:type="dxa"/>
            <w:shd w:val="clear" w:color="auto" w:fill="auto"/>
            <w:noWrap/>
            <w:vAlign w:val="bottom"/>
          </w:tcPr>
          <w:p w14:paraId="3BBC5CB3" w14:textId="1803A37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443D1D96" w14:textId="0B29F9B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ΜΕΤΡΟΛΟΓΙΑΣ</w:t>
            </w:r>
          </w:p>
        </w:tc>
        <w:tc>
          <w:tcPr>
            <w:tcW w:w="1615" w:type="dxa"/>
            <w:shd w:val="clear" w:color="auto" w:fill="auto"/>
            <w:vAlign w:val="bottom"/>
          </w:tcPr>
          <w:p w14:paraId="77A4E62B" w14:textId="1B38D643"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BEC4D4D" w14:textId="6E809B95"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3FD89B07" w14:textId="235E4549" w:rsidTr="00EF36BB">
        <w:trPr>
          <w:trHeight w:val="300"/>
        </w:trPr>
        <w:tc>
          <w:tcPr>
            <w:tcW w:w="547" w:type="dxa"/>
            <w:shd w:val="clear" w:color="auto" w:fill="auto"/>
            <w:vAlign w:val="bottom"/>
          </w:tcPr>
          <w:p w14:paraId="1D8DE4B6" w14:textId="49D9FF5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783</w:t>
            </w:r>
          </w:p>
        </w:tc>
        <w:tc>
          <w:tcPr>
            <w:tcW w:w="2585" w:type="dxa"/>
            <w:shd w:val="clear" w:color="auto" w:fill="auto"/>
            <w:noWrap/>
            <w:vAlign w:val="bottom"/>
          </w:tcPr>
          <w:p w14:paraId="678BEE2F" w14:textId="0EAD72C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tcPr>
          <w:p w14:paraId="7E3D79A1" w14:textId="5A9C0390"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Thermofinnigan P4000</w:t>
            </w:r>
          </w:p>
        </w:tc>
        <w:tc>
          <w:tcPr>
            <w:tcW w:w="2126" w:type="dxa"/>
            <w:shd w:val="clear" w:color="auto" w:fill="auto"/>
            <w:noWrap/>
            <w:vAlign w:val="bottom"/>
          </w:tcPr>
          <w:p w14:paraId="17701FA9" w14:textId="222DDFE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437B47C6" w14:textId="00001575"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shd w:val="clear" w:color="auto" w:fill="auto"/>
            <w:vAlign w:val="bottom"/>
          </w:tcPr>
          <w:p w14:paraId="6B7D454D" w14:textId="2DBAACC3"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7294D1D7" w14:textId="6D8280D1"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1F0D3168" w14:textId="52431A84" w:rsidTr="00EF36BB">
        <w:trPr>
          <w:trHeight w:val="300"/>
        </w:trPr>
        <w:tc>
          <w:tcPr>
            <w:tcW w:w="547" w:type="dxa"/>
            <w:shd w:val="clear" w:color="auto" w:fill="auto"/>
            <w:vAlign w:val="bottom"/>
          </w:tcPr>
          <w:p w14:paraId="73C01F5A" w14:textId="4B24E0D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784</w:t>
            </w:r>
          </w:p>
        </w:tc>
        <w:tc>
          <w:tcPr>
            <w:tcW w:w="2585" w:type="dxa"/>
            <w:shd w:val="clear" w:color="auto" w:fill="auto"/>
            <w:noWrap/>
            <w:vAlign w:val="bottom"/>
          </w:tcPr>
          <w:p w14:paraId="2C7FA84C" w14:textId="5D9C83CB"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tcPr>
          <w:p w14:paraId="386834F7" w14:textId="301D9361"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Thermo Separation Products</w:t>
            </w:r>
          </w:p>
        </w:tc>
        <w:tc>
          <w:tcPr>
            <w:tcW w:w="2126" w:type="dxa"/>
            <w:shd w:val="clear" w:color="auto" w:fill="auto"/>
            <w:noWrap/>
            <w:vAlign w:val="bottom"/>
          </w:tcPr>
          <w:p w14:paraId="10C4BAE7" w14:textId="4E885208"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6642FB38" w14:textId="01FCDF4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32AC823D" w14:textId="157CDE13"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735D2C11" w14:textId="726033A6"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2CEA5440" w14:textId="58707A84" w:rsidTr="00EF36BB">
        <w:trPr>
          <w:trHeight w:val="300"/>
        </w:trPr>
        <w:tc>
          <w:tcPr>
            <w:tcW w:w="547" w:type="dxa"/>
            <w:shd w:val="clear" w:color="auto" w:fill="auto"/>
            <w:vAlign w:val="bottom"/>
          </w:tcPr>
          <w:p w14:paraId="582D350D" w14:textId="1E72F98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785</w:t>
            </w:r>
          </w:p>
        </w:tc>
        <w:tc>
          <w:tcPr>
            <w:tcW w:w="2585" w:type="dxa"/>
            <w:shd w:val="clear" w:color="auto" w:fill="auto"/>
            <w:noWrap/>
            <w:vAlign w:val="bottom"/>
          </w:tcPr>
          <w:p w14:paraId="59591E7F" w14:textId="7699C03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 με φασματογράφο μάζας (LC/MS)</w:t>
            </w:r>
          </w:p>
        </w:tc>
        <w:tc>
          <w:tcPr>
            <w:tcW w:w="3384" w:type="dxa"/>
            <w:shd w:val="clear" w:color="auto" w:fill="auto"/>
            <w:noWrap/>
            <w:vAlign w:val="bottom"/>
          </w:tcPr>
          <w:p w14:paraId="4AF3C1C2" w14:textId="28BA0E00"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LC-MS Surveyor MSQ - Finnigan USA</w:t>
            </w:r>
          </w:p>
        </w:tc>
        <w:tc>
          <w:tcPr>
            <w:tcW w:w="2126" w:type="dxa"/>
            <w:shd w:val="clear" w:color="auto" w:fill="auto"/>
            <w:noWrap/>
            <w:vAlign w:val="bottom"/>
          </w:tcPr>
          <w:p w14:paraId="045CFE3B" w14:textId="1D2017C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7E91CD3C" w14:textId="320C686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3A7B72A7" w14:textId="4F6F2379"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6E18FAFC" w14:textId="75B0ADD9"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7562A1F6" w14:textId="4F617801" w:rsidTr="00EF36BB">
        <w:trPr>
          <w:trHeight w:val="300"/>
        </w:trPr>
        <w:tc>
          <w:tcPr>
            <w:tcW w:w="547" w:type="dxa"/>
            <w:shd w:val="clear" w:color="auto" w:fill="auto"/>
            <w:vAlign w:val="bottom"/>
          </w:tcPr>
          <w:p w14:paraId="34AEDE16" w14:textId="3BDAC04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786</w:t>
            </w:r>
          </w:p>
        </w:tc>
        <w:tc>
          <w:tcPr>
            <w:tcW w:w="2585" w:type="dxa"/>
            <w:shd w:val="clear" w:color="auto" w:fill="auto"/>
            <w:noWrap/>
            <w:vAlign w:val="bottom"/>
          </w:tcPr>
          <w:p w14:paraId="338ACCBB" w14:textId="259E3E4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 με φασματογράφο μάζας (LC/MS/MS)</w:t>
            </w:r>
          </w:p>
        </w:tc>
        <w:tc>
          <w:tcPr>
            <w:tcW w:w="3384" w:type="dxa"/>
            <w:shd w:val="clear" w:color="auto" w:fill="auto"/>
            <w:noWrap/>
            <w:vAlign w:val="bottom"/>
          </w:tcPr>
          <w:p w14:paraId="6EDCFA7F" w14:textId="778ED4E3"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 xml:space="preserve">Thermo Scientific  TSQ 8000 EVO </w:t>
            </w:r>
          </w:p>
        </w:tc>
        <w:tc>
          <w:tcPr>
            <w:tcW w:w="2126" w:type="dxa"/>
            <w:shd w:val="clear" w:color="auto" w:fill="auto"/>
            <w:noWrap/>
            <w:vAlign w:val="bottom"/>
          </w:tcPr>
          <w:p w14:paraId="2E82CECD" w14:textId="73FCB3F8"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6B446144" w14:textId="1E00183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shd w:val="clear" w:color="auto" w:fill="auto"/>
            <w:vAlign w:val="bottom"/>
          </w:tcPr>
          <w:p w14:paraId="395462E4" w14:textId="1A4425E3"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69458BE9" w14:textId="436E384D"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2094D545" w14:textId="2C1569C6" w:rsidTr="00EF36BB">
        <w:trPr>
          <w:trHeight w:val="300"/>
        </w:trPr>
        <w:tc>
          <w:tcPr>
            <w:tcW w:w="547" w:type="dxa"/>
            <w:shd w:val="clear" w:color="auto" w:fill="auto"/>
            <w:vAlign w:val="bottom"/>
          </w:tcPr>
          <w:p w14:paraId="63EC521A" w14:textId="520E30C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787</w:t>
            </w:r>
          </w:p>
        </w:tc>
        <w:tc>
          <w:tcPr>
            <w:tcW w:w="2585" w:type="dxa"/>
            <w:shd w:val="clear" w:color="auto" w:fill="auto"/>
            <w:noWrap/>
            <w:vAlign w:val="bottom"/>
          </w:tcPr>
          <w:p w14:paraId="7C169379" w14:textId="2ABE6AA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 με φασματογράφο μάζας (LC/MS/MS)</w:t>
            </w:r>
          </w:p>
        </w:tc>
        <w:tc>
          <w:tcPr>
            <w:tcW w:w="3384" w:type="dxa"/>
            <w:shd w:val="clear" w:color="auto" w:fill="auto"/>
            <w:noWrap/>
            <w:vAlign w:val="bottom"/>
          </w:tcPr>
          <w:p w14:paraId="0924759B" w14:textId="7D2EE8D5"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Thermo Surveyor MS Pump Plus/ TSQ Quantum Ultra AM/ Surveyor Autosampler Plus</w:t>
            </w:r>
          </w:p>
        </w:tc>
        <w:tc>
          <w:tcPr>
            <w:tcW w:w="2126" w:type="dxa"/>
            <w:shd w:val="clear" w:color="auto" w:fill="auto"/>
            <w:noWrap/>
            <w:vAlign w:val="bottom"/>
          </w:tcPr>
          <w:p w14:paraId="56C07D78" w14:textId="2A4457ED"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319A4D58" w14:textId="351DD04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ΜΕΤΡΟΛΟΓΙΑΣ</w:t>
            </w:r>
          </w:p>
        </w:tc>
        <w:tc>
          <w:tcPr>
            <w:tcW w:w="1615" w:type="dxa"/>
            <w:shd w:val="clear" w:color="auto" w:fill="auto"/>
            <w:vAlign w:val="bottom"/>
          </w:tcPr>
          <w:p w14:paraId="07960044" w14:textId="2CA55029"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4C879BA2" w14:textId="5D00FDB9"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1461AB7C" w14:textId="096A735E" w:rsidTr="00EF36BB">
        <w:trPr>
          <w:trHeight w:val="300"/>
        </w:trPr>
        <w:tc>
          <w:tcPr>
            <w:tcW w:w="547" w:type="dxa"/>
            <w:shd w:val="clear" w:color="auto" w:fill="auto"/>
            <w:vAlign w:val="bottom"/>
          </w:tcPr>
          <w:p w14:paraId="08C6841F" w14:textId="0572918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788</w:t>
            </w:r>
          </w:p>
        </w:tc>
        <w:tc>
          <w:tcPr>
            <w:tcW w:w="2585" w:type="dxa"/>
            <w:shd w:val="clear" w:color="auto" w:fill="auto"/>
            <w:noWrap/>
            <w:vAlign w:val="bottom"/>
          </w:tcPr>
          <w:p w14:paraId="42C75AC0" w14:textId="055E054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Φασματοφωτόμετρα-Φωτόμετρα</w:t>
            </w:r>
          </w:p>
        </w:tc>
        <w:tc>
          <w:tcPr>
            <w:tcW w:w="3384" w:type="dxa"/>
            <w:shd w:val="clear" w:color="auto" w:fill="auto"/>
            <w:noWrap/>
            <w:vAlign w:val="bottom"/>
          </w:tcPr>
          <w:p w14:paraId="74F14825" w14:textId="7000016B"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Thermo Heλios α</w:t>
            </w:r>
          </w:p>
        </w:tc>
        <w:tc>
          <w:tcPr>
            <w:tcW w:w="2126" w:type="dxa"/>
            <w:shd w:val="clear" w:color="auto" w:fill="auto"/>
            <w:noWrap/>
            <w:vAlign w:val="bottom"/>
          </w:tcPr>
          <w:p w14:paraId="6769AFD2" w14:textId="712BEC8B"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5C8AF935" w14:textId="5790E0F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ΜΕΤΡΟΛΟΓΙΑΣ</w:t>
            </w:r>
          </w:p>
        </w:tc>
        <w:tc>
          <w:tcPr>
            <w:tcW w:w="1615" w:type="dxa"/>
            <w:shd w:val="clear" w:color="auto" w:fill="auto"/>
            <w:vAlign w:val="bottom"/>
          </w:tcPr>
          <w:p w14:paraId="5A875200" w14:textId="570923D5"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53D884A3" w14:textId="14B089DC"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5EC50B72" w14:textId="3465307D" w:rsidTr="00EF36BB">
        <w:trPr>
          <w:trHeight w:val="300"/>
        </w:trPr>
        <w:tc>
          <w:tcPr>
            <w:tcW w:w="547" w:type="dxa"/>
            <w:shd w:val="clear" w:color="auto" w:fill="auto"/>
            <w:vAlign w:val="bottom"/>
          </w:tcPr>
          <w:p w14:paraId="01FC7397" w14:textId="17466B5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789</w:t>
            </w:r>
          </w:p>
        </w:tc>
        <w:tc>
          <w:tcPr>
            <w:tcW w:w="2585" w:type="dxa"/>
            <w:shd w:val="clear" w:color="auto" w:fill="auto"/>
            <w:noWrap/>
            <w:vAlign w:val="bottom"/>
          </w:tcPr>
          <w:p w14:paraId="4CEB1C88" w14:textId="0BF2B4F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Φασματοφωτόμετρο FT-IR με μικροσκόπιο </w:t>
            </w:r>
          </w:p>
        </w:tc>
        <w:tc>
          <w:tcPr>
            <w:tcW w:w="3384" w:type="dxa"/>
            <w:shd w:val="clear" w:color="auto" w:fill="auto"/>
            <w:noWrap/>
            <w:vAlign w:val="bottom"/>
          </w:tcPr>
          <w:p w14:paraId="72B25B7B" w14:textId="1FBD5D93"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 xml:space="preserve">Thermo Nicolet 380 </w:t>
            </w:r>
            <w:r w:rsidRPr="00EF36BB">
              <w:rPr>
                <w:rFonts w:asciiTheme="minorHAnsi" w:hAnsiTheme="minorHAnsi" w:cstheme="minorHAnsi"/>
                <w:color w:val="000000"/>
                <w:sz w:val="20"/>
                <w:szCs w:val="20"/>
              </w:rPr>
              <w:t>με</w:t>
            </w:r>
            <w:r w:rsidRPr="00EF36BB">
              <w:rPr>
                <w:rFonts w:asciiTheme="minorHAnsi" w:hAnsiTheme="minorHAnsi" w:cstheme="minorHAnsi"/>
                <w:color w:val="000000"/>
                <w:sz w:val="20"/>
                <w:szCs w:val="20"/>
                <w:lang w:val="en-US"/>
              </w:rPr>
              <w:t xml:space="preserve"> </w:t>
            </w:r>
            <w:r w:rsidRPr="00EF36BB">
              <w:rPr>
                <w:rFonts w:asciiTheme="minorHAnsi" w:hAnsiTheme="minorHAnsi" w:cstheme="minorHAnsi"/>
                <w:color w:val="000000"/>
                <w:sz w:val="20"/>
                <w:szCs w:val="20"/>
              </w:rPr>
              <w:t>μικροσκόπιο</w:t>
            </w:r>
            <w:r w:rsidRPr="00EF36BB">
              <w:rPr>
                <w:rFonts w:asciiTheme="minorHAnsi" w:hAnsiTheme="minorHAnsi" w:cstheme="minorHAnsi"/>
                <w:color w:val="000000"/>
                <w:sz w:val="20"/>
                <w:szCs w:val="20"/>
                <w:lang w:val="en-US"/>
              </w:rPr>
              <w:t xml:space="preserve"> Thermo Centaurus</w:t>
            </w:r>
          </w:p>
        </w:tc>
        <w:tc>
          <w:tcPr>
            <w:tcW w:w="2126" w:type="dxa"/>
            <w:shd w:val="clear" w:color="auto" w:fill="auto"/>
            <w:noWrap/>
            <w:vAlign w:val="bottom"/>
          </w:tcPr>
          <w:p w14:paraId="3F6C78DE" w14:textId="3FD825B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3F65A7CD" w14:textId="26A7D30D"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ΜΕΤΡΟΛΟΓΙΑΣ</w:t>
            </w:r>
          </w:p>
        </w:tc>
        <w:tc>
          <w:tcPr>
            <w:tcW w:w="1615" w:type="dxa"/>
            <w:shd w:val="clear" w:color="auto" w:fill="auto"/>
            <w:vAlign w:val="bottom"/>
          </w:tcPr>
          <w:p w14:paraId="39E3446E" w14:textId="4F16EFD4"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9020BFF" w14:textId="3DFB7F58"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5B6A16F6" w14:textId="4E92EE48" w:rsidTr="00EF36BB">
        <w:trPr>
          <w:trHeight w:val="300"/>
        </w:trPr>
        <w:tc>
          <w:tcPr>
            <w:tcW w:w="547" w:type="dxa"/>
            <w:shd w:val="clear" w:color="auto" w:fill="auto"/>
            <w:vAlign w:val="bottom"/>
          </w:tcPr>
          <w:p w14:paraId="48550C4D" w14:textId="0391E83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790</w:t>
            </w:r>
          </w:p>
        </w:tc>
        <w:tc>
          <w:tcPr>
            <w:tcW w:w="2585" w:type="dxa"/>
            <w:shd w:val="clear" w:color="auto" w:fill="auto"/>
            <w:noWrap/>
            <w:vAlign w:val="bottom"/>
          </w:tcPr>
          <w:p w14:paraId="01C5B16E" w14:textId="6637152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Φασματοφωτόμετρο ατομικής απορρόφησης</w:t>
            </w:r>
          </w:p>
        </w:tc>
        <w:tc>
          <w:tcPr>
            <w:tcW w:w="3384" w:type="dxa"/>
            <w:shd w:val="clear" w:color="auto" w:fill="auto"/>
            <w:noWrap/>
            <w:vAlign w:val="bottom"/>
          </w:tcPr>
          <w:p w14:paraId="18347911" w14:textId="3F65ADC8"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Thermofisher Scientific ICE 3500 AA System</w:t>
            </w:r>
          </w:p>
        </w:tc>
        <w:tc>
          <w:tcPr>
            <w:tcW w:w="2126" w:type="dxa"/>
            <w:shd w:val="clear" w:color="auto" w:fill="auto"/>
            <w:noWrap/>
            <w:vAlign w:val="bottom"/>
          </w:tcPr>
          <w:p w14:paraId="30154C2F" w14:textId="3E8D82A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3C186ABC" w14:textId="1518FDA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ΜΑΚΕΔΟΝΙΑΣ-ΘΡΑΚΗΣ-ΤΜΗΜΑ ΧΥ ΑΛΕΞ/ΛΗΣ</w:t>
            </w:r>
          </w:p>
        </w:tc>
        <w:tc>
          <w:tcPr>
            <w:tcW w:w="1615" w:type="dxa"/>
            <w:shd w:val="clear" w:color="auto" w:fill="auto"/>
            <w:vAlign w:val="bottom"/>
          </w:tcPr>
          <w:p w14:paraId="0FC388F7" w14:textId="780A20B0"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75CC2648" w14:textId="3794EC0F"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7009CA49" w14:textId="33E5881A" w:rsidTr="00EF36BB">
        <w:trPr>
          <w:trHeight w:val="300"/>
        </w:trPr>
        <w:tc>
          <w:tcPr>
            <w:tcW w:w="547" w:type="dxa"/>
            <w:shd w:val="clear" w:color="auto" w:fill="auto"/>
            <w:vAlign w:val="bottom"/>
          </w:tcPr>
          <w:p w14:paraId="0FFFD428" w14:textId="0F87460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791</w:t>
            </w:r>
          </w:p>
        </w:tc>
        <w:tc>
          <w:tcPr>
            <w:tcW w:w="2585" w:type="dxa"/>
            <w:shd w:val="clear" w:color="auto" w:fill="auto"/>
            <w:noWrap/>
            <w:vAlign w:val="bottom"/>
          </w:tcPr>
          <w:p w14:paraId="647AAE83" w14:textId="5814425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Φασματοφωτόμετρο μάζας επαγωγικά συζευγμένου πλάσματος (ICP-MS)</w:t>
            </w:r>
          </w:p>
        </w:tc>
        <w:tc>
          <w:tcPr>
            <w:tcW w:w="3384" w:type="dxa"/>
            <w:shd w:val="clear" w:color="auto" w:fill="auto"/>
            <w:noWrap/>
            <w:vAlign w:val="bottom"/>
          </w:tcPr>
          <w:p w14:paraId="5185C955" w14:textId="7D72C166"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Finnigan Element-2 &amp;</w:t>
            </w:r>
            <w:r w:rsidRPr="00EF36BB">
              <w:rPr>
                <w:rFonts w:asciiTheme="minorHAnsi" w:hAnsiTheme="minorHAnsi" w:cstheme="minorHAnsi"/>
                <w:color w:val="000000"/>
                <w:sz w:val="20"/>
                <w:szCs w:val="20"/>
              </w:rPr>
              <w:t>Τ</w:t>
            </w:r>
            <w:r w:rsidRPr="00EF36BB">
              <w:rPr>
                <w:rFonts w:asciiTheme="minorHAnsi" w:hAnsiTheme="minorHAnsi" w:cstheme="minorHAnsi"/>
                <w:color w:val="000000"/>
                <w:sz w:val="20"/>
                <w:szCs w:val="20"/>
                <w:lang w:val="en-US"/>
              </w:rPr>
              <w:t>hermo Accela 600/ Cetac ASX-520 / Spetec FBS</w:t>
            </w:r>
          </w:p>
        </w:tc>
        <w:tc>
          <w:tcPr>
            <w:tcW w:w="2126" w:type="dxa"/>
            <w:shd w:val="clear" w:color="auto" w:fill="auto"/>
            <w:noWrap/>
            <w:vAlign w:val="bottom"/>
          </w:tcPr>
          <w:p w14:paraId="14899161" w14:textId="5ADE655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7C9B055C" w14:textId="3B77C01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ΜΕΤΡΟΛΟΓΙΑΣ</w:t>
            </w:r>
          </w:p>
        </w:tc>
        <w:tc>
          <w:tcPr>
            <w:tcW w:w="1615" w:type="dxa"/>
            <w:shd w:val="clear" w:color="auto" w:fill="auto"/>
            <w:vAlign w:val="bottom"/>
          </w:tcPr>
          <w:p w14:paraId="6229936E" w14:textId="09FDFBCE"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07A30F50" w14:textId="6FB1BF83"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1F520932" w14:textId="158F1694" w:rsidTr="00EF36BB">
        <w:trPr>
          <w:trHeight w:val="300"/>
        </w:trPr>
        <w:tc>
          <w:tcPr>
            <w:tcW w:w="547" w:type="dxa"/>
            <w:shd w:val="clear" w:color="auto" w:fill="auto"/>
            <w:vAlign w:val="bottom"/>
          </w:tcPr>
          <w:p w14:paraId="42A23EDE" w14:textId="53953FA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792</w:t>
            </w:r>
          </w:p>
        </w:tc>
        <w:tc>
          <w:tcPr>
            <w:tcW w:w="2585" w:type="dxa"/>
            <w:shd w:val="clear" w:color="auto" w:fill="auto"/>
            <w:noWrap/>
            <w:vAlign w:val="bottom"/>
          </w:tcPr>
          <w:p w14:paraId="6552974C" w14:textId="38337776"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Φυγόκεντροι</w:t>
            </w:r>
          </w:p>
        </w:tc>
        <w:tc>
          <w:tcPr>
            <w:tcW w:w="3384" w:type="dxa"/>
            <w:shd w:val="clear" w:color="auto" w:fill="auto"/>
            <w:noWrap/>
            <w:vAlign w:val="bottom"/>
          </w:tcPr>
          <w:p w14:paraId="2C8337D8" w14:textId="64B2F3E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SL16R</w:t>
            </w:r>
          </w:p>
        </w:tc>
        <w:tc>
          <w:tcPr>
            <w:tcW w:w="2126" w:type="dxa"/>
            <w:shd w:val="clear" w:color="auto" w:fill="auto"/>
            <w:noWrap/>
            <w:vAlign w:val="bottom"/>
          </w:tcPr>
          <w:p w14:paraId="41022F43" w14:textId="331F941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 SCIENTIFIC</w:t>
            </w:r>
          </w:p>
        </w:tc>
        <w:tc>
          <w:tcPr>
            <w:tcW w:w="2552" w:type="dxa"/>
            <w:shd w:val="clear" w:color="auto" w:fill="auto"/>
            <w:noWrap/>
            <w:vAlign w:val="bottom"/>
          </w:tcPr>
          <w:p w14:paraId="0BDBF65C" w14:textId="3A34CCE6"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ΜΕΤΡΟΛΟΓΙΑΣ</w:t>
            </w:r>
          </w:p>
        </w:tc>
        <w:tc>
          <w:tcPr>
            <w:tcW w:w="1615" w:type="dxa"/>
            <w:shd w:val="clear" w:color="auto" w:fill="auto"/>
            <w:vAlign w:val="bottom"/>
          </w:tcPr>
          <w:p w14:paraId="1086D2CF" w14:textId="6273F818"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D61ED2E" w14:textId="1601AD41"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24DE60D7" w14:textId="20D4C725" w:rsidTr="00EF36BB">
        <w:trPr>
          <w:trHeight w:val="300"/>
        </w:trPr>
        <w:tc>
          <w:tcPr>
            <w:tcW w:w="547" w:type="dxa"/>
            <w:shd w:val="clear" w:color="auto" w:fill="auto"/>
            <w:vAlign w:val="bottom"/>
          </w:tcPr>
          <w:p w14:paraId="29378D45" w14:textId="1FB882E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793</w:t>
            </w:r>
          </w:p>
        </w:tc>
        <w:tc>
          <w:tcPr>
            <w:tcW w:w="2585" w:type="dxa"/>
            <w:shd w:val="clear" w:color="auto" w:fill="auto"/>
            <w:noWrap/>
            <w:vAlign w:val="bottom"/>
          </w:tcPr>
          <w:p w14:paraId="53335C31" w14:textId="5D606D8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Αυτόματη πιπέτα </w:t>
            </w:r>
          </w:p>
        </w:tc>
        <w:tc>
          <w:tcPr>
            <w:tcW w:w="3384" w:type="dxa"/>
            <w:shd w:val="clear" w:color="auto" w:fill="auto"/>
            <w:noWrap/>
            <w:vAlign w:val="bottom"/>
          </w:tcPr>
          <w:p w14:paraId="7464B29E" w14:textId="349B7A4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ThermoLabsystems 2-10 ml</w:t>
            </w:r>
          </w:p>
        </w:tc>
        <w:tc>
          <w:tcPr>
            <w:tcW w:w="2126" w:type="dxa"/>
            <w:shd w:val="clear" w:color="auto" w:fill="auto"/>
            <w:noWrap/>
            <w:vAlign w:val="bottom"/>
          </w:tcPr>
          <w:p w14:paraId="56254A0A" w14:textId="1D6047B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THERMOLABSYSTEMS</w:t>
            </w:r>
          </w:p>
        </w:tc>
        <w:tc>
          <w:tcPr>
            <w:tcW w:w="2552" w:type="dxa"/>
            <w:shd w:val="clear" w:color="auto" w:fill="auto"/>
            <w:noWrap/>
            <w:vAlign w:val="bottom"/>
          </w:tcPr>
          <w:p w14:paraId="6F96382C" w14:textId="1EA62CC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70F5E851" w14:textId="3D90D655"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DE88A38" w14:textId="787B58E9"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53AD5A17" w14:textId="7D0B4D86" w:rsidTr="00EF36BB">
        <w:trPr>
          <w:trHeight w:val="300"/>
        </w:trPr>
        <w:tc>
          <w:tcPr>
            <w:tcW w:w="547" w:type="dxa"/>
            <w:shd w:val="clear" w:color="auto" w:fill="auto"/>
            <w:vAlign w:val="bottom"/>
          </w:tcPr>
          <w:p w14:paraId="0235E3DD" w14:textId="0481999B"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794</w:t>
            </w:r>
          </w:p>
        </w:tc>
        <w:tc>
          <w:tcPr>
            <w:tcW w:w="2585" w:type="dxa"/>
            <w:shd w:val="clear" w:color="auto" w:fill="auto"/>
            <w:noWrap/>
            <w:vAlign w:val="bottom"/>
          </w:tcPr>
          <w:p w14:paraId="68733AE6" w14:textId="68E5135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αντοχής χαρτιού στις αναδιπλώσεις κατά ΜΙΤ</w:t>
            </w:r>
          </w:p>
        </w:tc>
        <w:tc>
          <w:tcPr>
            <w:tcW w:w="3384" w:type="dxa"/>
            <w:shd w:val="clear" w:color="auto" w:fill="auto"/>
            <w:noWrap/>
            <w:vAlign w:val="bottom"/>
          </w:tcPr>
          <w:p w14:paraId="27A76A71" w14:textId="1ED6715D"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Tinius Olsen</w:t>
            </w:r>
          </w:p>
        </w:tc>
        <w:tc>
          <w:tcPr>
            <w:tcW w:w="2126" w:type="dxa"/>
            <w:shd w:val="clear" w:color="auto" w:fill="auto"/>
            <w:noWrap/>
            <w:vAlign w:val="bottom"/>
          </w:tcPr>
          <w:p w14:paraId="5CAB3635" w14:textId="4217859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TINIUS OLSEN</w:t>
            </w:r>
          </w:p>
        </w:tc>
        <w:tc>
          <w:tcPr>
            <w:tcW w:w="2552" w:type="dxa"/>
            <w:shd w:val="clear" w:color="auto" w:fill="auto"/>
            <w:noWrap/>
            <w:vAlign w:val="bottom"/>
          </w:tcPr>
          <w:p w14:paraId="2F4B8232" w14:textId="498A112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7ECE8410" w14:textId="71D8F63E"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35A9FCF3" w14:textId="2B6B9CAA"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8F6518" w:rsidRPr="00EF36BB" w14:paraId="26FF78A9" w14:textId="5559C613" w:rsidTr="00EF36BB">
        <w:trPr>
          <w:trHeight w:val="300"/>
        </w:trPr>
        <w:tc>
          <w:tcPr>
            <w:tcW w:w="547" w:type="dxa"/>
            <w:shd w:val="clear" w:color="auto" w:fill="auto"/>
            <w:vAlign w:val="bottom"/>
          </w:tcPr>
          <w:p w14:paraId="3C65FCFF" w14:textId="7AEE74B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795</w:t>
            </w:r>
          </w:p>
        </w:tc>
        <w:tc>
          <w:tcPr>
            <w:tcW w:w="2585" w:type="dxa"/>
            <w:shd w:val="clear" w:color="auto" w:fill="auto"/>
            <w:noWrap/>
            <w:vAlign w:val="bottom"/>
          </w:tcPr>
          <w:p w14:paraId="2FA797E8" w14:textId="1370804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Λουτρό υπερήχων </w:t>
            </w:r>
          </w:p>
        </w:tc>
        <w:tc>
          <w:tcPr>
            <w:tcW w:w="3384" w:type="dxa"/>
            <w:shd w:val="clear" w:color="auto" w:fill="auto"/>
            <w:noWrap/>
            <w:vAlign w:val="bottom"/>
          </w:tcPr>
          <w:p w14:paraId="4B7B6DE1" w14:textId="687674FD"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TRAN</w:t>
            </w:r>
            <w:r>
              <w:rPr>
                <w:rFonts w:asciiTheme="minorHAnsi" w:hAnsiTheme="minorHAnsi" w:cstheme="minorHAnsi"/>
                <w:color w:val="000000"/>
                <w:sz w:val="20"/>
                <w:szCs w:val="20"/>
                <w:lang w:val="en-US"/>
              </w:rPr>
              <w:t>S</w:t>
            </w:r>
            <w:r w:rsidRPr="00EF36BB">
              <w:rPr>
                <w:rFonts w:asciiTheme="minorHAnsi" w:hAnsiTheme="minorHAnsi" w:cstheme="minorHAnsi"/>
                <w:color w:val="000000"/>
                <w:sz w:val="20"/>
                <w:szCs w:val="20"/>
              </w:rPr>
              <w:t>SONIC/660/H</w:t>
            </w:r>
          </w:p>
        </w:tc>
        <w:tc>
          <w:tcPr>
            <w:tcW w:w="2126" w:type="dxa"/>
            <w:shd w:val="clear" w:color="auto" w:fill="auto"/>
            <w:noWrap/>
            <w:vAlign w:val="bottom"/>
          </w:tcPr>
          <w:p w14:paraId="59333F55" w14:textId="69C6CF5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TRAN</w:t>
            </w:r>
            <w:r>
              <w:rPr>
                <w:rFonts w:asciiTheme="minorHAnsi" w:hAnsiTheme="minorHAnsi" w:cstheme="minorHAnsi"/>
                <w:color w:val="000000"/>
                <w:sz w:val="20"/>
                <w:szCs w:val="20"/>
                <w:lang w:val="en-US"/>
              </w:rPr>
              <w:t>S</w:t>
            </w:r>
            <w:r w:rsidRPr="00EF36BB">
              <w:rPr>
                <w:rFonts w:asciiTheme="minorHAnsi" w:hAnsiTheme="minorHAnsi" w:cstheme="minorHAnsi"/>
                <w:color w:val="000000"/>
                <w:sz w:val="20"/>
                <w:szCs w:val="20"/>
              </w:rPr>
              <w:t>SONIC</w:t>
            </w:r>
          </w:p>
        </w:tc>
        <w:tc>
          <w:tcPr>
            <w:tcW w:w="2552" w:type="dxa"/>
            <w:shd w:val="clear" w:color="auto" w:fill="auto"/>
            <w:noWrap/>
            <w:vAlign w:val="bottom"/>
          </w:tcPr>
          <w:p w14:paraId="1E117D9E" w14:textId="0579A5E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200CD2CB" w14:textId="101715FB"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010B1E6" w14:textId="60B3025E"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02798C3F" w14:textId="4B85AD14" w:rsidTr="00EF36BB">
        <w:trPr>
          <w:trHeight w:val="300"/>
        </w:trPr>
        <w:tc>
          <w:tcPr>
            <w:tcW w:w="547" w:type="dxa"/>
            <w:shd w:val="clear" w:color="auto" w:fill="auto"/>
            <w:vAlign w:val="bottom"/>
          </w:tcPr>
          <w:p w14:paraId="31C4A6BD" w14:textId="28FFC30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796</w:t>
            </w:r>
          </w:p>
        </w:tc>
        <w:tc>
          <w:tcPr>
            <w:tcW w:w="2585" w:type="dxa"/>
            <w:shd w:val="clear" w:color="auto" w:fill="auto"/>
            <w:noWrap/>
            <w:vAlign w:val="bottom"/>
          </w:tcPr>
          <w:p w14:paraId="603D751A" w14:textId="082B4D3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Λουτρό υπερήχων </w:t>
            </w:r>
          </w:p>
        </w:tc>
        <w:tc>
          <w:tcPr>
            <w:tcW w:w="3384" w:type="dxa"/>
            <w:shd w:val="clear" w:color="auto" w:fill="auto"/>
            <w:noWrap/>
            <w:vAlign w:val="bottom"/>
          </w:tcPr>
          <w:p w14:paraId="30C25B7C" w14:textId="396233F5"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Transsonic 460</w:t>
            </w:r>
          </w:p>
        </w:tc>
        <w:tc>
          <w:tcPr>
            <w:tcW w:w="2126" w:type="dxa"/>
            <w:shd w:val="clear" w:color="auto" w:fill="auto"/>
            <w:noWrap/>
            <w:vAlign w:val="bottom"/>
          </w:tcPr>
          <w:p w14:paraId="2B3C733F" w14:textId="7186629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TRANSSONIC</w:t>
            </w:r>
          </w:p>
        </w:tc>
        <w:tc>
          <w:tcPr>
            <w:tcW w:w="2552" w:type="dxa"/>
            <w:shd w:val="clear" w:color="auto" w:fill="auto"/>
            <w:noWrap/>
            <w:vAlign w:val="bottom"/>
          </w:tcPr>
          <w:p w14:paraId="491E1180" w14:textId="22F7EFB6"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21923EA2" w14:textId="39664D43"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24DC117" w14:textId="24AECFC5"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6A0F945A" w14:textId="5BF56D9D" w:rsidTr="00EF36BB">
        <w:trPr>
          <w:trHeight w:val="300"/>
        </w:trPr>
        <w:tc>
          <w:tcPr>
            <w:tcW w:w="547" w:type="dxa"/>
            <w:shd w:val="clear" w:color="auto" w:fill="auto"/>
            <w:vAlign w:val="bottom"/>
          </w:tcPr>
          <w:p w14:paraId="0C05F3A1" w14:textId="76E8DE6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797</w:t>
            </w:r>
          </w:p>
        </w:tc>
        <w:tc>
          <w:tcPr>
            <w:tcW w:w="2585" w:type="dxa"/>
            <w:shd w:val="clear" w:color="auto" w:fill="auto"/>
            <w:noWrap/>
            <w:vAlign w:val="bottom"/>
          </w:tcPr>
          <w:p w14:paraId="5B601772" w14:textId="0C81219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Λουτρό υπερήχων </w:t>
            </w:r>
          </w:p>
        </w:tc>
        <w:tc>
          <w:tcPr>
            <w:tcW w:w="3384" w:type="dxa"/>
            <w:shd w:val="clear" w:color="auto" w:fill="auto"/>
            <w:noWrap/>
            <w:vAlign w:val="bottom"/>
          </w:tcPr>
          <w:p w14:paraId="1070447A" w14:textId="585DCC33"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Transsonic 700/H Elma</w:t>
            </w:r>
          </w:p>
        </w:tc>
        <w:tc>
          <w:tcPr>
            <w:tcW w:w="2126" w:type="dxa"/>
            <w:shd w:val="clear" w:color="auto" w:fill="auto"/>
            <w:noWrap/>
            <w:vAlign w:val="bottom"/>
          </w:tcPr>
          <w:p w14:paraId="3DFFBF3B" w14:textId="55FFA61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TRANSSONIC</w:t>
            </w:r>
          </w:p>
        </w:tc>
        <w:tc>
          <w:tcPr>
            <w:tcW w:w="2552" w:type="dxa"/>
            <w:shd w:val="clear" w:color="auto" w:fill="auto"/>
            <w:noWrap/>
            <w:vAlign w:val="bottom"/>
          </w:tcPr>
          <w:p w14:paraId="17581C25" w14:textId="78AC008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2A3C6586" w14:textId="30B770AE"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17B0D34" w14:textId="086A9928"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3ED2A8C6" w14:textId="18B676AF" w:rsidTr="00EF36BB">
        <w:trPr>
          <w:trHeight w:val="300"/>
        </w:trPr>
        <w:tc>
          <w:tcPr>
            <w:tcW w:w="547" w:type="dxa"/>
            <w:shd w:val="clear" w:color="auto" w:fill="auto"/>
            <w:vAlign w:val="bottom"/>
          </w:tcPr>
          <w:p w14:paraId="72BB3641" w14:textId="5EA8AB25"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798</w:t>
            </w:r>
          </w:p>
        </w:tc>
        <w:tc>
          <w:tcPr>
            <w:tcW w:w="2585" w:type="dxa"/>
            <w:shd w:val="clear" w:color="auto" w:fill="auto"/>
            <w:noWrap/>
            <w:vAlign w:val="bottom"/>
          </w:tcPr>
          <w:p w14:paraId="131D5B98" w14:textId="2EE1F2C5"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tcPr>
          <w:p w14:paraId="684F92FC" w14:textId="6C05E1FE"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TREMETRICS 9001</w:t>
            </w:r>
          </w:p>
        </w:tc>
        <w:tc>
          <w:tcPr>
            <w:tcW w:w="2126" w:type="dxa"/>
            <w:shd w:val="clear" w:color="auto" w:fill="auto"/>
            <w:noWrap/>
            <w:vAlign w:val="bottom"/>
          </w:tcPr>
          <w:p w14:paraId="4FC6B34D" w14:textId="14AD36C4"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TREMETRICS</w:t>
            </w:r>
          </w:p>
        </w:tc>
        <w:tc>
          <w:tcPr>
            <w:tcW w:w="2552" w:type="dxa"/>
            <w:shd w:val="clear" w:color="auto" w:fill="auto"/>
            <w:noWrap/>
            <w:vAlign w:val="bottom"/>
          </w:tcPr>
          <w:p w14:paraId="14D95E14" w14:textId="1DED80E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ΜΑΚΕΔΟΝΙΑΣ-ΘΡΑΚΗΣ-ΤΜΗΜΑ ΧΥ ΚΑΒΑΛΑΣ</w:t>
            </w:r>
          </w:p>
        </w:tc>
        <w:tc>
          <w:tcPr>
            <w:tcW w:w="1615" w:type="dxa"/>
            <w:shd w:val="clear" w:color="auto" w:fill="auto"/>
            <w:vAlign w:val="bottom"/>
          </w:tcPr>
          <w:p w14:paraId="71FAD538" w14:textId="696B7C24"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AF3D58B" w14:textId="5B86516F"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250E43C7" w14:textId="6753F149" w:rsidTr="00EF36BB">
        <w:trPr>
          <w:trHeight w:val="300"/>
        </w:trPr>
        <w:tc>
          <w:tcPr>
            <w:tcW w:w="547" w:type="dxa"/>
            <w:shd w:val="clear" w:color="auto" w:fill="auto"/>
            <w:vAlign w:val="bottom"/>
          </w:tcPr>
          <w:p w14:paraId="32A18F45" w14:textId="65B3D65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799</w:t>
            </w:r>
          </w:p>
        </w:tc>
        <w:tc>
          <w:tcPr>
            <w:tcW w:w="2585" w:type="dxa"/>
            <w:shd w:val="clear" w:color="auto" w:fill="auto"/>
            <w:noWrap/>
            <w:vAlign w:val="bottom"/>
          </w:tcPr>
          <w:p w14:paraId="7B020DA6" w14:textId="4DD7DAD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Πυριαντήριο αποτέφρωσης</w:t>
            </w:r>
          </w:p>
        </w:tc>
        <w:tc>
          <w:tcPr>
            <w:tcW w:w="3384" w:type="dxa"/>
            <w:shd w:val="clear" w:color="auto" w:fill="auto"/>
            <w:noWrap/>
            <w:vAlign w:val="bottom"/>
          </w:tcPr>
          <w:p w14:paraId="18D2935E" w14:textId="7CA536A7"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ThermConcept KLS 15/11</w:t>
            </w:r>
          </w:p>
        </w:tc>
        <w:tc>
          <w:tcPr>
            <w:tcW w:w="2126" w:type="dxa"/>
            <w:shd w:val="clear" w:color="auto" w:fill="auto"/>
            <w:vAlign w:val="bottom"/>
          </w:tcPr>
          <w:p w14:paraId="616C2C94" w14:textId="3CF95673"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TRERMCONCEPT</w:t>
            </w:r>
          </w:p>
        </w:tc>
        <w:tc>
          <w:tcPr>
            <w:tcW w:w="2552" w:type="dxa"/>
            <w:shd w:val="clear" w:color="auto" w:fill="auto"/>
            <w:noWrap/>
            <w:vAlign w:val="bottom"/>
          </w:tcPr>
          <w:p w14:paraId="0DF702C9" w14:textId="09DA4CE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58328467" w14:textId="423DB2F1"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A5C7BC7" w14:textId="54068E22"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7E565620" w14:textId="6905373D" w:rsidTr="00EF36BB">
        <w:trPr>
          <w:trHeight w:val="300"/>
        </w:trPr>
        <w:tc>
          <w:tcPr>
            <w:tcW w:w="547" w:type="dxa"/>
            <w:shd w:val="clear" w:color="auto" w:fill="auto"/>
            <w:vAlign w:val="bottom"/>
          </w:tcPr>
          <w:p w14:paraId="2F4AF366" w14:textId="3F33806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800</w:t>
            </w:r>
          </w:p>
        </w:tc>
        <w:tc>
          <w:tcPr>
            <w:tcW w:w="2585" w:type="dxa"/>
            <w:shd w:val="clear" w:color="auto" w:fill="auto"/>
            <w:noWrap/>
            <w:vAlign w:val="bottom"/>
          </w:tcPr>
          <w:p w14:paraId="69685C2E" w14:textId="5D1BCA7D"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εξάτμισης</w:t>
            </w:r>
          </w:p>
        </w:tc>
        <w:tc>
          <w:tcPr>
            <w:tcW w:w="3384" w:type="dxa"/>
            <w:shd w:val="clear" w:color="auto" w:fill="auto"/>
            <w:noWrap/>
            <w:vAlign w:val="bottom"/>
          </w:tcPr>
          <w:p w14:paraId="63A53F87" w14:textId="7BB51781"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Turbo Vap LV</w:t>
            </w:r>
          </w:p>
        </w:tc>
        <w:tc>
          <w:tcPr>
            <w:tcW w:w="2126" w:type="dxa"/>
            <w:shd w:val="clear" w:color="auto" w:fill="auto"/>
            <w:noWrap/>
            <w:vAlign w:val="bottom"/>
          </w:tcPr>
          <w:p w14:paraId="558310AF" w14:textId="3CB9236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TURBO</w:t>
            </w:r>
          </w:p>
        </w:tc>
        <w:tc>
          <w:tcPr>
            <w:tcW w:w="2552" w:type="dxa"/>
            <w:shd w:val="clear" w:color="auto" w:fill="auto"/>
            <w:noWrap/>
            <w:vAlign w:val="bottom"/>
          </w:tcPr>
          <w:p w14:paraId="2023DFF8" w14:textId="0F2D3C0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1B53F122" w14:textId="1D4E35D9"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82516F9" w14:textId="5C748A8A"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2B4D8145" w14:textId="11EF12F2" w:rsidTr="00EF36BB">
        <w:trPr>
          <w:trHeight w:val="300"/>
        </w:trPr>
        <w:tc>
          <w:tcPr>
            <w:tcW w:w="547" w:type="dxa"/>
            <w:shd w:val="clear" w:color="auto" w:fill="auto"/>
            <w:vAlign w:val="bottom"/>
          </w:tcPr>
          <w:p w14:paraId="51331358" w14:textId="35D2E33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801</w:t>
            </w:r>
          </w:p>
        </w:tc>
        <w:tc>
          <w:tcPr>
            <w:tcW w:w="2585" w:type="dxa"/>
            <w:shd w:val="clear" w:color="auto" w:fill="auto"/>
            <w:noWrap/>
            <w:vAlign w:val="bottom"/>
          </w:tcPr>
          <w:p w14:paraId="2F79EB6A" w14:textId="0B0B41C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tcPr>
          <w:p w14:paraId="7349102E" w14:textId="261E7FEF"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 </w:t>
            </w:r>
          </w:p>
        </w:tc>
        <w:tc>
          <w:tcPr>
            <w:tcW w:w="2126" w:type="dxa"/>
            <w:shd w:val="clear" w:color="auto" w:fill="auto"/>
            <w:noWrap/>
            <w:vAlign w:val="bottom"/>
          </w:tcPr>
          <w:p w14:paraId="54FEAA46" w14:textId="67BF04B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TUTTNAUER</w:t>
            </w:r>
          </w:p>
        </w:tc>
        <w:tc>
          <w:tcPr>
            <w:tcW w:w="2552" w:type="dxa"/>
            <w:shd w:val="clear" w:color="auto" w:fill="auto"/>
            <w:noWrap/>
            <w:vAlign w:val="bottom"/>
          </w:tcPr>
          <w:p w14:paraId="48D7191E" w14:textId="42F96F8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7EEB7DFE" w14:textId="5AA8AD93"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BB68224" w14:textId="1417BD8B"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103ACA93" w14:textId="43AB69B5" w:rsidTr="00EF36BB">
        <w:trPr>
          <w:trHeight w:val="300"/>
        </w:trPr>
        <w:tc>
          <w:tcPr>
            <w:tcW w:w="547" w:type="dxa"/>
            <w:shd w:val="clear" w:color="auto" w:fill="auto"/>
            <w:vAlign w:val="bottom"/>
          </w:tcPr>
          <w:p w14:paraId="5765019E" w14:textId="766373F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802</w:t>
            </w:r>
          </w:p>
        </w:tc>
        <w:tc>
          <w:tcPr>
            <w:tcW w:w="2585" w:type="dxa"/>
            <w:shd w:val="clear" w:color="auto" w:fill="auto"/>
            <w:noWrap/>
            <w:vAlign w:val="bottom"/>
          </w:tcPr>
          <w:p w14:paraId="58FBE429" w14:textId="3F51C0B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Ομογενοποιητής</w:t>
            </w:r>
          </w:p>
        </w:tc>
        <w:tc>
          <w:tcPr>
            <w:tcW w:w="3384" w:type="dxa"/>
            <w:shd w:val="clear" w:color="auto" w:fill="auto"/>
            <w:noWrap/>
            <w:vAlign w:val="bottom"/>
          </w:tcPr>
          <w:p w14:paraId="526CE9F6" w14:textId="6E0A316B"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Ultra-Turrax T25 / 3928689</w:t>
            </w:r>
          </w:p>
        </w:tc>
        <w:tc>
          <w:tcPr>
            <w:tcW w:w="2126" w:type="dxa"/>
            <w:shd w:val="clear" w:color="auto" w:fill="auto"/>
            <w:noWrap/>
            <w:vAlign w:val="bottom"/>
          </w:tcPr>
          <w:p w14:paraId="37585FE1" w14:textId="3E89EF6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ULTRA</w:t>
            </w:r>
          </w:p>
        </w:tc>
        <w:tc>
          <w:tcPr>
            <w:tcW w:w="2552" w:type="dxa"/>
            <w:shd w:val="clear" w:color="auto" w:fill="auto"/>
            <w:noWrap/>
            <w:vAlign w:val="bottom"/>
          </w:tcPr>
          <w:p w14:paraId="54630896" w14:textId="3E4D615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w:t>
            </w:r>
          </w:p>
        </w:tc>
        <w:tc>
          <w:tcPr>
            <w:tcW w:w="1615" w:type="dxa"/>
            <w:shd w:val="clear" w:color="auto" w:fill="auto"/>
            <w:vAlign w:val="bottom"/>
          </w:tcPr>
          <w:p w14:paraId="764D5820" w14:textId="157B58D5"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22031B4C" w14:textId="380B9AFA"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8F6518" w:rsidRPr="00EF36BB" w14:paraId="7F5AEF45" w14:textId="6C3B0494" w:rsidTr="00EF36BB">
        <w:trPr>
          <w:trHeight w:val="300"/>
        </w:trPr>
        <w:tc>
          <w:tcPr>
            <w:tcW w:w="547" w:type="dxa"/>
            <w:shd w:val="clear" w:color="auto" w:fill="auto"/>
            <w:vAlign w:val="bottom"/>
          </w:tcPr>
          <w:p w14:paraId="3A7A2220" w14:textId="6065CE4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803</w:t>
            </w:r>
          </w:p>
        </w:tc>
        <w:tc>
          <w:tcPr>
            <w:tcW w:w="2585" w:type="dxa"/>
            <w:shd w:val="clear" w:color="auto" w:fill="auto"/>
            <w:noWrap/>
            <w:vAlign w:val="bottom"/>
          </w:tcPr>
          <w:p w14:paraId="7A7BEC5B" w14:textId="6AD36DC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Ομογενοποιητής</w:t>
            </w:r>
          </w:p>
        </w:tc>
        <w:tc>
          <w:tcPr>
            <w:tcW w:w="3384" w:type="dxa"/>
            <w:shd w:val="clear" w:color="auto" w:fill="auto"/>
            <w:noWrap/>
            <w:vAlign w:val="bottom"/>
          </w:tcPr>
          <w:p w14:paraId="7F274AE0" w14:textId="48EAD9DC"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ULTRA TURRAXT25 IKA JANKE-KUNKEL</w:t>
            </w:r>
          </w:p>
        </w:tc>
        <w:tc>
          <w:tcPr>
            <w:tcW w:w="2126" w:type="dxa"/>
            <w:shd w:val="clear" w:color="auto" w:fill="auto"/>
            <w:noWrap/>
            <w:vAlign w:val="bottom"/>
          </w:tcPr>
          <w:p w14:paraId="21708244" w14:textId="5309660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ULTRA</w:t>
            </w:r>
          </w:p>
        </w:tc>
        <w:tc>
          <w:tcPr>
            <w:tcW w:w="2552" w:type="dxa"/>
            <w:shd w:val="clear" w:color="auto" w:fill="auto"/>
            <w:noWrap/>
            <w:vAlign w:val="bottom"/>
          </w:tcPr>
          <w:p w14:paraId="74422D29" w14:textId="2E59824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29CB8285" w14:textId="63073B5B"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2F2B9708" w14:textId="277CEEBF"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8F6518" w:rsidRPr="00EF36BB" w14:paraId="0B6FFFF5" w14:textId="364DCBB9" w:rsidTr="00EF36BB">
        <w:trPr>
          <w:trHeight w:val="300"/>
        </w:trPr>
        <w:tc>
          <w:tcPr>
            <w:tcW w:w="547" w:type="dxa"/>
            <w:shd w:val="clear" w:color="auto" w:fill="auto"/>
            <w:vAlign w:val="bottom"/>
          </w:tcPr>
          <w:p w14:paraId="5E9A2ACB" w14:textId="3CA6A4E6"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804</w:t>
            </w:r>
          </w:p>
        </w:tc>
        <w:tc>
          <w:tcPr>
            <w:tcW w:w="2585" w:type="dxa"/>
            <w:shd w:val="clear" w:color="auto" w:fill="auto"/>
            <w:noWrap/>
            <w:vAlign w:val="bottom"/>
          </w:tcPr>
          <w:p w14:paraId="5B6889FB" w14:textId="6E204A4D"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Ομογενοποιητής</w:t>
            </w:r>
          </w:p>
        </w:tc>
        <w:tc>
          <w:tcPr>
            <w:tcW w:w="3384" w:type="dxa"/>
            <w:shd w:val="clear" w:color="auto" w:fill="auto"/>
            <w:noWrap/>
            <w:vAlign w:val="bottom"/>
          </w:tcPr>
          <w:p w14:paraId="54825306" w14:textId="1BDD4771"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ULTRA TURAX T25</w:t>
            </w:r>
          </w:p>
        </w:tc>
        <w:tc>
          <w:tcPr>
            <w:tcW w:w="2126" w:type="dxa"/>
            <w:shd w:val="clear" w:color="auto" w:fill="auto"/>
            <w:vAlign w:val="bottom"/>
          </w:tcPr>
          <w:p w14:paraId="26B7FC26" w14:textId="13D631AC"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ULTRA</w:t>
            </w:r>
          </w:p>
        </w:tc>
        <w:tc>
          <w:tcPr>
            <w:tcW w:w="2552" w:type="dxa"/>
            <w:shd w:val="clear" w:color="auto" w:fill="auto"/>
            <w:noWrap/>
            <w:vAlign w:val="bottom"/>
          </w:tcPr>
          <w:p w14:paraId="7B511804" w14:textId="746C66A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711345F7" w14:textId="351F01A2"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618D4C6D" w14:textId="018E8231"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8F6518" w:rsidRPr="00EF36BB" w14:paraId="010743B3" w14:textId="04B9D1BC" w:rsidTr="00EF36BB">
        <w:trPr>
          <w:trHeight w:val="300"/>
        </w:trPr>
        <w:tc>
          <w:tcPr>
            <w:tcW w:w="547" w:type="dxa"/>
            <w:shd w:val="clear" w:color="auto" w:fill="auto"/>
            <w:vAlign w:val="bottom"/>
          </w:tcPr>
          <w:p w14:paraId="62BB0AC8" w14:textId="6010ED1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805</w:t>
            </w:r>
          </w:p>
        </w:tc>
        <w:tc>
          <w:tcPr>
            <w:tcW w:w="2585" w:type="dxa"/>
            <w:shd w:val="clear" w:color="auto" w:fill="auto"/>
            <w:noWrap/>
            <w:vAlign w:val="bottom"/>
          </w:tcPr>
          <w:p w14:paraId="3C997E03" w14:textId="5610BB4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Ομογενοποιητής</w:t>
            </w:r>
          </w:p>
        </w:tc>
        <w:tc>
          <w:tcPr>
            <w:tcW w:w="3384" w:type="dxa"/>
            <w:shd w:val="clear" w:color="auto" w:fill="auto"/>
            <w:noWrap/>
            <w:vAlign w:val="bottom"/>
          </w:tcPr>
          <w:p w14:paraId="67840D62" w14:textId="7045698D"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 xml:space="preserve">ULTRA TURRAX T25 basic  IKA WERKE </w:t>
            </w:r>
          </w:p>
        </w:tc>
        <w:tc>
          <w:tcPr>
            <w:tcW w:w="2126" w:type="dxa"/>
            <w:shd w:val="clear" w:color="auto" w:fill="auto"/>
            <w:noWrap/>
            <w:vAlign w:val="bottom"/>
          </w:tcPr>
          <w:p w14:paraId="50024FB4" w14:textId="434B16E5"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ULTRA</w:t>
            </w:r>
          </w:p>
        </w:tc>
        <w:tc>
          <w:tcPr>
            <w:tcW w:w="2552" w:type="dxa"/>
            <w:shd w:val="clear" w:color="auto" w:fill="auto"/>
            <w:noWrap/>
            <w:vAlign w:val="bottom"/>
          </w:tcPr>
          <w:p w14:paraId="03B883D6" w14:textId="2D686B3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58A65B3E" w14:textId="7C83E867"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67AFCE7E" w14:textId="6B77B9F1"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8F6518" w:rsidRPr="00EF36BB" w14:paraId="3FE3F9A1" w14:textId="5E91B6A0" w:rsidTr="00EF36BB">
        <w:trPr>
          <w:trHeight w:val="300"/>
        </w:trPr>
        <w:tc>
          <w:tcPr>
            <w:tcW w:w="547" w:type="dxa"/>
            <w:shd w:val="clear" w:color="auto" w:fill="auto"/>
            <w:vAlign w:val="bottom"/>
          </w:tcPr>
          <w:p w14:paraId="0EBCEC44" w14:textId="0465380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806</w:t>
            </w:r>
          </w:p>
        </w:tc>
        <w:tc>
          <w:tcPr>
            <w:tcW w:w="2585" w:type="dxa"/>
            <w:shd w:val="clear" w:color="auto" w:fill="auto"/>
            <w:noWrap/>
            <w:vAlign w:val="bottom"/>
          </w:tcPr>
          <w:p w14:paraId="00C0B610" w14:textId="0E91AE25"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Λουτρό υπερήχων </w:t>
            </w:r>
          </w:p>
        </w:tc>
        <w:tc>
          <w:tcPr>
            <w:tcW w:w="3384" w:type="dxa"/>
            <w:shd w:val="clear" w:color="auto" w:fill="auto"/>
            <w:noWrap/>
            <w:vAlign w:val="bottom"/>
          </w:tcPr>
          <w:p w14:paraId="7C153C1E" w14:textId="75AE2F1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ULTRASONIC FALC</w:t>
            </w:r>
          </w:p>
        </w:tc>
        <w:tc>
          <w:tcPr>
            <w:tcW w:w="2126" w:type="dxa"/>
            <w:shd w:val="clear" w:color="auto" w:fill="auto"/>
            <w:vAlign w:val="bottom"/>
          </w:tcPr>
          <w:p w14:paraId="55B04B37" w14:textId="0B8D1906"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ULTRASONIC</w:t>
            </w:r>
          </w:p>
        </w:tc>
        <w:tc>
          <w:tcPr>
            <w:tcW w:w="2552" w:type="dxa"/>
            <w:shd w:val="clear" w:color="auto" w:fill="auto"/>
            <w:noWrap/>
            <w:vAlign w:val="bottom"/>
          </w:tcPr>
          <w:p w14:paraId="6742516C" w14:textId="59AB01F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763A9145" w14:textId="346E5249"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71805D3" w14:textId="07577A5D"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7CD8B586" w14:textId="0FA42022" w:rsidTr="00EF36BB">
        <w:trPr>
          <w:trHeight w:val="300"/>
        </w:trPr>
        <w:tc>
          <w:tcPr>
            <w:tcW w:w="547" w:type="dxa"/>
            <w:shd w:val="clear" w:color="auto" w:fill="auto"/>
            <w:vAlign w:val="bottom"/>
          </w:tcPr>
          <w:p w14:paraId="27EC6F2E" w14:textId="2AF7C65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807</w:t>
            </w:r>
          </w:p>
        </w:tc>
        <w:tc>
          <w:tcPr>
            <w:tcW w:w="2585" w:type="dxa"/>
            <w:shd w:val="clear" w:color="auto" w:fill="auto"/>
            <w:noWrap/>
            <w:vAlign w:val="bottom"/>
          </w:tcPr>
          <w:p w14:paraId="3471FB72" w14:textId="45526D0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Λουτρό υπερήχων </w:t>
            </w:r>
          </w:p>
        </w:tc>
        <w:tc>
          <w:tcPr>
            <w:tcW w:w="3384" w:type="dxa"/>
            <w:shd w:val="clear" w:color="auto" w:fill="auto"/>
            <w:noWrap/>
            <w:vAlign w:val="bottom"/>
          </w:tcPr>
          <w:p w14:paraId="13C8260C" w14:textId="390184C4"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ULTRASONS</w:t>
            </w:r>
          </w:p>
        </w:tc>
        <w:tc>
          <w:tcPr>
            <w:tcW w:w="2126" w:type="dxa"/>
            <w:shd w:val="clear" w:color="auto" w:fill="auto"/>
            <w:noWrap/>
            <w:vAlign w:val="bottom"/>
          </w:tcPr>
          <w:p w14:paraId="006867D7" w14:textId="1A96CFA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ULTRASONS</w:t>
            </w:r>
          </w:p>
        </w:tc>
        <w:tc>
          <w:tcPr>
            <w:tcW w:w="2552" w:type="dxa"/>
            <w:shd w:val="clear" w:color="auto" w:fill="auto"/>
            <w:noWrap/>
            <w:vAlign w:val="bottom"/>
          </w:tcPr>
          <w:p w14:paraId="40644F8A" w14:textId="235D367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634C2FF5" w14:textId="3968D371"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6717FD6" w14:textId="05845F8F"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401DD632" w14:textId="6B41F328" w:rsidTr="00EF36BB">
        <w:trPr>
          <w:trHeight w:val="300"/>
        </w:trPr>
        <w:tc>
          <w:tcPr>
            <w:tcW w:w="547" w:type="dxa"/>
            <w:shd w:val="clear" w:color="auto" w:fill="auto"/>
            <w:vAlign w:val="bottom"/>
          </w:tcPr>
          <w:p w14:paraId="20B8C89F" w14:textId="7E82043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808</w:t>
            </w:r>
          </w:p>
        </w:tc>
        <w:tc>
          <w:tcPr>
            <w:tcW w:w="2585" w:type="dxa"/>
            <w:shd w:val="clear" w:color="auto" w:fill="auto"/>
            <w:noWrap/>
            <w:vAlign w:val="bottom"/>
          </w:tcPr>
          <w:p w14:paraId="6BF547D0" w14:textId="78918EB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Λυχνία υπεριωδών ακτινών </w:t>
            </w:r>
          </w:p>
        </w:tc>
        <w:tc>
          <w:tcPr>
            <w:tcW w:w="3384" w:type="dxa"/>
            <w:shd w:val="clear" w:color="auto" w:fill="auto"/>
            <w:noWrap/>
            <w:vAlign w:val="bottom"/>
          </w:tcPr>
          <w:p w14:paraId="3BD0DE6A" w14:textId="1400FD8D"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Upland UVGL-58</w:t>
            </w:r>
          </w:p>
        </w:tc>
        <w:tc>
          <w:tcPr>
            <w:tcW w:w="2126" w:type="dxa"/>
            <w:shd w:val="clear" w:color="auto" w:fill="auto"/>
            <w:noWrap/>
            <w:vAlign w:val="bottom"/>
          </w:tcPr>
          <w:p w14:paraId="56F1590E" w14:textId="2F007EA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UPLAND</w:t>
            </w:r>
          </w:p>
        </w:tc>
        <w:tc>
          <w:tcPr>
            <w:tcW w:w="2552" w:type="dxa"/>
            <w:shd w:val="clear" w:color="auto" w:fill="auto"/>
            <w:noWrap/>
            <w:vAlign w:val="bottom"/>
          </w:tcPr>
          <w:p w14:paraId="03F2520B" w14:textId="33987E1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02422F51" w14:textId="48DC969B"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C1A2B22" w14:textId="518A8243"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7F9A3BDA" w14:textId="72F59CE0" w:rsidTr="00EF36BB">
        <w:trPr>
          <w:trHeight w:val="300"/>
        </w:trPr>
        <w:tc>
          <w:tcPr>
            <w:tcW w:w="547" w:type="dxa"/>
            <w:shd w:val="clear" w:color="auto" w:fill="auto"/>
            <w:vAlign w:val="bottom"/>
          </w:tcPr>
          <w:p w14:paraId="53AF169B" w14:textId="5CE802A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809</w:t>
            </w:r>
          </w:p>
        </w:tc>
        <w:tc>
          <w:tcPr>
            <w:tcW w:w="2585" w:type="dxa"/>
            <w:shd w:val="clear" w:color="auto" w:fill="auto"/>
            <w:noWrap/>
            <w:vAlign w:val="bottom"/>
          </w:tcPr>
          <w:p w14:paraId="7F030C00" w14:textId="1F91A9E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υπεριωδών ακτίνων(UV)-θάλαμος και λάμπα- για παρατήρηση πλακών TLC</w:t>
            </w:r>
          </w:p>
        </w:tc>
        <w:tc>
          <w:tcPr>
            <w:tcW w:w="3384" w:type="dxa"/>
            <w:shd w:val="clear" w:color="auto" w:fill="auto"/>
            <w:noWrap/>
            <w:vAlign w:val="bottom"/>
          </w:tcPr>
          <w:p w14:paraId="32F05815" w14:textId="5DD08F7E"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UVP Upland, CA 91786 MODEL CC-10</w:t>
            </w:r>
          </w:p>
        </w:tc>
        <w:tc>
          <w:tcPr>
            <w:tcW w:w="2126" w:type="dxa"/>
            <w:shd w:val="clear" w:color="auto" w:fill="auto"/>
            <w:noWrap/>
            <w:vAlign w:val="bottom"/>
          </w:tcPr>
          <w:p w14:paraId="496FEFAD" w14:textId="01A90D3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UVP</w:t>
            </w:r>
          </w:p>
        </w:tc>
        <w:tc>
          <w:tcPr>
            <w:tcW w:w="2552" w:type="dxa"/>
            <w:shd w:val="clear" w:color="auto" w:fill="auto"/>
            <w:noWrap/>
            <w:vAlign w:val="bottom"/>
          </w:tcPr>
          <w:p w14:paraId="664A95B7" w14:textId="5DC8712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565E6D76" w14:textId="52F56555"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390424C" w14:textId="2B3D5701"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59B3459E" w14:textId="604C4070" w:rsidTr="00EF36BB">
        <w:trPr>
          <w:trHeight w:val="300"/>
        </w:trPr>
        <w:tc>
          <w:tcPr>
            <w:tcW w:w="547" w:type="dxa"/>
            <w:shd w:val="clear" w:color="auto" w:fill="auto"/>
            <w:vAlign w:val="bottom"/>
          </w:tcPr>
          <w:p w14:paraId="5AF7214A" w14:textId="4BB995C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810</w:t>
            </w:r>
          </w:p>
        </w:tc>
        <w:tc>
          <w:tcPr>
            <w:tcW w:w="2585" w:type="dxa"/>
            <w:shd w:val="clear" w:color="auto" w:fill="auto"/>
            <w:noWrap/>
            <w:vAlign w:val="bottom"/>
          </w:tcPr>
          <w:p w14:paraId="55C500E7" w14:textId="0149160B"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Αντλία κενού</w:t>
            </w:r>
          </w:p>
        </w:tc>
        <w:tc>
          <w:tcPr>
            <w:tcW w:w="3384" w:type="dxa"/>
            <w:shd w:val="clear" w:color="auto" w:fill="auto"/>
            <w:noWrap/>
            <w:vAlign w:val="bottom"/>
          </w:tcPr>
          <w:p w14:paraId="01C082C7" w14:textId="7065631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Vacuubrand, mz2, abm S1</w:t>
            </w:r>
          </w:p>
        </w:tc>
        <w:tc>
          <w:tcPr>
            <w:tcW w:w="2126" w:type="dxa"/>
            <w:shd w:val="clear" w:color="auto" w:fill="auto"/>
            <w:vAlign w:val="bottom"/>
          </w:tcPr>
          <w:p w14:paraId="5165AC23" w14:textId="2B3CA516"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VACUUBRAND</w:t>
            </w:r>
          </w:p>
        </w:tc>
        <w:tc>
          <w:tcPr>
            <w:tcW w:w="2552" w:type="dxa"/>
            <w:shd w:val="clear" w:color="auto" w:fill="auto"/>
            <w:noWrap/>
            <w:vAlign w:val="bottom"/>
          </w:tcPr>
          <w:p w14:paraId="44899C20" w14:textId="27AF09C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6E374732" w14:textId="00855EA6"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850F8EE" w14:textId="178CBD88"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184E2E1E" w14:textId="056AA00D" w:rsidTr="00EF36BB">
        <w:trPr>
          <w:trHeight w:val="300"/>
        </w:trPr>
        <w:tc>
          <w:tcPr>
            <w:tcW w:w="547" w:type="dxa"/>
            <w:shd w:val="clear" w:color="auto" w:fill="auto"/>
            <w:vAlign w:val="bottom"/>
          </w:tcPr>
          <w:p w14:paraId="4D82B35C" w14:textId="29B300F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811</w:t>
            </w:r>
          </w:p>
        </w:tc>
        <w:tc>
          <w:tcPr>
            <w:tcW w:w="2585" w:type="dxa"/>
            <w:shd w:val="clear" w:color="auto" w:fill="auto"/>
            <w:noWrap/>
            <w:vAlign w:val="bottom"/>
          </w:tcPr>
          <w:p w14:paraId="2A27BF05" w14:textId="482CE695"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tcPr>
          <w:p w14:paraId="51D7DA30" w14:textId="1D329E2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Varian CP-3800 </w:t>
            </w:r>
          </w:p>
        </w:tc>
        <w:tc>
          <w:tcPr>
            <w:tcW w:w="2126" w:type="dxa"/>
            <w:shd w:val="clear" w:color="auto" w:fill="auto"/>
            <w:noWrap/>
            <w:vAlign w:val="bottom"/>
          </w:tcPr>
          <w:p w14:paraId="60DA4631" w14:textId="6C11010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VARIAN</w:t>
            </w:r>
          </w:p>
        </w:tc>
        <w:tc>
          <w:tcPr>
            <w:tcW w:w="2552" w:type="dxa"/>
            <w:shd w:val="clear" w:color="auto" w:fill="auto"/>
            <w:noWrap/>
            <w:vAlign w:val="bottom"/>
          </w:tcPr>
          <w:p w14:paraId="30C3AF14" w14:textId="3CE6098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5E204D9B" w14:textId="4DFC8EFF"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668AC12D" w14:textId="6D06B695"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1A5731B1" w14:textId="7421CCDC" w:rsidTr="00EF36BB">
        <w:trPr>
          <w:trHeight w:val="300"/>
        </w:trPr>
        <w:tc>
          <w:tcPr>
            <w:tcW w:w="547" w:type="dxa"/>
            <w:shd w:val="clear" w:color="auto" w:fill="auto"/>
            <w:vAlign w:val="bottom"/>
          </w:tcPr>
          <w:p w14:paraId="0A4C0394" w14:textId="5338636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812</w:t>
            </w:r>
          </w:p>
        </w:tc>
        <w:tc>
          <w:tcPr>
            <w:tcW w:w="2585" w:type="dxa"/>
            <w:shd w:val="clear" w:color="auto" w:fill="auto"/>
            <w:noWrap/>
            <w:vAlign w:val="bottom"/>
          </w:tcPr>
          <w:p w14:paraId="2131ED9B" w14:textId="0D1E433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tcPr>
          <w:p w14:paraId="13750690" w14:textId="4B589886"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Varian Model CP-3800 CS</w:t>
            </w:r>
          </w:p>
        </w:tc>
        <w:tc>
          <w:tcPr>
            <w:tcW w:w="2126" w:type="dxa"/>
            <w:shd w:val="clear" w:color="auto" w:fill="auto"/>
            <w:noWrap/>
            <w:vAlign w:val="bottom"/>
          </w:tcPr>
          <w:p w14:paraId="0B897F15" w14:textId="532CA2B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VARIAN</w:t>
            </w:r>
          </w:p>
        </w:tc>
        <w:tc>
          <w:tcPr>
            <w:tcW w:w="2552" w:type="dxa"/>
            <w:shd w:val="clear" w:color="auto" w:fill="auto"/>
            <w:noWrap/>
            <w:vAlign w:val="bottom"/>
          </w:tcPr>
          <w:p w14:paraId="34DD0805" w14:textId="333425D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1E8974EC" w14:textId="7752E6DD"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4FBD1B3E" w14:textId="426F92B6"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65A27573" w14:textId="24CAF52A" w:rsidTr="00EF36BB">
        <w:trPr>
          <w:trHeight w:val="300"/>
        </w:trPr>
        <w:tc>
          <w:tcPr>
            <w:tcW w:w="547" w:type="dxa"/>
            <w:shd w:val="clear" w:color="auto" w:fill="auto"/>
            <w:vAlign w:val="bottom"/>
          </w:tcPr>
          <w:p w14:paraId="1E1A105F" w14:textId="354B8E8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813</w:t>
            </w:r>
          </w:p>
        </w:tc>
        <w:tc>
          <w:tcPr>
            <w:tcW w:w="2585" w:type="dxa"/>
            <w:shd w:val="clear" w:color="auto" w:fill="auto"/>
            <w:noWrap/>
            <w:vAlign w:val="bottom"/>
          </w:tcPr>
          <w:p w14:paraId="68F2C169" w14:textId="6582D98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tcPr>
          <w:p w14:paraId="43F2BC20" w14:textId="6D31550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Varian CP-3800</w:t>
            </w:r>
          </w:p>
        </w:tc>
        <w:tc>
          <w:tcPr>
            <w:tcW w:w="2126" w:type="dxa"/>
            <w:shd w:val="clear" w:color="auto" w:fill="auto"/>
            <w:noWrap/>
            <w:vAlign w:val="bottom"/>
          </w:tcPr>
          <w:p w14:paraId="5227EF71" w14:textId="02557E4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VARIAN</w:t>
            </w:r>
          </w:p>
        </w:tc>
        <w:tc>
          <w:tcPr>
            <w:tcW w:w="2552" w:type="dxa"/>
            <w:shd w:val="clear" w:color="auto" w:fill="auto"/>
            <w:noWrap/>
            <w:vAlign w:val="bottom"/>
          </w:tcPr>
          <w:p w14:paraId="61199764" w14:textId="06C60368"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ΑΙΓΑΙΟΥ-ΤΜΗΜΑ ΧΥ ΡΟΔΟΥ</w:t>
            </w:r>
          </w:p>
        </w:tc>
        <w:tc>
          <w:tcPr>
            <w:tcW w:w="1615" w:type="dxa"/>
            <w:shd w:val="clear" w:color="auto" w:fill="auto"/>
            <w:vAlign w:val="bottom"/>
          </w:tcPr>
          <w:p w14:paraId="2DD1D343" w14:textId="63533322"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192C055B" w14:textId="09DD8BC7"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3B55F0C7" w14:textId="48D63745" w:rsidTr="00EF36BB">
        <w:trPr>
          <w:trHeight w:val="300"/>
        </w:trPr>
        <w:tc>
          <w:tcPr>
            <w:tcW w:w="547" w:type="dxa"/>
            <w:shd w:val="clear" w:color="auto" w:fill="auto"/>
            <w:vAlign w:val="bottom"/>
          </w:tcPr>
          <w:p w14:paraId="24809AE4" w14:textId="2EA714B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814</w:t>
            </w:r>
          </w:p>
        </w:tc>
        <w:tc>
          <w:tcPr>
            <w:tcW w:w="2585" w:type="dxa"/>
            <w:shd w:val="clear" w:color="auto" w:fill="auto"/>
            <w:noWrap/>
            <w:vAlign w:val="bottom"/>
          </w:tcPr>
          <w:p w14:paraId="74C2D5B2" w14:textId="4BF7763B"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tcPr>
          <w:p w14:paraId="718D08B2" w14:textId="0C579A37"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Varian Model CP-3800 CS</w:t>
            </w:r>
          </w:p>
        </w:tc>
        <w:tc>
          <w:tcPr>
            <w:tcW w:w="2126" w:type="dxa"/>
            <w:shd w:val="clear" w:color="auto" w:fill="auto"/>
            <w:noWrap/>
            <w:vAlign w:val="bottom"/>
          </w:tcPr>
          <w:p w14:paraId="4A937865" w14:textId="537DB435"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VARIAN</w:t>
            </w:r>
          </w:p>
        </w:tc>
        <w:tc>
          <w:tcPr>
            <w:tcW w:w="2552" w:type="dxa"/>
            <w:shd w:val="clear" w:color="auto" w:fill="auto"/>
            <w:noWrap/>
            <w:vAlign w:val="bottom"/>
          </w:tcPr>
          <w:p w14:paraId="167E8B8B" w14:textId="2EE9424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ΕΛΕΥΣΙΝΑΣ</w:t>
            </w:r>
          </w:p>
        </w:tc>
        <w:tc>
          <w:tcPr>
            <w:tcW w:w="1615" w:type="dxa"/>
            <w:shd w:val="clear" w:color="auto" w:fill="auto"/>
            <w:vAlign w:val="bottom"/>
          </w:tcPr>
          <w:p w14:paraId="0FBC069A" w14:textId="60BFFF5D"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5D132948" w14:textId="40B47145"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198E9968" w14:textId="4323997B" w:rsidTr="00EF36BB">
        <w:trPr>
          <w:trHeight w:val="300"/>
        </w:trPr>
        <w:tc>
          <w:tcPr>
            <w:tcW w:w="547" w:type="dxa"/>
            <w:shd w:val="clear" w:color="auto" w:fill="auto"/>
            <w:vAlign w:val="bottom"/>
          </w:tcPr>
          <w:p w14:paraId="6B02C9EC" w14:textId="5AD2F4F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815</w:t>
            </w:r>
          </w:p>
        </w:tc>
        <w:tc>
          <w:tcPr>
            <w:tcW w:w="2585" w:type="dxa"/>
            <w:shd w:val="clear" w:color="auto" w:fill="auto"/>
            <w:noWrap/>
            <w:vAlign w:val="bottom"/>
          </w:tcPr>
          <w:p w14:paraId="65095573" w14:textId="381D9BB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tcPr>
          <w:p w14:paraId="321FFA37" w14:textId="0A49863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Varian Model CP-3800 CS</w:t>
            </w:r>
          </w:p>
        </w:tc>
        <w:tc>
          <w:tcPr>
            <w:tcW w:w="2126" w:type="dxa"/>
            <w:shd w:val="clear" w:color="auto" w:fill="auto"/>
            <w:noWrap/>
            <w:vAlign w:val="bottom"/>
          </w:tcPr>
          <w:p w14:paraId="0FCED6DE" w14:textId="53DA2D72"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VARIAN</w:t>
            </w:r>
          </w:p>
        </w:tc>
        <w:tc>
          <w:tcPr>
            <w:tcW w:w="2552" w:type="dxa"/>
            <w:shd w:val="clear" w:color="auto" w:fill="auto"/>
            <w:noWrap/>
            <w:vAlign w:val="bottom"/>
          </w:tcPr>
          <w:p w14:paraId="0D15AFAF" w14:textId="6549BC8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1401866C" w14:textId="073226B7"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47C3D3DB" w14:textId="2A04020A"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7564916A" w14:textId="3EA36009" w:rsidTr="00EF36BB">
        <w:trPr>
          <w:trHeight w:val="300"/>
        </w:trPr>
        <w:tc>
          <w:tcPr>
            <w:tcW w:w="547" w:type="dxa"/>
            <w:shd w:val="clear" w:color="auto" w:fill="auto"/>
            <w:vAlign w:val="bottom"/>
          </w:tcPr>
          <w:p w14:paraId="0E9FD8CA" w14:textId="6A0BA56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816</w:t>
            </w:r>
          </w:p>
        </w:tc>
        <w:tc>
          <w:tcPr>
            <w:tcW w:w="2585" w:type="dxa"/>
            <w:shd w:val="clear" w:color="auto" w:fill="auto"/>
            <w:noWrap/>
            <w:vAlign w:val="bottom"/>
          </w:tcPr>
          <w:p w14:paraId="254C8517" w14:textId="7E1A1DE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tcPr>
          <w:p w14:paraId="039A96AE" w14:textId="23CB7D8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Varian Model CP-3800</w:t>
            </w:r>
          </w:p>
        </w:tc>
        <w:tc>
          <w:tcPr>
            <w:tcW w:w="2126" w:type="dxa"/>
            <w:shd w:val="clear" w:color="auto" w:fill="auto"/>
            <w:noWrap/>
            <w:vAlign w:val="bottom"/>
          </w:tcPr>
          <w:p w14:paraId="5C934416" w14:textId="1F2138A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VARIAN</w:t>
            </w:r>
          </w:p>
        </w:tc>
        <w:tc>
          <w:tcPr>
            <w:tcW w:w="2552" w:type="dxa"/>
            <w:shd w:val="clear" w:color="auto" w:fill="auto"/>
            <w:noWrap/>
            <w:vAlign w:val="bottom"/>
          </w:tcPr>
          <w:p w14:paraId="18A7E6A6" w14:textId="60BECF9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7C481BEF" w14:textId="0F7D0E0D"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1CA80D31" w14:textId="4B90CA82"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34CF82C7" w14:textId="760ED50F" w:rsidTr="00EF36BB">
        <w:trPr>
          <w:trHeight w:val="300"/>
        </w:trPr>
        <w:tc>
          <w:tcPr>
            <w:tcW w:w="547" w:type="dxa"/>
            <w:shd w:val="clear" w:color="auto" w:fill="auto"/>
            <w:vAlign w:val="bottom"/>
          </w:tcPr>
          <w:p w14:paraId="2E2B776F" w14:textId="5BD64BAB"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817</w:t>
            </w:r>
          </w:p>
        </w:tc>
        <w:tc>
          <w:tcPr>
            <w:tcW w:w="2585" w:type="dxa"/>
            <w:shd w:val="clear" w:color="auto" w:fill="auto"/>
            <w:noWrap/>
            <w:vAlign w:val="bottom"/>
          </w:tcPr>
          <w:p w14:paraId="5491B4C4" w14:textId="34FFF90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tcPr>
          <w:p w14:paraId="74D09C11" w14:textId="671728D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Varian Model CP-3800 CS</w:t>
            </w:r>
          </w:p>
        </w:tc>
        <w:tc>
          <w:tcPr>
            <w:tcW w:w="2126" w:type="dxa"/>
            <w:shd w:val="clear" w:color="auto" w:fill="auto"/>
            <w:noWrap/>
            <w:vAlign w:val="bottom"/>
          </w:tcPr>
          <w:p w14:paraId="0200225A" w14:textId="64D936B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VARIAN</w:t>
            </w:r>
          </w:p>
        </w:tc>
        <w:tc>
          <w:tcPr>
            <w:tcW w:w="2552" w:type="dxa"/>
            <w:shd w:val="clear" w:color="auto" w:fill="auto"/>
            <w:noWrap/>
            <w:vAlign w:val="bottom"/>
          </w:tcPr>
          <w:p w14:paraId="5A329901" w14:textId="5AE69BE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ΛΑΡΙΣΑΣ </w:t>
            </w:r>
          </w:p>
        </w:tc>
        <w:tc>
          <w:tcPr>
            <w:tcW w:w="1615" w:type="dxa"/>
            <w:shd w:val="clear" w:color="auto" w:fill="auto"/>
            <w:vAlign w:val="bottom"/>
          </w:tcPr>
          <w:p w14:paraId="6224B20D" w14:textId="30420CAC"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32108C7F" w14:textId="70ECDF19"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5AD2C1E3" w14:textId="3FEABB47" w:rsidTr="00EF36BB">
        <w:trPr>
          <w:trHeight w:val="300"/>
        </w:trPr>
        <w:tc>
          <w:tcPr>
            <w:tcW w:w="547" w:type="dxa"/>
            <w:shd w:val="clear" w:color="auto" w:fill="auto"/>
            <w:vAlign w:val="bottom"/>
          </w:tcPr>
          <w:p w14:paraId="17D8CEE8" w14:textId="4721CFBD"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818</w:t>
            </w:r>
          </w:p>
        </w:tc>
        <w:tc>
          <w:tcPr>
            <w:tcW w:w="2585" w:type="dxa"/>
            <w:shd w:val="clear" w:color="auto" w:fill="auto"/>
            <w:noWrap/>
            <w:vAlign w:val="bottom"/>
          </w:tcPr>
          <w:p w14:paraId="7386601D" w14:textId="57D79FA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Φασματοφωτόμετρο ατομικής απορρόφησης</w:t>
            </w:r>
          </w:p>
        </w:tc>
        <w:tc>
          <w:tcPr>
            <w:tcW w:w="3384" w:type="dxa"/>
            <w:shd w:val="clear" w:color="auto" w:fill="auto"/>
            <w:noWrap/>
            <w:vAlign w:val="bottom"/>
          </w:tcPr>
          <w:p w14:paraId="05221D78" w14:textId="0E2B998E"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Varian spectrAA mod 880</w:t>
            </w:r>
          </w:p>
        </w:tc>
        <w:tc>
          <w:tcPr>
            <w:tcW w:w="2126" w:type="dxa"/>
            <w:shd w:val="clear" w:color="auto" w:fill="auto"/>
            <w:noWrap/>
            <w:vAlign w:val="bottom"/>
          </w:tcPr>
          <w:p w14:paraId="08D12B7C" w14:textId="797D601C"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VARIAN</w:t>
            </w:r>
          </w:p>
        </w:tc>
        <w:tc>
          <w:tcPr>
            <w:tcW w:w="2552" w:type="dxa"/>
            <w:shd w:val="clear" w:color="auto" w:fill="auto"/>
            <w:noWrap/>
            <w:vAlign w:val="bottom"/>
          </w:tcPr>
          <w:p w14:paraId="5B7DF1F0" w14:textId="105067A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09B75F61" w14:textId="6BF4CD43"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B1F7626" w14:textId="29738318"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01A9F731" w14:textId="71046419" w:rsidTr="00EF36BB">
        <w:trPr>
          <w:trHeight w:val="300"/>
        </w:trPr>
        <w:tc>
          <w:tcPr>
            <w:tcW w:w="547" w:type="dxa"/>
            <w:shd w:val="clear" w:color="auto" w:fill="auto"/>
            <w:vAlign w:val="bottom"/>
          </w:tcPr>
          <w:p w14:paraId="6264FD66" w14:textId="772B5FB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819</w:t>
            </w:r>
          </w:p>
        </w:tc>
        <w:tc>
          <w:tcPr>
            <w:tcW w:w="2585" w:type="dxa"/>
            <w:shd w:val="clear" w:color="auto" w:fill="auto"/>
            <w:noWrap/>
            <w:vAlign w:val="bottom"/>
          </w:tcPr>
          <w:p w14:paraId="575A2D63" w14:textId="6FB5D88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Αναδευτήρας δοκιμαστικών σωλήνων </w:t>
            </w:r>
          </w:p>
        </w:tc>
        <w:tc>
          <w:tcPr>
            <w:tcW w:w="3384" w:type="dxa"/>
            <w:shd w:val="clear" w:color="auto" w:fill="auto"/>
            <w:noWrap/>
            <w:vAlign w:val="bottom"/>
          </w:tcPr>
          <w:p w14:paraId="398C080E" w14:textId="0BF6E43F"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VELP</w:t>
            </w:r>
          </w:p>
        </w:tc>
        <w:tc>
          <w:tcPr>
            <w:tcW w:w="2126" w:type="dxa"/>
            <w:shd w:val="clear" w:color="auto" w:fill="auto"/>
            <w:noWrap/>
            <w:vAlign w:val="bottom"/>
          </w:tcPr>
          <w:p w14:paraId="4C1DD9CD" w14:textId="0262FCB2"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VELP</w:t>
            </w:r>
          </w:p>
        </w:tc>
        <w:tc>
          <w:tcPr>
            <w:tcW w:w="2552" w:type="dxa"/>
            <w:shd w:val="clear" w:color="auto" w:fill="auto"/>
            <w:noWrap/>
            <w:vAlign w:val="bottom"/>
          </w:tcPr>
          <w:p w14:paraId="303969B6" w14:textId="4683E85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25993599" w14:textId="31981EBD"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5080FA2F" w14:textId="33E011E7"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8F6518" w:rsidRPr="00EF36BB" w14:paraId="0E158C5A" w14:textId="7F0AB483" w:rsidTr="00EF36BB">
        <w:trPr>
          <w:trHeight w:val="300"/>
        </w:trPr>
        <w:tc>
          <w:tcPr>
            <w:tcW w:w="547" w:type="dxa"/>
            <w:shd w:val="clear" w:color="auto" w:fill="auto"/>
            <w:vAlign w:val="bottom"/>
          </w:tcPr>
          <w:p w14:paraId="707CC6A6" w14:textId="560422C8"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820</w:t>
            </w:r>
          </w:p>
        </w:tc>
        <w:tc>
          <w:tcPr>
            <w:tcW w:w="2585" w:type="dxa"/>
            <w:shd w:val="clear" w:color="auto" w:fill="auto"/>
            <w:noWrap/>
            <w:vAlign w:val="bottom"/>
          </w:tcPr>
          <w:p w14:paraId="7DDDC2D1" w14:textId="59B8443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Αυτόματη αποστακτική συσκευή</w:t>
            </w:r>
          </w:p>
        </w:tc>
        <w:tc>
          <w:tcPr>
            <w:tcW w:w="3384" w:type="dxa"/>
            <w:shd w:val="clear" w:color="auto" w:fill="auto"/>
            <w:noWrap/>
            <w:vAlign w:val="bottom"/>
          </w:tcPr>
          <w:p w14:paraId="3F87C2B0" w14:textId="7CAE2E3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VELP UDK 142</w:t>
            </w:r>
          </w:p>
        </w:tc>
        <w:tc>
          <w:tcPr>
            <w:tcW w:w="2126" w:type="dxa"/>
            <w:shd w:val="clear" w:color="auto" w:fill="auto"/>
            <w:noWrap/>
            <w:vAlign w:val="bottom"/>
          </w:tcPr>
          <w:p w14:paraId="5644B007" w14:textId="0F96D5A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VELP</w:t>
            </w:r>
          </w:p>
        </w:tc>
        <w:tc>
          <w:tcPr>
            <w:tcW w:w="2552" w:type="dxa"/>
            <w:shd w:val="clear" w:color="auto" w:fill="auto"/>
            <w:noWrap/>
            <w:vAlign w:val="bottom"/>
          </w:tcPr>
          <w:p w14:paraId="2421F16F" w14:textId="25B80C5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4537F096" w14:textId="24C14807"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8BC04D1" w14:textId="25F4FB21"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4C978A26" w14:textId="4011B040" w:rsidTr="00EF36BB">
        <w:trPr>
          <w:trHeight w:val="300"/>
        </w:trPr>
        <w:tc>
          <w:tcPr>
            <w:tcW w:w="547" w:type="dxa"/>
            <w:shd w:val="clear" w:color="auto" w:fill="auto"/>
            <w:vAlign w:val="bottom"/>
          </w:tcPr>
          <w:p w14:paraId="6BB614B6" w14:textId="77B7461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821</w:t>
            </w:r>
          </w:p>
        </w:tc>
        <w:tc>
          <w:tcPr>
            <w:tcW w:w="2585" w:type="dxa"/>
            <w:shd w:val="clear" w:color="auto" w:fill="auto"/>
            <w:noWrap/>
            <w:vAlign w:val="bottom"/>
          </w:tcPr>
          <w:p w14:paraId="434576EA" w14:textId="7F48E3E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Αυτόματη αποστακτική συσκευή</w:t>
            </w:r>
          </w:p>
        </w:tc>
        <w:tc>
          <w:tcPr>
            <w:tcW w:w="3384" w:type="dxa"/>
            <w:shd w:val="clear" w:color="auto" w:fill="auto"/>
            <w:noWrap/>
            <w:vAlign w:val="bottom"/>
          </w:tcPr>
          <w:p w14:paraId="5AEFBEF4" w14:textId="3BF644F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VELP Scientifica UDK132</w:t>
            </w:r>
          </w:p>
        </w:tc>
        <w:tc>
          <w:tcPr>
            <w:tcW w:w="2126" w:type="dxa"/>
            <w:shd w:val="clear" w:color="auto" w:fill="auto"/>
            <w:noWrap/>
            <w:vAlign w:val="bottom"/>
          </w:tcPr>
          <w:p w14:paraId="3A7D8F93" w14:textId="6BCC920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VELP</w:t>
            </w:r>
          </w:p>
        </w:tc>
        <w:tc>
          <w:tcPr>
            <w:tcW w:w="2552" w:type="dxa"/>
            <w:shd w:val="clear" w:color="auto" w:fill="auto"/>
            <w:noWrap/>
            <w:vAlign w:val="bottom"/>
          </w:tcPr>
          <w:p w14:paraId="7DF9DAAF" w14:textId="00BE8555"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ΜΑΚΕΔΟΝΙΑΣ-ΘΡΑΚΗΣ-ΑΥΤ. ΓΡΑΦ. ΧΥ ΞΑΝΘΗΣ</w:t>
            </w:r>
          </w:p>
        </w:tc>
        <w:tc>
          <w:tcPr>
            <w:tcW w:w="1615" w:type="dxa"/>
            <w:shd w:val="clear" w:color="auto" w:fill="auto"/>
            <w:vAlign w:val="bottom"/>
          </w:tcPr>
          <w:p w14:paraId="75475512" w14:textId="351856B4"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1A3576D" w14:textId="01C30AFA"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3679C6AC" w14:textId="725DB1B5" w:rsidTr="00EF36BB">
        <w:trPr>
          <w:trHeight w:val="300"/>
        </w:trPr>
        <w:tc>
          <w:tcPr>
            <w:tcW w:w="547" w:type="dxa"/>
            <w:shd w:val="clear" w:color="auto" w:fill="auto"/>
            <w:vAlign w:val="bottom"/>
          </w:tcPr>
          <w:p w14:paraId="6C9BC252" w14:textId="4D09E99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822</w:t>
            </w:r>
          </w:p>
        </w:tc>
        <w:tc>
          <w:tcPr>
            <w:tcW w:w="2585" w:type="dxa"/>
            <w:shd w:val="clear" w:color="auto" w:fill="auto"/>
            <w:noWrap/>
            <w:vAlign w:val="bottom"/>
          </w:tcPr>
          <w:p w14:paraId="2E7AC0EC" w14:textId="45C3195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Αυτόματη αποστακτική συσκευή</w:t>
            </w:r>
          </w:p>
        </w:tc>
        <w:tc>
          <w:tcPr>
            <w:tcW w:w="3384" w:type="dxa"/>
            <w:shd w:val="clear" w:color="auto" w:fill="auto"/>
            <w:noWrap/>
            <w:vAlign w:val="bottom"/>
          </w:tcPr>
          <w:p w14:paraId="3647DE66" w14:textId="336055D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VELP UDK 132A</w:t>
            </w:r>
          </w:p>
        </w:tc>
        <w:tc>
          <w:tcPr>
            <w:tcW w:w="2126" w:type="dxa"/>
            <w:shd w:val="clear" w:color="auto" w:fill="auto"/>
            <w:noWrap/>
            <w:vAlign w:val="bottom"/>
          </w:tcPr>
          <w:p w14:paraId="7E2BBF86" w14:textId="65A2F36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VELP</w:t>
            </w:r>
          </w:p>
        </w:tc>
        <w:tc>
          <w:tcPr>
            <w:tcW w:w="2552" w:type="dxa"/>
            <w:shd w:val="clear" w:color="auto" w:fill="auto"/>
            <w:noWrap/>
            <w:vAlign w:val="bottom"/>
          </w:tcPr>
          <w:p w14:paraId="6F5F7B07" w14:textId="1FCA3F0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3CFFA56B" w14:textId="240AD457"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F77670B" w14:textId="4E80D95B"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6D3FE3F4" w14:textId="72B8BA6E" w:rsidTr="00EF36BB">
        <w:trPr>
          <w:trHeight w:val="300"/>
        </w:trPr>
        <w:tc>
          <w:tcPr>
            <w:tcW w:w="547" w:type="dxa"/>
            <w:shd w:val="clear" w:color="auto" w:fill="auto"/>
            <w:vAlign w:val="bottom"/>
          </w:tcPr>
          <w:p w14:paraId="78C7954A" w14:textId="1052B63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823</w:t>
            </w:r>
          </w:p>
        </w:tc>
        <w:tc>
          <w:tcPr>
            <w:tcW w:w="2585" w:type="dxa"/>
            <w:shd w:val="clear" w:color="auto" w:fill="auto"/>
            <w:noWrap/>
            <w:vAlign w:val="bottom"/>
          </w:tcPr>
          <w:p w14:paraId="1BB72BCD" w14:textId="1041ABF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Θάλαμοι προετοιμασίας δειγμάτων - χώροι ελεγχόμενων συνθηκών</w:t>
            </w:r>
          </w:p>
        </w:tc>
        <w:tc>
          <w:tcPr>
            <w:tcW w:w="3384" w:type="dxa"/>
            <w:shd w:val="clear" w:color="auto" w:fill="auto"/>
            <w:noWrap/>
            <w:vAlign w:val="bottom"/>
          </w:tcPr>
          <w:p w14:paraId="5D180AF2" w14:textId="0DD1F766"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VELP SCIENTIFICA</w:t>
            </w:r>
          </w:p>
        </w:tc>
        <w:tc>
          <w:tcPr>
            <w:tcW w:w="2126" w:type="dxa"/>
            <w:shd w:val="clear" w:color="auto" w:fill="auto"/>
            <w:noWrap/>
            <w:vAlign w:val="bottom"/>
          </w:tcPr>
          <w:p w14:paraId="7E68DDF2" w14:textId="4573255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VELP</w:t>
            </w:r>
          </w:p>
        </w:tc>
        <w:tc>
          <w:tcPr>
            <w:tcW w:w="2552" w:type="dxa"/>
            <w:shd w:val="clear" w:color="auto" w:fill="auto"/>
            <w:noWrap/>
            <w:vAlign w:val="bottom"/>
          </w:tcPr>
          <w:p w14:paraId="18178CAB" w14:textId="70CDC12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5A7C4A6B" w14:textId="0B30F164"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33D4F8F6" w14:textId="6FA92EF1"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8F6518" w:rsidRPr="00EF36BB" w14:paraId="0BCE6A2E" w14:textId="0C5FB788" w:rsidTr="00EF36BB">
        <w:trPr>
          <w:trHeight w:val="300"/>
        </w:trPr>
        <w:tc>
          <w:tcPr>
            <w:tcW w:w="547" w:type="dxa"/>
            <w:shd w:val="clear" w:color="auto" w:fill="auto"/>
            <w:vAlign w:val="bottom"/>
          </w:tcPr>
          <w:p w14:paraId="4718F5DC" w14:textId="5024776D"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lastRenderedPageBreak/>
              <w:t>824</w:t>
            </w:r>
          </w:p>
        </w:tc>
        <w:tc>
          <w:tcPr>
            <w:tcW w:w="2585" w:type="dxa"/>
            <w:shd w:val="clear" w:color="auto" w:fill="auto"/>
            <w:noWrap/>
            <w:vAlign w:val="bottom"/>
          </w:tcPr>
          <w:p w14:paraId="239CDA41" w14:textId="2668DAE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Συσκευές χώνευσης - block heater</w:t>
            </w:r>
          </w:p>
        </w:tc>
        <w:tc>
          <w:tcPr>
            <w:tcW w:w="3384" w:type="dxa"/>
            <w:shd w:val="clear" w:color="auto" w:fill="auto"/>
            <w:noWrap/>
            <w:vAlign w:val="bottom"/>
          </w:tcPr>
          <w:p w14:paraId="536DC794" w14:textId="55C09B8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Velp Scientifica mod.DK 6</w:t>
            </w:r>
          </w:p>
        </w:tc>
        <w:tc>
          <w:tcPr>
            <w:tcW w:w="2126" w:type="dxa"/>
            <w:shd w:val="clear" w:color="auto" w:fill="auto"/>
            <w:noWrap/>
            <w:vAlign w:val="bottom"/>
          </w:tcPr>
          <w:p w14:paraId="358E5C0C" w14:textId="68695328"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VELP</w:t>
            </w:r>
          </w:p>
        </w:tc>
        <w:tc>
          <w:tcPr>
            <w:tcW w:w="2552" w:type="dxa"/>
            <w:shd w:val="clear" w:color="auto" w:fill="auto"/>
            <w:noWrap/>
            <w:vAlign w:val="bottom"/>
          </w:tcPr>
          <w:p w14:paraId="316E05B0" w14:textId="68588188"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ΜΑΚΕΔΟΝΙΑΣ-ΘΡΑΚΗΣ-ΑΥΤ. ΓΡΑΦ. ΧΥ ΞΑΝΘΗΣ</w:t>
            </w:r>
          </w:p>
        </w:tc>
        <w:tc>
          <w:tcPr>
            <w:tcW w:w="1615" w:type="dxa"/>
            <w:shd w:val="clear" w:color="auto" w:fill="auto"/>
            <w:vAlign w:val="bottom"/>
          </w:tcPr>
          <w:p w14:paraId="64DCF5CB" w14:textId="6E5658FD"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F109ECB" w14:textId="01A0CFE9"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10BA1C30" w14:textId="4BA8A90A" w:rsidTr="00EF36BB">
        <w:trPr>
          <w:trHeight w:val="300"/>
        </w:trPr>
        <w:tc>
          <w:tcPr>
            <w:tcW w:w="547" w:type="dxa"/>
            <w:shd w:val="clear" w:color="auto" w:fill="auto"/>
            <w:vAlign w:val="bottom"/>
          </w:tcPr>
          <w:p w14:paraId="08CC1CBD" w14:textId="22067395"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825</w:t>
            </w:r>
          </w:p>
        </w:tc>
        <w:tc>
          <w:tcPr>
            <w:tcW w:w="2585" w:type="dxa"/>
            <w:shd w:val="clear" w:color="auto" w:fill="auto"/>
            <w:noWrap/>
            <w:vAlign w:val="bottom"/>
          </w:tcPr>
          <w:p w14:paraId="197730B7" w14:textId="7BE1FB36"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Συσκευές χώνευσης - block heater</w:t>
            </w:r>
          </w:p>
        </w:tc>
        <w:tc>
          <w:tcPr>
            <w:tcW w:w="3384" w:type="dxa"/>
            <w:shd w:val="clear" w:color="auto" w:fill="auto"/>
            <w:noWrap/>
            <w:vAlign w:val="bottom"/>
          </w:tcPr>
          <w:p w14:paraId="0C949CD9" w14:textId="70D360F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VELP SCIENTIFICA DKG</w:t>
            </w:r>
          </w:p>
        </w:tc>
        <w:tc>
          <w:tcPr>
            <w:tcW w:w="2126" w:type="dxa"/>
            <w:shd w:val="clear" w:color="auto" w:fill="auto"/>
            <w:noWrap/>
            <w:vAlign w:val="bottom"/>
          </w:tcPr>
          <w:p w14:paraId="3C51E56F" w14:textId="2C4AFD8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VELP</w:t>
            </w:r>
          </w:p>
        </w:tc>
        <w:tc>
          <w:tcPr>
            <w:tcW w:w="2552" w:type="dxa"/>
            <w:shd w:val="clear" w:color="auto" w:fill="auto"/>
            <w:noWrap/>
            <w:vAlign w:val="bottom"/>
          </w:tcPr>
          <w:p w14:paraId="2CDB9A6F" w14:textId="252D90DB"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shd w:val="clear" w:color="auto" w:fill="auto"/>
            <w:vAlign w:val="bottom"/>
          </w:tcPr>
          <w:p w14:paraId="7FC05642" w14:textId="028DB360"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069AF90" w14:textId="11270D2B"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24EFE37D" w14:textId="1180F35E" w:rsidTr="00EF36BB">
        <w:trPr>
          <w:trHeight w:val="300"/>
        </w:trPr>
        <w:tc>
          <w:tcPr>
            <w:tcW w:w="547" w:type="dxa"/>
            <w:shd w:val="clear" w:color="auto" w:fill="auto"/>
            <w:vAlign w:val="bottom"/>
          </w:tcPr>
          <w:p w14:paraId="4ED81ACE" w14:textId="6C8CCC9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826</w:t>
            </w:r>
          </w:p>
        </w:tc>
        <w:tc>
          <w:tcPr>
            <w:tcW w:w="2585" w:type="dxa"/>
            <w:shd w:val="clear" w:color="auto" w:fill="auto"/>
            <w:noWrap/>
            <w:vAlign w:val="bottom"/>
          </w:tcPr>
          <w:p w14:paraId="5389219C" w14:textId="4AF2C928"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Συσκευή χώνευσης  </w:t>
            </w:r>
          </w:p>
        </w:tc>
        <w:tc>
          <w:tcPr>
            <w:tcW w:w="3384" w:type="dxa"/>
            <w:shd w:val="clear" w:color="auto" w:fill="auto"/>
            <w:noWrap/>
            <w:vAlign w:val="bottom"/>
          </w:tcPr>
          <w:p w14:paraId="4EDB302B" w14:textId="4D0DBFE8"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VELP DK6</w:t>
            </w:r>
          </w:p>
        </w:tc>
        <w:tc>
          <w:tcPr>
            <w:tcW w:w="2126" w:type="dxa"/>
            <w:shd w:val="clear" w:color="auto" w:fill="auto"/>
            <w:noWrap/>
            <w:vAlign w:val="bottom"/>
          </w:tcPr>
          <w:p w14:paraId="49D3BAEF" w14:textId="31A02AF4"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VELP</w:t>
            </w:r>
          </w:p>
        </w:tc>
        <w:tc>
          <w:tcPr>
            <w:tcW w:w="2552" w:type="dxa"/>
            <w:shd w:val="clear" w:color="auto" w:fill="auto"/>
            <w:noWrap/>
            <w:vAlign w:val="bottom"/>
          </w:tcPr>
          <w:p w14:paraId="5AB75071" w14:textId="5E32B51D"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4595F54A" w14:textId="6E0F3D5B"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B051EA3" w14:textId="59B1B8C7"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235B2B16" w14:textId="2E75239D" w:rsidTr="00EF36BB">
        <w:trPr>
          <w:trHeight w:val="300"/>
        </w:trPr>
        <w:tc>
          <w:tcPr>
            <w:tcW w:w="547" w:type="dxa"/>
            <w:shd w:val="clear" w:color="auto" w:fill="auto"/>
            <w:vAlign w:val="bottom"/>
          </w:tcPr>
          <w:p w14:paraId="21F6F074" w14:textId="70914578"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827</w:t>
            </w:r>
          </w:p>
        </w:tc>
        <w:tc>
          <w:tcPr>
            <w:tcW w:w="2585" w:type="dxa"/>
            <w:shd w:val="clear" w:color="auto" w:fill="auto"/>
            <w:noWrap/>
            <w:vAlign w:val="bottom"/>
          </w:tcPr>
          <w:p w14:paraId="197354E8" w14:textId="3BB7B8C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tcPr>
          <w:p w14:paraId="788CF5AF" w14:textId="1D7C9AA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Venticell MMM Medcenter</w:t>
            </w:r>
          </w:p>
        </w:tc>
        <w:tc>
          <w:tcPr>
            <w:tcW w:w="2126" w:type="dxa"/>
            <w:shd w:val="clear" w:color="auto" w:fill="auto"/>
            <w:noWrap/>
            <w:vAlign w:val="bottom"/>
          </w:tcPr>
          <w:p w14:paraId="52BA3D9F" w14:textId="2E48858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VENTICELL</w:t>
            </w:r>
          </w:p>
        </w:tc>
        <w:tc>
          <w:tcPr>
            <w:tcW w:w="2552" w:type="dxa"/>
            <w:shd w:val="clear" w:color="auto" w:fill="auto"/>
            <w:noWrap/>
            <w:vAlign w:val="bottom"/>
          </w:tcPr>
          <w:p w14:paraId="4DDAF120" w14:textId="08360C0D"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636135D5" w14:textId="6BF11231"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EE4140D" w14:textId="1A53E48E"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376075D0" w14:textId="6EE224A4" w:rsidTr="00EF36BB">
        <w:trPr>
          <w:trHeight w:val="300"/>
        </w:trPr>
        <w:tc>
          <w:tcPr>
            <w:tcW w:w="547" w:type="dxa"/>
            <w:shd w:val="clear" w:color="auto" w:fill="auto"/>
            <w:vAlign w:val="bottom"/>
          </w:tcPr>
          <w:p w14:paraId="7B90A462" w14:textId="1023089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828</w:t>
            </w:r>
          </w:p>
        </w:tc>
        <w:tc>
          <w:tcPr>
            <w:tcW w:w="2585" w:type="dxa"/>
            <w:shd w:val="clear" w:color="auto" w:fill="auto"/>
            <w:noWrap/>
            <w:vAlign w:val="bottom"/>
          </w:tcPr>
          <w:p w14:paraId="76FF490C" w14:textId="38A7ACD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tcPr>
          <w:p w14:paraId="3AA23E88" w14:textId="1C07234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Venticell</w:t>
            </w:r>
          </w:p>
        </w:tc>
        <w:tc>
          <w:tcPr>
            <w:tcW w:w="2126" w:type="dxa"/>
            <w:shd w:val="clear" w:color="auto" w:fill="auto"/>
            <w:noWrap/>
            <w:vAlign w:val="bottom"/>
          </w:tcPr>
          <w:p w14:paraId="7D45B3E8" w14:textId="3D51B28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VENTICELL</w:t>
            </w:r>
          </w:p>
        </w:tc>
        <w:tc>
          <w:tcPr>
            <w:tcW w:w="2552" w:type="dxa"/>
            <w:shd w:val="clear" w:color="auto" w:fill="auto"/>
            <w:noWrap/>
            <w:vAlign w:val="bottom"/>
          </w:tcPr>
          <w:p w14:paraId="7613B693" w14:textId="7C3BF11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6D5029CC" w14:textId="08D7A5F0"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4A49352" w14:textId="54059E96"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42D334DD" w14:textId="68B4B8C8" w:rsidTr="00EF36BB">
        <w:trPr>
          <w:trHeight w:val="300"/>
        </w:trPr>
        <w:tc>
          <w:tcPr>
            <w:tcW w:w="547" w:type="dxa"/>
            <w:shd w:val="clear" w:color="auto" w:fill="auto"/>
            <w:vAlign w:val="bottom"/>
          </w:tcPr>
          <w:p w14:paraId="0A948C66" w14:textId="2B0DC71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829</w:t>
            </w:r>
          </w:p>
        </w:tc>
        <w:tc>
          <w:tcPr>
            <w:tcW w:w="2585" w:type="dxa"/>
            <w:shd w:val="clear" w:color="auto" w:fill="auto"/>
            <w:noWrap/>
            <w:vAlign w:val="bottom"/>
          </w:tcPr>
          <w:p w14:paraId="7FDAE4BD" w14:textId="34B86916"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Σύστημα φωτογράφισης</w:t>
            </w:r>
          </w:p>
        </w:tc>
        <w:tc>
          <w:tcPr>
            <w:tcW w:w="3384" w:type="dxa"/>
            <w:shd w:val="clear" w:color="auto" w:fill="auto"/>
            <w:noWrap/>
            <w:vAlign w:val="bottom"/>
          </w:tcPr>
          <w:p w14:paraId="0B863600" w14:textId="374A99E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Vilber Lourmat  BioProfil</w:t>
            </w:r>
          </w:p>
        </w:tc>
        <w:tc>
          <w:tcPr>
            <w:tcW w:w="2126" w:type="dxa"/>
            <w:shd w:val="clear" w:color="auto" w:fill="auto"/>
            <w:noWrap/>
            <w:vAlign w:val="bottom"/>
          </w:tcPr>
          <w:p w14:paraId="36D263E9" w14:textId="0654A1E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VILBER</w:t>
            </w:r>
          </w:p>
        </w:tc>
        <w:tc>
          <w:tcPr>
            <w:tcW w:w="2552" w:type="dxa"/>
            <w:shd w:val="clear" w:color="auto" w:fill="auto"/>
            <w:noWrap/>
            <w:vAlign w:val="bottom"/>
          </w:tcPr>
          <w:p w14:paraId="404FA72E" w14:textId="6B2A1C7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4ACD58C4" w14:textId="117AD09F"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821C491" w14:textId="2FA227F3"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41515B97" w14:textId="427EEECE" w:rsidTr="00EF36BB">
        <w:trPr>
          <w:trHeight w:val="300"/>
        </w:trPr>
        <w:tc>
          <w:tcPr>
            <w:tcW w:w="547" w:type="dxa"/>
            <w:shd w:val="clear" w:color="auto" w:fill="auto"/>
            <w:vAlign w:val="bottom"/>
          </w:tcPr>
          <w:p w14:paraId="3B9FDE13" w14:textId="4A9BEB0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830</w:t>
            </w:r>
          </w:p>
        </w:tc>
        <w:tc>
          <w:tcPr>
            <w:tcW w:w="2585" w:type="dxa"/>
            <w:shd w:val="clear" w:color="auto" w:fill="auto"/>
            <w:noWrap/>
            <w:vAlign w:val="bottom"/>
          </w:tcPr>
          <w:p w14:paraId="7F1745EE" w14:textId="7E1A126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tcPr>
          <w:p w14:paraId="3AE2C328" w14:textId="3F3E6DD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VULCAN</w:t>
            </w:r>
          </w:p>
        </w:tc>
        <w:tc>
          <w:tcPr>
            <w:tcW w:w="2126" w:type="dxa"/>
            <w:shd w:val="clear" w:color="auto" w:fill="auto"/>
            <w:noWrap/>
            <w:vAlign w:val="bottom"/>
          </w:tcPr>
          <w:p w14:paraId="2865AD93" w14:textId="5993A98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VULCAN</w:t>
            </w:r>
          </w:p>
        </w:tc>
        <w:tc>
          <w:tcPr>
            <w:tcW w:w="2552" w:type="dxa"/>
            <w:shd w:val="clear" w:color="auto" w:fill="auto"/>
            <w:noWrap/>
            <w:vAlign w:val="bottom"/>
          </w:tcPr>
          <w:p w14:paraId="5FC0A449" w14:textId="5D58DE1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7C6B7416" w14:textId="4A350261"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A9C1FB1" w14:textId="6EA928D7"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5725D627" w14:textId="72788E62" w:rsidTr="00EF36BB">
        <w:trPr>
          <w:trHeight w:val="300"/>
        </w:trPr>
        <w:tc>
          <w:tcPr>
            <w:tcW w:w="547" w:type="dxa"/>
            <w:shd w:val="clear" w:color="auto" w:fill="auto"/>
            <w:vAlign w:val="bottom"/>
          </w:tcPr>
          <w:p w14:paraId="69338366" w14:textId="5A94BA1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831</w:t>
            </w:r>
          </w:p>
        </w:tc>
        <w:tc>
          <w:tcPr>
            <w:tcW w:w="2585" w:type="dxa"/>
            <w:shd w:val="clear" w:color="auto" w:fill="auto"/>
            <w:noWrap/>
            <w:vAlign w:val="bottom"/>
          </w:tcPr>
          <w:p w14:paraId="7844CE32" w14:textId="4A2F167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tcPr>
          <w:p w14:paraId="02A754D2" w14:textId="0E8296DA"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VULCAN 3-550</w:t>
            </w:r>
          </w:p>
        </w:tc>
        <w:tc>
          <w:tcPr>
            <w:tcW w:w="2126" w:type="dxa"/>
            <w:shd w:val="clear" w:color="auto" w:fill="auto"/>
            <w:noWrap/>
            <w:vAlign w:val="bottom"/>
          </w:tcPr>
          <w:p w14:paraId="686DAB1E" w14:textId="6FB5CED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VULCAN</w:t>
            </w:r>
          </w:p>
        </w:tc>
        <w:tc>
          <w:tcPr>
            <w:tcW w:w="2552" w:type="dxa"/>
            <w:shd w:val="clear" w:color="auto" w:fill="auto"/>
            <w:noWrap/>
            <w:vAlign w:val="bottom"/>
          </w:tcPr>
          <w:p w14:paraId="524A8BE5" w14:textId="2AF09C9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ΜΑΚΕΔΟΝΙΑΣ-ΘΡΑΚΗΣ-ΑΥΤ. ΓΡΑΦ. ΧΥ ΞΑΝΘΗΣ</w:t>
            </w:r>
          </w:p>
        </w:tc>
        <w:tc>
          <w:tcPr>
            <w:tcW w:w="1615" w:type="dxa"/>
            <w:shd w:val="clear" w:color="auto" w:fill="auto"/>
            <w:vAlign w:val="bottom"/>
          </w:tcPr>
          <w:p w14:paraId="10E5B38D" w14:textId="55E18395"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5FB3193" w14:textId="4781CF02"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00CF73C9" w14:textId="60A9A480" w:rsidTr="00EF36BB">
        <w:trPr>
          <w:trHeight w:val="300"/>
        </w:trPr>
        <w:tc>
          <w:tcPr>
            <w:tcW w:w="547" w:type="dxa"/>
            <w:shd w:val="clear" w:color="auto" w:fill="auto"/>
            <w:vAlign w:val="bottom"/>
          </w:tcPr>
          <w:p w14:paraId="61957D44" w14:textId="16B508C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832</w:t>
            </w:r>
          </w:p>
        </w:tc>
        <w:tc>
          <w:tcPr>
            <w:tcW w:w="2585" w:type="dxa"/>
            <w:shd w:val="clear" w:color="auto" w:fill="auto"/>
            <w:noWrap/>
            <w:vAlign w:val="bottom"/>
          </w:tcPr>
          <w:p w14:paraId="3EF39782" w14:textId="4F06B8F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tcPr>
          <w:p w14:paraId="22082F18" w14:textId="0AB6A09E"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Vulkan Box Furnace Model 3-550/9493309</w:t>
            </w:r>
          </w:p>
        </w:tc>
        <w:tc>
          <w:tcPr>
            <w:tcW w:w="2126" w:type="dxa"/>
            <w:shd w:val="clear" w:color="auto" w:fill="auto"/>
            <w:noWrap/>
            <w:vAlign w:val="bottom"/>
          </w:tcPr>
          <w:p w14:paraId="2F036F88" w14:textId="793D592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VULCAN</w:t>
            </w:r>
          </w:p>
        </w:tc>
        <w:tc>
          <w:tcPr>
            <w:tcW w:w="2552" w:type="dxa"/>
            <w:shd w:val="clear" w:color="auto" w:fill="auto"/>
            <w:noWrap/>
            <w:vAlign w:val="bottom"/>
          </w:tcPr>
          <w:p w14:paraId="31DA76A5" w14:textId="27B12D7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2506614C" w14:textId="7B81E728"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718A301" w14:textId="418DE41D"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38E2E2ED" w14:textId="37325BC5" w:rsidTr="00EF36BB">
        <w:trPr>
          <w:trHeight w:val="300"/>
        </w:trPr>
        <w:tc>
          <w:tcPr>
            <w:tcW w:w="547" w:type="dxa"/>
            <w:shd w:val="clear" w:color="auto" w:fill="auto"/>
            <w:vAlign w:val="bottom"/>
          </w:tcPr>
          <w:p w14:paraId="31998AF6" w14:textId="3A1ED27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833</w:t>
            </w:r>
          </w:p>
        </w:tc>
        <w:tc>
          <w:tcPr>
            <w:tcW w:w="2585" w:type="dxa"/>
            <w:shd w:val="clear" w:color="auto" w:fill="auto"/>
            <w:noWrap/>
            <w:vAlign w:val="bottom"/>
          </w:tcPr>
          <w:p w14:paraId="6A74C7E6" w14:textId="5473D7A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tcPr>
          <w:p w14:paraId="1D25A14E" w14:textId="02A16C41"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Vulkan Box Furnace Model 3-550/9493309</w:t>
            </w:r>
          </w:p>
        </w:tc>
        <w:tc>
          <w:tcPr>
            <w:tcW w:w="2126" w:type="dxa"/>
            <w:shd w:val="clear" w:color="auto" w:fill="auto"/>
            <w:noWrap/>
            <w:vAlign w:val="bottom"/>
          </w:tcPr>
          <w:p w14:paraId="47A9E7EE" w14:textId="16CDB02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VULCAN</w:t>
            </w:r>
          </w:p>
        </w:tc>
        <w:tc>
          <w:tcPr>
            <w:tcW w:w="2552" w:type="dxa"/>
            <w:shd w:val="clear" w:color="auto" w:fill="auto"/>
            <w:noWrap/>
            <w:vAlign w:val="bottom"/>
          </w:tcPr>
          <w:p w14:paraId="5C3370F2" w14:textId="637D535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3C80EBCD" w14:textId="7D1B4A89"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1F75874" w14:textId="1B0772F7"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5EA3155D" w14:textId="29092359" w:rsidTr="00EF36BB">
        <w:trPr>
          <w:trHeight w:val="300"/>
        </w:trPr>
        <w:tc>
          <w:tcPr>
            <w:tcW w:w="547" w:type="dxa"/>
            <w:shd w:val="clear" w:color="auto" w:fill="auto"/>
            <w:vAlign w:val="bottom"/>
          </w:tcPr>
          <w:p w14:paraId="73287490" w14:textId="4B7D426D" w:rsidR="008F6518" w:rsidRPr="00EF36BB" w:rsidRDefault="008F6518" w:rsidP="008F6518">
            <w:pPr>
              <w:suppressAutoHyphens w:val="0"/>
              <w:jc w:val="left"/>
              <w:rPr>
                <w:rFonts w:asciiTheme="minorHAnsi" w:hAnsiTheme="minorHAnsi" w:cstheme="minorHAnsi"/>
                <w:color w:val="000000"/>
                <w:sz w:val="20"/>
                <w:szCs w:val="20"/>
                <w:lang w:eastAsia="el-GR"/>
              </w:rPr>
            </w:pPr>
            <w:r>
              <w:rPr>
                <w:rFonts w:asciiTheme="minorHAnsi" w:hAnsiTheme="minorHAnsi" w:cstheme="minorHAnsi"/>
                <w:color w:val="000000"/>
                <w:sz w:val="20"/>
                <w:szCs w:val="20"/>
                <w:lang w:val="en-US" w:eastAsia="el-GR"/>
              </w:rPr>
              <w:t>834</w:t>
            </w:r>
          </w:p>
        </w:tc>
        <w:tc>
          <w:tcPr>
            <w:tcW w:w="2585" w:type="dxa"/>
            <w:shd w:val="clear" w:color="auto" w:fill="auto"/>
            <w:noWrap/>
            <w:vAlign w:val="bottom"/>
          </w:tcPr>
          <w:p w14:paraId="720CA9AD" w14:textId="26AF192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tcPr>
          <w:p w14:paraId="7685DF92" w14:textId="5F564677"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VULCAN 3-550 NEVTECH USA 6-525</w:t>
            </w:r>
          </w:p>
        </w:tc>
        <w:tc>
          <w:tcPr>
            <w:tcW w:w="2126" w:type="dxa"/>
            <w:shd w:val="clear" w:color="auto" w:fill="auto"/>
            <w:vAlign w:val="bottom"/>
          </w:tcPr>
          <w:p w14:paraId="6AD64B4E" w14:textId="4A240701"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VULCAN</w:t>
            </w:r>
          </w:p>
        </w:tc>
        <w:tc>
          <w:tcPr>
            <w:tcW w:w="2552" w:type="dxa"/>
            <w:shd w:val="clear" w:color="auto" w:fill="auto"/>
            <w:noWrap/>
            <w:vAlign w:val="bottom"/>
          </w:tcPr>
          <w:p w14:paraId="3A13DA1C" w14:textId="644AE6A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26A337DE" w14:textId="6B0AA22D"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E9DD290" w14:textId="11FC866C"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1550B0E4" w14:textId="67A3D838" w:rsidTr="00EF36BB">
        <w:trPr>
          <w:trHeight w:val="300"/>
        </w:trPr>
        <w:tc>
          <w:tcPr>
            <w:tcW w:w="547" w:type="dxa"/>
            <w:shd w:val="clear" w:color="auto" w:fill="auto"/>
            <w:vAlign w:val="bottom"/>
          </w:tcPr>
          <w:p w14:paraId="31778932" w14:textId="1F6A1A9A" w:rsidR="008F6518" w:rsidRPr="006F3853" w:rsidRDefault="008F6518" w:rsidP="008F6518">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eastAsia="el-GR"/>
              </w:rPr>
              <w:t>835</w:t>
            </w:r>
          </w:p>
        </w:tc>
        <w:tc>
          <w:tcPr>
            <w:tcW w:w="2585" w:type="dxa"/>
            <w:shd w:val="clear" w:color="auto" w:fill="auto"/>
            <w:noWrap/>
            <w:vAlign w:val="bottom"/>
          </w:tcPr>
          <w:p w14:paraId="51D71908" w14:textId="456E32E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tcPr>
          <w:p w14:paraId="43E827E4" w14:textId="404E4DB8"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VULCAN 3-550 NEVTECH USA 6-525</w:t>
            </w:r>
          </w:p>
        </w:tc>
        <w:tc>
          <w:tcPr>
            <w:tcW w:w="2126" w:type="dxa"/>
            <w:shd w:val="clear" w:color="auto" w:fill="auto"/>
            <w:noWrap/>
            <w:vAlign w:val="bottom"/>
          </w:tcPr>
          <w:p w14:paraId="3C4F2374" w14:textId="357A1B8B"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VULCAN</w:t>
            </w:r>
          </w:p>
        </w:tc>
        <w:tc>
          <w:tcPr>
            <w:tcW w:w="2552" w:type="dxa"/>
            <w:shd w:val="clear" w:color="auto" w:fill="auto"/>
            <w:noWrap/>
            <w:vAlign w:val="bottom"/>
          </w:tcPr>
          <w:p w14:paraId="430FF9E0" w14:textId="3DE11EF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56F1CCF5" w14:textId="76155CA8"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3AACA7E" w14:textId="2C9080F6"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58337D0C" w14:textId="1A26F7B4" w:rsidTr="00EF36BB">
        <w:trPr>
          <w:trHeight w:val="300"/>
        </w:trPr>
        <w:tc>
          <w:tcPr>
            <w:tcW w:w="547" w:type="dxa"/>
            <w:shd w:val="clear" w:color="auto" w:fill="auto"/>
            <w:vAlign w:val="bottom"/>
          </w:tcPr>
          <w:p w14:paraId="539EE528" w14:textId="448B58F7" w:rsidR="008F6518" w:rsidRPr="006F3853" w:rsidRDefault="008F6518" w:rsidP="008F6518">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eastAsia="el-GR"/>
              </w:rPr>
              <w:t>836</w:t>
            </w:r>
          </w:p>
        </w:tc>
        <w:tc>
          <w:tcPr>
            <w:tcW w:w="2585" w:type="dxa"/>
            <w:shd w:val="clear" w:color="auto" w:fill="auto"/>
            <w:noWrap/>
            <w:vAlign w:val="bottom"/>
          </w:tcPr>
          <w:p w14:paraId="11CA1091" w14:textId="04E1B05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tcPr>
          <w:p w14:paraId="0FEA46C6" w14:textId="312C888F"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VULCAN 3-550</w:t>
            </w:r>
          </w:p>
        </w:tc>
        <w:tc>
          <w:tcPr>
            <w:tcW w:w="2126" w:type="dxa"/>
            <w:shd w:val="clear" w:color="auto" w:fill="auto"/>
            <w:noWrap/>
            <w:vAlign w:val="bottom"/>
          </w:tcPr>
          <w:p w14:paraId="29A9C0F8" w14:textId="7E460F8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VULCAN</w:t>
            </w:r>
          </w:p>
        </w:tc>
        <w:tc>
          <w:tcPr>
            <w:tcW w:w="2552" w:type="dxa"/>
            <w:shd w:val="clear" w:color="auto" w:fill="auto"/>
            <w:noWrap/>
            <w:vAlign w:val="bottom"/>
          </w:tcPr>
          <w:p w14:paraId="705CB5EB" w14:textId="1D0C9FD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2FBBF1AE" w14:textId="4C64AA09"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3F96325" w14:textId="4CDBF662"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3D0CA24A" w14:textId="715D6977" w:rsidTr="00EF36BB">
        <w:trPr>
          <w:trHeight w:val="300"/>
        </w:trPr>
        <w:tc>
          <w:tcPr>
            <w:tcW w:w="547" w:type="dxa"/>
            <w:shd w:val="clear" w:color="auto" w:fill="auto"/>
            <w:vAlign w:val="bottom"/>
          </w:tcPr>
          <w:p w14:paraId="4A511139" w14:textId="30E0DF76" w:rsidR="008F6518" w:rsidRPr="006F3853" w:rsidRDefault="008F6518" w:rsidP="008F6518">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eastAsia="el-GR"/>
              </w:rPr>
              <w:t>837</w:t>
            </w:r>
          </w:p>
        </w:tc>
        <w:tc>
          <w:tcPr>
            <w:tcW w:w="2585" w:type="dxa"/>
            <w:shd w:val="clear" w:color="auto" w:fill="auto"/>
            <w:noWrap/>
            <w:vAlign w:val="bottom"/>
          </w:tcPr>
          <w:p w14:paraId="230E85B6" w14:textId="510EB40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Πυριαντήριο αποτέφρωσης</w:t>
            </w:r>
          </w:p>
        </w:tc>
        <w:tc>
          <w:tcPr>
            <w:tcW w:w="3384" w:type="dxa"/>
            <w:shd w:val="clear" w:color="auto" w:fill="auto"/>
            <w:noWrap/>
            <w:vAlign w:val="bottom"/>
          </w:tcPr>
          <w:p w14:paraId="7F2C4DF6" w14:textId="21B3FBD5"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VULKAN s/n DKW 9510-134</w:t>
            </w:r>
          </w:p>
        </w:tc>
        <w:tc>
          <w:tcPr>
            <w:tcW w:w="2126" w:type="dxa"/>
            <w:shd w:val="clear" w:color="auto" w:fill="auto"/>
            <w:noWrap/>
            <w:vAlign w:val="bottom"/>
          </w:tcPr>
          <w:p w14:paraId="61B7D512" w14:textId="38617A9B"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VULCAN</w:t>
            </w:r>
          </w:p>
        </w:tc>
        <w:tc>
          <w:tcPr>
            <w:tcW w:w="2552" w:type="dxa"/>
            <w:shd w:val="clear" w:color="auto" w:fill="auto"/>
            <w:noWrap/>
            <w:vAlign w:val="bottom"/>
          </w:tcPr>
          <w:p w14:paraId="6475F35F" w14:textId="1416CD9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1C066991" w14:textId="538D506D"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7A3F112" w14:textId="6F533ACA"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4A3FBB12" w14:textId="5763F64F" w:rsidTr="00EF36BB">
        <w:trPr>
          <w:trHeight w:val="300"/>
        </w:trPr>
        <w:tc>
          <w:tcPr>
            <w:tcW w:w="547" w:type="dxa"/>
            <w:shd w:val="clear" w:color="auto" w:fill="auto"/>
            <w:vAlign w:val="bottom"/>
          </w:tcPr>
          <w:p w14:paraId="28BAB6B8" w14:textId="3DE982A4" w:rsidR="008F6518" w:rsidRPr="006F3853" w:rsidRDefault="008F6518" w:rsidP="008F6518">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eastAsia="el-GR"/>
              </w:rPr>
              <w:t>838</w:t>
            </w:r>
          </w:p>
        </w:tc>
        <w:tc>
          <w:tcPr>
            <w:tcW w:w="2585" w:type="dxa"/>
            <w:shd w:val="clear" w:color="auto" w:fill="auto"/>
            <w:noWrap/>
            <w:vAlign w:val="bottom"/>
          </w:tcPr>
          <w:p w14:paraId="1E006F69" w14:textId="03896698"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Θάλαμοι προετοιμασίας δειγμάτων - χώροι ελεγχόμενων συνθηκών</w:t>
            </w:r>
          </w:p>
        </w:tc>
        <w:tc>
          <w:tcPr>
            <w:tcW w:w="3384" w:type="dxa"/>
            <w:shd w:val="clear" w:color="auto" w:fill="auto"/>
            <w:noWrap/>
            <w:vAlign w:val="bottom"/>
          </w:tcPr>
          <w:p w14:paraId="11BEDC53" w14:textId="0CDD0043"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CDR ECC Walk-in PLC (66T/rH)</w:t>
            </w:r>
          </w:p>
        </w:tc>
        <w:tc>
          <w:tcPr>
            <w:tcW w:w="2126" w:type="dxa"/>
            <w:shd w:val="clear" w:color="auto" w:fill="auto"/>
            <w:noWrap/>
            <w:vAlign w:val="bottom"/>
          </w:tcPr>
          <w:p w14:paraId="62171313" w14:textId="14A8B09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WALK</w:t>
            </w:r>
          </w:p>
        </w:tc>
        <w:tc>
          <w:tcPr>
            <w:tcW w:w="2552" w:type="dxa"/>
            <w:shd w:val="clear" w:color="auto" w:fill="auto"/>
            <w:noWrap/>
            <w:vAlign w:val="bottom"/>
          </w:tcPr>
          <w:p w14:paraId="2A439F36" w14:textId="665C8265"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ΣΕΡΡΩΝ</w:t>
            </w:r>
          </w:p>
        </w:tc>
        <w:tc>
          <w:tcPr>
            <w:tcW w:w="1615" w:type="dxa"/>
            <w:shd w:val="clear" w:color="auto" w:fill="auto"/>
            <w:vAlign w:val="bottom"/>
          </w:tcPr>
          <w:p w14:paraId="7F3FB640" w14:textId="47101165"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30ED2C70" w14:textId="4E781CDE"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8F6518" w:rsidRPr="00EF36BB" w14:paraId="5BEA059D" w14:textId="15CE8235" w:rsidTr="00EF36BB">
        <w:trPr>
          <w:trHeight w:val="300"/>
        </w:trPr>
        <w:tc>
          <w:tcPr>
            <w:tcW w:w="547" w:type="dxa"/>
            <w:shd w:val="clear" w:color="auto" w:fill="auto"/>
            <w:vAlign w:val="bottom"/>
          </w:tcPr>
          <w:p w14:paraId="09F88B44" w14:textId="4245A013" w:rsidR="008F6518" w:rsidRPr="006F3853" w:rsidRDefault="008F6518" w:rsidP="008F6518">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eastAsia="el-GR"/>
              </w:rPr>
              <w:t>839</w:t>
            </w:r>
          </w:p>
        </w:tc>
        <w:tc>
          <w:tcPr>
            <w:tcW w:w="2585" w:type="dxa"/>
            <w:shd w:val="clear" w:color="auto" w:fill="auto"/>
            <w:noWrap/>
            <w:vAlign w:val="bottom"/>
          </w:tcPr>
          <w:p w14:paraId="1F036E7F" w14:textId="00D2A92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Υγρή χρωματογραφία</w:t>
            </w:r>
          </w:p>
        </w:tc>
        <w:tc>
          <w:tcPr>
            <w:tcW w:w="3384" w:type="dxa"/>
            <w:shd w:val="clear" w:color="auto" w:fill="auto"/>
            <w:noWrap/>
            <w:vAlign w:val="bottom"/>
          </w:tcPr>
          <w:p w14:paraId="61B2B9DA" w14:textId="5DF5C15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Waters 600E</w:t>
            </w:r>
          </w:p>
        </w:tc>
        <w:tc>
          <w:tcPr>
            <w:tcW w:w="2126" w:type="dxa"/>
            <w:shd w:val="clear" w:color="auto" w:fill="auto"/>
            <w:noWrap/>
            <w:vAlign w:val="bottom"/>
          </w:tcPr>
          <w:p w14:paraId="2090D77C" w14:textId="2BFBF89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WATERS</w:t>
            </w:r>
          </w:p>
        </w:tc>
        <w:tc>
          <w:tcPr>
            <w:tcW w:w="2552" w:type="dxa"/>
            <w:shd w:val="clear" w:color="auto" w:fill="auto"/>
            <w:noWrap/>
            <w:vAlign w:val="bottom"/>
          </w:tcPr>
          <w:p w14:paraId="6FA76A1D" w14:textId="6F013B3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 ΧΥ ΑΘΗΝΩΝ</w:t>
            </w:r>
          </w:p>
        </w:tc>
        <w:tc>
          <w:tcPr>
            <w:tcW w:w="1615" w:type="dxa"/>
            <w:shd w:val="clear" w:color="auto" w:fill="auto"/>
            <w:vAlign w:val="bottom"/>
          </w:tcPr>
          <w:p w14:paraId="049ED1FA" w14:textId="07D9F339"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2E65E39A" w14:textId="4F548A34"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0BF7EA5E" w14:textId="15D95534" w:rsidTr="00EF36BB">
        <w:trPr>
          <w:trHeight w:val="300"/>
        </w:trPr>
        <w:tc>
          <w:tcPr>
            <w:tcW w:w="547" w:type="dxa"/>
            <w:shd w:val="clear" w:color="auto" w:fill="auto"/>
            <w:vAlign w:val="bottom"/>
          </w:tcPr>
          <w:p w14:paraId="3BE62ECD" w14:textId="041AD239" w:rsidR="008F6518" w:rsidRPr="006F3853" w:rsidRDefault="008F6518" w:rsidP="008F6518">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eastAsia="el-GR"/>
              </w:rPr>
              <w:t>840</w:t>
            </w:r>
          </w:p>
        </w:tc>
        <w:tc>
          <w:tcPr>
            <w:tcW w:w="2585" w:type="dxa"/>
            <w:shd w:val="clear" w:color="auto" w:fill="auto"/>
            <w:noWrap/>
            <w:vAlign w:val="bottom"/>
          </w:tcPr>
          <w:p w14:paraId="089E555A" w14:textId="2B03887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Μηχανή οκτανίων </w:t>
            </w:r>
          </w:p>
        </w:tc>
        <w:tc>
          <w:tcPr>
            <w:tcW w:w="3384" w:type="dxa"/>
            <w:shd w:val="clear" w:color="auto" w:fill="auto"/>
            <w:noWrap/>
            <w:vAlign w:val="bottom"/>
          </w:tcPr>
          <w:p w14:paraId="71B8F413" w14:textId="476350CB"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lang w:val="en-US"/>
              </w:rPr>
              <w:t>CFR WAUKESHA ENGINE, CO OPERATIVE RESEARCH UNIT, S/N G25960, FUEL RESEARCH ENGINE , S/N 220965</w:t>
            </w:r>
          </w:p>
        </w:tc>
        <w:tc>
          <w:tcPr>
            <w:tcW w:w="2126" w:type="dxa"/>
            <w:shd w:val="clear" w:color="auto" w:fill="auto"/>
            <w:vAlign w:val="bottom"/>
          </w:tcPr>
          <w:p w14:paraId="3D3D203B" w14:textId="7323842E"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WAUKESHA</w:t>
            </w:r>
          </w:p>
        </w:tc>
        <w:tc>
          <w:tcPr>
            <w:tcW w:w="2552" w:type="dxa"/>
            <w:shd w:val="clear" w:color="auto" w:fill="auto"/>
            <w:noWrap/>
            <w:vAlign w:val="bottom"/>
          </w:tcPr>
          <w:p w14:paraId="6D0A5CA9" w14:textId="0139538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4191A872" w14:textId="7E583D6A"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DA65F97" w14:textId="1A39041C"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758C5609" w14:textId="02AE0A70" w:rsidTr="00EF36BB">
        <w:trPr>
          <w:trHeight w:val="300"/>
        </w:trPr>
        <w:tc>
          <w:tcPr>
            <w:tcW w:w="547" w:type="dxa"/>
            <w:shd w:val="clear" w:color="auto" w:fill="auto"/>
            <w:vAlign w:val="bottom"/>
          </w:tcPr>
          <w:p w14:paraId="40E6E088" w14:textId="13FF759B" w:rsidR="008F6518" w:rsidRPr="006F3853" w:rsidRDefault="008F6518" w:rsidP="008F6518">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eastAsia="el-GR"/>
              </w:rPr>
              <w:t>841</w:t>
            </w:r>
          </w:p>
        </w:tc>
        <w:tc>
          <w:tcPr>
            <w:tcW w:w="2585" w:type="dxa"/>
            <w:shd w:val="clear" w:color="auto" w:fill="auto"/>
            <w:noWrap/>
            <w:vAlign w:val="bottom"/>
          </w:tcPr>
          <w:p w14:paraId="744086B6" w14:textId="1C2490C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αριθμού οκτανίων</w:t>
            </w:r>
          </w:p>
        </w:tc>
        <w:tc>
          <w:tcPr>
            <w:tcW w:w="3384" w:type="dxa"/>
            <w:shd w:val="clear" w:color="auto" w:fill="auto"/>
            <w:noWrap/>
            <w:vAlign w:val="bottom"/>
          </w:tcPr>
          <w:p w14:paraId="6A7CF4FE" w14:textId="7F3DDC6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CFR Waukesha</w:t>
            </w:r>
          </w:p>
        </w:tc>
        <w:tc>
          <w:tcPr>
            <w:tcW w:w="2126" w:type="dxa"/>
            <w:shd w:val="clear" w:color="auto" w:fill="auto"/>
            <w:noWrap/>
            <w:vAlign w:val="bottom"/>
          </w:tcPr>
          <w:p w14:paraId="56CF9E4C" w14:textId="09EFFEE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WAUKESHA</w:t>
            </w:r>
          </w:p>
        </w:tc>
        <w:tc>
          <w:tcPr>
            <w:tcW w:w="2552" w:type="dxa"/>
            <w:shd w:val="clear" w:color="auto" w:fill="auto"/>
            <w:noWrap/>
            <w:vAlign w:val="bottom"/>
          </w:tcPr>
          <w:p w14:paraId="75F8A445" w14:textId="550BECC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5EC2E306" w14:textId="5090E937"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9D31159" w14:textId="624FB4E0"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7644E1FA" w14:textId="614D790C" w:rsidTr="00EF36BB">
        <w:trPr>
          <w:trHeight w:val="300"/>
        </w:trPr>
        <w:tc>
          <w:tcPr>
            <w:tcW w:w="547" w:type="dxa"/>
            <w:shd w:val="clear" w:color="auto" w:fill="auto"/>
            <w:vAlign w:val="bottom"/>
          </w:tcPr>
          <w:p w14:paraId="23CD96F3" w14:textId="4A4F64D2" w:rsidR="008F6518" w:rsidRPr="006F3853" w:rsidRDefault="008F6518" w:rsidP="008F6518">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eastAsia="el-GR"/>
              </w:rPr>
              <w:t>842</w:t>
            </w:r>
          </w:p>
        </w:tc>
        <w:tc>
          <w:tcPr>
            <w:tcW w:w="2585" w:type="dxa"/>
            <w:shd w:val="clear" w:color="auto" w:fill="auto"/>
            <w:noWrap/>
            <w:vAlign w:val="bottom"/>
          </w:tcPr>
          <w:p w14:paraId="2124AF89" w14:textId="365CFF5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αριθμού οκτανίων</w:t>
            </w:r>
          </w:p>
        </w:tc>
        <w:tc>
          <w:tcPr>
            <w:tcW w:w="3384" w:type="dxa"/>
            <w:shd w:val="clear" w:color="auto" w:fill="auto"/>
            <w:noWrap/>
            <w:vAlign w:val="bottom"/>
          </w:tcPr>
          <w:p w14:paraId="176EEAA5" w14:textId="6D0CC70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CFR Waukesha</w:t>
            </w:r>
          </w:p>
        </w:tc>
        <w:tc>
          <w:tcPr>
            <w:tcW w:w="2126" w:type="dxa"/>
            <w:shd w:val="clear" w:color="auto" w:fill="auto"/>
            <w:noWrap/>
            <w:vAlign w:val="bottom"/>
          </w:tcPr>
          <w:p w14:paraId="152C878C" w14:textId="0989886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WAUKESHA</w:t>
            </w:r>
          </w:p>
        </w:tc>
        <w:tc>
          <w:tcPr>
            <w:tcW w:w="2552" w:type="dxa"/>
            <w:shd w:val="clear" w:color="auto" w:fill="auto"/>
            <w:noWrap/>
            <w:vAlign w:val="bottom"/>
          </w:tcPr>
          <w:p w14:paraId="6858C3E6" w14:textId="060C8DE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306037AE" w14:textId="5F031830"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429998C" w14:textId="14C3D1F7"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75298559" w14:textId="7AF4880B" w:rsidTr="00EF36BB">
        <w:trPr>
          <w:trHeight w:val="300"/>
        </w:trPr>
        <w:tc>
          <w:tcPr>
            <w:tcW w:w="547" w:type="dxa"/>
            <w:shd w:val="clear" w:color="auto" w:fill="auto"/>
            <w:vAlign w:val="bottom"/>
          </w:tcPr>
          <w:p w14:paraId="4B9E36DF" w14:textId="62DB97E4" w:rsidR="008F6518" w:rsidRPr="006F3853" w:rsidRDefault="008F6518" w:rsidP="008F6518">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eastAsia="el-GR"/>
              </w:rPr>
              <w:lastRenderedPageBreak/>
              <w:t>843</w:t>
            </w:r>
          </w:p>
        </w:tc>
        <w:tc>
          <w:tcPr>
            <w:tcW w:w="2585" w:type="dxa"/>
            <w:shd w:val="clear" w:color="auto" w:fill="auto"/>
            <w:noWrap/>
            <w:vAlign w:val="bottom"/>
          </w:tcPr>
          <w:p w14:paraId="0FABD704" w14:textId="2D965D3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Επωαστικός θάλαμος </w:t>
            </w:r>
          </w:p>
        </w:tc>
        <w:tc>
          <w:tcPr>
            <w:tcW w:w="3384" w:type="dxa"/>
            <w:shd w:val="clear" w:color="auto" w:fill="auto"/>
            <w:noWrap/>
            <w:vAlign w:val="bottom"/>
          </w:tcPr>
          <w:p w14:paraId="4E646B4D" w14:textId="1F3D30FD"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WTW GmbH TS 606/2-I</w:t>
            </w:r>
          </w:p>
        </w:tc>
        <w:tc>
          <w:tcPr>
            <w:tcW w:w="2126" w:type="dxa"/>
            <w:shd w:val="clear" w:color="auto" w:fill="auto"/>
            <w:noWrap/>
            <w:vAlign w:val="bottom"/>
          </w:tcPr>
          <w:p w14:paraId="7D75414F" w14:textId="0563C85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WTW</w:t>
            </w:r>
          </w:p>
        </w:tc>
        <w:tc>
          <w:tcPr>
            <w:tcW w:w="2552" w:type="dxa"/>
            <w:shd w:val="clear" w:color="auto" w:fill="auto"/>
            <w:noWrap/>
            <w:vAlign w:val="bottom"/>
          </w:tcPr>
          <w:p w14:paraId="165779D3" w14:textId="5107BCA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34E94C86" w14:textId="32293012"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1213F553" w14:textId="7125E3F3"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8F6518" w:rsidRPr="00EF36BB" w14:paraId="5BCB9FC3" w14:textId="22B73736" w:rsidTr="00EF36BB">
        <w:trPr>
          <w:trHeight w:val="300"/>
        </w:trPr>
        <w:tc>
          <w:tcPr>
            <w:tcW w:w="547" w:type="dxa"/>
            <w:shd w:val="clear" w:color="auto" w:fill="auto"/>
            <w:vAlign w:val="bottom"/>
          </w:tcPr>
          <w:p w14:paraId="2549F618" w14:textId="1D5EEA3C" w:rsidR="008F6518" w:rsidRPr="006F3853" w:rsidRDefault="008F6518" w:rsidP="008F6518">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eastAsia="el-GR"/>
              </w:rPr>
              <w:t>844</w:t>
            </w:r>
          </w:p>
        </w:tc>
        <w:tc>
          <w:tcPr>
            <w:tcW w:w="2585" w:type="dxa"/>
            <w:shd w:val="clear" w:color="auto" w:fill="auto"/>
            <w:noWrap/>
            <w:vAlign w:val="bottom"/>
          </w:tcPr>
          <w:p w14:paraId="2172B6A3" w14:textId="7BAF79AD"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Θάλαμοι προετοιμασίας δειγμάτων - χώροι ελεγχόμενων συνθηκών</w:t>
            </w:r>
          </w:p>
        </w:tc>
        <w:tc>
          <w:tcPr>
            <w:tcW w:w="3384" w:type="dxa"/>
            <w:shd w:val="clear" w:color="auto" w:fill="auto"/>
            <w:noWrap/>
            <w:vAlign w:val="bottom"/>
          </w:tcPr>
          <w:p w14:paraId="48D53C5E" w14:textId="2CB01EB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WTW TS 606/2-I</w:t>
            </w:r>
          </w:p>
        </w:tc>
        <w:tc>
          <w:tcPr>
            <w:tcW w:w="2126" w:type="dxa"/>
            <w:shd w:val="clear" w:color="auto" w:fill="auto"/>
            <w:noWrap/>
            <w:vAlign w:val="bottom"/>
          </w:tcPr>
          <w:p w14:paraId="3779C1FC" w14:textId="201C9F26"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WTW</w:t>
            </w:r>
          </w:p>
        </w:tc>
        <w:tc>
          <w:tcPr>
            <w:tcW w:w="2552" w:type="dxa"/>
            <w:shd w:val="clear" w:color="auto" w:fill="auto"/>
            <w:noWrap/>
            <w:vAlign w:val="bottom"/>
          </w:tcPr>
          <w:p w14:paraId="5513A03C" w14:textId="279141F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shd w:val="clear" w:color="auto" w:fill="auto"/>
            <w:vAlign w:val="bottom"/>
          </w:tcPr>
          <w:p w14:paraId="6CF706C5" w14:textId="12725A22"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69CDE616" w14:textId="47F89428"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8F6518" w:rsidRPr="00EF36BB" w14:paraId="64493CF7" w14:textId="1B00C12C" w:rsidTr="00EF36BB">
        <w:trPr>
          <w:trHeight w:val="300"/>
        </w:trPr>
        <w:tc>
          <w:tcPr>
            <w:tcW w:w="547" w:type="dxa"/>
            <w:shd w:val="clear" w:color="auto" w:fill="auto"/>
            <w:vAlign w:val="bottom"/>
          </w:tcPr>
          <w:p w14:paraId="2DBCE0C5" w14:textId="5D4CC28E" w:rsidR="008F6518" w:rsidRPr="006F3853" w:rsidRDefault="008F6518" w:rsidP="008F6518">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eastAsia="el-GR"/>
              </w:rPr>
              <w:t>845</w:t>
            </w:r>
          </w:p>
        </w:tc>
        <w:tc>
          <w:tcPr>
            <w:tcW w:w="2585" w:type="dxa"/>
            <w:shd w:val="clear" w:color="auto" w:fill="auto"/>
            <w:noWrap/>
            <w:vAlign w:val="bottom"/>
          </w:tcPr>
          <w:p w14:paraId="4207B2BE" w14:textId="2FF81FB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Θάλαμοι προετοιμασίας δειγμάτων - χώροι ελεγχόμενων συνθηκών</w:t>
            </w:r>
          </w:p>
        </w:tc>
        <w:tc>
          <w:tcPr>
            <w:tcW w:w="3384" w:type="dxa"/>
            <w:shd w:val="clear" w:color="auto" w:fill="auto"/>
            <w:noWrap/>
            <w:vAlign w:val="bottom"/>
          </w:tcPr>
          <w:p w14:paraId="3C61004F" w14:textId="188E08BD"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WTW</w:t>
            </w:r>
          </w:p>
        </w:tc>
        <w:tc>
          <w:tcPr>
            <w:tcW w:w="2126" w:type="dxa"/>
            <w:shd w:val="clear" w:color="auto" w:fill="auto"/>
            <w:noWrap/>
            <w:vAlign w:val="bottom"/>
          </w:tcPr>
          <w:p w14:paraId="7055B601" w14:textId="2E9F3FF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WTW</w:t>
            </w:r>
          </w:p>
        </w:tc>
        <w:tc>
          <w:tcPr>
            <w:tcW w:w="2552" w:type="dxa"/>
            <w:shd w:val="clear" w:color="auto" w:fill="auto"/>
            <w:noWrap/>
            <w:vAlign w:val="bottom"/>
          </w:tcPr>
          <w:p w14:paraId="2334465E" w14:textId="2254468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ΛΙΒΑΔΕΙΑΣ ΓΡΑΦΕΙΟ ΧΥ ΧΑΛΚΙΔΑΣ </w:t>
            </w:r>
          </w:p>
        </w:tc>
        <w:tc>
          <w:tcPr>
            <w:tcW w:w="1615" w:type="dxa"/>
            <w:shd w:val="clear" w:color="auto" w:fill="auto"/>
            <w:vAlign w:val="bottom"/>
          </w:tcPr>
          <w:p w14:paraId="277C3D52" w14:textId="24A4BE9F"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06FF6D09" w14:textId="5F31A789"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8F6518" w:rsidRPr="00EF36BB" w14:paraId="079948E4" w14:textId="1006A0A7" w:rsidTr="00EF36BB">
        <w:trPr>
          <w:trHeight w:val="300"/>
        </w:trPr>
        <w:tc>
          <w:tcPr>
            <w:tcW w:w="547" w:type="dxa"/>
            <w:shd w:val="clear" w:color="auto" w:fill="auto"/>
            <w:vAlign w:val="bottom"/>
          </w:tcPr>
          <w:p w14:paraId="68B4C930" w14:textId="64D0BBB8" w:rsidR="008F6518" w:rsidRPr="006F3853" w:rsidRDefault="008F6518" w:rsidP="008F6518">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eastAsia="el-GR"/>
              </w:rPr>
              <w:t>846</w:t>
            </w:r>
          </w:p>
        </w:tc>
        <w:tc>
          <w:tcPr>
            <w:tcW w:w="2585" w:type="dxa"/>
            <w:shd w:val="clear" w:color="auto" w:fill="auto"/>
            <w:noWrap/>
            <w:vAlign w:val="bottom"/>
          </w:tcPr>
          <w:p w14:paraId="7A972122" w14:textId="6D10AA6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Κλίβανοι και Αυτόκαυστα</w:t>
            </w:r>
          </w:p>
        </w:tc>
        <w:tc>
          <w:tcPr>
            <w:tcW w:w="3384" w:type="dxa"/>
            <w:shd w:val="clear" w:color="auto" w:fill="auto"/>
            <w:noWrap/>
            <w:vAlign w:val="bottom"/>
          </w:tcPr>
          <w:p w14:paraId="12DF085F" w14:textId="5C43731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WTW TS606/2-i</w:t>
            </w:r>
          </w:p>
        </w:tc>
        <w:tc>
          <w:tcPr>
            <w:tcW w:w="2126" w:type="dxa"/>
            <w:shd w:val="clear" w:color="auto" w:fill="auto"/>
            <w:noWrap/>
            <w:vAlign w:val="bottom"/>
          </w:tcPr>
          <w:p w14:paraId="1150D119" w14:textId="66D6434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WTW</w:t>
            </w:r>
          </w:p>
        </w:tc>
        <w:tc>
          <w:tcPr>
            <w:tcW w:w="2552" w:type="dxa"/>
            <w:shd w:val="clear" w:color="auto" w:fill="auto"/>
            <w:noWrap/>
            <w:vAlign w:val="bottom"/>
          </w:tcPr>
          <w:p w14:paraId="6472627A" w14:textId="0694FA3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ΣΕΡΡΩΝ</w:t>
            </w:r>
          </w:p>
        </w:tc>
        <w:tc>
          <w:tcPr>
            <w:tcW w:w="1615" w:type="dxa"/>
            <w:shd w:val="clear" w:color="auto" w:fill="auto"/>
            <w:vAlign w:val="bottom"/>
          </w:tcPr>
          <w:p w14:paraId="1338DD95" w14:textId="22BAE92B"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694DEADA" w14:textId="778FDF73"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36950C0B" w14:textId="6D379245" w:rsidTr="00EF36BB">
        <w:trPr>
          <w:trHeight w:val="300"/>
        </w:trPr>
        <w:tc>
          <w:tcPr>
            <w:tcW w:w="547" w:type="dxa"/>
            <w:shd w:val="clear" w:color="auto" w:fill="auto"/>
            <w:vAlign w:val="bottom"/>
          </w:tcPr>
          <w:p w14:paraId="1E8E094E" w14:textId="36BE5E88" w:rsidR="008F6518" w:rsidRPr="006F3853" w:rsidRDefault="008F6518" w:rsidP="008F6518">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eastAsia="el-GR"/>
              </w:rPr>
              <w:t>847</w:t>
            </w:r>
          </w:p>
        </w:tc>
        <w:tc>
          <w:tcPr>
            <w:tcW w:w="2585" w:type="dxa"/>
            <w:shd w:val="clear" w:color="auto" w:fill="auto"/>
            <w:noWrap/>
            <w:vAlign w:val="bottom"/>
          </w:tcPr>
          <w:p w14:paraId="4A07AAD6" w14:textId="67F9926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Πεχάμετρα</w:t>
            </w:r>
          </w:p>
        </w:tc>
        <w:tc>
          <w:tcPr>
            <w:tcW w:w="3384" w:type="dxa"/>
            <w:shd w:val="clear" w:color="auto" w:fill="auto"/>
            <w:noWrap/>
            <w:vAlign w:val="bottom"/>
          </w:tcPr>
          <w:p w14:paraId="2331A1BF" w14:textId="0DFE8A2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WTW Inolab pH 7120</w:t>
            </w:r>
          </w:p>
        </w:tc>
        <w:tc>
          <w:tcPr>
            <w:tcW w:w="2126" w:type="dxa"/>
            <w:shd w:val="clear" w:color="auto" w:fill="auto"/>
            <w:noWrap/>
            <w:vAlign w:val="bottom"/>
          </w:tcPr>
          <w:p w14:paraId="4216D33C" w14:textId="24CCB7F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WTW</w:t>
            </w:r>
          </w:p>
        </w:tc>
        <w:tc>
          <w:tcPr>
            <w:tcW w:w="2552" w:type="dxa"/>
            <w:shd w:val="clear" w:color="auto" w:fill="auto"/>
            <w:noWrap/>
            <w:vAlign w:val="bottom"/>
          </w:tcPr>
          <w:p w14:paraId="00B27D24" w14:textId="597BDAE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5A778779" w14:textId="4638298C"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7F3628C" w14:textId="739EA803"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7C3F2097" w14:textId="1F18438B" w:rsidTr="00EF36BB">
        <w:trPr>
          <w:trHeight w:val="300"/>
        </w:trPr>
        <w:tc>
          <w:tcPr>
            <w:tcW w:w="547" w:type="dxa"/>
            <w:shd w:val="clear" w:color="auto" w:fill="auto"/>
            <w:vAlign w:val="bottom"/>
          </w:tcPr>
          <w:p w14:paraId="0EFBD432" w14:textId="403D5555" w:rsidR="008F6518" w:rsidRPr="006F3853" w:rsidRDefault="008F6518" w:rsidP="008F6518">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eastAsia="el-GR"/>
              </w:rPr>
              <w:t>848</w:t>
            </w:r>
          </w:p>
        </w:tc>
        <w:tc>
          <w:tcPr>
            <w:tcW w:w="2585" w:type="dxa"/>
            <w:shd w:val="clear" w:color="auto" w:fill="auto"/>
            <w:noWrap/>
            <w:vAlign w:val="bottom"/>
          </w:tcPr>
          <w:p w14:paraId="6E083F9A" w14:textId="2F30E35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Πεχάμετρα</w:t>
            </w:r>
          </w:p>
        </w:tc>
        <w:tc>
          <w:tcPr>
            <w:tcW w:w="3384" w:type="dxa"/>
            <w:shd w:val="clear" w:color="auto" w:fill="auto"/>
            <w:noWrap/>
            <w:vAlign w:val="bottom"/>
          </w:tcPr>
          <w:p w14:paraId="4D7CF50D" w14:textId="79C73788"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Πεχάμετρο WTW/pH522</w:t>
            </w:r>
          </w:p>
        </w:tc>
        <w:tc>
          <w:tcPr>
            <w:tcW w:w="2126" w:type="dxa"/>
            <w:shd w:val="clear" w:color="auto" w:fill="auto"/>
            <w:noWrap/>
            <w:vAlign w:val="bottom"/>
          </w:tcPr>
          <w:p w14:paraId="4DD1C22C" w14:textId="2154308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WTW</w:t>
            </w:r>
          </w:p>
        </w:tc>
        <w:tc>
          <w:tcPr>
            <w:tcW w:w="2552" w:type="dxa"/>
            <w:shd w:val="clear" w:color="auto" w:fill="auto"/>
            <w:noWrap/>
            <w:vAlign w:val="bottom"/>
          </w:tcPr>
          <w:p w14:paraId="0312F2A5" w14:textId="24A8F12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ΠΕΙΡΑΙΑ </w:t>
            </w:r>
          </w:p>
        </w:tc>
        <w:tc>
          <w:tcPr>
            <w:tcW w:w="1615" w:type="dxa"/>
            <w:shd w:val="clear" w:color="auto" w:fill="auto"/>
            <w:vAlign w:val="bottom"/>
          </w:tcPr>
          <w:p w14:paraId="08F3638F" w14:textId="346FAB3A"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0E3E532" w14:textId="3B08A4E4"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04F9762B" w14:textId="41DC5D65" w:rsidTr="00EF36BB">
        <w:trPr>
          <w:trHeight w:val="300"/>
        </w:trPr>
        <w:tc>
          <w:tcPr>
            <w:tcW w:w="547" w:type="dxa"/>
            <w:shd w:val="clear" w:color="auto" w:fill="auto"/>
            <w:vAlign w:val="bottom"/>
          </w:tcPr>
          <w:p w14:paraId="1CD2482B" w14:textId="4080BC01" w:rsidR="008F6518" w:rsidRPr="006F3853" w:rsidRDefault="008F6518" w:rsidP="008F6518">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eastAsia="el-GR"/>
              </w:rPr>
              <w:t>849</w:t>
            </w:r>
          </w:p>
        </w:tc>
        <w:tc>
          <w:tcPr>
            <w:tcW w:w="2585" w:type="dxa"/>
            <w:shd w:val="clear" w:color="auto" w:fill="auto"/>
            <w:noWrap/>
            <w:vAlign w:val="bottom"/>
          </w:tcPr>
          <w:p w14:paraId="4A2765F9" w14:textId="0CA42A5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BOD</w:t>
            </w:r>
          </w:p>
        </w:tc>
        <w:tc>
          <w:tcPr>
            <w:tcW w:w="3384" w:type="dxa"/>
            <w:shd w:val="clear" w:color="auto" w:fill="auto"/>
            <w:noWrap/>
            <w:vAlign w:val="bottom"/>
          </w:tcPr>
          <w:p w14:paraId="647FDED1" w14:textId="15878E2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Oxitop OC 100, WTW</w:t>
            </w:r>
          </w:p>
        </w:tc>
        <w:tc>
          <w:tcPr>
            <w:tcW w:w="2126" w:type="dxa"/>
            <w:shd w:val="clear" w:color="auto" w:fill="auto"/>
            <w:noWrap/>
            <w:vAlign w:val="bottom"/>
          </w:tcPr>
          <w:p w14:paraId="1893DE35" w14:textId="0209D3B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WTW</w:t>
            </w:r>
          </w:p>
        </w:tc>
        <w:tc>
          <w:tcPr>
            <w:tcW w:w="2552" w:type="dxa"/>
            <w:shd w:val="clear" w:color="auto" w:fill="auto"/>
            <w:noWrap/>
            <w:vAlign w:val="bottom"/>
          </w:tcPr>
          <w:p w14:paraId="7BC04867" w14:textId="124CC4B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1AA69D9E" w14:textId="63ACAE91"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3DF7C84E" w14:textId="72B1D261"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8F6518" w:rsidRPr="00EF36BB" w14:paraId="26C07B69" w14:textId="65CC2AC1" w:rsidTr="00EF36BB">
        <w:trPr>
          <w:trHeight w:val="300"/>
        </w:trPr>
        <w:tc>
          <w:tcPr>
            <w:tcW w:w="547" w:type="dxa"/>
            <w:shd w:val="clear" w:color="auto" w:fill="auto"/>
            <w:vAlign w:val="bottom"/>
          </w:tcPr>
          <w:p w14:paraId="7136F2D6" w14:textId="25B955F2" w:rsidR="008F6518" w:rsidRPr="006F3853" w:rsidRDefault="008F6518" w:rsidP="008F6518">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eastAsia="el-GR"/>
              </w:rPr>
              <w:t>850</w:t>
            </w:r>
          </w:p>
        </w:tc>
        <w:tc>
          <w:tcPr>
            <w:tcW w:w="2585" w:type="dxa"/>
            <w:shd w:val="clear" w:color="auto" w:fill="auto"/>
            <w:noWrap/>
            <w:vAlign w:val="bottom"/>
          </w:tcPr>
          <w:p w14:paraId="640EE3D1" w14:textId="0D4D711D"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BOD</w:t>
            </w:r>
          </w:p>
        </w:tc>
        <w:tc>
          <w:tcPr>
            <w:tcW w:w="3384" w:type="dxa"/>
            <w:shd w:val="clear" w:color="auto" w:fill="auto"/>
            <w:noWrap/>
            <w:vAlign w:val="bottom"/>
          </w:tcPr>
          <w:p w14:paraId="2A46AE4E" w14:textId="64B4801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Oxitop OC 100, WTW</w:t>
            </w:r>
          </w:p>
        </w:tc>
        <w:tc>
          <w:tcPr>
            <w:tcW w:w="2126" w:type="dxa"/>
            <w:shd w:val="clear" w:color="auto" w:fill="auto"/>
            <w:noWrap/>
            <w:vAlign w:val="bottom"/>
          </w:tcPr>
          <w:p w14:paraId="7499B6F5" w14:textId="3C759698"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WTW</w:t>
            </w:r>
          </w:p>
        </w:tc>
        <w:tc>
          <w:tcPr>
            <w:tcW w:w="2552" w:type="dxa"/>
            <w:shd w:val="clear" w:color="auto" w:fill="auto"/>
            <w:noWrap/>
            <w:vAlign w:val="bottom"/>
          </w:tcPr>
          <w:p w14:paraId="480CBFED" w14:textId="7319D29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w:t>
            </w:r>
          </w:p>
        </w:tc>
        <w:tc>
          <w:tcPr>
            <w:tcW w:w="1615" w:type="dxa"/>
            <w:shd w:val="clear" w:color="auto" w:fill="auto"/>
            <w:vAlign w:val="bottom"/>
          </w:tcPr>
          <w:p w14:paraId="2C2BC8BB" w14:textId="39FD5167"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649126D2" w14:textId="4628AB3E"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8F6518" w:rsidRPr="00EF36BB" w14:paraId="2CD3468A" w14:textId="2F8B3808" w:rsidTr="00EF36BB">
        <w:trPr>
          <w:trHeight w:val="300"/>
        </w:trPr>
        <w:tc>
          <w:tcPr>
            <w:tcW w:w="547" w:type="dxa"/>
            <w:shd w:val="clear" w:color="auto" w:fill="auto"/>
            <w:vAlign w:val="bottom"/>
          </w:tcPr>
          <w:p w14:paraId="414B3DF1" w14:textId="5222E7C0" w:rsidR="008F6518" w:rsidRPr="006F3853" w:rsidRDefault="008F6518" w:rsidP="008F6518">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eastAsia="el-GR"/>
              </w:rPr>
              <w:t>851</w:t>
            </w:r>
          </w:p>
        </w:tc>
        <w:tc>
          <w:tcPr>
            <w:tcW w:w="2585" w:type="dxa"/>
            <w:shd w:val="clear" w:color="auto" w:fill="auto"/>
            <w:noWrap/>
            <w:vAlign w:val="bottom"/>
          </w:tcPr>
          <w:p w14:paraId="7E94155F" w14:textId="6D2992C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Συσκευή/συστοιχία  μέτρησης BOD</w:t>
            </w:r>
          </w:p>
        </w:tc>
        <w:tc>
          <w:tcPr>
            <w:tcW w:w="3384" w:type="dxa"/>
            <w:shd w:val="clear" w:color="auto" w:fill="auto"/>
            <w:noWrap/>
            <w:vAlign w:val="bottom"/>
          </w:tcPr>
          <w:p w14:paraId="1204E104" w14:textId="13C9FD6B"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BOD OXITOP CONTROL 6 WTW</w:t>
            </w:r>
          </w:p>
        </w:tc>
        <w:tc>
          <w:tcPr>
            <w:tcW w:w="2126" w:type="dxa"/>
            <w:shd w:val="clear" w:color="auto" w:fill="auto"/>
            <w:noWrap/>
            <w:vAlign w:val="bottom"/>
          </w:tcPr>
          <w:p w14:paraId="60390189" w14:textId="238B67C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WTW</w:t>
            </w:r>
          </w:p>
        </w:tc>
        <w:tc>
          <w:tcPr>
            <w:tcW w:w="2552" w:type="dxa"/>
            <w:shd w:val="clear" w:color="auto" w:fill="auto"/>
            <w:noWrap/>
            <w:vAlign w:val="bottom"/>
          </w:tcPr>
          <w:p w14:paraId="05FCCF9F" w14:textId="4EF44739"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ΛΙΒΑΔΕΙΑΣ</w:t>
            </w:r>
          </w:p>
        </w:tc>
        <w:tc>
          <w:tcPr>
            <w:tcW w:w="1615" w:type="dxa"/>
            <w:shd w:val="clear" w:color="auto" w:fill="auto"/>
            <w:vAlign w:val="bottom"/>
          </w:tcPr>
          <w:p w14:paraId="4EB5BAFC" w14:textId="6E859910"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0AF15A69" w14:textId="164DEC55"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8F6518" w:rsidRPr="00EF36BB" w14:paraId="594E56C4" w14:textId="682616E7" w:rsidTr="00EF36BB">
        <w:trPr>
          <w:trHeight w:val="300"/>
        </w:trPr>
        <w:tc>
          <w:tcPr>
            <w:tcW w:w="547" w:type="dxa"/>
            <w:shd w:val="clear" w:color="auto" w:fill="auto"/>
            <w:vAlign w:val="bottom"/>
          </w:tcPr>
          <w:p w14:paraId="4045F2AD" w14:textId="20218B7E" w:rsidR="008F6518" w:rsidRPr="006F3853" w:rsidRDefault="008F6518" w:rsidP="008F6518">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eastAsia="el-GR"/>
              </w:rPr>
              <w:t>852</w:t>
            </w:r>
          </w:p>
        </w:tc>
        <w:tc>
          <w:tcPr>
            <w:tcW w:w="2585" w:type="dxa"/>
            <w:shd w:val="clear" w:color="auto" w:fill="auto"/>
            <w:noWrap/>
            <w:vAlign w:val="bottom"/>
          </w:tcPr>
          <w:p w14:paraId="567BA8D1" w14:textId="5976645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Αέριος  χρωματογράφος</w:t>
            </w:r>
          </w:p>
        </w:tc>
        <w:tc>
          <w:tcPr>
            <w:tcW w:w="3384" w:type="dxa"/>
            <w:shd w:val="clear" w:color="auto" w:fill="auto"/>
            <w:noWrap/>
            <w:vAlign w:val="bottom"/>
          </w:tcPr>
          <w:p w14:paraId="61084F30" w14:textId="68A444D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Younglin YL 6100</w:t>
            </w:r>
          </w:p>
        </w:tc>
        <w:tc>
          <w:tcPr>
            <w:tcW w:w="2126" w:type="dxa"/>
            <w:shd w:val="clear" w:color="auto" w:fill="auto"/>
            <w:noWrap/>
            <w:vAlign w:val="bottom"/>
          </w:tcPr>
          <w:p w14:paraId="16D2C88B" w14:textId="5AFAF045"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YOUNGLIN</w:t>
            </w:r>
          </w:p>
        </w:tc>
        <w:tc>
          <w:tcPr>
            <w:tcW w:w="2552" w:type="dxa"/>
            <w:shd w:val="clear" w:color="auto" w:fill="auto"/>
            <w:noWrap/>
            <w:vAlign w:val="bottom"/>
          </w:tcPr>
          <w:p w14:paraId="2F6449C0" w14:textId="2534C9F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Α΄ ΧΥ ΑΘΗΝΩΝ </w:t>
            </w:r>
          </w:p>
        </w:tc>
        <w:tc>
          <w:tcPr>
            <w:tcW w:w="1615" w:type="dxa"/>
            <w:shd w:val="clear" w:color="auto" w:fill="auto"/>
            <w:vAlign w:val="bottom"/>
          </w:tcPr>
          <w:p w14:paraId="356E08A4" w14:textId="76E4FC04"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Α</w:t>
            </w:r>
          </w:p>
        </w:tc>
        <w:tc>
          <w:tcPr>
            <w:tcW w:w="2212" w:type="dxa"/>
            <w:shd w:val="clear" w:color="auto" w:fill="auto"/>
            <w:vAlign w:val="bottom"/>
          </w:tcPr>
          <w:p w14:paraId="184994EE" w14:textId="49A52CD9"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120</w:t>
            </w:r>
          </w:p>
        </w:tc>
      </w:tr>
      <w:tr w:rsidR="008F6518" w:rsidRPr="00EF36BB" w14:paraId="048E3BB7" w14:textId="59E32F59" w:rsidTr="00EF36BB">
        <w:trPr>
          <w:trHeight w:val="300"/>
        </w:trPr>
        <w:tc>
          <w:tcPr>
            <w:tcW w:w="547" w:type="dxa"/>
            <w:shd w:val="clear" w:color="auto" w:fill="auto"/>
            <w:vAlign w:val="bottom"/>
          </w:tcPr>
          <w:p w14:paraId="679CA68F" w14:textId="41F112FA" w:rsidR="008F6518" w:rsidRPr="006F3853" w:rsidRDefault="008F6518" w:rsidP="008F6518">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eastAsia="el-GR"/>
              </w:rPr>
              <w:t>853</w:t>
            </w:r>
          </w:p>
        </w:tc>
        <w:tc>
          <w:tcPr>
            <w:tcW w:w="2585" w:type="dxa"/>
            <w:shd w:val="clear" w:color="auto" w:fill="auto"/>
            <w:noWrap/>
            <w:vAlign w:val="bottom"/>
          </w:tcPr>
          <w:p w14:paraId="7FAEA72B" w14:textId="500EBB2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Διαθλασίμετρο</w:t>
            </w:r>
          </w:p>
        </w:tc>
        <w:tc>
          <w:tcPr>
            <w:tcW w:w="3384" w:type="dxa"/>
            <w:shd w:val="clear" w:color="auto" w:fill="auto"/>
            <w:noWrap/>
            <w:vAlign w:val="bottom"/>
          </w:tcPr>
          <w:p w14:paraId="6A501A0C" w14:textId="7AEBB87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CARL-ZEISS 12309</w:t>
            </w:r>
          </w:p>
        </w:tc>
        <w:tc>
          <w:tcPr>
            <w:tcW w:w="2126" w:type="dxa"/>
            <w:shd w:val="clear" w:color="auto" w:fill="auto"/>
            <w:noWrap/>
            <w:vAlign w:val="bottom"/>
          </w:tcPr>
          <w:p w14:paraId="1E044143" w14:textId="6C028775"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ZEISS</w:t>
            </w:r>
          </w:p>
        </w:tc>
        <w:tc>
          <w:tcPr>
            <w:tcW w:w="2552" w:type="dxa"/>
            <w:shd w:val="clear" w:color="auto" w:fill="auto"/>
            <w:noWrap/>
            <w:vAlign w:val="bottom"/>
          </w:tcPr>
          <w:p w14:paraId="24486755" w14:textId="624176A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08B0E001" w14:textId="02290CF6"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B9C4EB5" w14:textId="7BE2F768"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4C7C281F" w14:textId="36846CBE" w:rsidTr="00EF36BB">
        <w:trPr>
          <w:trHeight w:val="300"/>
        </w:trPr>
        <w:tc>
          <w:tcPr>
            <w:tcW w:w="547" w:type="dxa"/>
            <w:shd w:val="clear" w:color="auto" w:fill="auto"/>
            <w:vAlign w:val="bottom"/>
          </w:tcPr>
          <w:p w14:paraId="5F959B8B" w14:textId="5871CF1F" w:rsidR="008F6518" w:rsidRPr="006F3853" w:rsidRDefault="008F6518" w:rsidP="008F6518">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eastAsia="el-GR"/>
              </w:rPr>
              <w:t>854</w:t>
            </w:r>
          </w:p>
        </w:tc>
        <w:tc>
          <w:tcPr>
            <w:tcW w:w="2585" w:type="dxa"/>
            <w:shd w:val="clear" w:color="auto" w:fill="auto"/>
            <w:noWrap/>
            <w:vAlign w:val="bottom"/>
          </w:tcPr>
          <w:p w14:paraId="097D08F4" w14:textId="4DCC640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Διαθλασίμετρο</w:t>
            </w:r>
          </w:p>
        </w:tc>
        <w:tc>
          <w:tcPr>
            <w:tcW w:w="3384" w:type="dxa"/>
            <w:shd w:val="clear" w:color="auto" w:fill="auto"/>
            <w:noWrap/>
            <w:vAlign w:val="bottom"/>
          </w:tcPr>
          <w:p w14:paraId="1CCD29DF" w14:textId="3DEA2E8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Carl Zeiss</w:t>
            </w:r>
          </w:p>
        </w:tc>
        <w:tc>
          <w:tcPr>
            <w:tcW w:w="2126" w:type="dxa"/>
            <w:shd w:val="clear" w:color="auto" w:fill="auto"/>
            <w:noWrap/>
            <w:vAlign w:val="bottom"/>
          </w:tcPr>
          <w:p w14:paraId="05CC1074" w14:textId="0EF3C56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ZEISS</w:t>
            </w:r>
          </w:p>
        </w:tc>
        <w:tc>
          <w:tcPr>
            <w:tcW w:w="2552" w:type="dxa"/>
            <w:shd w:val="clear" w:color="auto" w:fill="auto"/>
            <w:noWrap/>
            <w:vAlign w:val="bottom"/>
          </w:tcPr>
          <w:p w14:paraId="009FEDB6" w14:textId="53BCF92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126F221B" w14:textId="6A77113A"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14C7996" w14:textId="74DCD641"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78499C6C" w14:textId="3DE12AB0" w:rsidTr="00EF36BB">
        <w:trPr>
          <w:trHeight w:val="300"/>
        </w:trPr>
        <w:tc>
          <w:tcPr>
            <w:tcW w:w="547" w:type="dxa"/>
            <w:shd w:val="clear" w:color="auto" w:fill="auto"/>
            <w:vAlign w:val="bottom"/>
          </w:tcPr>
          <w:p w14:paraId="521C0916" w14:textId="2123AAFC" w:rsidR="008F6518" w:rsidRPr="006F3853" w:rsidRDefault="008F6518" w:rsidP="008F6518">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eastAsia="el-GR"/>
              </w:rPr>
              <w:t>855</w:t>
            </w:r>
          </w:p>
        </w:tc>
        <w:tc>
          <w:tcPr>
            <w:tcW w:w="2585" w:type="dxa"/>
            <w:shd w:val="clear" w:color="auto" w:fill="auto"/>
            <w:noWrap/>
            <w:vAlign w:val="bottom"/>
          </w:tcPr>
          <w:p w14:paraId="18956EA8" w14:textId="44247D9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Διαθλασίμετρο</w:t>
            </w:r>
          </w:p>
        </w:tc>
        <w:tc>
          <w:tcPr>
            <w:tcW w:w="3384" w:type="dxa"/>
            <w:shd w:val="clear" w:color="auto" w:fill="auto"/>
            <w:noWrap/>
            <w:vAlign w:val="bottom"/>
          </w:tcPr>
          <w:p w14:paraId="37C2D875" w14:textId="0AE05542"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CARL-ZEISS 4607</w:t>
            </w:r>
          </w:p>
        </w:tc>
        <w:tc>
          <w:tcPr>
            <w:tcW w:w="2126" w:type="dxa"/>
            <w:shd w:val="clear" w:color="auto" w:fill="auto"/>
            <w:noWrap/>
            <w:vAlign w:val="bottom"/>
          </w:tcPr>
          <w:p w14:paraId="48F6C789" w14:textId="615023E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ZEISS</w:t>
            </w:r>
          </w:p>
        </w:tc>
        <w:tc>
          <w:tcPr>
            <w:tcW w:w="2552" w:type="dxa"/>
            <w:shd w:val="clear" w:color="auto" w:fill="auto"/>
            <w:noWrap/>
            <w:vAlign w:val="bottom"/>
          </w:tcPr>
          <w:p w14:paraId="3E51B41A" w14:textId="5514523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ΠΕΛΟΠΟΝΝΗΣΟΥ ΔΥΤ. ΕΛΛΑΔΑΣ ΚΑΙ ΙΟΝΙΟΥ-ΤΜΗΜΑ ΧΥ. ΚΕΡΚΥΡΑΣ</w:t>
            </w:r>
          </w:p>
        </w:tc>
        <w:tc>
          <w:tcPr>
            <w:tcW w:w="1615" w:type="dxa"/>
            <w:shd w:val="clear" w:color="auto" w:fill="auto"/>
            <w:vAlign w:val="bottom"/>
          </w:tcPr>
          <w:p w14:paraId="5F772169" w14:textId="2BAD99B1"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022F6873" w14:textId="3DEDD4FF"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3EA4BCCB" w14:textId="6FC6B454" w:rsidTr="00EF36BB">
        <w:trPr>
          <w:trHeight w:val="300"/>
        </w:trPr>
        <w:tc>
          <w:tcPr>
            <w:tcW w:w="547" w:type="dxa"/>
            <w:shd w:val="clear" w:color="auto" w:fill="auto"/>
            <w:vAlign w:val="bottom"/>
          </w:tcPr>
          <w:p w14:paraId="3B02CEED" w14:textId="70634D67" w:rsidR="008F6518" w:rsidRPr="006F3853" w:rsidRDefault="008F6518" w:rsidP="008F6518">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eastAsia="el-GR"/>
              </w:rPr>
              <w:t>856</w:t>
            </w:r>
          </w:p>
        </w:tc>
        <w:tc>
          <w:tcPr>
            <w:tcW w:w="2585" w:type="dxa"/>
            <w:shd w:val="clear" w:color="auto" w:fill="auto"/>
            <w:noWrap/>
            <w:vAlign w:val="bottom"/>
          </w:tcPr>
          <w:p w14:paraId="75C91EF4" w14:textId="7182270B"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Μικροσκόπιο</w:t>
            </w:r>
          </w:p>
        </w:tc>
        <w:tc>
          <w:tcPr>
            <w:tcW w:w="3384" w:type="dxa"/>
            <w:shd w:val="clear" w:color="auto" w:fill="auto"/>
            <w:noWrap/>
            <w:vAlign w:val="bottom"/>
          </w:tcPr>
          <w:p w14:paraId="3FB57412" w14:textId="683203DD"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LABOVAL 4    JENA</w:t>
            </w:r>
          </w:p>
        </w:tc>
        <w:tc>
          <w:tcPr>
            <w:tcW w:w="2126" w:type="dxa"/>
            <w:shd w:val="clear" w:color="auto" w:fill="auto"/>
            <w:noWrap/>
            <w:vAlign w:val="bottom"/>
          </w:tcPr>
          <w:p w14:paraId="2F32B314" w14:textId="4771A06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ZEISS</w:t>
            </w:r>
          </w:p>
        </w:tc>
        <w:tc>
          <w:tcPr>
            <w:tcW w:w="2552" w:type="dxa"/>
            <w:shd w:val="clear" w:color="auto" w:fill="auto"/>
            <w:noWrap/>
            <w:vAlign w:val="bottom"/>
          </w:tcPr>
          <w:p w14:paraId="470CC641" w14:textId="7000102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501E8A19" w14:textId="36597B12"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500EF55" w14:textId="21D31F22"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6CF68A0B" w14:textId="7FEA612C" w:rsidTr="00EF36BB">
        <w:trPr>
          <w:trHeight w:val="300"/>
        </w:trPr>
        <w:tc>
          <w:tcPr>
            <w:tcW w:w="547" w:type="dxa"/>
            <w:shd w:val="clear" w:color="auto" w:fill="auto"/>
            <w:vAlign w:val="bottom"/>
          </w:tcPr>
          <w:p w14:paraId="50EB9E2C" w14:textId="2C9D49AD" w:rsidR="008F6518" w:rsidRPr="006F3853" w:rsidRDefault="008F6518" w:rsidP="008F6518">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eastAsia="el-GR"/>
              </w:rPr>
              <w:t>857</w:t>
            </w:r>
          </w:p>
        </w:tc>
        <w:tc>
          <w:tcPr>
            <w:tcW w:w="2585" w:type="dxa"/>
            <w:shd w:val="clear" w:color="auto" w:fill="auto"/>
            <w:noWrap/>
            <w:vAlign w:val="bottom"/>
          </w:tcPr>
          <w:p w14:paraId="7A1FE36F" w14:textId="2431D84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Μικροσκόπιο</w:t>
            </w:r>
          </w:p>
        </w:tc>
        <w:tc>
          <w:tcPr>
            <w:tcW w:w="3384" w:type="dxa"/>
            <w:shd w:val="clear" w:color="auto" w:fill="auto"/>
            <w:noWrap/>
            <w:vAlign w:val="bottom"/>
          </w:tcPr>
          <w:p w14:paraId="34651748" w14:textId="2C6EA5C8"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LABOVAL 4    JENA</w:t>
            </w:r>
          </w:p>
        </w:tc>
        <w:tc>
          <w:tcPr>
            <w:tcW w:w="2126" w:type="dxa"/>
            <w:shd w:val="clear" w:color="auto" w:fill="auto"/>
            <w:noWrap/>
            <w:vAlign w:val="bottom"/>
          </w:tcPr>
          <w:p w14:paraId="253AE5AC" w14:textId="7D88AA7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ZEISS</w:t>
            </w:r>
          </w:p>
        </w:tc>
        <w:tc>
          <w:tcPr>
            <w:tcW w:w="2552" w:type="dxa"/>
            <w:shd w:val="clear" w:color="auto" w:fill="auto"/>
            <w:noWrap/>
            <w:vAlign w:val="bottom"/>
          </w:tcPr>
          <w:p w14:paraId="5F89BA05" w14:textId="70E78AB8"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41B2370B" w14:textId="09E6EF25"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5D9ED842" w14:textId="7B7124CC"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472B174C" w14:textId="31DB3ECF" w:rsidTr="00EF36BB">
        <w:trPr>
          <w:trHeight w:val="300"/>
        </w:trPr>
        <w:tc>
          <w:tcPr>
            <w:tcW w:w="547" w:type="dxa"/>
            <w:shd w:val="clear" w:color="auto" w:fill="auto"/>
            <w:vAlign w:val="bottom"/>
          </w:tcPr>
          <w:p w14:paraId="491ABB29" w14:textId="292042FF" w:rsidR="008F6518" w:rsidRPr="006F3853" w:rsidRDefault="008F6518" w:rsidP="008F6518">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eastAsia="el-GR"/>
              </w:rPr>
              <w:t>858</w:t>
            </w:r>
          </w:p>
        </w:tc>
        <w:tc>
          <w:tcPr>
            <w:tcW w:w="2585" w:type="dxa"/>
            <w:shd w:val="clear" w:color="auto" w:fill="auto"/>
            <w:noWrap/>
            <w:vAlign w:val="bottom"/>
          </w:tcPr>
          <w:p w14:paraId="218AF4C7" w14:textId="3E7B59F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Μικροσκόπιο</w:t>
            </w:r>
          </w:p>
        </w:tc>
        <w:tc>
          <w:tcPr>
            <w:tcW w:w="3384" w:type="dxa"/>
            <w:shd w:val="clear" w:color="auto" w:fill="auto"/>
            <w:noWrap/>
            <w:vAlign w:val="bottom"/>
          </w:tcPr>
          <w:p w14:paraId="6ADD4ACF" w14:textId="039A5153"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LABOVAL 4    JENA</w:t>
            </w:r>
          </w:p>
        </w:tc>
        <w:tc>
          <w:tcPr>
            <w:tcW w:w="2126" w:type="dxa"/>
            <w:shd w:val="clear" w:color="auto" w:fill="auto"/>
            <w:noWrap/>
            <w:vAlign w:val="bottom"/>
          </w:tcPr>
          <w:p w14:paraId="468BE335" w14:textId="61328DDB"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ZEISS</w:t>
            </w:r>
          </w:p>
        </w:tc>
        <w:tc>
          <w:tcPr>
            <w:tcW w:w="2552" w:type="dxa"/>
            <w:shd w:val="clear" w:color="auto" w:fill="auto"/>
            <w:noWrap/>
            <w:vAlign w:val="bottom"/>
          </w:tcPr>
          <w:p w14:paraId="7F983367" w14:textId="18940695"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0CF8FDBE" w14:textId="39D5FE3D"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3055514" w14:textId="61873A1C"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4593A70F" w14:textId="3E9DBDDA" w:rsidTr="00EF36BB">
        <w:trPr>
          <w:trHeight w:val="300"/>
        </w:trPr>
        <w:tc>
          <w:tcPr>
            <w:tcW w:w="547" w:type="dxa"/>
            <w:shd w:val="clear" w:color="auto" w:fill="auto"/>
            <w:vAlign w:val="bottom"/>
          </w:tcPr>
          <w:p w14:paraId="5B299E11" w14:textId="55B6FF9C" w:rsidR="008F6518" w:rsidRPr="006F3853" w:rsidRDefault="008F6518" w:rsidP="008F6518">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eastAsia="el-GR"/>
              </w:rPr>
              <w:t>859</w:t>
            </w:r>
          </w:p>
        </w:tc>
        <w:tc>
          <w:tcPr>
            <w:tcW w:w="2585" w:type="dxa"/>
            <w:shd w:val="clear" w:color="auto" w:fill="auto"/>
            <w:noWrap/>
            <w:vAlign w:val="bottom"/>
          </w:tcPr>
          <w:p w14:paraId="66A1DBBF" w14:textId="2960CF9B"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Πολωσίμετρο</w:t>
            </w:r>
          </w:p>
        </w:tc>
        <w:tc>
          <w:tcPr>
            <w:tcW w:w="3384" w:type="dxa"/>
            <w:shd w:val="clear" w:color="auto" w:fill="auto"/>
            <w:noWrap/>
            <w:vAlign w:val="bottom"/>
          </w:tcPr>
          <w:p w14:paraId="6A782BF7" w14:textId="35B3F43E"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CARL ZEISS</w:t>
            </w:r>
          </w:p>
        </w:tc>
        <w:tc>
          <w:tcPr>
            <w:tcW w:w="2126" w:type="dxa"/>
            <w:shd w:val="clear" w:color="auto" w:fill="auto"/>
            <w:noWrap/>
            <w:vAlign w:val="bottom"/>
          </w:tcPr>
          <w:p w14:paraId="1F3B8D0E" w14:textId="4937EB2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ZEISS</w:t>
            </w:r>
          </w:p>
        </w:tc>
        <w:tc>
          <w:tcPr>
            <w:tcW w:w="2552" w:type="dxa"/>
            <w:shd w:val="clear" w:color="auto" w:fill="auto"/>
            <w:noWrap/>
            <w:vAlign w:val="bottom"/>
          </w:tcPr>
          <w:p w14:paraId="4A9F2242" w14:textId="3BD366F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ΚΡΗΤΗΣ-ΓΡΑΦ. ΧΥ ΧΑΝΙΩΝ</w:t>
            </w:r>
          </w:p>
        </w:tc>
        <w:tc>
          <w:tcPr>
            <w:tcW w:w="1615" w:type="dxa"/>
            <w:shd w:val="clear" w:color="auto" w:fill="auto"/>
            <w:vAlign w:val="bottom"/>
          </w:tcPr>
          <w:p w14:paraId="55F22574" w14:textId="5FA8D1B9"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44892904" w14:textId="6A827ED8"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2B64C646" w14:textId="5CF7499B" w:rsidTr="00EF36BB">
        <w:trPr>
          <w:trHeight w:val="300"/>
        </w:trPr>
        <w:tc>
          <w:tcPr>
            <w:tcW w:w="547" w:type="dxa"/>
            <w:shd w:val="clear" w:color="auto" w:fill="auto"/>
            <w:vAlign w:val="bottom"/>
          </w:tcPr>
          <w:p w14:paraId="4C7CD512" w14:textId="01F94C03" w:rsidR="008F6518" w:rsidRPr="006F3853" w:rsidRDefault="008F6518" w:rsidP="008F6518">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eastAsia="el-GR"/>
              </w:rPr>
              <w:t>860</w:t>
            </w:r>
          </w:p>
        </w:tc>
        <w:tc>
          <w:tcPr>
            <w:tcW w:w="2585" w:type="dxa"/>
            <w:shd w:val="clear" w:color="auto" w:fill="auto"/>
            <w:noWrap/>
            <w:vAlign w:val="bottom"/>
          </w:tcPr>
          <w:p w14:paraId="6C06FF95" w14:textId="2F61540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Συσκευές παραγωγής υπερκάθαρου/απιονισμένου νερού</w:t>
            </w:r>
          </w:p>
        </w:tc>
        <w:tc>
          <w:tcPr>
            <w:tcW w:w="3384" w:type="dxa"/>
            <w:shd w:val="clear" w:color="auto" w:fill="auto"/>
            <w:noWrap/>
            <w:vAlign w:val="bottom"/>
          </w:tcPr>
          <w:p w14:paraId="6387F47B" w14:textId="53D6369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POWER I – INTEGRATE </w:t>
            </w:r>
          </w:p>
        </w:tc>
        <w:tc>
          <w:tcPr>
            <w:tcW w:w="2126" w:type="dxa"/>
            <w:shd w:val="clear" w:color="auto" w:fill="auto"/>
            <w:noWrap/>
            <w:vAlign w:val="bottom"/>
          </w:tcPr>
          <w:p w14:paraId="71BB0E8A" w14:textId="7F8B46F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ZENEER</w:t>
            </w:r>
          </w:p>
        </w:tc>
        <w:tc>
          <w:tcPr>
            <w:tcW w:w="2552" w:type="dxa"/>
            <w:shd w:val="clear" w:color="auto" w:fill="auto"/>
            <w:noWrap/>
            <w:vAlign w:val="bottom"/>
          </w:tcPr>
          <w:p w14:paraId="3029A7A4" w14:textId="78850F3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ΑΙΓΑΙΟΥ-ΤΜΗΜΑ ΧΥ ΜΥΤΙΛΗΝΗΣ</w:t>
            </w:r>
          </w:p>
        </w:tc>
        <w:tc>
          <w:tcPr>
            <w:tcW w:w="1615" w:type="dxa"/>
            <w:shd w:val="clear" w:color="auto" w:fill="auto"/>
            <w:vAlign w:val="bottom"/>
          </w:tcPr>
          <w:p w14:paraId="4910FA72" w14:textId="139FA3D0"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15CFA045" w14:textId="6E5C23BF"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2F715896" w14:textId="59442C30" w:rsidTr="00EF36BB">
        <w:trPr>
          <w:trHeight w:val="300"/>
        </w:trPr>
        <w:tc>
          <w:tcPr>
            <w:tcW w:w="547" w:type="dxa"/>
            <w:shd w:val="clear" w:color="auto" w:fill="auto"/>
            <w:vAlign w:val="bottom"/>
          </w:tcPr>
          <w:p w14:paraId="5417439F" w14:textId="53E5C09E" w:rsidR="008F6518" w:rsidRPr="006F3853" w:rsidRDefault="008F6518" w:rsidP="008F6518">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eastAsia="el-GR"/>
              </w:rPr>
              <w:lastRenderedPageBreak/>
              <w:t>861</w:t>
            </w:r>
          </w:p>
        </w:tc>
        <w:tc>
          <w:tcPr>
            <w:tcW w:w="2585" w:type="dxa"/>
            <w:shd w:val="clear" w:color="auto" w:fill="auto"/>
            <w:noWrap/>
            <w:vAlign w:val="bottom"/>
          </w:tcPr>
          <w:p w14:paraId="1B89FC96" w14:textId="7032EECA"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Συσκευές παραγωγής υπερκάθαρου/απιονισμένου νερού</w:t>
            </w:r>
          </w:p>
        </w:tc>
        <w:tc>
          <w:tcPr>
            <w:tcW w:w="3384" w:type="dxa"/>
            <w:shd w:val="clear" w:color="auto" w:fill="auto"/>
            <w:noWrap/>
            <w:vAlign w:val="bottom"/>
          </w:tcPr>
          <w:p w14:paraId="17ABC775" w14:textId="27E0B148"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POWER I-INTEGRATE</w:t>
            </w:r>
          </w:p>
        </w:tc>
        <w:tc>
          <w:tcPr>
            <w:tcW w:w="2126" w:type="dxa"/>
            <w:shd w:val="clear" w:color="auto" w:fill="auto"/>
            <w:noWrap/>
            <w:vAlign w:val="bottom"/>
          </w:tcPr>
          <w:p w14:paraId="340F997D" w14:textId="326462BB"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ZENEER</w:t>
            </w:r>
          </w:p>
        </w:tc>
        <w:tc>
          <w:tcPr>
            <w:tcW w:w="2552" w:type="dxa"/>
            <w:shd w:val="clear" w:color="auto" w:fill="auto"/>
            <w:noWrap/>
            <w:vAlign w:val="bottom"/>
          </w:tcPr>
          <w:p w14:paraId="55801CE9" w14:textId="50D625D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ΑΝ. ΜΑΚΕΔΟΝΙΑΣ-ΘΡΑΚΗΣ-ΤΜΗΜΑ ΧΥ ΚΑΒΑΛΑΣ</w:t>
            </w:r>
          </w:p>
        </w:tc>
        <w:tc>
          <w:tcPr>
            <w:tcW w:w="1615" w:type="dxa"/>
            <w:shd w:val="clear" w:color="auto" w:fill="auto"/>
            <w:vAlign w:val="bottom"/>
          </w:tcPr>
          <w:p w14:paraId="2EE201F1" w14:textId="32543C2C"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27602553" w14:textId="64953D39"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63D7A59D" w14:textId="2E84AC9B" w:rsidTr="00EF36BB">
        <w:trPr>
          <w:trHeight w:val="300"/>
        </w:trPr>
        <w:tc>
          <w:tcPr>
            <w:tcW w:w="547" w:type="dxa"/>
            <w:shd w:val="clear" w:color="auto" w:fill="auto"/>
            <w:vAlign w:val="bottom"/>
          </w:tcPr>
          <w:p w14:paraId="58B4C94D" w14:textId="301B49B7" w:rsidR="008F6518" w:rsidRPr="006F3853" w:rsidRDefault="008F6518" w:rsidP="008F6518">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eastAsia="el-GR"/>
              </w:rPr>
              <w:t>862</w:t>
            </w:r>
          </w:p>
        </w:tc>
        <w:tc>
          <w:tcPr>
            <w:tcW w:w="2585" w:type="dxa"/>
            <w:shd w:val="clear" w:color="auto" w:fill="auto"/>
            <w:noWrap/>
            <w:vAlign w:val="bottom"/>
          </w:tcPr>
          <w:p w14:paraId="2A9B7BFF" w14:textId="4AE08F6B"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Συσκευές παραγωγής υπερκάθαρου/απιονισμένου νερού</w:t>
            </w:r>
          </w:p>
        </w:tc>
        <w:tc>
          <w:tcPr>
            <w:tcW w:w="3384" w:type="dxa"/>
            <w:shd w:val="clear" w:color="auto" w:fill="auto"/>
            <w:noWrap/>
            <w:vAlign w:val="bottom"/>
          </w:tcPr>
          <w:p w14:paraId="29F0A421" w14:textId="00E4F203"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POWER I</w:t>
            </w:r>
          </w:p>
        </w:tc>
        <w:tc>
          <w:tcPr>
            <w:tcW w:w="2126" w:type="dxa"/>
            <w:shd w:val="clear" w:color="auto" w:fill="auto"/>
            <w:noWrap/>
            <w:vAlign w:val="bottom"/>
          </w:tcPr>
          <w:p w14:paraId="0FD54C33" w14:textId="6A250E1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ZENEER</w:t>
            </w:r>
          </w:p>
        </w:tc>
        <w:tc>
          <w:tcPr>
            <w:tcW w:w="2552" w:type="dxa"/>
            <w:shd w:val="clear" w:color="auto" w:fill="auto"/>
            <w:noWrap/>
            <w:vAlign w:val="bottom"/>
          </w:tcPr>
          <w:p w14:paraId="04D8FB93" w14:textId="044500C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ΧΥ ΗΠΕΙΡΟΥ ΚΑΙ ΔΥΤ. ΜΑΚΕΔΟΝΙΑΣ</w:t>
            </w:r>
          </w:p>
        </w:tc>
        <w:tc>
          <w:tcPr>
            <w:tcW w:w="1615" w:type="dxa"/>
            <w:shd w:val="clear" w:color="auto" w:fill="auto"/>
            <w:vAlign w:val="bottom"/>
          </w:tcPr>
          <w:p w14:paraId="1337EEFA" w14:textId="323AB22C"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32DE8CC7" w14:textId="10D2165B"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3870BD2E" w14:textId="1ECB794C" w:rsidTr="00EF36BB">
        <w:trPr>
          <w:trHeight w:val="300"/>
        </w:trPr>
        <w:tc>
          <w:tcPr>
            <w:tcW w:w="547" w:type="dxa"/>
            <w:shd w:val="clear" w:color="auto" w:fill="auto"/>
            <w:vAlign w:val="bottom"/>
          </w:tcPr>
          <w:p w14:paraId="62F96C19" w14:textId="21E7B392" w:rsidR="008F6518" w:rsidRPr="006F3853" w:rsidRDefault="008F6518" w:rsidP="008F6518">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eastAsia="el-GR"/>
              </w:rPr>
              <w:t>863</w:t>
            </w:r>
          </w:p>
        </w:tc>
        <w:tc>
          <w:tcPr>
            <w:tcW w:w="2585" w:type="dxa"/>
            <w:shd w:val="clear" w:color="auto" w:fill="auto"/>
            <w:noWrap/>
            <w:vAlign w:val="bottom"/>
          </w:tcPr>
          <w:p w14:paraId="15B4E2C9" w14:textId="18AFFA87"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Συσκευές παραγωγής υπερκάθαρου/απιονισμένου νερού</w:t>
            </w:r>
          </w:p>
        </w:tc>
        <w:tc>
          <w:tcPr>
            <w:tcW w:w="3384" w:type="dxa"/>
            <w:shd w:val="clear" w:color="auto" w:fill="auto"/>
            <w:noWrap/>
            <w:vAlign w:val="bottom"/>
          </w:tcPr>
          <w:p w14:paraId="576CFB7B" w14:textId="2D118106"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POWER I – INTEGRATE</w:t>
            </w:r>
          </w:p>
        </w:tc>
        <w:tc>
          <w:tcPr>
            <w:tcW w:w="2126" w:type="dxa"/>
            <w:shd w:val="clear" w:color="auto" w:fill="auto"/>
            <w:noWrap/>
            <w:vAlign w:val="bottom"/>
          </w:tcPr>
          <w:p w14:paraId="0AF87BF2" w14:textId="138F972D"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ZENEER</w:t>
            </w:r>
          </w:p>
        </w:tc>
        <w:tc>
          <w:tcPr>
            <w:tcW w:w="2552" w:type="dxa"/>
            <w:shd w:val="clear" w:color="auto" w:fill="auto"/>
            <w:noWrap/>
            <w:vAlign w:val="bottom"/>
          </w:tcPr>
          <w:p w14:paraId="79B7B9B8" w14:textId="5ECA435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ΧΥ ΚΕΝΤΡΙΚΗΣ ΜΑΚΕΔΟΝΙΑΣ  </w:t>
            </w:r>
          </w:p>
        </w:tc>
        <w:tc>
          <w:tcPr>
            <w:tcW w:w="1615" w:type="dxa"/>
            <w:shd w:val="clear" w:color="auto" w:fill="auto"/>
            <w:vAlign w:val="bottom"/>
          </w:tcPr>
          <w:p w14:paraId="185CBAA3" w14:textId="76DEE3FF"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Β</w:t>
            </w:r>
          </w:p>
        </w:tc>
        <w:tc>
          <w:tcPr>
            <w:tcW w:w="2212" w:type="dxa"/>
            <w:shd w:val="clear" w:color="auto" w:fill="auto"/>
            <w:vAlign w:val="bottom"/>
          </w:tcPr>
          <w:p w14:paraId="7EF92BA0" w14:textId="5FDD9BEE"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105</w:t>
            </w:r>
          </w:p>
        </w:tc>
      </w:tr>
      <w:tr w:rsidR="008F6518" w:rsidRPr="00EF36BB" w14:paraId="006BC5E8" w14:textId="380BA338" w:rsidTr="00EF36BB">
        <w:trPr>
          <w:trHeight w:val="300"/>
        </w:trPr>
        <w:tc>
          <w:tcPr>
            <w:tcW w:w="547" w:type="dxa"/>
            <w:shd w:val="clear" w:color="auto" w:fill="auto"/>
            <w:vAlign w:val="bottom"/>
          </w:tcPr>
          <w:p w14:paraId="58166FDE" w14:textId="50E0A375" w:rsidR="008F6518" w:rsidRPr="006F3853" w:rsidRDefault="008F6518" w:rsidP="008F6518">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eastAsia="el-GR"/>
              </w:rPr>
              <w:t>864</w:t>
            </w:r>
          </w:p>
        </w:tc>
        <w:tc>
          <w:tcPr>
            <w:tcW w:w="2585" w:type="dxa"/>
            <w:shd w:val="clear" w:color="auto" w:fill="auto"/>
            <w:noWrap/>
            <w:vAlign w:val="bottom"/>
          </w:tcPr>
          <w:p w14:paraId="6FCE6F89" w14:textId="36E5E9D1"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Δυναμόμετρο</w:t>
            </w:r>
          </w:p>
        </w:tc>
        <w:tc>
          <w:tcPr>
            <w:tcW w:w="3384" w:type="dxa"/>
            <w:shd w:val="clear" w:color="auto" w:fill="auto"/>
            <w:noWrap/>
            <w:vAlign w:val="bottom"/>
          </w:tcPr>
          <w:p w14:paraId="5D99DD71" w14:textId="3377AB09" w:rsidR="008F6518" w:rsidRPr="00EF36BB" w:rsidRDefault="008F6518" w:rsidP="008F6518">
            <w:pPr>
              <w:suppressAutoHyphens w:val="0"/>
              <w:jc w:val="left"/>
              <w:rPr>
                <w:rFonts w:asciiTheme="minorHAnsi" w:hAnsiTheme="minorHAnsi" w:cstheme="minorHAnsi"/>
                <w:color w:val="000000"/>
                <w:sz w:val="20"/>
                <w:szCs w:val="20"/>
                <w:lang w:val="en-US" w:eastAsia="el-GR"/>
              </w:rPr>
            </w:pPr>
            <w:r w:rsidRPr="00EF36BB">
              <w:rPr>
                <w:rFonts w:asciiTheme="minorHAnsi" w:hAnsiTheme="minorHAnsi" w:cstheme="minorHAnsi"/>
                <w:color w:val="000000"/>
                <w:sz w:val="20"/>
                <w:szCs w:val="20"/>
              </w:rPr>
              <w:t>Ζ</w:t>
            </w:r>
            <w:r w:rsidRPr="00EF36BB">
              <w:rPr>
                <w:rFonts w:asciiTheme="minorHAnsi" w:hAnsiTheme="minorHAnsi" w:cstheme="minorHAnsi"/>
                <w:color w:val="000000"/>
                <w:sz w:val="20"/>
                <w:szCs w:val="20"/>
                <w:lang w:val="en-US"/>
              </w:rPr>
              <w:t>WICK / ROEL BT 1-FR2.5TH.D14</w:t>
            </w:r>
          </w:p>
        </w:tc>
        <w:tc>
          <w:tcPr>
            <w:tcW w:w="2126" w:type="dxa"/>
            <w:shd w:val="clear" w:color="auto" w:fill="auto"/>
            <w:noWrap/>
            <w:vAlign w:val="bottom"/>
          </w:tcPr>
          <w:p w14:paraId="72D12FDC" w14:textId="620B4D5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ZWICK</w:t>
            </w:r>
          </w:p>
        </w:tc>
        <w:tc>
          <w:tcPr>
            <w:tcW w:w="2552" w:type="dxa"/>
            <w:shd w:val="clear" w:color="auto" w:fill="auto"/>
            <w:noWrap/>
            <w:vAlign w:val="bottom"/>
          </w:tcPr>
          <w:p w14:paraId="5E25F5C5" w14:textId="7D26F6F4"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7152614D" w14:textId="6A4A94A0"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31816C31" w14:textId="4A34AD78"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8F6518" w:rsidRPr="00EF36BB" w14:paraId="4F448D0F" w14:textId="4D206D44" w:rsidTr="00EF36BB">
        <w:trPr>
          <w:trHeight w:val="300"/>
        </w:trPr>
        <w:tc>
          <w:tcPr>
            <w:tcW w:w="547" w:type="dxa"/>
            <w:shd w:val="clear" w:color="auto" w:fill="auto"/>
            <w:vAlign w:val="bottom"/>
          </w:tcPr>
          <w:p w14:paraId="4193FD5E" w14:textId="54EB9AEA" w:rsidR="008F6518" w:rsidRPr="006F3853" w:rsidRDefault="008F6518" w:rsidP="008F6518">
            <w:pPr>
              <w:suppressAutoHyphens w:val="0"/>
              <w:jc w:val="left"/>
              <w:rPr>
                <w:rFonts w:asciiTheme="minorHAnsi" w:hAnsiTheme="minorHAnsi" w:cstheme="minorHAnsi"/>
                <w:color w:val="000000"/>
                <w:sz w:val="20"/>
                <w:szCs w:val="20"/>
                <w:lang w:val="en-US" w:eastAsia="el-GR"/>
              </w:rPr>
            </w:pPr>
            <w:r>
              <w:rPr>
                <w:rFonts w:asciiTheme="minorHAnsi" w:hAnsiTheme="minorHAnsi" w:cstheme="minorHAnsi"/>
                <w:color w:val="000000"/>
                <w:sz w:val="20"/>
                <w:szCs w:val="20"/>
                <w:lang w:val="en-US" w:eastAsia="el-GR"/>
              </w:rPr>
              <w:t>865</w:t>
            </w:r>
          </w:p>
        </w:tc>
        <w:tc>
          <w:tcPr>
            <w:tcW w:w="2585" w:type="dxa"/>
            <w:shd w:val="clear" w:color="auto" w:fill="auto"/>
            <w:noWrap/>
            <w:vAlign w:val="bottom"/>
          </w:tcPr>
          <w:p w14:paraId="656BDFCE" w14:textId="428AEF6E"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Δυναμόμετρο</w:t>
            </w:r>
          </w:p>
        </w:tc>
        <w:tc>
          <w:tcPr>
            <w:tcW w:w="3384" w:type="dxa"/>
            <w:shd w:val="clear" w:color="auto" w:fill="auto"/>
            <w:noWrap/>
            <w:vAlign w:val="bottom"/>
          </w:tcPr>
          <w:p w14:paraId="7675D346" w14:textId="6F1A3340"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ZWICK 1455</w:t>
            </w:r>
          </w:p>
        </w:tc>
        <w:tc>
          <w:tcPr>
            <w:tcW w:w="2126" w:type="dxa"/>
            <w:shd w:val="clear" w:color="auto" w:fill="auto"/>
            <w:noWrap/>
            <w:vAlign w:val="bottom"/>
          </w:tcPr>
          <w:p w14:paraId="213724C9" w14:textId="5B2D0AD2"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ZWICK</w:t>
            </w:r>
          </w:p>
        </w:tc>
        <w:tc>
          <w:tcPr>
            <w:tcW w:w="2552" w:type="dxa"/>
            <w:shd w:val="clear" w:color="auto" w:fill="auto"/>
            <w:noWrap/>
            <w:vAlign w:val="bottom"/>
          </w:tcPr>
          <w:p w14:paraId="5B8AEC57" w14:textId="5C3B9A78"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7B999DB8" w14:textId="5A9ABCED"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700C9EE5" w14:textId="7D4EB46C"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8F6518" w:rsidRPr="00EF36BB" w14:paraId="4F9135CB" w14:textId="2F38A530" w:rsidTr="00EF36BB">
        <w:trPr>
          <w:trHeight w:val="300"/>
        </w:trPr>
        <w:tc>
          <w:tcPr>
            <w:tcW w:w="547" w:type="dxa"/>
            <w:shd w:val="clear" w:color="auto" w:fill="auto"/>
            <w:vAlign w:val="bottom"/>
          </w:tcPr>
          <w:p w14:paraId="13E463F9" w14:textId="224A918B" w:rsidR="008F6518" w:rsidRPr="008F6518" w:rsidRDefault="008F6518" w:rsidP="008F6518">
            <w:pPr>
              <w:suppressAutoHyphens w:val="0"/>
              <w:jc w:val="left"/>
              <w:rPr>
                <w:rFonts w:asciiTheme="minorHAnsi" w:hAnsiTheme="minorHAnsi" w:cstheme="minorHAnsi"/>
                <w:color w:val="000000"/>
                <w:sz w:val="20"/>
                <w:szCs w:val="20"/>
                <w:lang w:eastAsia="el-GR"/>
              </w:rPr>
            </w:pPr>
            <w:r>
              <w:rPr>
                <w:rFonts w:asciiTheme="minorHAnsi" w:hAnsiTheme="minorHAnsi" w:cstheme="minorHAnsi"/>
                <w:color w:val="000000"/>
                <w:sz w:val="20"/>
                <w:szCs w:val="20"/>
                <w:lang w:eastAsia="el-GR"/>
              </w:rPr>
              <w:t>866</w:t>
            </w:r>
          </w:p>
        </w:tc>
        <w:tc>
          <w:tcPr>
            <w:tcW w:w="2585" w:type="dxa"/>
            <w:shd w:val="clear" w:color="auto" w:fill="auto"/>
            <w:noWrap/>
            <w:vAlign w:val="bottom"/>
          </w:tcPr>
          <w:p w14:paraId="3BDC1409" w14:textId="14A01328"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Συσκευή προσδιορισμού αντοχής ελαστικών σε τριβή</w:t>
            </w:r>
          </w:p>
        </w:tc>
        <w:tc>
          <w:tcPr>
            <w:tcW w:w="3384" w:type="dxa"/>
            <w:shd w:val="clear" w:color="auto" w:fill="auto"/>
            <w:noWrap/>
            <w:vAlign w:val="bottom"/>
          </w:tcPr>
          <w:p w14:paraId="04F9692D" w14:textId="466F3713"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Zwick 6102.H04</w:t>
            </w:r>
          </w:p>
        </w:tc>
        <w:tc>
          <w:tcPr>
            <w:tcW w:w="2126" w:type="dxa"/>
            <w:shd w:val="clear" w:color="auto" w:fill="auto"/>
            <w:noWrap/>
            <w:vAlign w:val="bottom"/>
          </w:tcPr>
          <w:p w14:paraId="6F4496E5" w14:textId="38DF650C"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ZWICK</w:t>
            </w:r>
          </w:p>
        </w:tc>
        <w:tc>
          <w:tcPr>
            <w:tcW w:w="2552" w:type="dxa"/>
            <w:shd w:val="clear" w:color="auto" w:fill="auto"/>
            <w:noWrap/>
            <w:vAlign w:val="bottom"/>
          </w:tcPr>
          <w:p w14:paraId="355DCE32" w14:textId="094D505F" w:rsidR="008F6518" w:rsidRPr="00EF36BB" w:rsidRDefault="008F6518" w:rsidP="008F6518">
            <w:pPr>
              <w:suppressAutoHyphens w:val="0"/>
              <w:jc w:val="left"/>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 xml:space="preserve">Β΄ ΧΥ ΑΘΗΝΩΝ </w:t>
            </w:r>
          </w:p>
        </w:tc>
        <w:tc>
          <w:tcPr>
            <w:tcW w:w="1615" w:type="dxa"/>
            <w:shd w:val="clear" w:color="auto" w:fill="auto"/>
            <w:vAlign w:val="bottom"/>
          </w:tcPr>
          <w:p w14:paraId="6ABC2981" w14:textId="0487269B" w:rsidR="008F6518" w:rsidRPr="00EF36BB" w:rsidRDefault="008F6518" w:rsidP="008F6518">
            <w:pPr>
              <w:suppressAutoHyphens w:val="0"/>
              <w:jc w:val="center"/>
              <w:rPr>
                <w:rFonts w:asciiTheme="minorHAnsi" w:hAnsiTheme="minorHAnsi" w:cstheme="minorHAnsi"/>
                <w:color w:val="000000"/>
                <w:sz w:val="20"/>
                <w:szCs w:val="20"/>
                <w:lang w:eastAsia="el-GR"/>
              </w:rPr>
            </w:pPr>
            <w:r w:rsidRPr="00EF36BB">
              <w:rPr>
                <w:rFonts w:asciiTheme="minorHAnsi" w:hAnsiTheme="minorHAnsi" w:cstheme="minorHAnsi"/>
                <w:color w:val="000000"/>
                <w:sz w:val="20"/>
                <w:szCs w:val="20"/>
              </w:rPr>
              <w:t>Γ</w:t>
            </w:r>
          </w:p>
        </w:tc>
        <w:tc>
          <w:tcPr>
            <w:tcW w:w="2212" w:type="dxa"/>
            <w:shd w:val="clear" w:color="auto" w:fill="auto"/>
            <w:vAlign w:val="bottom"/>
          </w:tcPr>
          <w:p w14:paraId="2B25EECB" w14:textId="4FE0AE4C" w:rsidR="008F6518" w:rsidRPr="00EF36BB" w:rsidRDefault="008F6518" w:rsidP="008F6518">
            <w:pPr>
              <w:suppressAutoHyphens w:val="0"/>
              <w:jc w:val="center"/>
              <w:rPr>
                <w:rFonts w:asciiTheme="minorHAnsi" w:hAnsiTheme="minorHAnsi" w:cstheme="minorHAnsi"/>
                <w:b/>
                <w:bCs/>
                <w:sz w:val="20"/>
                <w:szCs w:val="20"/>
                <w:lang w:eastAsia="el-GR"/>
              </w:rPr>
            </w:pPr>
            <w:r w:rsidRPr="00EF36BB">
              <w:rPr>
                <w:rFonts w:asciiTheme="minorHAnsi" w:hAnsiTheme="minorHAnsi" w:cstheme="minorHAnsi"/>
                <w:color w:val="000000"/>
                <w:sz w:val="20"/>
                <w:szCs w:val="20"/>
              </w:rPr>
              <w:t>90</w:t>
            </w:r>
          </w:p>
        </w:tc>
      </w:tr>
      <w:tr w:rsidR="00A75F8E" w:rsidRPr="00EF36BB" w14:paraId="01C475A4" w14:textId="77777777" w:rsidTr="007D61C9">
        <w:trPr>
          <w:trHeight w:val="300"/>
        </w:trPr>
        <w:tc>
          <w:tcPr>
            <w:tcW w:w="547" w:type="dxa"/>
            <w:tcBorders>
              <w:top w:val="single" w:sz="4" w:space="0" w:color="auto"/>
              <w:left w:val="single" w:sz="4" w:space="0" w:color="auto"/>
              <w:bottom w:val="single" w:sz="4" w:space="0" w:color="auto"/>
              <w:right w:val="single" w:sz="4" w:space="0" w:color="auto"/>
            </w:tcBorders>
            <w:shd w:val="clear" w:color="auto" w:fill="auto"/>
            <w:vAlign w:val="bottom"/>
          </w:tcPr>
          <w:p w14:paraId="53A6F620" w14:textId="3C5CAA0F" w:rsidR="00A75F8E" w:rsidRDefault="00A75F8E" w:rsidP="00A75F8E">
            <w:pPr>
              <w:suppressAutoHyphens w:val="0"/>
              <w:jc w:val="left"/>
              <w:rPr>
                <w:rFonts w:asciiTheme="minorHAnsi" w:hAnsiTheme="minorHAnsi" w:cstheme="minorHAnsi"/>
                <w:color w:val="000000"/>
                <w:sz w:val="20"/>
                <w:szCs w:val="20"/>
                <w:lang w:eastAsia="el-GR"/>
              </w:rPr>
            </w:pPr>
            <w:r>
              <w:rPr>
                <w:rFonts w:asciiTheme="minorHAnsi" w:hAnsiTheme="minorHAnsi" w:cstheme="minorHAnsi"/>
                <w:color w:val="000000"/>
                <w:sz w:val="20"/>
                <w:szCs w:val="20"/>
                <w:lang w:eastAsia="el-GR"/>
              </w:rPr>
              <w:t>867</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3D1645" w14:textId="73763516" w:rsidR="00A75F8E" w:rsidRPr="00EF36BB" w:rsidRDefault="00A75F8E" w:rsidP="00A75F8E">
            <w:pPr>
              <w:suppressAutoHyphens w:val="0"/>
              <w:jc w:val="left"/>
              <w:rPr>
                <w:rFonts w:asciiTheme="minorHAnsi" w:hAnsiTheme="minorHAnsi" w:cstheme="minorHAnsi"/>
                <w:color w:val="000000"/>
                <w:sz w:val="20"/>
                <w:szCs w:val="20"/>
              </w:rPr>
            </w:pPr>
            <w:r>
              <w:rPr>
                <w:rFonts w:asciiTheme="minorHAnsi" w:hAnsiTheme="minorHAnsi" w:cstheme="minorHAnsi"/>
                <w:color w:val="000000"/>
                <w:sz w:val="20"/>
                <w:szCs w:val="20"/>
              </w:rPr>
              <w:t>Γεννήτριες αερίων</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C3D72" w14:textId="4CE7DFD5" w:rsidR="00A75F8E" w:rsidRPr="007D61C9" w:rsidRDefault="00A75F8E" w:rsidP="00A75F8E">
            <w:pPr>
              <w:suppressAutoHyphens w:val="0"/>
              <w:jc w:val="left"/>
              <w:rPr>
                <w:rFonts w:asciiTheme="minorHAnsi" w:hAnsiTheme="minorHAnsi" w:cstheme="minorHAnsi"/>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DF2DD" w14:textId="18DF94EA" w:rsidR="00A75F8E" w:rsidRPr="00A75F8E" w:rsidRDefault="00A75F8E" w:rsidP="00A75F8E">
            <w:pPr>
              <w:suppressAutoHyphens w:val="0"/>
              <w:jc w:val="left"/>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CLAIND</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AE7D2" w14:textId="54609BAA" w:rsidR="00A75F8E" w:rsidRPr="00EF36BB" w:rsidRDefault="00A75F8E" w:rsidP="00A75F8E">
            <w:pPr>
              <w:suppressAutoHyphens w:val="0"/>
              <w:jc w:val="left"/>
              <w:rPr>
                <w:rFonts w:asciiTheme="minorHAnsi" w:hAnsiTheme="minorHAnsi" w:cstheme="minorHAnsi"/>
                <w:color w:val="000000"/>
                <w:sz w:val="20"/>
                <w:szCs w:val="20"/>
              </w:rPr>
            </w:pPr>
            <w:r>
              <w:rPr>
                <w:rFonts w:asciiTheme="minorHAnsi" w:hAnsiTheme="minorHAnsi" w:cstheme="minorHAnsi"/>
                <w:color w:val="000000"/>
                <w:sz w:val="20"/>
                <w:szCs w:val="20"/>
              </w:rPr>
              <w:t>ΟΛΕΣ ΟΙ ΧΗΜΙΚΕΣ ΥΠΗΡΕΣΙΕΣ</w:t>
            </w:r>
          </w:p>
        </w:tc>
        <w:tc>
          <w:tcPr>
            <w:tcW w:w="1615" w:type="dxa"/>
            <w:shd w:val="clear" w:color="auto" w:fill="auto"/>
            <w:vAlign w:val="bottom"/>
          </w:tcPr>
          <w:p w14:paraId="279C2D78" w14:textId="1940AD9D" w:rsidR="00A75F8E" w:rsidRPr="00EF36BB" w:rsidRDefault="00A75F8E" w:rsidP="00A75F8E">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Γ</w:t>
            </w:r>
          </w:p>
        </w:tc>
        <w:tc>
          <w:tcPr>
            <w:tcW w:w="2212" w:type="dxa"/>
            <w:shd w:val="clear" w:color="auto" w:fill="auto"/>
            <w:vAlign w:val="bottom"/>
          </w:tcPr>
          <w:p w14:paraId="2D8927B1" w14:textId="6151263E" w:rsidR="00A75F8E" w:rsidRPr="00EF36BB" w:rsidRDefault="00A75F8E" w:rsidP="00A75F8E">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90</w:t>
            </w:r>
          </w:p>
        </w:tc>
      </w:tr>
      <w:tr w:rsidR="00A75F8E" w:rsidRPr="00EF36BB" w14:paraId="1E0D425E" w14:textId="77777777" w:rsidTr="007D61C9">
        <w:trPr>
          <w:trHeight w:val="300"/>
        </w:trPr>
        <w:tc>
          <w:tcPr>
            <w:tcW w:w="547" w:type="dxa"/>
            <w:tcBorders>
              <w:top w:val="single" w:sz="4" w:space="0" w:color="auto"/>
              <w:left w:val="single" w:sz="4" w:space="0" w:color="auto"/>
              <w:bottom w:val="single" w:sz="4" w:space="0" w:color="auto"/>
              <w:right w:val="single" w:sz="4" w:space="0" w:color="auto"/>
            </w:tcBorders>
            <w:shd w:val="clear" w:color="auto" w:fill="auto"/>
            <w:vAlign w:val="bottom"/>
          </w:tcPr>
          <w:p w14:paraId="68E1BADD" w14:textId="49F4DC7D" w:rsidR="00A75F8E" w:rsidRDefault="00A75F8E" w:rsidP="00A75F8E">
            <w:pPr>
              <w:suppressAutoHyphens w:val="0"/>
              <w:jc w:val="left"/>
              <w:rPr>
                <w:rFonts w:asciiTheme="minorHAnsi" w:hAnsiTheme="minorHAnsi" w:cstheme="minorHAnsi"/>
                <w:color w:val="000000"/>
                <w:sz w:val="20"/>
                <w:szCs w:val="20"/>
                <w:lang w:eastAsia="el-GR"/>
              </w:rPr>
            </w:pPr>
            <w:r>
              <w:rPr>
                <w:rFonts w:asciiTheme="minorHAnsi" w:hAnsiTheme="minorHAnsi" w:cstheme="minorHAnsi"/>
                <w:color w:val="000000"/>
                <w:sz w:val="20"/>
                <w:szCs w:val="20"/>
                <w:lang w:eastAsia="el-GR"/>
              </w:rPr>
              <w:t>868</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AA986" w14:textId="0134F9EF" w:rsidR="00A75F8E" w:rsidRPr="007D61C9" w:rsidRDefault="00A75F8E" w:rsidP="00A75F8E">
            <w:pPr>
              <w:suppressAutoHyphens w:val="0"/>
              <w:jc w:val="left"/>
              <w:rPr>
                <w:rFonts w:asciiTheme="minorHAnsi" w:hAnsiTheme="minorHAnsi" w:cstheme="minorHAnsi"/>
                <w:color w:val="000000"/>
                <w:sz w:val="20"/>
                <w:szCs w:val="20"/>
              </w:rPr>
            </w:pPr>
            <w:r w:rsidRPr="00A75F8E">
              <w:rPr>
                <w:rFonts w:asciiTheme="minorHAnsi" w:hAnsiTheme="minorHAnsi" w:cstheme="minorHAnsi"/>
                <w:color w:val="000000"/>
                <w:sz w:val="20"/>
                <w:szCs w:val="20"/>
              </w:rPr>
              <w:t>Γεννήτριες αερίων</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6401D" w14:textId="7330BCC3" w:rsidR="00A75F8E" w:rsidRPr="00A75F8E" w:rsidRDefault="00A75F8E" w:rsidP="00A75F8E">
            <w:pPr>
              <w:suppressAutoHyphens w:val="0"/>
              <w:jc w:val="left"/>
              <w:rPr>
                <w:rFonts w:asciiTheme="minorHAnsi" w:hAnsiTheme="minorHAnsi" w:cstheme="minorHAnsi"/>
                <w:color w:val="000000"/>
                <w:sz w:val="20"/>
                <w:szCs w:val="20"/>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6687D" w14:textId="6864FE65" w:rsidR="00A75F8E" w:rsidRPr="00A75F8E" w:rsidRDefault="00A75F8E" w:rsidP="00A75F8E">
            <w:pPr>
              <w:suppressAutoHyphens w:val="0"/>
              <w:jc w:val="left"/>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PARKER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32F9F" w14:textId="058047DB" w:rsidR="00A75F8E" w:rsidRPr="00EF36BB" w:rsidRDefault="00A75F8E" w:rsidP="00A75F8E">
            <w:pPr>
              <w:suppressAutoHyphens w:val="0"/>
              <w:jc w:val="left"/>
              <w:rPr>
                <w:rFonts w:asciiTheme="minorHAnsi" w:hAnsiTheme="minorHAnsi" w:cstheme="minorHAnsi"/>
                <w:color w:val="000000"/>
                <w:sz w:val="20"/>
                <w:szCs w:val="20"/>
              </w:rPr>
            </w:pPr>
            <w:r>
              <w:rPr>
                <w:rFonts w:asciiTheme="minorHAnsi" w:hAnsiTheme="minorHAnsi" w:cstheme="minorHAnsi"/>
                <w:color w:val="000000"/>
                <w:sz w:val="20"/>
                <w:szCs w:val="20"/>
              </w:rPr>
              <w:t>ΟΛΕΣ ΟΙ ΧΗΜΙΚΕΣ ΥΠΗΡΕΣΙΕΣ</w:t>
            </w:r>
          </w:p>
        </w:tc>
        <w:tc>
          <w:tcPr>
            <w:tcW w:w="1615" w:type="dxa"/>
            <w:shd w:val="clear" w:color="auto" w:fill="auto"/>
            <w:vAlign w:val="bottom"/>
          </w:tcPr>
          <w:p w14:paraId="7B06A0AE" w14:textId="25514F5D" w:rsidR="00A75F8E" w:rsidRPr="00EF36BB" w:rsidRDefault="00A75F8E" w:rsidP="00A75F8E">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Γ</w:t>
            </w:r>
          </w:p>
        </w:tc>
        <w:tc>
          <w:tcPr>
            <w:tcW w:w="2212" w:type="dxa"/>
            <w:shd w:val="clear" w:color="auto" w:fill="auto"/>
            <w:vAlign w:val="bottom"/>
          </w:tcPr>
          <w:p w14:paraId="484F1CB6" w14:textId="3B5E5C1B" w:rsidR="00A75F8E" w:rsidRPr="00EF36BB" w:rsidRDefault="00A75F8E" w:rsidP="00A75F8E">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90</w:t>
            </w:r>
          </w:p>
        </w:tc>
      </w:tr>
      <w:tr w:rsidR="00A75F8E" w:rsidRPr="00EF36BB" w14:paraId="15E6CAD9" w14:textId="77777777" w:rsidTr="007D61C9">
        <w:trPr>
          <w:trHeight w:val="300"/>
        </w:trPr>
        <w:tc>
          <w:tcPr>
            <w:tcW w:w="547" w:type="dxa"/>
            <w:tcBorders>
              <w:top w:val="single" w:sz="4" w:space="0" w:color="auto"/>
              <w:left w:val="single" w:sz="4" w:space="0" w:color="auto"/>
              <w:bottom w:val="single" w:sz="4" w:space="0" w:color="auto"/>
              <w:right w:val="single" w:sz="4" w:space="0" w:color="auto"/>
            </w:tcBorders>
            <w:shd w:val="clear" w:color="auto" w:fill="auto"/>
            <w:vAlign w:val="bottom"/>
          </w:tcPr>
          <w:p w14:paraId="5E51828A" w14:textId="642AE7FA" w:rsidR="00A75F8E" w:rsidRPr="008F6518" w:rsidRDefault="00A75F8E" w:rsidP="00A75F8E">
            <w:pPr>
              <w:suppressAutoHyphens w:val="0"/>
              <w:jc w:val="left"/>
              <w:rPr>
                <w:rFonts w:asciiTheme="minorHAnsi" w:hAnsiTheme="minorHAnsi" w:cstheme="minorHAnsi"/>
                <w:color w:val="000000"/>
                <w:sz w:val="20"/>
                <w:szCs w:val="20"/>
                <w:lang w:eastAsia="el-GR"/>
              </w:rPr>
            </w:pPr>
            <w:r>
              <w:rPr>
                <w:rFonts w:asciiTheme="minorHAnsi" w:hAnsiTheme="minorHAnsi" w:cstheme="minorHAnsi"/>
                <w:color w:val="000000"/>
                <w:sz w:val="20"/>
                <w:szCs w:val="20"/>
                <w:lang w:eastAsia="el-GR"/>
              </w:rPr>
              <w:t>869</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9C15F" w14:textId="2E004FED" w:rsidR="00A75F8E" w:rsidRPr="00A75F8E" w:rsidRDefault="00A75F8E" w:rsidP="00A75F8E">
            <w:pPr>
              <w:suppressAutoHyphens w:val="0"/>
              <w:jc w:val="left"/>
              <w:rPr>
                <w:rFonts w:asciiTheme="minorHAnsi" w:hAnsiTheme="minorHAnsi" w:cstheme="minorHAnsi"/>
                <w:color w:val="000000"/>
                <w:sz w:val="20"/>
                <w:szCs w:val="20"/>
              </w:rPr>
            </w:pPr>
            <w:r w:rsidRPr="00A75F8E">
              <w:rPr>
                <w:rFonts w:asciiTheme="minorHAnsi" w:hAnsiTheme="minorHAnsi" w:cstheme="minorHAnsi"/>
                <w:color w:val="000000"/>
                <w:sz w:val="20"/>
                <w:szCs w:val="20"/>
              </w:rPr>
              <w:t>Γεννήτριες αερίων</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C402A" w14:textId="2159297F" w:rsidR="00A75F8E" w:rsidRPr="00A75F8E" w:rsidRDefault="00A75F8E" w:rsidP="00A75F8E">
            <w:pPr>
              <w:suppressAutoHyphens w:val="0"/>
              <w:jc w:val="left"/>
              <w:rPr>
                <w:rFonts w:asciiTheme="minorHAnsi" w:hAnsiTheme="minorHAnsi" w:cstheme="minorHAnsi"/>
                <w:color w:val="000000"/>
                <w:sz w:val="20"/>
                <w:szCs w:val="20"/>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65F66" w14:textId="5D0701F3" w:rsidR="00A75F8E" w:rsidRPr="00EF36BB" w:rsidRDefault="00A75F8E" w:rsidP="00A75F8E">
            <w:pPr>
              <w:suppressAutoHyphens w:val="0"/>
              <w:jc w:val="left"/>
              <w:rPr>
                <w:rFonts w:asciiTheme="minorHAnsi" w:hAnsiTheme="minorHAnsi" w:cstheme="minorHAnsi"/>
                <w:color w:val="000000"/>
                <w:sz w:val="20"/>
                <w:szCs w:val="20"/>
              </w:rPr>
            </w:pPr>
            <w:r>
              <w:rPr>
                <w:rFonts w:asciiTheme="minorHAnsi" w:hAnsiTheme="minorHAnsi" w:cstheme="minorHAnsi"/>
                <w:color w:val="000000"/>
                <w:sz w:val="20"/>
                <w:szCs w:val="20"/>
                <w:lang w:val="en-US"/>
              </w:rPr>
              <w:t>PEEK</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C6CB95" w14:textId="70E2B2B9" w:rsidR="00A75F8E" w:rsidRPr="00EF36BB" w:rsidRDefault="00A75F8E" w:rsidP="00A75F8E">
            <w:pPr>
              <w:suppressAutoHyphens w:val="0"/>
              <w:jc w:val="left"/>
              <w:rPr>
                <w:rFonts w:asciiTheme="minorHAnsi" w:hAnsiTheme="minorHAnsi" w:cstheme="minorHAnsi"/>
                <w:color w:val="000000"/>
                <w:sz w:val="20"/>
                <w:szCs w:val="20"/>
              </w:rPr>
            </w:pPr>
            <w:r>
              <w:rPr>
                <w:rFonts w:asciiTheme="minorHAnsi" w:hAnsiTheme="minorHAnsi" w:cstheme="minorHAnsi"/>
                <w:color w:val="000000"/>
                <w:sz w:val="20"/>
                <w:szCs w:val="20"/>
              </w:rPr>
              <w:t>ΟΛΕΣ ΟΙ ΧΗΜΙΚΕΣ ΥΠΗΡΕΣΙΕΣ</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487CF2F6" w14:textId="43EF4F2E" w:rsidR="00A75F8E" w:rsidRPr="00EF36BB" w:rsidRDefault="00A75F8E" w:rsidP="00A75F8E">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Γ</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bottom"/>
          </w:tcPr>
          <w:p w14:paraId="7C81AD6B" w14:textId="4EBD67CF" w:rsidR="00A75F8E" w:rsidRPr="007D61C9" w:rsidRDefault="00A75F8E" w:rsidP="00A75F8E">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90</w:t>
            </w:r>
          </w:p>
        </w:tc>
      </w:tr>
      <w:tr w:rsidR="00A75F8E" w:rsidRPr="00EF36BB" w14:paraId="7C577D02" w14:textId="77777777" w:rsidTr="007D61C9">
        <w:trPr>
          <w:trHeight w:val="300"/>
        </w:trPr>
        <w:tc>
          <w:tcPr>
            <w:tcW w:w="547" w:type="dxa"/>
            <w:tcBorders>
              <w:top w:val="single" w:sz="4" w:space="0" w:color="auto"/>
              <w:left w:val="single" w:sz="4" w:space="0" w:color="auto"/>
              <w:bottom w:val="single" w:sz="4" w:space="0" w:color="auto"/>
              <w:right w:val="single" w:sz="4" w:space="0" w:color="auto"/>
            </w:tcBorders>
            <w:shd w:val="clear" w:color="auto" w:fill="auto"/>
            <w:vAlign w:val="bottom"/>
          </w:tcPr>
          <w:p w14:paraId="075B2242" w14:textId="1C4F22AB" w:rsidR="00A75F8E" w:rsidRPr="008F6518" w:rsidRDefault="00A75F8E" w:rsidP="00A75F8E">
            <w:pPr>
              <w:suppressAutoHyphens w:val="0"/>
              <w:jc w:val="left"/>
              <w:rPr>
                <w:rFonts w:asciiTheme="minorHAnsi" w:hAnsiTheme="minorHAnsi" w:cstheme="minorHAnsi"/>
                <w:color w:val="000000"/>
                <w:sz w:val="20"/>
                <w:szCs w:val="20"/>
                <w:lang w:eastAsia="el-GR"/>
              </w:rPr>
            </w:pPr>
            <w:r>
              <w:rPr>
                <w:rFonts w:asciiTheme="minorHAnsi" w:hAnsiTheme="minorHAnsi" w:cstheme="minorHAnsi"/>
                <w:color w:val="000000"/>
                <w:sz w:val="20"/>
                <w:szCs w:val="20"/>
                <w:lang w:eastAsia="el-GR"/>
              </w:rPr>
              <w:t>870</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E0130" w14:textId="534450B5" w:rsidR="00A75F8E" w:rsidRPr="00EF36BB" w:rsidRDefault="00A75F8E" w:rsidP="00A75F8E">
            <w:pPr>
              <w:suppressAutoHyphens w:val="0"/>
              <w:jc w:val="left"/>
              <w:rPr>
                <w:rFonts w:asciiTheme="minorHAnsi" w:hAnsiTheme="minorHAnsi" w:cstheme="minorHAnsi"/>
                <w:color w:val="000000"/>
                <w:sz w:val="20"/>
                <w:szCs w:val="20"/>
              </w:rPr>
            </w:pPr>
            <w:r>
              <w:rPr>
                <w:rFonts w:asciiTheme="minorHAnsi" w:hAnsiTheme="minorHAnsi" w:cstheme="minorHAnsi"/>
                <w:color w:val="000000"/>
                <w:sz w:val="20"/>
                <w:szCs w:val="20"/>
              </w:rPr>
              <w:t>Διάφορες αντλίες</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065A8" w14:textId="7ED907CB" w:rsidR="00A75F8E" w:rsidRPr="00A75F8E" w:rsidRDefault="00A75F8E" w:rsidP="00A75F8E">
            <w:pPr>
              <w:suppressAutoHyphens w:val="0"/>
              <w:jc w:val="left"/>
              <w:rPr>
                <w:rFonts w:asciiTheme="minorHAnsi" w:hAnsiTheme="minorHAnsi" w:cstheme="minorHAnsi"/>
                <w:color w:val="000000"/>
                <w:sz w:val="20"/>
                <w:szCs w:val="20"/>
                <w:lang w:val="en-US"/>
              </w:rPr>
            </w:pPr>
            <w:r>
              <w:rPr>
                <w:rFonts w:asciiTheme="minorHAnsi" w:hAnsiTheme="minorHAnsi" w:cstheme="minorHAnsi"/>
                <w:color w:val="000000"/>
                <w:sz w:val="20"/>
                <w:szCs w:val="20"/>
              </w:rPr>
              <w:t xml:space="preserve">Μηχανικές κενού, </w:t>
            </w:r>
            <w:r>
              <w:rPr>
                <w:rFonts w:asciiTheme="minorHAnsi" w:hAnsiTheme="minorHAnsi" w:cstheme="minorHAnsi"/>
                <w:color w:val="000000"/>
                <w:sz w:val="20"/>
                <w:szCs w:val="20"/>
                <w:lang w:val="en-US"/>
              </w:rPr>
              <w:t xml:space="preserve">turbo, </w:t>
            </w:r>
            <w:r>
              <w:rPr>
                <w:rFonts w:asciiTheme="minorHAnsi" w:hAnsiTheme="minorHAnsi" w:cstheme="minorHAnsi"/>
                <w:color w:val="000000"/>
                <w:sz w:val="20"/>
                <w:szCs w:val="20"/>
              </w:rPr>
              <w:t>διαφραγματικές</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8A1FD" w14:textId="6D8BC35E" w:rsidR="00A75F8E" w:rsidRPr="00EF36BB" w:rsidRDefault="00A75F8E" w:rsidP="00A75F8E">
            <w:pPr>
              <w:suppressAutoHyphens w:val="0"/>
              <w:jc w:val="left"/>
              <w:rPr>
                <w:rFonts w:asciiTheme="minorHAnsi" w:hAnsiTheme="minorHAnsi" w:cstheme="minorHAnsi"/>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B5D72" w14:textId="74205FFD" w:rsidR="00A75F8E" w:rsidRPr="00EF36BB" w:rsidRDefault="00A75F8E" w:rsidP="00A75F8E">
            <w:pPr>
              <w:suppressAutoHyphens w:val="0"/>
              <w:jc w:val="left"/>
              <w:rPr>
                <w:rFonts w:asciiTheme="minorHAnsi" w:hAnsiTheme="minorHAnsi" w:cstheme="minorHAnsi"/>
                <w:color w:val="000000"/>
                <w:sz w:val="20"/>
                <w:szCs w:val="20"/>
              </w:rPr>
            </w:pPr>
            <w:r>
              <w:rPr>
                <w:rFonts w:asciiTheme="minorHAnsi" w:hAnsiTheme="minorHAnsi" w:cstheme="minorHAnsi"/>
                <w:color w:val="000000"/>
                <w:sz w:val="20"/>
                <w:szCs w:val="20"/>
              </w:rPr>
              <w:t>ΟΛΕΣ ΟΙ ΧΗΜΙΚΕΣ ΥΠΗΡΕΣΙΕΣ</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257CC5E4" w14:textId="190F6672" w:rsidR="00A75F8E" w:rsidRPr="00EF36BB" w:rsidRDefault="00A75F8E" w:rsidP="00A75F8E">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Γ</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bottom"/>
          </w:tcPr>
          <w:p w14:paraId="3EC08FC0" w14:textId="7ED9EEDD" w:rsidR="00A75F8E" w:rsidRPr="007D61C9" w:rsidRDefault="00A75F8E" w:rsidP="00A75F8E">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90</w:t>
            </w:r>
          </w:p>
        </w:tc>
      </w:tr>
      <w:tr w:rsidR="00A75F8E" w:rsidRPr="00EF36BB" w14:paraId="5E89C490" w14:textId="77777777" w:rsidTr="007D61C9">
        <w:trPr>
          <w:trHeight w:val="300"/>
        </w:trPr>
        <w:tc>
          <w:tcPr>
            <w:tcW w:w="547" w:type="dxa"/>
            <w:tcBorders>
              <w:top w:val="single" w:sz="4" w:space="0" w:color="auto"/>
              <w:left w:val="single" w:sz="4" w:space="0" w:color="auto"/>
              <w:bottom w:val="single" w:sz="4" w:space="0" w:color="auto"/>
              <w:right w:val="single" w:sz="4" w:space="0" w:color="auto"/>
            </w:tcBorders>
            <w:shd w:val="clear" w:color="auto" w:fill="auto"/>
            <w:vAlign w:val="bottom"/>
          </w:tcPr>
          <w:p w14:paraId="2036C384" w14:textId="74BB6196" w:rsidR="00A75F8E" w:rsidRPr="008F6518" w:rsidRDefault="00A75F8E" w:rsidP="00A75F8E">
            <w:pPr>
              <w:suppressAutoHyphens w:val="0"/>
              <w:jc w:val="left"/>
              <w:rPr>
                <w:rFonts w:asciiTheme="minorHAnsi" w:hAnsiTheme="minorHAnsi" w:cstheme="minorHAnsi"/>
                <w:color w:val="000000"/>
                <w:sz w:val="20"/>
                <w:szCs w:val="20"/>
                <w:lang w:eastAsia="el-GR"/>
              </w:rPr>
            </w:pPr>
            <w:r>
              <w:rPr>
                <w:rFonts w:asciiTheme="minorHAnsi" w:hAnsiTheme="minorHAnsi" w:cstheme="minorHAnsi"/>
                <w:color w:val="000000"/>
                <w:sz w:val="20"/>
                <w:szCs w:val="20"/>
                <w:lang w:eastAsia="el-GR"/>
              </w:rPr>
              <w:t>871</w:t>
            </w: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76F6C" w14:textId="09AD911F" w:rsidR="00A75F8E" w:rsidRPr="00EF36BB" w:rsidRDefault="00A75F8E" w:rsidP="00A75F8E">
            <w:pPr>
              <w:suppressAutoHyphens w:val="0"/>
              <w:jc w:val="left"/>
              <w:rPr>
                <w:rFonts w:asciiTheme="minorHAnsi" w:hAnsiTheme="minorHAnsi" w:cstheme="minorHAnsi"/>
                <w:color w:val="000000"/>
                <w:sz w:val="20"/>
                <w:szCs w:val="20"/>
              </w:rPr>
            </w:pPr>
            <w:r>
              <w:rPr>
                <w:rFonts w:asciiTheme="minorHAnsi" w:hAnsiTheme="minorHAnsi" w:cstheme="minorHAnsi"/>
                <w:color w:val="000000"/>
                <w:sz w:val="20"/>
                <w:szCs w:val="20"/>
              </w:rPr>
              <w:t>Διάφορα τροφοδοτικά αδιάλειπτης λειτουργίας (</w:t>
            </w:r>
            <w:r>
              <w:rPr>
                <w:rFonts w:asciiTheme="minorHAnsi" w:hAnsiTheme="minorHAnsi" w:cstheme="minorHAnsi"/>
                <w:color w:val="000000"/>
                <w:sz w:val="20"/>
                <w:szCs w:val="20"/>
                <w:lang w:val="en-US"/>
              </w:rPr>
              <w:t>UPS</w:t>
            </w:r>
            <w:r w:rsidRPr="007D61C9">
              <w:rPr>
                <w:rFonts w:asciiTheme="minorHAnsi" w:hAnsiTheme="minorHAnsi" w:cstheme="minorHAnsi"/>
                <w:color w:val="000000"/>
                <w:sz w:val="20"/>
                <w:szCs w:val="20"/>
              </w:rPr>
              <w:t>)</w:t>
            </w:r>
          </w:p>
        </w:tc>
        <w:tc>
          <w:tcPr>
            <w:tcW w:w="3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A8596" w14:textId="1B3A4FB5" w:rsidR="00A75F8E" w:rsidRPr="00992927" w:rsidRDefault="00A75F8E" w:rsidP="00A75F8E">
            <w:pPr>
              <w:suppressAutoHyphens w:val="0"/>
              <w:jc w:val="left"/>
              <w:rPr>
                <w:rFonts w:asciiTheme="minorHAnsi" w:hAnsiTheme="minorHAnsi" w:cstheme="minorHAnsi"/>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38F01" w14:textId="758CF4F1" w:rsidR="00A75F8E" w:rsidRPr="00EF36BB" w:rsidRDefault="00A75F8E" w:rsidP="00A75F8E">
            <w:pPr>
              <w:suppressAutoHyphens w:val="0"/>
              <w:jc w:val="left"/>
              <w:rPr>
                <w:rFonts w:asciiTheme="minorHAnsi" w:hAnsiTheme="minorHAnsi" w:cstheme="minorHAnsi"/>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1E617" w14:textId="29BC84B3" w:rsidR="00A75F8E" w:rsidRPr="00EF36BB" w:rsidRDefault="00A75F8E" w:rsidP="00A75F8E">
            <w:pPr>
              <w:suppressAutoHyphens w:val="0"/>
              <w:jc w:val="left"/>
              <w:rPr>
                <w:rFonts w:asciiTheme="minorHAnsi" w:hAnsiTheme="minorHAnsi" w:cstheme="minorHAnsi"/>
                <w:color w:val="000000"/>
                <w:sz w:val="20"/>
                <w:szCs w:val="20"/>
              </w:rPr>
            </w:pPr>
            <w:r>
              <w:rPr>
                <w:rFonts w:asciiTheme="minorHAnsi" w:hAnsiTheme="minorHAnsi" w:cstheme="minorHAnsi"/>
                <w:color w:val="000000"/>
                <w:sz w:val="20"/>
                <w:szCs w:val="20"/>
              </w:rPr>
              <w:t>ΟΛΕΣ ΟΙ ΧΗΜΙΚΕΣ ΥΠΗΡΕΣΙΕΣ</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5394F132" w14:textId="403B98A0" w:rsidR="00A75F8E" w:rsidRPr="00EF36BB" w:rsidRDefault="00A75F8E" w:rsidP="00A75F8E">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Γ</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bottom"/>
          </w:tcPr>
          <w:p w14:paraId="13F5FA23" w14:textId="495B048C" w:rsidR="00A75F8E" w:rsidRPr="007D61C9" w:rsidRDefault="00A75F8E" w:rsidP="00A75F8E">
            <w:pPr>
              <w:suppressAutoHyphens w:val="0"/>
              <w:jc w:val="center"/>
              <w:rPr>
                <w:rFonts w:asciiTheme="minorHAnsi" w:hAnsiTheme="minorHAnsi" w:cstheme="minorHAnsi"/>
                <w:color w:val="000000"/>
                <w:sz w:val="20"/>
                <w:szCs w:val="20"/>
              </w:rPr>
            </w:pPr>
            <w:r w:rsidRPr="00EF36BB">
              <w:rPr>
                <w:rFonts w:asciiTheme="minorHAnsi" w:hAnsiTheme="minorHAnsi" w:cstheme="minorHAnsi"/>
                <w:color w:val="000000"/>
                <w:sz w:val="20"/>
                <w:szCs w:val="20"/>
              </w:rPr>
              <w:t>90</w:t>
            </w:r>
          </w:p>
        </w:tc>
      </w:tr>
    </w:tbl>
    <w:p w14:paraId="7170D0CD" w14:textId="4DFD3C47" w:rsidR="00FF6B52" w:rsidRDefault="00FF6B52">
      <w:pPr>
        <w:suppressAutoHyphens w:val="0"/>
        <w:jc w:val="left"/>
        <w:rPr>
          <w:rFonts w:asciiTheme="minorHAnsi" w:hAnsiTheme="minorHAnsi" w:cs="Arial"/>
          <w:b/>
          <w:sz w:val="20"/>
          <w:szCs w:val="20"/>
          <w:u w:val="single"/>
        </w:rPr>
      </w:pPr>
      <w:r>
        <w:rPr>
          <w:rFonts w:asciiTheme="minorHAnsi" w:hAnsiTheme="minorHAnsi"/>
          <w:sz w:val="20"/>
          <w:szCs w:val="20"/>
          <w:u w:val="single"/>
        </w:rPr>
        <w:br w:type="page"/>
      </w:r>
    </w:p>
    <w:p w14:paraId="2F4B9475" w14:textId="77777777" w:rsidR="00FF6B52" w:rsidRDefault="00FF6B52" w:rsidP="00FF6B52">
      <w:pPr>
        <w:pStyle w:val="2"/>
        <w:jc w:val="center"/>
        <w:rPr>
          <w:rFonts w:asciiTheme="minorHAnsi" w:hAnsiTheme="minorHAnsi"/>
          <w:sz w:val="20"/>
          <w:szCs w:val="20"/>
          <w:u w:val="single"/>
        </w:rPr>
        <w:sectPr w:rsidR="00FF6B52" w:rsidSect="00B7730D">
          <w:pgSz w:w="16838" w:h="11906" w:orient="landscape" w:code="9"/>
          <w:pgMar w:top="1134" w:right="1134" w:bottom="1134" w:left="1134" w:header="709" w:footer="709" w:gutter="0"/>
          <w:cols w:space="708"/>
          <w:docGrid w:linePitch="360"/>
        </w:sectPr>
      </w:pPr>
    </w:p>
    <w:p w14:paraId="181E1A51" w14:textId="662ED9DB" w:rsidR="00FF6B52" w:rsidRPr="00014958" w:rsidRDefault="00FF6B52" w:rsidP="00014958">
      <w:pPr>
        <w:pStyle w:val="2"/>
        <w:jc w:val="center"/>
        <w:rPr>
          <w:rFonts w:asciiTheme="minorHAnsi" w:hAnsiTheme="minorHAnsi"/>
          <w:b w:val="0"/>
          <w:sz w:val="20"/>
          <w:szCs w:val="20"/>
          <w:u w:val="single"/>
        </w:rPr>
      </w:pPr>
      <w:bookmarkStart w:id="143" w:name="_Toc115180110"/>
      <w:r w:rsidRPr="000518D3">
        <w:rPr>
          <w:rFonts w:asciiTheme="minorHAnsi" w:hAnsiTheme="minorHAnsi"/>
          <w:sz w:val="20"/>
          <w:szCs w:val="20"/>
          <w:u w:val="single"/>
        </w:rPr>
        <w:lastRenderedPageBreak/>
        <w:t>ΠΑΡΑΡΤΗΜΑ Β</w:t>
      </w:r>
      <w:r>
        <w:rPr>
          <w:rFonts w:asciiTheme="minorHAnsi" w:hAnsiTheme="minorHAnsi"/>
          <w:sz w:val="20"/>
          <w:szCs w:val="20"/>
          <w:u w:val="single"/>
        </w:rPr>
        <w:t xml:space="preserve">’ - </w:t>
      </w:r>
      <w:r w:rsidR="0038690C" w:rsidRPr="0038690C">
        <w:rPr>
          <w:rFonts w:asciiTheme="minorHAnsi" w:hAnsiTheme="minorHAnsi"/>
          <w:sz w:val="20"/>
          <w:szCs w:val="20"/>
          <w:u w:val="single"/>
        </w:rPr>
        <w:t>ΠΙΝΑΚΑΣ ΣΥΜΜΟΡΦΩΣΗΣ ΥΠΟΧΡΕΩΣΕΩΝ ΑΝΑΔΟΧΩΝ</w:t>
      </w:r>
      <w:bookmarkEnd w:id="143"/>
    </w:p>
    <w:tbl>
      <w:tblPr>
        <w:tblStyle w:val="aff1"/>
        <w:tblW w:w="15300" w:type="dxa"/>
        <w:tblInd w:w="-365" w:type="dxa"/>
        <w:tblLook w:val="04A0" w:firstRow="1" w:lastRow="0" w:firstColumn="1" w:lastColumn="0" w:noHBand="0" w:noVBand="1"/>
      </w:tblPr>
      <w:tblGrid>
        <w:gridCol w:w="10800"/>
        <w:gridCol w:w="1350"/>
        <w:gridCol w:w="3150"/>
      </w:tblGrid>
      <w:tr w:rsidR="00955783" w:rsidRPr="007D6E4B" w14:paraId="05FE47A8" w14:textId="77777777" w:rsidTr="00955783">
        <w:tc>
          <w:tcPr>
            <w:tcW w:w="10800" w:type="dxa"/>
          </w:tcPr>
          <w:p w14:paraId="6CC4C071" w14:textId="4AB6621D" w:rsidR="00955783" w:rsidRPr="00B1316D" w:rsidRDefault="001D668C" w:rsidP="007E2E4E">
            <w:pPr>
              <w:suppressAutoHyphens w:val="0"/>
              <w:spacing w:line="276" w:lineRule="auto"/>
              <w:jc w:val="center"/>
              <w:rPr>
                <w:rFonts w:asciiTheme="minorHAnsi" w:hAnsiTheme="minorHAnsi" w:cstheme="minorHAnsi"/>
                <w:b/>
                <w:bCs/>
                <w:color w:val="000000"/>
                <w:sz w:val="20"/>
                <w:szCs w:val="20"/>
                <w:lang w:val="en-US"/>
              </w:rPr>
            </w:pPr>
            <w:r w:rsidRPr="001D668C">
              <w:rPr>
                <w:rFonts w:asciiTheme="minorHAnsi" w:hAnsiTheme="minorHAnsi" w:cstheme="minorHAnsi"/>
                <w:b/>
                <w:bCs/>
                <w:color w:val="000000"/>
                <w:sz w:val="20"/>
                <w:szCs w:val="20"/>
              </w:rPr>
              <w:t xml:space="preserve">ΠΙΝΑΚΑΣ ΣΥΜΜΟΡΦΩΣΗΣ </w:t>
            </w:r>
            <w:r w:rsidR="00120210" w:rsidRPr="00120210">
              <w:rPr>
                <w:rFonts w:asciiTheme="minorHAnsi" w:hAnsiTheme="minorHAnsi" w:cstheme="minorHAnsi"/>
                <w:b/>
                <w:bCs/>
                <w:color w:val="000000"/>
                <w:sz w:val="20"/>
                <w:szCs w:val="20"/>
              </w:rPr>
              <w:t>ΥΠΟΧΡΕΩΣΕΩΝ ΑΝΑΔΟΧΩΝ</w:t>
            </w:r>
          </w:p>
        </w:tc>
        <w:tc>
          <w:tcPr>
            <w:tcW w:w="1350" w:type="dxa"/>
          </w:tcPr>
          <w:p w14:paraId="53179EFE" w14:textId="7AE75D4D" w:rsidR="00955783" w:rsidRPr="007D6E4B" w:rsidRDefault="00955783" w:rsidP="007D6E4B">
            <w:pPr>
              <w:suppressAutoHyphens w:val="0"/>
              <w:spacing w:line="276" w:lineRule="auto"/>
              <w:jc w:val="center"/>
              <w:rPr>
                <w:rFonts w:asciiTheme="minorHAnsi" w:hAnsiTheme="minorHAnsi" w:cstheme="minorHAnsi"/>
                <w:b/>
                <w:bCs/>
                <w:color w:val="000000"/>
                <w:sz w:val="20"/>
                <w:szCs w:val="20"/>
              </w:rPr>
            </w:pPr>
            <w:r w:rsidRPr="007D6E4B">
              <w:rPr>
                <w:rFonts w:asciiTheme="minorHAnsi" w:hAnsiTheme="minorHAnsi" w:cstheme="minorHAnsi"/>
                <w:b/>
                <w:bCs/>
                <w:color w:val="000000"/>
                <w:sz w:val="20"/>
                <w:szCs w:val="20"/>
              </w:rPr>
              <w:t>ΑΠΑΙΤΗΣΗ</w:t>
            </w:r>
          </w:p>
        </w:tc>
        <w:tc>
          <w:tcPr>
            <w:tcW w:w="3150" w:type="dxa"/>
            <w:vAlign w:val="center"/>
          </w:tcPr>
          <w:p w14:paraId="1CA52161" w14:textId="1DB0FCC6" w:rsidR="00955783" w:rsidRPr="007D6E4B" w:rsidRDefault="00955783" w:rsidP="007D6E4B">
            <w:pPr>
              <w:suppressAutoHyphens w:val="0"/>
              <w:spacing w:line="276" w:lineRule="auto"/>
              <w:jc w:val="center"/>
              <w:rPr>
                <w:rFonts w:asciiTheme="minorHAnsi" w:hAnsiTheme="minorHAnsi" w:cstheme="minorHAnsi"/>
                <w:b/>
                <w:bCs/>
                <w:color w:val="000000"/>
                <w:sz w:val="20"/>
                <w:szCs w:val="20"/>
              </w:rPr>
            </w:pPr>
            <w:r w:rsidRPr="007D6E4B">
              <w:rPr>
                <w:rFonts w:asciiTheme="minorHAnsi" w:hAnsiTheme="minorHAnsi" w:cstheme="minorHAnsi"/>
                <w:b/>
                <w:bCs/>
                <w:color w:val="000000"/>
                <w:sz w:val="20"/>
                <w:szCs w:val="20"/>
              </w:rPr>
              <w:t>ΑΠΑΝΤΗΣΗ</w:t>
            </w:r>
            <w:r w:rsidR="007C743F">
              <w:rPr>
                <w:rFonts w:asciiTheme="minorHAnsi" w:hAnsiTheme="minorHAnsi" w:cstheme="minorHAnsi"/>
                <w:b/>
                <w:bCs/>
                <w:color w:val="000000"/>
                <w:sz w:val="20"/>
                <w:szCs w:val="20"/>
              </w:rPr>
              <w:t xml:space="preserve"> /</w:t>
            </w:r>
            <w:r w:rsidRPr="007D6E4B">
              <w:rPr>
                <w:rFonts w:asciiTheme="minorHAnsi" w:hAnsiTheme="minorHAnsi" w:cstheme="minorHAnsi"/>
                <w:b/>
                <w:bCs/>
                <w:color w:val="000000"/>
                <w:sz w:val="20"/>
                <w:szCs w:val="20"/>
              </w:rPr>
              <w:t xml:space="preserve"> ΠΑΡΑΠΟΜΠΗ</w:t>
            </w:r>
          </w:p>
        </w:tc>
      </w:tr>
      <w:tr w:rsidR="00955783" w14:paraId="1C6C4E27" w14:textId="77777777" w:rsidTr="00837460">
        <w:tc>
          <w:tcPr>
            <w:tcW w:w="10800" w:type="dxa"/>
            <w:shd w:val="clear" w:color="auto" w:fill="auto"/>
          </w:tcPr>
          <w:p w14:paraId="28162FF1" w14:textId="617F34C9" w:rsidR="00955783" w:rsidRPr="00837460" w:rsidRDefault="00493CA9" w:rsidP="00837460">
            <w:pPr>
              <w:numPr>
                <w:ilvl w:val="0"/>
                <w:numId w:val="27"/>
              </w:numPr>
              <w:suppressAutoHyphens w:val="0"/>
              <w:spacing w:line="276" w:lineRule="auto"/>
              <w:ind w:left="283" w:hanging="357"/>
              <w:rPr>
                <w:rFonts w:asciiTheme="minorHAnsi" w:hAnsiTheme="minorHAnsi" w:cstheme="minorHAnsi"/>
                <w:color w:val="000000"/>
                <w:sz w:val="20"/>
                <w:szCs w:val="20"/>
              </w:rPr>
            </w:pPr>
            <w:r w:rsidRPr="00837460">
              <w:rPr>
                <w:rFonts w:asciiTheme="minorHAnsi" w:hAnsiTheme="minorHAnsi" w:cstheme="minorHAnsi"/>
                <w:color w:val="000000"/>
                <w:sz w:val="20"/>
                <w:szCs w:val="20"/>
              </w:rPr>
              <w:t xml:space="preserve">Οι </w:t>
            </w:r>
            <w:r w:rsidR="00837460" w:rsidRPr="00837460">
              <w:rPr>
                <w:rFonts w:asciiTheme="minorHAnsi" w:hAnsiTheme="minorHAnsi" w:cstheme="minorHAnsi"/>
                <w:color w:val="000000"/>
                <w:sz w:val="20"/>
                <w:szCs w:val="20"/>
              </w:rPr>
              <w:t>αναλυτικές συσκευές</w:t>
            </w:r>
            <w:r w:rsidRPr="00837460">
              <w:rPr>
                <w:rFonts w:asciiTheme="minorHAnsi" w:hAnsiTheme="minorHAnsi" w:cstheme="minorHAnsi"/>
                <w:color w:val="000000"/>
                <w:sz w:val="20"/>
                <w:szCs w:val="20"/>
              </w:rPr>
              <w:t xml:space="preserve"> για τις οποίες</w:t>
            </w:r>
            <w:r w:rsidR="00955783" w:rsidRPr="00837460">
              <w:rPr>
                <w:rFonts w:asciiTheme="minorHAnsi" w:hAnsiTheme="minorHAnsi" w:cstheme="minorHAnsi"/>
                <w:color w:val="000000"/>
                <w:sz w:val="20"/>
                <w:szCs w:val="20"/>
              </w:rPr>
              <w:t xml:space="preserve"> υποβάλλεται προσφορά</w:t>
            </w:r>
            <w:r w:rsidR="00837460" w:rsidRPr="00837460">
              <w:rPr>
                <w:rFonts w:asciiTheme="minorHAnsi" w:hAnsiTheme="minorHAnsi" w:cstheme="minorHAnsi"/>
                <w:color w:val="000000"/>
                <w:sz w:val="20"/>
                <w:szCs w:val="20"/>
              </w:rPr>
              <w:t xml:space="preserve"> είναι οι εξής:</w:t>
            </w:r>
          </w:p>
        </w:tc>
        <w:tc>
          <w:tcPr>
            <w:tcW w:w="1350" w:type="dxa"/>
            <w:vAlign w:val="center"/>
          </w:tcPr>
          <w:p w14:paraId="7639F82E" w14:textId="0B5F5654" w:rsidR="00955783" w:rsidRDefault="00955783" w:rsidP="00014958">
            <w:pPr>
              <w:suppressAutoHyphens w:val="0"/>
              <w:spacing w:line="276" w:lineRule="auto"/>
              <w:jc w:val="center"/>
              <w:rPr>
                <w:rFonts w:ascii="Calibri" w:hAnsi="Calibri"/>
                <w:sz w:val="20"/>
                <w:szCs w:val="20"/>
                <w:lang w:eastAsia="el-GR"/>
              </w:rPr>
            </w:pPr>
          </w:p>
        </w:tc>
        <w:tc>
          <w:tcPr>
            <w:tcW w:w="3150" w:type="dxa"/>
            <w:vAlign w:val="center"/>
          </w:tcPr>
          <w:p w14:paraId="0AD80609" w14:textId="77777777" w:rsidR="00955783" w:rsidRDefault="00955783" w:rsidP="00E24B07">
            <w:pPr>
              <w:suppressAutoHyphens w:val="0"/>
              <w:spacing w:line="276" w:lineRule="auto"/>
              <w:rPr>
                <w:rFonts w:ascii="Calibri" w:hAnsi="Calibri"/>
                <w:sz w:val="20"/>
                <w:szCs w:val="20"/>
                <w:lang w:eastAsia="el-GR"/>
              </w:rPr>
            </w:pPr>
          </w:p>
        </w:tc>
      </w:tr>
      <w:tr w:rsidR="00955783" w14:paraId="16BEBBF3" w14:textId="77777777" w:rsidTr="00955783">
        <w:tc>
          <w:tcPr>
            <w:tcW w:w="10800" w:type="dxa"/>
          </w:tcPr>
          <w:p w14:paraId="77A1DC02" w14:textId="493F6FB1" w:rsidR="00955783" w:rsidRPr="00532E2B" w:rsidRDefault="00955783" w:rsidP="00E24B07">
            <w:pPr>
              <w:numPr>
                <w:ilvl w:val="0"/>
                <w:numId w:val="27"/>
              </w:numPr>
              <w:suppressAutoHyphens w:val="0"/>
              <w:spacing w:line="276" w:lineRule="auto"/>
              <w:ind w:left="283" w:hanging="357"/>
              <w:rPr>
                <w:rFonts w:asciiTheme="minorHAnsi" w:hAnsiTheme="minorHAnsi" w:cstheme="minorHAnsi"/>
                <w:color w:val="000000"/>
                <w:sz w:val="20"/>
                <w:szCs w:val="20"/>
              </w:rPr>
            </w:pPr>
            <w:r w:rsidRPr="00532E2B">
              <w:rPr>
                <w:rFonts w:asciiTheme="minorHAnsi" w:hAnsiTheme="minorHAnsi" w:cstheme="minorHAnsi"/>
                <w:color w:val="000000"/>
                <w:sz w:val="20"/>
                <w:szCs w:val="20"/>
              </w:rPr>
              <w:t>Ο οικονομικός φορέας περιλαμβάνει στην τεχνική προσφορά τα δικαιολογητικά ικανότητας επισκευής για όλα τα συστήματα για τα οποία καταθέτει προσφορά.</w:t>
            </w:r>
          </w:p>
        </w:tc>
        <w:tc>
          <w:tcPr>
            <w:tcW w:w="1350" w:type="dxa"/>
            <w:vAlign w:val="center"/>
          </w:tcPr>
          <w:p w14:paraId="178224DA" w14:textId="4A921640" w:rsidR="00955783" w:rsidRDefault="007C743F" w:rsidP="00014958">
            <w:pPr>
              <w:suppressAutoHyphens w:val="0"/>
              <w:spacing w:line="276" w:lineRule="auto"/>
              <w:jc w:val="center"/>
              <w:rPr>
                <w:rFonts w:ascii="Calibri" w:hAnsi="Calibri"/>
                <w:sz w:val="20"/>
                <w:szCs w:val="20"/>
                <w:lang w:eastAsia="el-GR"/>
              </w:rPr>
            </w:pPr>
            <w:r w:rsidRPr="007C743F">
              <w:rPr>
                <w:rFonts w:ascii="Calibri" w:hAnsi="Calibri"/>
                <w:sz w:val="20"/>
                <w:szCs w:val="20"/>
                <w:lang w:eastAsia="el-GR"/>
              </w:rPr>
              <w:t>ΝΑΙ</w:t>
            </w:r>
          </w:p>
        </w:tc>
        <w:tc>
          <w:tcPr>
            <w:tcW w:w="3150" w:type="dxa"/>
            <w:vAlign w:val="center"/>
          </w:tcPr>
          <w:p w14:paraId="1CF8FAEB" w14:textId="77777777" w:rsidR="00955783" w:rsidRDefault="00955783" w:rsidP="00E24B07">
            <w:pPr>
              <w:suppressAutoHyphens w:val="0"/>
              <w:spacing w:line="276" w:lineRule="auto"/>
              <w:rPr>
                <w:rFonts w:ascii="Calibri" w:hAnsi="Calibri"/>
                <w:sz w:val="20"/>
                <w:szCs w:val="20"/>
                <w:lang w:eastAsia="el-GR"/>
              </w:rPr>
            </w:pPr>
          </w:p>
        </w:tc>
      </w:tr>
      <w:tr w:rsidR="00955783" w14:paraId="67CE23C3" w14:textId="77777777" w:rsidTr="00955783">
        <w:tc>
          <w:tcPr>
            <w:tcW w:w="10800" w:type="dxa"/>
          </w:tcPr>
          <w:p w14:paraId="070F9B1A" w14:textId="4F8AC5CC" w:rsidR="00955783" w:rsidRPr="00014958" w:rsidRDefault="00955783" w:rsidP="00E24B07">
            <w:pPr>
              <w:numPr>
                <w:ilvl w:val="0"/>
                <w:numId w:val="27"/>
              </w:numPr>
              <w:suppressAutoHyphens w:val="0"/>
              <w:spacing w:line="276" w:lineRule="auto"/>
              <w:ind w:left="283" w:hanging="357"/>
              <w:rPr>
                <w:rFonts w:asciiTheme="minorHAnsi" w:hAnsiTheme="minorHAnsi" w:cstheme="minorHAnsi"/>
                <w:color w:val="000000"/>
                <w:sz w:val="20"/>
                <w:szCs w:val="20"/>
              </w:rPr>
            </w:pPr>
            <w:r w:rsidRPr="007D6E4B">
              <w:rPr>
                <w:rFonts w:asciiTheme="minorHAnsi" w:hAnsiTheme="minorHAnsi" w:cstheme="minorHAnsi"/>
                <w:color w:val="000000"/>
                <w:sz w:val="20"/>
                <w:szCs w:val="20"/>
              </w:rPr>
              <w:t xml:space="preserve">Κατά τη συντήρηση ή/και επισκευή των βλαβών στα είδη του εξοπλισμού του Παραρτήματος Α, τοποθετούνται ανταλλακτικά γνήσια, αμεταχείριστα, προτεινόμενα από τον κατασκευαστή. Μόνο στην περίπτωση που ο κατασκευαστικός οίκος ανακοινώσει την παύση διαθεσιμότητας ανταλλακτικών για κάποια συσκευή ή μέρος αυτής,  παρέχεται η δυνατότητα στον ανάδοχο, να αναζητήσει τα απαραίτητα ανταλλακτικά στην ελεύθερη αγορά και να προβεί στην προμήθεια και εγκατάστασή τους, υπό τις εξής προϋποθέσεις: α) αυτά τα ανταλλακτικά θα είναι αμεταχείριστα και του ίδιου τύπου, ποιότητας κατασκευής και προδιαγραφών με τα πρώτης τοποθέτησης ανταλλακτικά, β) ο ανάδοχος θα πιστοποιεί ότι η τοποθέτησή τους επί της συσκευής δε θα μεταβάλλει τη λειτουργικότητα και τα χαρακτηριστικά ποιοτικής απόδοσης αυτής, γ) αυτά τα ανταλλακτικά θα καλύπτονται από εξάμηνη τουλάχιστον γραπτή εγγύηση, δ) σε περίπτωση αστοχίας υλικού ή κακής λειτουργίας αυτού του ανταλλακτικού, εντός του χρόνου ισχύος της εγγύησης, ο ανάδοχος θα προβεί στην άμεση αντικατάστασή του με δική του επιβάρυνση, εφ’ όσον δε συντρέχει λόγος μη ορθής χρήσης.  </w:t>
            </w:r>
          </w:p>
        </w:tc>
        <w:tc>
          <w:tcPr>
            <w:tcW w:w="1350" w:type="dxa"/>
            <w:vAlign w:val="center"/>
          </w:tcPr>
          <w:p w14:paraId="7CBDE838" w14:textId="41B2281F" w:rsidR="00955783" w:rsidRDefault="00955783" w:rsidP="00014958">
            <w:pPr>
              <w:suppressAutoHyphens w:val="0"/>
              <w:spacing w:line="276" w:lineRule="auto"/>
              <w:jc w:val="center"/>
              <w:rPr>
                <w:rFonts w:ascii="Calibri" w:hAnsi="Calibri"/>
                <w:sz w:val="20"/>
                <w:szCs w:val="20"/>
                <w:lang w:eastAsia="el-GR"/>
              </w:rPr>
            </w:pPr>
            <w:r>
              <w:rPr>
                <w:rFonts w:ascii="Calibri" w:hAnsi="Calibri"/>
                <w:sz w:val="20"/>
                <w:szCs w:val="20"/>
                <w:lang w:eastAsia="el-GR"/>
              </w:rPr>
              <w:t>ΝΑΙ</w:t>
            </w:r>
          </w:p>
        </w:tc>
        <w:tc>
          <w:tcPr>
            <w:tcW w:w="3150" w:type="dxa"/>
            <w:vAlign w:val="center"/>
          </w:tcPr>
          <w:p w14:paraId="595688E2" w14:textId="77777777" w:rsidR="00955783" w:rsidRDefault="00955783" w:rsidP="00E24B07">
            <w:pPr>
              <w:suppressAutoHyphens w:val="0"/>
              <w:spacing w:line="276" w:lineRule="auto"/>
              <w:rPr>
                <w:rFonts w:ascii="Calibri" w:hAnsi="Calibri"/>
                <w:sz w:val="20"/>
                <w:szCs w:val="20"/>
                <w:lang w:eastAsia="el-GR"/>
              </w:rPr>
            </w:pPr>
          </w:p>
        </w:tc>
      </w:tr>
      <w:tr w:rsidR="00955783" w14:paraId="1A6E284E" w14:textId="77777777" w:rsidTr="00955783">
        <w:tc>
          <w:tcPr>
            <w:tcW w:w="10800" w:type="dxa"/>
          </w:tcPr>
          <w:p w14:paraId="3C15172C" w14:textId="683F93C2" w:rsidR="00955783" w:rsidRPr="007D6E4B" w:rsidRDefault="00955783" w:rsidP="00014958">
            <w:pPr>
              <w:numPr>
                <w:ilvl w:val="0"/>
                <w:numId w:val="27"/>
              </w:numPr>
              <w:suppressAutoHyphens w:val="0"/>
              <w:spacing w:line="276" w:lineRule="auto"/>
              <w:ind w:left="283" w:hanging="357"/>
              <w:rPr>
                <w:rFonts w:asciiTheme="minorHAnsi" w:hAnsiTheme="minorHAnsi" w:cstheme="minorHAnsi"/>
                <w:color w:val="000000"/>
                <w:sz w:val="20"/>
                <w:szCs w:val="20"/>
              </w:rPr>
            </w:pPr>
            <w:r w:rsidRPr="007D6E4B">
              <w:rPr>
                <w:rFonts w:asciiTheme="minorHAnsi" w:hAnsiTheme="minorHAnsi" w:cstheme="minorHAnsi"/>
                <w:color w:val="000000"/>
                <w:sz w:val="20"/>
                <w:szCs w:val="20"/>
              </w:rPr>
              <w:t>Τα ανταλλακτικά που τοποθετούνται καλύπτονται από εγγύηση καλής λειτουργίας έξι (6) μηνών. Ο ανάδοχος υποχρεούται να παρέχει εξάμηνη εγγύηση καλής λειτουργίας του οργάνου μετά την επισκευή της βλάβης, όσον αφορά στην εκ νέου βλάβη για τον ίδιο λόγο. Στις περιπτώσεις εμφάνισης ίδιας ή παρόμοιας βλάβης με αυτήν που αποκαταστάθηκε, ο ανάδοχος των προηγούμενων εργασιών υποχρεούται να πραγματοποιεί τον αναγκαίο αριθμό επισκέψεων για τον εντοπισμό και αποκατάσταση δυσλειτουργιών και βλαβών μετά από έγγραφη ή τηλεφωνική κλήση των Υπηρεσιών του ΓΧΚ. Ο χρόνος ανταπόκρισης δεν θα υπερβαίνει τις πέντε (5) εργάσιμες ημέρες προκειμένου για τις Υπηρεσίες της Αττικής και Θεσσαλονίκης και τις επτά (7) εργάσιμες ημέρες προκειμένου για τις Χημικές Υπηρεσίες της υπόλοιπης Ελλάδας. Ο ανάδοχος δεν φέρει ευθύνη αν η συσκευή τεθεί σε κατάσταση εκτός λειτουργίας από αποδεδειγμένο, με πραγματικά ευρήματα, κακό ή πλημμελή χειρισμό ή κακή παροχή κατά ποσότητα και ποιότητα των πόρων που υποχρεούται να διαθέτει το ΓΧΚ και για τους οποίους δεν έχει ευθύνη ο ανάδοχος.</w:t>
            </w:r>
          </w:p>
        </w:tc>
        <w:tc>
          <w:tcPr>
            <w:tcW w:w="1350" w:type="dxa"/>
            <w:vAlign w:val="center"/>
          </w:tcPr>
          <w:p w14:paraId="1026C5DF" w14:textId="512AEB58" w:rsidR="00955783" w:rsidRDefault="00955783" w:rsidP="00014958">
            <w:pPr>
              <w:suppressAutoHyphens w:val="0"/>
              <w:spacing w:line="276" w:lineRule="auto"/>
              <w:jc w:val="center"/>
              <w:rPr>
                <w:rFonts w:ascii="Calibri" w:hAnsi="Calibri"/>
                <w:sz w:val="20"/>
                <w:szCs w:val="20"/>
                <w:lang w:eastAsia="el-GR"/>
              </w:rPr>
            </w:pPr>
            <w:r w:rsidRPr="009B3BD7">
              <w:rPr>
                <w:rFonts w:ascii="Calibri" w:hAnsi="Calibri"/>
                <w:sz w:val="20"/>
                <w:szCs w:val="20"/>
                <w:lang w:eastAsia="el-GR"/>
              </w:rPr>
              <w:t>ΝΑΙ</w:t>
            </w:r>
          </w:p>
        </w:tc>
        <w:tc>
          <w:tcPr>
            <w:tcW w:w="3150" w:type="dxa"/>
            <w:vAlign w:val="center"/>
          </w:tcPr>
          <w:p w14:paraId="1D4FD369" w14:textId="77777777" w:rsidR="00955783" w:rsidRDefault="00955783" w:rsidP="00014958">
            <w:pPr>
              <w:suppressAutoHyphens w:val="0"/>
              <w:spacing w:line="276" w:lineRule="auto"/>
              <w:rPr>
                <w:rFonts w:ascii="Calibri" w:hAnsi="Calibri"/>
                <w:sz w:val="20"/>
                <w:szCs w:val="20"/>
                <w:lang w:eastAsia="el-GR"/>
              </w:rPr>
            </w:pPr>
          </w:p>
        </w:tc>
      </w:tr>
      <w:tr w:rsidR="00203177" w14:paraId="1C40ECB4" w14:textId="77777777" w:rsidTr="00955783">
        <w:tc>
          <w:tcPr>
            <w:tcW w:w="10800" w:type="dxa"/>
          </w:tcPr>
          <w:p w14:paraId="6C14B848" w14:textId="40CF14F9" w:rsidR="00203177" w:rsidRPr="007D6E4B" w:rsidRDefault="00203177" w:rsidP="00014958">
            <w:pPr>
              <w:numPr>
                <w:ilvl w:val="0"/>
                <w:numId w:val="27"/>
              </w:numPr>
              <w:suppressAutoHyphens w:val="0"/>
              <w:spacing w:line="276" w:lineRule="auto"/>
              <w:ind w:left="283" w:hanging="357"/>
              <w:rPr>
                <w:rFonts w:asciiTheme="minorHAnsi" w:hAnsiTheme="minorHAnsi" w:cstheme="minorHAnsi"/>
                <w:color w:val="000000"/>
                <w:sz w:val="20"/>
                <w:szCs w:val="20"/>
              </w:rPr>
            </w:pPr>
            <w:r w:rsidRPr="00203177">
              <w:rPr>
                <w:rFonts w:asciiTheme="minorHAnsi" w:hAnsiTheme="minorHAnsi" w:cstheme="minorHAnsi"/>
                <w:color w:val="000000"/>
                <w:sz w:val="20"/>
                <w:szCs w:val="20"/>
              </w:rPr>
              <w:t xml:space="preserve">Οι εργασίες θα γίνονται µε τα απαιτούμενα ειδικά εργαλεία και διακριβωμένα όργανα μετρήσεων και ελέγχου από προσωπικό της εταιρείας, σύμφωνα µε τις διεθνώς ισχύουσες προδιαγραφές του κατασκευαστικού οίκου του κάθε </w:t>
            </w:r>
            <w:r>
              <w:rPr>
                <w:rFonts w:asciiTheme="minorHAnsi" w:hAnsiTheme="minorHAnsi" w:cstheme="minorHAnsi"/>
                <w:color w:val="000000"/>
                <w:sz w:val="20"/>
                <w:szCs w:val="20"/>
              </w:rPr>
              <w:t>συστήματος</w:t>
            </w:r>
            <w:r w:rsidRPr="00203177">
              <w:rPr>
                <w:rFonts w:asciiTheme="minorHAnsi" w:hAnsiTheme="minorHAnsi" w:cstheme="minorHAnsi"/>
                <w:color w:val="000000"/>
                <w:sz w:val="20"/>
                <w:szCs w:val="20"/>
              </w:rPr>
              <w:t>.</w:t>
            </w:r>
          </w:p>
        </w:tc>
        <w:tc>
          <w:tcPr>
            <w:tcW w:w="1350" w:type="dxa"/>
            <w:vAlign w:val="center"/>
          </w:tcPr>
          <w:p w14:paraId="71EE9385" w14:textId="1A4B8BF4" w:rsidR="00203177" w:rsidRPr="009B3BD7" w:rsidRDefault="007C743F" w:rsidP="00014958">
            <w:pPr>
              <w:suppressAutoHyphens w:val="0"/>
              <w:spacing w:line="276" w:lineRule="auto"/>
              <w:jc w:val="center"/>
              <w:rPr>
                <w:rFonts w:ascii="Calibri" w:hAnsi="Calibri"/>
                <w:sz w:val="20"/>
                <w:szCs w:val="20"/>
                <w:lang w:eastAsia="el-GR"/>
              </w:rPr>
            </w:pPr>
            <w:r w:rsidRPr="007C743F">
              <w:rPr>
                <w:rFonts w:ascii="Calibri" w:hAnsi="Calibri"/>
                <w:sz w:val="20"/>
                <w:szCs w:val="20"/>
                <w:lang w:eastAsia="el-GR"/>
              </w:rPr>
              <w:t>ΝΑΙ</w:t>
            </w:r>
          </w:p>
        </w:tc>
        <w:tc>
          <w:tcPr>
            <w:tcW w:w="3150" w:type="dxa"/>
            <w:vAlign w:val="center"/>
          </w:tcPr>
          <w:p w14:paraId="689E4EC6" w14:textId="77777777" w:rsidR="00203177" w:rsidRDefault="00203177" w:rsidP="00014958">
            <w:pPr>
              <w:suppressAutoHyphens w:val="0"/>
              <w:spacing w:line="276" w:lineRule="auto"/>
              <w:rPr>
                <w:rFonts w:ascii="Calibri" w:hAnsi="Calibri"/>
                <w:sz w:val="20"/>
                <w:szCs w:val="20"/>
                <w:lang w:eastAsia="el-GR"/>
              </w:rPr>
            </w:pPr>
          </w:p>
        </w:tc>
      </w:tr>
      <w:tr w:rsidR="00955783" w14:paraId="2A3FAD79" w14:textId="77777777" w:rsidTr="00955783">
        <w:tc>
          <w:tcPr>
            <w:tcW w:w="10800" w:type="dxa"/>
          </w:tcPr>
          <w:p w14:paraId="69C522E1" w14:textId="304BB564" w:rsidR="00955783" w:rsidRPr="007D6E4B" w:rsidRDefault="00955783" w:rsidP="00014958">
            <w:pPr>
              <w:numPr>
                <w:ilvl w:val="0"/>
                <w:numId w:val="27"/>
              </w:numPr>
              <w:suppressAutoHyphens w:val="0"/>
              <w:spacing w:line="276" w:lineRule="auto"/>
              <w:ind w:left="283" w:hanging="357"/>
              <w:rPr>
                <w:rFonts w:asciiTheme="minorHAnsi" w:hAnsiTheme="minorHAnsi" w:cstheme="minorHAnsi"/>
                <w:color w:val="000000"/>
                <w:sz w:val="20"/>
                <w:szCs w:val="20"/>
              </w:rPr>
            </w:pPr>
            <w:r w:rsidRPr="007D6E4B">
              <w:rPr>
                <w:rFonts w:asciiTheme="minorHAnsi" w:hAnsiTheme="minorHAnsi" w:cstheme="minorHAnsi"/>
                <w:color w:val="000000"/>
                <w:sz w:val="20"/>
                <w:szCs w:val="20"/>
              </w:rPr>
              <w:t>Ο ανάδοχος θα βαρύνεται με τις δαπάνες μετάβασης του τεχνικού προσωπικού της εταιρείας στα κατά τόπους εργαστήρια του ΓΧΚ, τις δαπάνες παραμονής και διατροφής του, προκειμένου να υλοποιήσει τη Συμφωνία-Πλαίσιο και τους επακόλουθους επαναληπτικούς διαγωνισμούς.</w:t>
            </w:r>
          </w:p>
        </w:tc>
        <w:tc>
          <w:tcPr>
            <w:tcW w:w="1350" w:type="dxa"/>
            <w:vAlign w:val="center"/>
          </w:tcPr>
          <w:p w14:paraId="4AD8062D" w14:textId="769368BB" w:rsidR="00955783" w:rsidRDefault="00955783" w:rsidP="00014958">
            <w:pPr>
              <w:suppressAutoHyphens w:val="0"/>
              <w:spacing w:line="276" w:lineRule="auto"/>
              <w:jc w:val="center"/>
              <w:rPr>
                <w:rFonts w:ascii="Calibri" w:hAnsi="Calibri"/>
                <w:sz w:val="20"/>
                <w:szCs w:val="20"/>
                <w:lang w:eastAsia="el-GR"/>
              </w:rPr>
            </w:pPr>
            <w:r w:rsidRPr="009B3BD7">
              <w:rPr>
                <w:rFonts w:ascii="Calibri" w:hAnsi="Calibri"/>
                <w:sz w:val="20"/>
                <w:szCs w:val="20"/>
                <w:lang w:eastAsia="el-GR"/>
              </w:rPr>
              <w:t>ΝΑΙ</w:t>
            </w:r>
          </w:p>
        </w:tc>
        <w:tc>
          <w:tcPr>
            <w:tcW w:w="3150" w:type="dxa"/>
            <w:vAlign w:val="center"/>
          </w:tcPr>
          <w:p w14:paraId="15599F44" w14:textId="77777777" w:rsidR="00955783" w:rsidRDefault="00955783" w:rsidP="00014958">
            <w:pPr>
              <w:suppressAutoHyphens w:val="0"/>
              <w:spacing w:line="276" w:lineRule="auto"/>
              <w:rPr>
                <w:rFonts w:ascii="Calibri" w:hAnsi="Calibri"/>
                <w:sz w:val="20"/>
                <w:szCs w:val="20"/>
                <w:lang w:eastAsia="el-GR"/>
              </w:rPr>
            </w:pPr>
          </w:p>
        </w:tc>
      </w:tr>
      <w:tr w:rsidR="00955783" w14:paraId="36F73078" w14:textId="77777777" w:rsidTr="00955783">
        <w:tc>
          <w:tcPr>
            <w:tcW w:w="10800" w:type="dxa"/>
          </w:tcPr>
          <w:p w14:paraId="7C810AA4" w14:textId="43D823DE" w:rsidR="00955783" w:rsidRPr="007D6E4B" w:rsidRDefault="00955783" w:rsidP="00014958">
            <w:pPr>
              <w:numPr>
                <w:ilvl w:val="0"/>
                <w:numId w:val="27"/>
              </w:numPr>
              <w:suppressAutoHyphens w:val="0"/>
              <w:spacing w:line="276" w:lineRule="auto"/>
              <w:ind w:left="283" w:hanging="357"/>
              <w:rPr>
                <w:rFonts w:asciiTheme="minorHAnsi" w:hAnsiTheme="minorHAnsi" w:cstheme="minorHAnsi"/>
                <w:color w:val="000000"/>
                <w:sz w:val="20"/>
                <w:szCs w:val="20"/>
              </w:rPr>
            </w:pPr>
            <w:r w:rsidRPr="007D6E4B">
              <w:rPr>
                <w:rFonts w:asciiTheme="minorHAnsi" w:hAnsiTheme="minorHAnsi" w:cstheme="minorHAnsi"/>
                <w:color w:val="000000"/>
                <w:sz w:val="20"/>
                <w:szCs w:val="20"/>
              </w:rPr>
              <w:t xml:space="preserve">Ο ανάδοχος υποχρεούται να λαμβάνει κάθε πρόσφορο μέτρο ασφάλειας και προστασίας για την αποτροπή ζημιών ή φθορών και είναι υπεύθυνος για κάθε ζημία ή βλάβη προσώπων, πραγμάτων ή εγκαταστάσεων του ΓΧΚ, του προσωπικού της ή τρίτων </w:t>
            </w:r>
            <w:r w:rsidRPr="007D6E4B">
              <w:rPr>
                <w:rFonts w:asciiTheme="minorHAnsi" w:hAnsiTheme="minorHAnsi" w:cstheme="minorHAnsi"/>
                <w:color w:val="000000"/>
                <w:sz w:val="20"/>
                <w:szCs w:val="20"/>
              </w:rPr>
              <w:lastRenderedPageBreak/>
              <w:t>και για την αποκατάσταση κάθε τέτοιας βλάβης ή ζημιάς που είναι δυνατόν να προξενηθεί κατά ή επ’ ευκαιρία της εκτέλεσης του έργου από τον ανάδοχο, εφ’ όσον οφείλεται σε πράξη ή παράλειψη αυτού.</w:t>
            </w:r>
          </w:p>
        </w:tc>
        <w:tc>
          <w:tcPr>
            <w:tcW w:w="1350" w:type="dxa"/>
            <w:vAlign w:val="center"/>
          </w:tcPr>
          <w:p w14:paraId="7D8232DB" w14:textId="1025BF01" w:rsidR="00955783" w:rsidRDefault="00955783" w:rsidP="00014958">
            <w:pPr>
              <w:suppressAutoHyphens w:val="0"/>
              <w:spacing w:line="276" w:lineRule="auto"/>
              <w:jc w:val="center"/>
              <w:rPr>
                <w:rFonts w:ascii="Calibri" w:hAnsi="Calibri"/>
                <w:sz w:val="20"/>
                <w:szCs w:val="20"/>
                <w:lang w:eastAsia="el-GR"/>
              </w:rPr>
            </w:pPr>
            <w:r w:rsidRPr="009B3BD7">
              <w:rPr>
                <w:rFonts w:ascii="Calibri" w:hAnsi="Calibri"/>
                <w:sz w:val="20"/>
                <w:szCs w:val="20"/>
                <w:lang w:eastAsia="el-GR"/>
              </w:rPr>
              <w:lastRenderedPageBreak/>
              <w:t>ΝΑΙ</w:t>
            </w:r>
          </w:p>
        </w:tc>
        <w:tc>
          <w:tcPr>
            <w:tcW w:w="3150" w:type="dxa"/>
            <w:vAlign w:val="center"/>
          </w:tcPr>
          <w:p w14:paraId="3E434D3F" w14:textId="77777777" w:rsidR="00955783" w:rsidRDefault="00955783" w:rsidP="00014958">
            <w:pPr>
              <w:suppressAutoHyphens w:val="0"/>
              <w:spacing w:line="276" w:lineRule="auto"/>
              <w:rPr>
                <w:rFonts w:ascii="Calibri" w:hAnsi="Calibri"/>
                <w:sz w:val="20"/>
                <w:szCs w:val="20"/>
                <w:lang w:eastAsia="el-GR"/>
              </w:rPr>
            </w:pPr>
          </w:p>
        </w:tc>
      </w:tr>
      <w:tr w:rsidR="00955783" w14:paraId="2E274EEF" w14:textId="77777777" w:rsidTr="00955783">
        <w:tc>
          <w:tcPr>
            <w:tcW w:w="10800" w:type="dxa"/>
          </w:tcPr>
          <w:p w14:paraId="73A8F041" w14:textId="4F068F3E" w:rsidR="00955783" w:rsidRPr="007D6E4B" w:rsidRDefault="00955783" w:rsidP="00014958">
            <w:pPr>
              <w:numPr>
                <w:ilvl w:val="0"/>
                <w:numId w:val="27"/>
              </w:numPr>
              <w:suppressAutoHyphens w:val="0"/>
              <w:spacing w:line="276" w:lineRule="auto"/>
              <w:ind w:left="283" w:hanging="357"/>
              <w:rPr>
                <w:rFonts w:asciiTheme="minorHAnsi" w:hAnsiTheme="minorHAnsi" w:cstheme="minorHAnsi"/>
                <w:color w:val="000000"/>
                <w:sz w:val="20"/>
                <w:szCs w:val="20"/>
              </w:rPr>
            </w:pPr>
            <w:r w:rsidRPr="007D6E4B">
              <w:rPr>
                <w:rFonts w:asciiTheme="minorHAnsi" w:hAnsiTheme="minorHAnsi" w:cstheme="minorHAnsi"/>
                <w:color w:val="000000"/>
                <w:sz w:val="20"/>
                <w:szCs w:val="20"/>
              </w:rPr>
              <w:lastRenderedPageBreak/>
              <w:t>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w:t>
            </w:r>
          </w:p>
        </w:tc>
        <w:tc>
          <w:tcPr>
            <w:tcW w:w="1350" w:type="dxa"/>
            <w:vAlign w:val="center"/>
          </w:tcPr>
          <w:p w14:paraId="3315F5FC" w14:textId="131D4097" w:rsidR="00955783" w:rsidRDefault="00955783" w:rsidP="00014958">
            <w:pPr>
              <w:suppressAutoHyphens w:val="0"/>
              <w:spacing w:line="276" w:lineRule="auto"/>
              <w:jc w:val="center"/>
              <w:rPr>
                <w:rFonts w:ascii="Calibri" w:hAnsi="Calibri"/>
                <w:sz w:val="20"/>
                <w:szCs w:val="20"/>
                <w:lang w:eastAsia="el-GR"/>
              </w:rPr>
            </w:pPr>
            <w:r w:rsidRPr="009B3BD7">
              <w:rPr>
                <w:rFonts w:ascii="Calibri" w:hAnsi="Calibri"/>
                <w:sz w:val="20"/>
                <w:szCs w:val="20"/>
                <w:lang w:eastAsia="el-GR"/>
              </w:rPr>
              <w:t>ΝΑΙ</w:t>
            </w:r>
          </w:p>
        </w:tc>
        <w:tc>
          <w:tcPr>
            <w:tcW w:w="3150" w:type="dxa"/>
            <w:vAlign w:val="center"/>
          </w:tcPr>
          <w:p w14:paraId="1A89A90E" w14:textId="77777777" w:rsidR="00955783" w:rsidRDefault="00955783" w:rsidP="00014958">
            <w:pPr>
              <w:suppressAutoHyphens w:val="0"/>
              <w:spacing w:line="276" w:lineRule="auto"/>
              <w:rPr>
                <w:rFonts w:ascii="Calibri" w:hAnsi="Calibri"/>
                <w:sz w:val="20"/>
                <w:szCs w:val="20"/>
                <w:lang w:eastAsia="el-GR"/>
              </w:rPr>
            </w:pPr>
          </w:p>
        </w:tc>
      </w:tr>
      <w:tr w:rsidR="00955783" w14:paraId="638A3EAB" w14:textId="77777777" w:rsidTr="00955783">
        <w:tc>
          <w:tcPr>
            <w:tcW w:w="10800" w:type="dxa"/>
          </w:tcPr>
          <w:p w14:paraId="4686BE95" w14:textId="41378232" w:rsidR="00955783" w:rsidRPr="007D6E4B" w:rsidRDefault="00955783" w:rsidP="00014958">
            <w:pPr>
              <w:numPr>
                <w:ilvl w:val="0"/>
                <w:numId w:val="27"/>
              </w:numPr>
              <w:suppressAutoHyphens w:val="0"/>
              <w:spacing w:line="276" w:lineRule="auto"/>
              <w:ind w:left="283" w:hanging="357"/>
              <w:rPr>
                <w:rFonts w:asciiTheme="minorHAnsi" w:hAnsiTheme="minorHAnsi" w:cstheme="minorHAnsi"/>
                <w:color w:val="000000"/>
                <w:sz w:val="20"/>
                <w:szCs w:val="20"/>
              </w:rPr>
            </w:pPr>
            <w:r w:rsidRPr="007D6E4B">
              <w:rPr>
                <w:rFonts w:asciiTheme="minorHAnsi" w:hAnsiTheme="minorHAnsi" w:cstheme="minorHAnsi"/>
                <w:color w:val="000000"/>
                <w:sz w:val="20"/>
                <w:szCs w:val="20"/>
              </w:rPr>
              <w:t xml:space="preserve">Το ΓΧΚ διατηρεί το δικαίωμα να μην προχωρήσει στην επισκευή  συγκεκριμένου οργάνου- συσκευής εφόσον κρίνει ασύμφορο το συνολικό κόστος που θα προτείνει ο Ανάδοχος (για την εργασία επισκευής και τα ανταλλακτικά) ή αν δεν διατίθενται στο εμπόριο από την κατασκευάστρια εταιρεία τα κατάλληλα ανταλλακτικά.  </w:t>
            </w:r>
          </w:p>
        </w:tc>
        <w:tc>
          <w:tcPr>
            <w:tcW w:w="1350" w:type="dxa"/>
            <w:vAlign w:val="center"/>
          </w:tcPr>
          <w:p w14:paraId="3A4A3F82" w14:textId="64438F4F" w:rsidR="00955783" w:rsidRDefault="00955783" w:rsidP="00014958">
            <w:pPr>
              <w:suppressAutoHyphens w:val="0"/>
              <w:spacing w:line="276" w:lineRule="auto"/>
              <w:jc w:val="center"/>
              <w:rPr>
                <w:rFonts w:ascii="Calibri" w:hAnsi="Calibri"/>
                <w:sz w:val="20"/>
                <w:szCs w:val="20"/>
                <w:lang w:eastAsia="el-GR"/>
              </w:rPr>
            </w:pPr>
            <w:r w:rsidRPr="009B3BD7">
              <w:rPr>
                <w:rFonts w:ascii="Calibri" w:hAnsi="Calibri"/>
                <w:sz w:val="20"/>
                <w:szCs w:val="20"/>
                <w:lang w:eastAsia="el-GR"/>
              </w:rPr>
              <w:t>ΝΑΙ</w:t>
            </w:r>
          </w:p>
        </w:tc>
        <w:tc>
          <w:tcPr>
            <w:tcW w:w="3150" w:type="dxa"/>
            <w:vAlign w:val="center"/>
          </w:tcPr>
          <w:p w14:paraId="56D925C1" w14:textId="77777777" w:rsidR="00955783" w:rsidRDefault="00955783" w:rsidP="00014958">
            <w:pPr>
              <w:suppressAutoHyphens w:val="0"/>
              <w:spacing w:line="276" w:lineRule="auto"/>
              <w:rPr>
                <w:rFonts w:ascii="Calibri" w:hAnsi="Calibri"/>
                <w:sz w:val="20"/>
                <w:szCs w:val="20"/>
                <w:lang w:eastAsia="el-GR"/>
              </w:rPr>
            </w:pPr>
          </w:p>
        </w:tc>
      </w:tr>
      <w:tr w:rsidR="00955783" w14:paraId="141C2CC3" w14:textId="77777777" w:rsidTr="00955783">
        <w:tc>
          <w:tcPr>
            <w:tcW w:w="10800" w:type="dxa"/>
          </w:tcPr>
          <w:p w14:paraId="723F3EA8" w14:textId="0BC5F918" w:rsidR="00955783" w:rsidRPr="007D6E4B" w:rsidRDefault="00955783" w:rsidP="00014958">
            <w:pPr>
              <w:numPr>
                <w:ilvl w:val="0"/>
                <w:numId w:val="27"/>
              </w:numPr>
              <w:suppressAutoHyphens w:val="0"/>
              <w:spacing w:line="276" w:lineRule="auto"/>
              <w:ind w:left="283" w:hanging="357"/>
              <w:rPr>
                <w:rFonts w:asciiTheme="minorHAnsi" w:hAnsiTheme="minorHAnsi" w:cstheme="minorHAnsi"/>
                <w:color w:val="000000"/>
                <w:sz w:val="20"/>
                <w:szCs w:val="20"/>
              </w:rPr>
            </w:pPr>
            <w:r w:rsidRPr="007D6E4B">
              <w:rPr>
                <w:rFonts w:asciiTheme="minorHAnsi" w:hAnsiTheme="minorHAnsi" w:cstheme="minorHAnsi"/>
                <w:color w:val="000000"/>
                <w:sz w:val="20"/>
                <w:szCs w:val="20"/>
              </w:rPr>
              <w:t>Ο Ανάδοχος εγγυάται για τη διάθεση του προσωπικού που έχει την απαραίτητη εμπειρία, τεχνογνωσία και ικανότητα ώστε  να ανταποκριθεί πλήρως στις απαιτήσεις της Συμφωνίας-Πλαίσιο.</w:t>
            </w:r>
          </w:p>
        </w:tc>
        <w:tc>
          <w:tcPr>
            <w:tcW w:w="1350" w:type="dxa"/>
            <w:vAlign w:val="center"/>
          </w:tcPr>
          <w:p w14:paraId="7F539E40" w14:textId="6B640DEF" w:rsidR="00955783" w:rsidRDefault="00955783" w:rsidP="00014958">
            <w:pPr>
              <w:suppressAutoHyphens w:val="0"/>
              <w:spacing w:line="276" w:lineRule="auto"/>
              <w:jc w:val="center"/>
              <w:rPr>
                <w:rFonts w:ascii="Calibri" w:hAnsi="Calibri"/>
                <w:sz w:val="20"/>
                <w:szCs w:val="20"/>
                <w:lang w:eastAsia="el-GR"/>
              </w:rPr>
            </w:pPr>
            <w:r w:rsidRPr="009B3BD7">
              <w:rPr>
                <w:rFonts w:ascii="Calibri" w:hAnsi="Calibri"/>
                <w:sz w:val="20"/>
                <w:szCs w:val="20"/>
                <w:lang w:eastAsia="el-GR"/>
              </w:rPr>
              <w:t>ΝΑΙ</w:t>
            </w:r>
          </w:p>
        </w:tc>
        <w:tc>
          <w:tcPr>
            <w:tcW w:w="3150" w:type="dxa"/>
            <w:vAlign w:val="center"/>
          </w:tcPr>
          <w:p w14:paraId="62A2A18B" w14:textId="77777777" w:rsidR="00955783" w:rsidRDefault="00955783" w:rsidP="00014958">
            <w:pPr>
              <w:suppressAutoHyphens w:val="0"/>
              <w:spacing w:line="276" w:lineRule="auto"/>
              <w:rPr>
                <w:rFonts w:ascii="Calibri" w:hAnsi="Calibri"/>
                <w:sz w:val="20"/>
                <w:szCs w:val="20"/>
                <w:lang w:eastAsia="el-GR"/>
              </w:rPr>
            </w:pPr>
          </w:p>
        </w:tc>
      </w:tr>
      <w:tr w:rsidR="00955783" w14:paraId="554E32D8" w14:textId="77777777" w:rsidTr="00955783">
        <w:tc>
          <w:tcPr>
            <w:tcW w:w="10800" w:type="dxa"/>
          </w:tcPr>
          <w:p w14:paraId="17EDF176" w14:textId="60BBA1ED" w:rsidR="00955783" w:rsidRPr="007D6E4B" w:rsidRDefault="007C743F" w:rsidP="00014958">
            <w:pPr>
              <w:numPr>
                <w:ilvl w:val="0"/>
                <w:numId w:val="27"/>
              </w:numPr>
              <w:suppressAutoHyphens w:val="0"/>
              <w:spacing w:line="276" w:lineRule="auto"/>
              <w:ind w:left="283" w:hanging="357"/>
              <w:rPr>
                <w:rFonts w:asciiTheme="minorHAnsi" w:hAnsiTheme="minorHAnsi" w:cstheme="minorHAnsi"/>
                <w:color w:val="000000"/>
                <w:sz w:val="20"/>
                <w:szCs w:val="20"/>
              </w:rPr>
            </w:pPr>
            <w:r>
              <w:rPr>
                <w:rFonts w:asciiTheme="minorHAnsi" w:hAnsiTheme="minorHAnsi" w:cstheme="minorHAnsi"/>
                <w:color w:val="000000"/>
                <w:sz w:val="20"/>
                <w:szCs w:val="20"/>
              </w:rPr>
              <w:t>Ο</w:t>
            </w:r>
            <w:r w:rsidR="00955783" w:rsidRPr="007D6E4B">
              <w:rPr>
                <w:rFonts w:asciiTheme="minorHAnsi" w:hAnsiTheme="minorHAnsi" w:cstheme="minorHAnsi"/>
                <w:color w:val="000000"/>
                <w:sz w:val="20"/>
                <w:szCs w:val="20"/>
              </w:rPr>
              <w:t xml:space="preserve"> Ανάδοχος δεν δύναται να αναθέτει σε άλλο φυσικό ή νομικό πρόσωπο την εκτέλεση οποιασδήποτε εκτελεστικής σύμβασης πέραν των όρων της παρούσας Συμφωνίας. </w:t>
            </w:r>
          </w:p>
        </w:tc>
        <w:tc>
          <w:tcPr>
            <w:tcW w:w="1350" w:type="dxa"/>
            <w:vAlign w:val="center"/>
          </w:tcPr>
          <w:p w14:paraId="1E54ED52" w14:textId="78778BAC" w:rsidR="00955783" w:rsidRDefault="00955783" w:rsidP="00014958">
            <w:pPr>
              <w:suppressAutoHyphens w:val="0"/>
              <w:spacing w:line="276" w:lineRule="auto"/>
              <w:jc w:val="center"/>
              <w:rPr>
                <w:rFonts w:ascii="Calibri" w:hAnsi="Calibri"/>
                <w:sz w:val="20"/>
                <w:szCs w:val="20"/>
                <w:lang w:eastAsia="el-GR"/>
              </w:rPr>
            </w:pPr>
            <w:r w:rsidRPr="009B3BD7">
              <w:rPr>
                <w:rFonts w:ascii="Calibri" w:hAnsi="Calibri"/>
                <w:sz w:val="20"/>
                <w:szCs w:val="20"/>
                <w:lang w:eastAsia="el-GR"/>
              </w:rPr>
              <w:t>ΝΑΙ</w:t>
            </w:r>
          </w:p>
        </w:tc>
        <w:tc>
          <w:tcPr>
            <w:tcW w:w="3150" w:type="dxa"/>
            <w:vAlign w:val="center"/>
          </w:tcPr>
          <w:p w14:paraId="047345EC" w14:textId="77777777" w:rsidR="00955783" w:rsidRDefault="00955783" w:rsidP="00014958">
            <w:pPr>
              <w:suppressAutoHyphens w:val="0"/>
              <w:spacing w:line="276" w:lineRule="auto"/>
              <w:rPr>
                <w:rFonts w:ascii="Calibri" w:hAnsi="Calibri"/>
                <w:sz w:val="20"/>
                <w:szCs w:val="20"/>
                <w:lang w:eastAsia="el-GR"/>
              </w:rPr>
            </w:pPr>
          </w:p>
        </w:tc>
      </w:tr>
    </w:tbl>
    <w:p w14:paraId="20D3146F" w14:textId="7743A366" w:rsidR="00FF6B52" w:rsidRPr="00CB186C" w:rsidRDefault="00FF6B52" w:rsidP="007D6E4B">
      <w:pPr>
        <w:suppressAutoHyphens w:val="0"/>
        <w:spacing w:line="276" w:lineRule="auto"/>
        <w:rPr>
          <w:rFonts w:ascii="Calibri" w:hAnsi="Calibri"/>
          <w:sz w:val="20"/>
          <w:szCs w:val="20"/>
          <w:lang w:eastAsia="el-GR"/>
        </w:rPr>
      </w:pPr>
    </w:p>
    <w:p w14:paraId="018B1F27" w14:textId="77777777" w:rsidR="00FF6B52" w:rsidRDefault="00FF6B52" w:rsidP="00FF6B52">
      <w:pPr>
        <w:suppressAutoHyphens w:val="0"/>
        <w:spacing w:after="120" w:line="264" w:lineRule="auto"/>
        <w:rPr>
          <w:rFonts w:asciiTheme="minorHAnsi" w:hAnsiTheme="minorHAnsi" w:cs="Arial"/>
          <w:sz w:val="20"/>
          <w:szCs w:val="20"/>
        </w:rPr>
        <w:sectPr w:rsidR="00FF6B52" w:rsidSect="00014958">
          <w:pgSz w:w="16838" w:h="11906" w:orient="landscape" w:code="9"/>
          <w:pgMar w:top="1138" w:right="1138" w:bottom="1138" w:left="1138" w:header="706" w:footer="706" w:gutter="0"/>
          <w:cols w:space="708"/>
          <w:docGrid w:linePitch="360"/>
        </w:sectPr>
      </w:pPr>
    </w:p>
    <w:p w14:paraId="298E90C1" w14:textId="77777777" w:rsidR="000130BE" w:rsidRPr="00EE4524" w:rsidRDefault="000130BE" w:rsidP="00EE4524">
      <w:pPr>
        <w:tabs>
          <w:tab w:val="left" w:pos="1125"/>
        </w:tabs>
        <w:spacing w:after="120" w:line="264" w:lineRule="auto"/>
        <w:rPr>
          <w:rFonts w:asciiTheme="minorHAnsi" w:hAnsiTheme="minorHAnsi" w:cs="Arial"/>
          <w:sz w:val="20"/>
          <w:szCs w:val="20"/>
        </w:rPr>
      </w:pPr>
      <w:bookmarkStart w:id="144" w:name="_Toc516143526"/>
      <w:bookmarkStart w:id="145" w:name="_Toc21959205"/>
      <w:r w:rsidRPr="00EE4524">
        <w:rPr>
          <w:rFonts w:asciiTheme="minorHAnsi" w:hAnsiTheme="minorHAnsi" w:cs="Arial"/>
          <w:sz w:val="20"/>
          <w:szCs w:val="20"/>
        </w:rPr>
        <w:lastRenderedPageBreak/>
        <w:tab/>
      </w:r>
    </w:p>
    <w:p w14:paraId="5D540637" w14:textId="77777777" w:rsidR="000130BE" w:rsidRPr="00EE4524" w:rsidRDefault="000130BE" w:rsidP="00EE4524">
      <w:pPr>
        <w:tabs>
          <w:tab w:val="left" w:pos="1125"/>
        </w:tabs>
        <w:spacing w:after="120" w:line="264" w:lineRule="auto"/>
        <w:rPr>
          <w:rFonts w:asciiTheme="minorHAnsi" w:hAnsiTheme="minorHAnsi" w:cs="Arial"/>
          <w:sz w:val="20"/>
          <w:szCs w:val="20"/>
        </w:rPr>
      </w:pPr>
    </w:p>
    <w:p w14:paraId="2D7A7EDC" w14:textId="5243FD4A" w:rsidR="009C131B" w:rsidRPr="00B0077C" w:rsidRDefault="000130BE" w:rsidP="00B0077C">
      <w:pPr>
        <w:tabs>
          <w:tab w:val="left" w:pos="1125"/>
        </w:tabs>
        <w:spacing w:after="120" w:line="264" w:lineRule="auto"/>
        <w:rPr>
          <w:rFonts w:asciiTheme="minorHAnsi" w:hAnsiTheme="minorHAnsi" w:cs="Calibri"/>
          <w:sz w:val="20"/>
        </w:rPr>
      </w:pPr>
      <w:r>
        <w:rPr>
          <w:rFonts w:asciiTheme="minorHAnsi" w:hAnsiTheme="minorHAnsi" w:cs="Arial"/>
          <w:sz w:val="20"/>
          <w:szCs w:val="20"/>
        </w:rPr>
        <w:tab/>
      </w:r>
      <w:bookmarkEnd w:id="144"/>
      <w:bookmarkEnd w:id="145"/>
    </w:p>
    <w:p w14:paraId="766143F0" w14:textId="19C548F5" w:rsidR="007832D2" w:rsidRPr="00ED457C" w:rsidRDefault="007832D2" w:rsidP="00ED457C">
      <w:pPr>
        <w:pStyle w:val="2"/>
        <w:spacing w:after="120" w:line="264" w:lineRule="auto"/>
        <w:jc w:val="center"/>
        <w:rPr>
          <w:rFonts w:asciiTheme="minorHAnsi" w:hAnsiTheme="minorHAnsi"/>
          <w:sz w:val="20"/>
          <w:szCs w:val="20"/>
          <w:u w:val="single"/>
        </w:rPr>
      </w:pPr>
      <w:bookmarkStart w:id="146" w:name="_Toc115180111"/>
      <w:r w:rsidRPr="00771836">
        <w:rPr>
          <w:rFonts w:asciiTheme="minorHAnsi" w:hAnsiTheme="minorHAnsi"/>
          <w:sz w:val="20"/>
          <w:szCs w:val="20"/>
          <w:u w:val="single"/>
        </w:rPr>
        <w:t xml:space="preserve">ΠΑΡΑΡΤΗΜΑ </w:t>
      </w:r>
      <w:r>
        <w:rPr>
          <w:rFonts w:asciiTheme="minorHAnsi" w:hAnsiTheme="minorHAnsi"/>
          <w:sz w:val="20"/>
          <w:szCs w:val="20"/>
          <w:u w:val="single"/>
        </w:rPr>
        <w:t>Γ</w:t>
      </w:r>
      <w:r w:rsidRPr="00771836">
        <w:rPr>
          <w:rFonts w:asciiTheme="minorHAnsi" w:hAnsiTheme="minorHAnsi"/>
          <w:sz w:val="20"/>
          <w:szCs w:val="20"/>
          <w:u w:val="single"/>
        </w:rPr>
        <w:t xml:space="preserve">΄:  </w:t>
      </w:r>
      <w:r w:rsidRPr="007E2E4E">
        <w:rPr>
          <w:rFonts w:asciiTheme="minorHAnsi" w:hAnsiTheme="minorHAnsi"/>
          <w:sz w:val="20"/>
          <w:szCs w:val="20"/>
          <w:u w:val="single"/>
        </w:rPr>
        <w:t xml:space="preserve">ΥΠΟΔΕΙΓΜΑ  </w:t>
      </w:r>
      <w:r w:rsidR="0043708E" w:rsidRPr="007E2E4E">
        <w:rPr>
          <w:rFonts w:asciiTheme="minorHAnsi" w:hAnsiTheme="minorHAnsi"/>
          <w:sz w:val="20"/>
          <w:szCs w:val="20"/>
          <w:u w:val="single"/>
        </w:rPr>
        <w:t>ΣΧΕΔΙΟΥ ΣΥΜΒΑΣΗΣ ΣΥΜΦΩΝΙΑΣ ΠΛΑΙΣΙΟ</w:t>
      </w:r>
      <w:bookmarkEnd w:id="146"/>
    </w:p>
    <w:p w14:paraId="13FA9579" w14:textId="77777777" w:rsidR="0073254C" w:rsidRDefault="007832D2" w:rsidP="0073254C">
      <w:pPr>
        <w:spacing w:after="120" w:line="264" w:lineRule="auto"/>
        <w:jc w:val="right"/>
        <w:rPr>
          <w:rFonts w:ascii="Calibri" w:hAnsi="Calibri" w:cs="Calibri"/>
          <w:b/>
          <w:color w:val="323E4F"/>
          <w:sz w:val="20"/>
          <w:szCs w:val="20"/>
        </w:rPr>
      </w:pPr>
      <w:r w:rsidRPr="000C1952">
        <w:rPr>
          <w:rFonts w:ascii="Calibri" w:hAnsi="Calibri" w:cs="Calibri"/>
          <w:b/>
          <w:color w:val="323E4F"/>
          <w:sz w:val="20"/>
          <w:szCs w:val="20"/>
        </w:rPr>
        <w:tab/>
      </w:r>
    </w:p>
    <w:p w14:paraId="7B10DB4E" w14:textId="61D06D36" w:rsidR="007832D2" w:rsidRPr="000C1952" w:rsidRDefault="007832D2" w:rsidP="0073254C">
      <w:pPr>
        <w:spacing w:after="120" w:line="264" w:lineRule="auto"/>
        <w:jc w:val="right"/>
        <w:rPr>
          <w:rFonts w:ascii="Calibri" w:hAnsi="Calibri" w:cs="Calibri"/>
          <w:sz w:val="20"/>
          <w:szCs w:val="20"/>
        </w:rPr>
      </w:pPr>
      <w:r w:rsidRPr="000C1952">
        <w:rPr>
          <w:rFonts w:ascii="Calibri" w:hAnsi="Calibri" w:cs="Calibri"/>
          <w:b/>
          <w:color w:val="323E4F"/>
          <w:sz w:val="20"/>
          <w:szCs w:val="20"/>
        </w:rPr>
        <w:t>ΚΑΤΑΧΩΡΙΣΤΕΑ ΣΤΟ ΚΗΜΔΗΣ</w:t>
      </w:r>
    </w:p>
    <w:p w14:paraId="50BA4708" w14:textId="77777777" w:rsidR="007832D2" w:rsidRPr="000C1952" w:rsidRDefault="007832D2" w:rsidP="00067AB3">
      <w:pPr>
        <w:spacing w:after="120" w:line="264" w:lineRule="auto"/>
        <w:jc w:val="right"/>
        <w:rPr>
          <w:rFonts w:ascii="Calibri" w:hAnsi="Calibri" w:cs="Calibri"/>
          <w:sz w:val="20"/>
          <w:szCs w:val="20"/>
        </w:rPr>
      </w:pPr>
    </w:p>
    <w:p w14:paraId="1543D5F3" w14:textId="77777777" w:rsidR="007832D2" w:rsidRPr="000C1952" w:rsidRDefault="007832D2" w:rsidP="00067AB3">
      <w:pPr>
        <w:spacing w:after="120" w:line="264" w:lineRule="auto"/>
        <w:jc w:val="center"/>
        <w:rPr>
          <w:rFonts w:ascii="Calibri" w:hAnsi="Calibri" w:cs="Calibri"/>
          <w:sz w:val="20"/>
          <w:szCs w:val="20"/>
        </w:rPr>
      </w:pPr>
    </w:p>
    <w:p w14:paraId="66738F29" w14:textId="77777777" w:rsidR="007832D2" w:rsidRPr="000C1952" w:rsidRDefault="007832D2" w:rsidP="00067AB3">
      <w:pPr>
        <w:spacing w:after="120" w:line="264" w:lineRule="auto"/>
        <w:jc w:val="center"/>
        <w:rPr>
          <w:rFonts w:ascii="Calibri" w:hAnsi="Calibri" w:cs="Calibri"/>
          <w:sz w:val="20"/>
          <w:szCs w:val="20"/>
        </w:rPr>
      </w:pPr>
    </w:p>
    <w:p w14:paraId="7A480776" w14:textId="77777777" w:rsidR="007832D2" w:rsidRPr="000C1952" w:rsidRDefault="007832D2" w:rsidP="00067AB3">
      <w:pPr>
        <w:spacing w:after="120" w:line="264" w:lineRule="auto"/>
        <w:jc w:val="center"/>
        <w:rPr>
          <w:rFonts w:ascii="Calibri" w:hAnsi="Calibri" w:cs="Calibri"/>
          <w:sz w:val="20"/>
          <w:szCs w:val="20"/>
        </w:rPr>
      </w:pPr>
      <w:r w:rsidRPr="000C1952">
        <w:rPr>
          <w:rFonts w:ascii="Calibri" w:hAnsi="Calibri" w:cs="Calibri"/>
          <w:noProof/>
          <w:sz w:val="20"/>
          <w:szCs w:val="20"/>
          <w:lang w:eastAsia="el-GR"/>
        </w:rPr>
        <w:drawing>
          <wp:anchor distT="0" distB="0" distL="114300" distR="114300" simplePos="0" relativeHeight="251656192" behindDoc="1" locked="0" layoutInCell="1" allowOverlap="1" wp14:anchorId="34D8824E" wp14:editId="710BC7C5">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14:paraId="38532577" w14:textId="77777777" w:rsidR="007832D2" w:rsidRPr="000C1952" w:rsidRDefault="007832D2" w:rsidP="00067AB3">
      <w:pPr>
        <w:spacing w:after="120" w:line="264" w:lineRule="auto"/>
        <w:jc w:val="center"/>
        <w:rPr>
          <w:rFonts w:ascii="Calibri" w:hAnsi="Calibri" w:cs="Calibri"/>
          <w:color w:val="1F4E79"/>
          <w:sz w:val="20"/>
          <w:szCs w:val="20"/>
        </w:rPr>
      </w:pPr>
    </w:p>
    <w:p w14:paraId="68D119C6" w14:textId="77777777" w:rsidR="007832D2" w:rsidRPr="000C1952" w:rsidRDefault="007832D2" w:rsidP="00067AB3">
      <w:pPr>
        <w:spacing w:after="120" w:line="264" w:lineRule="auto"/>
        <w:jc w:val="center"/>
        <w:rPr>
          <w:rFonts w:ascii="Calibri" w:hAnsi="Calibri" w:cs="Calibri"/>
          <w:color w:val="1F4E79"/>
          <w:sz w:val="20"/>
          <w:szCs w:val="20"/>
        </w:rPr>
      </w:pPr>
    </w:p>
    <w:p w14:paraId="38D6AF13" w14:textId="77777777" w:rsidR="007832D2" w:rsidRPr="000C1952" w:rsidRDefault="007832D2" w:rsidP="00067AB3">
      <w:pPr>
        <w:spacing w:after="120" w:line="264" w:lineRule="auto"/>
        <w:jc w:val="center"/>
        <w:rPr>
          <w:rFonts w:ascii="Calibri" w:hAnsi="Calibri" w:cs="Calibri"/>
          <w:color w:val="1F4E79"/>
          <w:sz w:val="20"/>
          <w:szCs w:val="20"/>
        </w:rPr>
      </w:pPr>
    </w:p>
    <w:p w14:paraId="1F074631" w14:textId="77777777" w:rsidR="007832D2" w:rsidRPr="000C1952" w:rsidRDefault="007832D2" w:rsidP="00067AB3">
      <w:pPr>
        <w:spacing w:after="120" w:line="264" w:lineRule="auto"/>
        <w:jc w:val="center"/>
        <w:rPr>
          <w:rFonts w:ascii="Calibri" w:hAnsi="Calibri" w:cs="Calibri"/>
          <w:b/>
          <w:color w:val="1F4E79"/>
          <w:sz w:val="20"/>
          <w:szCs w:val="20"/>
        </w:rPr>
      </w:pPr>
      <w:r w:rsidRPr="000C1952">
        <w:rPr>
          <w:rFonts w:ascii="Calibri" w:hAnsi="Calibri" w:cs="Arial"/>
          <w:bCs/>
          <w:color w:val="1F4E79"/>
          <w:sz w:val="20"/>
          <w:szCs w:val="20"/>
        </w:rPr>
        <w:t>ΓΕΝΙΚΗ ΔΙΕΥΘΥΝΣΗ ΓΕΝΙΚΟΥ ΧΗΜΕΙΟΥ ΤΟΥ ΚΡΑΤΟΥΣ</w:t>
      </w:r>
    </w:p>
    <w:p w14:paraId="751C9AEB" w14:textId="77777777" w:rsidR="007832D2" w:rsidRPr="000C1952" w:rsidRDefault="007832D2" w:rsidP="00067AB3">
      <w:pPr>
        <w:spacing w:after="120" w:line="264" w:lineRule="auto"/>
        <w:jc w:val="center"/>
        <w:rPr>
          <w:rFonts w:ascii="Calibri" w:hAnsi="Calibri" w:cs="Calibri"/>
          <w:b/>
          <w:color w:val="1F4E79"/>
          <w:sz w:val="20"/>
          <w:szCs w:val="20"/>
        </w:rPr>
      </w:pPr>
    </w:p>
    <w:p w14:paraId="65701065" w14:textId="77777777" w:rsidR="007832D2" w:rsidRPr="000C1952" w:rsidRDefault="007832D2" w:rsidP="00067AB3">
      <w:pPr>
        <w:spacing w:after="120" w:line="264" w:lineRule="auto"/>
        <w:jc w:val="center"/>
        <w:rPr>
          <w:rFonts w:ascii="Calibri" w:hAnsi="Calibri" w:cs="Calibri"/>
          <w:b/>
          <w:sz w:val="20"/>
          <w:szCs w:val="20"/>
        </w:rPr>
      </w:pPr>
    </w:p>
    <w:p w14:paraId="1731E99B" w14:textId="77777777" w:rsidR="007832D2" w:rsidRPr="000C1952" w:rsidRDefault="007832D2" w:rsidP="00067AB3">
      <w:pPr>
        <w:spacing w:after="120" w:line="264" w:lineRule="auto"/>
        <w:jc w:val="center"/>
        <w:rPr>
          <w:rFonts w:ascii="Calibri" w:hAnsi="Calibri" w:cs="Calibri"/>
          <w:b/>
          <w:sz w:val="20"/>
          <w:szCs w:val="20"/>
        </w:rPr>
      </w:pPr>
    </w:p>
    <w:p w14:paraId="70DB9CE6" w14:textId="77777777" w:rsidR="007832D2" w:rsidRPr="000C1952" w:rsidRDefault="007832D2" w:rsidP="00067AB3">
      <w:pPr>
        <w:spacing w:after="120" w:line="264" w:lineRule="auto"/>
        <w:jc w:val="center"/>
        <w:rPr>
          <w:rFonts w:ascii="Calibri" w:hAnsi="Calibri" w:cs="Calibri"/>
          <w:b/>
          <w:sz w:val="20"/>
          <w:szCs w:val="20"/>
        </w:rPr>
      </w:pPr>
    </w:p>
    <w:p w14:paraId="341F093C" w14:textId="77777777" w:rsidR="007832D2" w:rsidRPr="000C1952" w:rsidRDefault="007832D2" w:rsidP="00067AB3">
      <w:pPr>
        <w:spacing w:after="120" w:line="264" w:lineRule="auto"/>
        <w:jc w:val="center"/>
        <w:rPr>
          <w:rFonts w:ascii="Calibri" w:hAnsi="Calibri" w:cs="Calibri"/>
          <w:b/>
          <w:sz w:val="20"/>
          <w:szCs w:val="20"/>
        </w:rPr>
      </w:pPr>
    </w:p>
    <w:p w14:paraId="25B20902" w14:textId="77777777" w:rsidR="007832D2" w:rsidRPr="000C1952" w:rsidRDefault="007832D2" w:rsidP="00067AB3">
      <w:pPr>
        <w:spacing w:after="120" w:line="264" w:lineRule="auto"/>
        <w:jc w:val="center"/>
        <w:rPr>
          <w:rFonts w:ascii="Calibri" w:hAnsi="Calibri" w:cs="Calibri"/>
          <w:b/>
          <w:sz w:val="20"/>
          <w:szCs w:val="20"/>
        </w:rPr>
      </w:pPr>
    </w:p>
    <w:p w14:paraId="3A104CC5" w14:textId="4C48FF4C" w:rsidR="007832D2" w:rsidRPr="000C1952" w:rsidRDefault="007832D2" w:rsidP="00067AB3">
      <w:pPr>
        <w:spacing w:after="120" w:line="264" w:lineRule="auto"/>
        <w:jc w:val="center"/>
        <w:rPr>
          <w:rFonts w:ascii="Calibri" w:hAnsi="Calibri" w:cs="Calibri"/>
          <w:b/>
          <w:sz w:val="20"/>
          <w:szCs w:val="20"/>
        </w:rPr>
      </w:pPr>
      <w:r w:rsidRPr="000C1952">
        <w:rPr>
          <w:rFonts w:ascii="Calibri" w:hAnsi="Calibri" w:cs="Calibri"/>
          <w:b/>
          <w:sz w:val="20"/>
          <w:szCs w:val="20"/>
        </w:rPr>
        <w:t>ΑΡΙΘΜΟΣ ΣΥΜΒΑΣΗΣ: .. /20</w:t>
      </w:r>
      <w:r w:rsidR="00727F69">
        <w:rPr>
          <w:rFonts w:ascii="Calibri" w:hAnsi="Calibri" w:cs="Calibri"/>
          <w:b/>
          <w:sz w:val="20"/>
          <w:szCs w:val="20"/>
        </w:rPr>
        <w:t>2</w:t>
      </w:r>
      <w:r w:rsidR="00ED457C">
        <w:rPr>
          <w:rFonts w:ascii="Calibri" w:hAnsi="Calibri" w:cs="Calibri"/>
          <w:b/>
          <w:sz w:val="20"/>
          <w:szCs w:val="20"/>
        </w:rPr>
        <w:t>2</w:t>
      </w:r>
    </w:p>
    <w:p w14:paraId="1E5E0081" w14:textId="77777777" w:rsidR="007832D2" w:rsidRPr="000C1952" w:rsidRDefault="007832D2" w:rsidP="00067AB3">
      <w:pPr>
        <w:spacing w:after="120" w:line="264" w:lineRule="auto"/>
        <w:jc w:val="center"/>
        <w:rPr>
          <w:rFonts w:ascii="Calibri" w:hAnsi="Calibri" w:cs="Calibri"/>
          <w:sz w:val="20"/>
          <w:szCs w:val="20"/>
        </w:rPr>
      </w:pPr>
    </w:p>
    <w:p w14:paraId="17460DA9" w14:textId="77777777" w:rsidR="007832D2" w:rsidRPr="000C1952" w:rsidRDefault="007832D2" w:rsidP="00067AB3">
      <w:pPr>
        <w:spacing w:after="120" w:line="264" w:lineRule="auto"/>
        <w:jc w:val="center"/>
        <w:rPr>
          <w:rFonts w:ascii="Calibri" w:hAnsi="Calibri" w:cs="Calibri"/>
          <w:sz w:val="20"/>
          <w:szCs w:val="20"/>
        </w:rPr>
      </w:pPr>
    </w:p>
    <w:p w14:paraId="7586DA18" w14:textId="77777777" w:rsidR="007832D2" w:rsidRPr="000C1952" w:rsidRDefault="007832D2" w:rsidP="00067AB3">
      <w:pPr>
        <w:spacing w:after="120" w:line="264" w:lineRule="auto"/>
        <w:jc w:val="center"/>
        <w:rPr>
          <w:rFonts w:ascii="Calibri" w:hAnsi="Calibri" w:cs="Calibri"/>
          <w:sz w:val="20"/>
          <w:szCs w:val="20"/>
        </w:rPr>
      </w:pPr>
    </w:p>
    <w:p w14:paraId="5169B26B" w14:textId="77777777" w:rsidR="007832D2" w:rsidRPr="000C1952" w:rsidRDefault="007832D2" w:rsidP="00067AB3">
      <w:pPr>
        <w:spacing w:after="120" w:line="264" w:lineRule="auto"/>
        <w:jc w:val="center"/>
        <w:rPr>
          <w:rFonts w:ascii="Calibri" w:hAnsi="Calibri" w:cs="Calibri"/>
          <w:sz w:val="20"/>
          <w:szCs w:val="20"/>
        </w:rPr>
      </w:pPr>
    </w:p>
    <w:p w14:paraId="5EEE9BB2" w14:textId="77777777" w:rsidR="007832D2" w:rsidRPr="000C1952" w:rsidRDefault="007832D2" w:rsidP="00067AB3">
      <w:pPr>
        <w:spacing w:after="120" w:line="264" w:lineRule="auto"/>
        <w:jc w:val="center"/>
        <w:rPr>
          <w:rFonts w:ascii="Calibri" w:hAnsi="Calibri" w:cs="Calibri"/>
          <w:sz w:val="20"/>
          <w:szCs w:val="20"/>
        </w:rPr>
      </w:pPr>
    </w:p>
    <w:p w14:paraId="02D7D9EE" w14:textId="671592EB" w:rsidR="007832D2" w:rsidRPr="0065205C" w:rsidRDefault="007832D2" w:rsidP="00067AB3">
      <w:pPr>
        <w:spacing w:after="120" w:line="264" w:lineRule="auto"/>
        <w:jc w:val="center"/>
        <w:rPr>
          <w:rFonts w:ascii="Calibri" w:hAnsi="Calibri" w:cs="Calibri"/>
          <w:b/>
          <w:sz w:val="20"/>
          <w:szCs w:val="20"/>
        </w:rPr>
      </w:pPr>
      <w:r w:rsidRPr="0065205C">
        <w:rPr>
          <w:rFonts w:ascii="Calibri" w:hAnsi="Calibri" w:cs="Calibri"/>
          <w:b/>
          <w:sz w:val="20"/>
          <w:szCs w:val="20"/>
        </w:rPr>
        <w:t>ΣΥΜΒΑΣΗ</w:t>
      </w:r>
      <w:r w:rsidR="00DD0E47">
        <w:rPr>
          <w:rFonts w:ascii="Calibri" w:hAnsi="Calibri" w:cs="Calibri"/>
          <w:b/>
          <w:sz w:val="20"/>
          <w:szCs w:val="20"/>
        </w:rPr>
        <w:t xml:space="preserve"> </w:t>
      </w:r>
      <w:r w:rsidR="00DD0E47" w:rsidRPr="00DD0E47">
        <w:rPr>
          <w:rFonts w:ascii="Calibri" w:hAnsi="Calibri" w:cs="Calibri"/>
          <w:b/>
          <w:sz w:val="20"/>
          <w:szCs w:val="20"/>
        </w:rPr>
        <w:t xml:space="preserve">«ΣΥΜΦΩΝΙΑΣ – ΠΛΑΙΣΙΟ»  </w:t>
      </w:r>
    </w:p>
    <w:p w14:paraId="2DD01FE8" w14:textId="77777777" w:rsidR="007832D2" w:rsidRPr="0065205C" w:rsidRDefault="007832D2" w:rsidP="00067AB3">
      <w:pPr>
        <w:spacing w:after="120" w:line="264" w:lineRule="auto"/>
        <w:jc w:val="center"/>
        <w:rPr>
          <w:rFonts w:ascii="Calibri" w:hAnsi="Calibri" w:cs="Calibri"/>
          <w:b/>
          <w:sz w:val="20"/>
          <w:szCs w:val="20"/>
        </w:rPr>
      </w:pPr>
      <w:r w:rsidRPr="0065205C">
        <w:rPr>
          <w:rFonts w:ascii="Calibri" w:hAnsi="Calibri" w:cs="Calibri"/>
          <w:b/>
          <w:sz w:val="20"/>
          <w:szCs w:val="20"/>
        </w:rPr>
        <w:t>ΜΕΤΑΞΥ Τ</w:t>
      </w:r>
      <w:r w:rsidRPr="0065205C">
        <w:rPr>
          <w:rFonts w:ascii="Calibri" w:hAnsi="Calibri" w:cs="Calibri"/>
          <w:b/>
          <w:sz w:val="20"/>
          <w:szCs w:val="20"/>
          <w:lang w:val="en-US"/>
        </w:rPr>
        <w:t>OY</w:t>
      </w:r>
    </w:p>
    <w:p w14:paraId="2464D3B6" w14:textId="77777777" w:rsidR="007832D2" w:rsidRPr="0065205C" w:rsidRDefault="007832D2" w:rsidP="00067AB3">
      <w:pPr>
        <w:spacing w:after="120" w:line="264" w:lineRule="auto"/>
        <w:jc w:val="center"/>
        <w:rPr>
          <w:rFonts w:ascii="Calibri" w:hAnsi="Calibri"/>
          <w:b/>
          <w:bCs/>
          <w:sz w:val="20"/>
          <w:szCs w:val="20"/>
        </w:rPr>
      </w:pPr>
      <w:r w:rsidRPr="0065205C">
        <w:rPr>
          <w:rFonts w:ascii="Calibri" w:hAnsi="Calibri"/>
          <w:b/>
          <w:bCs/>
          <w:sz w:val="20"/>
          <w:szCs w:val="20"/>
        </w:rPr>
        <w:t>ΓΕΝΙΚΟΥ ΧΗΜΕΙΟΥ ΤΟΥ ΚΡΑΤΟΥΣ</w:t>
      </w:r>
    </w:p>
    <w:p w14:paraId="5C949F15" w14:textId="3019FBF2" w:rsidR="007832D2" w:rsidRPr="0065205C" w:rsidRDefault="007832D2" w:rsidP="00DD0E47">
      <w:pPr>
        <w:spacing w:after="120" w:line="264" w:lineRule="auto"/>
        <w:jc w:val="center"/>
        <w:rPr>
          <w:rFonts w:ascii="Calibri" w:hAnsi="Calibri" w:cs="Calibri"/>
          <w:b/>
          <w:sz w:val="20"/>
          <w:szCs w:val="20"/>
        </w:rPr>
      </w:pPr>
      <w:r w:rsidRPr="0065205C">
        <w:rPr>
          <w:rFonts w:ascii="Calibri" w:hAnsi="Calibri" w:cs="Calibri"/>
          <w:b/>
          <w:sz w:val="20"/>
          <w:szCs w:val="20"/>
        </w:rPr>
        <w:t xml:space="preserve">ΚΑΙ </w:t>
      </w:r>
      <w:r w:rsidR="00DD0E47">
        <w:rPr>
          <w:rFonts w:ascii="Calibri" w:hAnsi="Calibri" w:cs="Calibri"/>
          <w:b/>
          <w:sz w:val="20"/>
          <w:szCs w:val="20"/>
        </w:rPr>
        <w:t xml:space="preserve">ΤΗΣ </w:t>
      </w:r>
      <w:r w:rsidRPr="0065205C">
        <w:rPr>
          <w:rFonts w:ascii="Calibri" w:hAnsi="Calibri" w:cs="Calibri"/>
          <w:b/>
          <w:sz w:val="20"/>
          <w:szCs w:val="20"/>
        </w:rPr>
        <w:t>ΕΤΑΙΡΕΙΑΣ</w:t>
      </w:r>
    </w:p>
    <w:p w14:paraId="4CA7C158" w14:textId="77777777" w:rsidR="007832D2" w:rsidRPr="0065205C" w:rsidRDefault="007832D2" w:rsidP="00067AB3">
      <w:pPr>
        <w:spacing w:after="120" w:line="264" w:lineRule="auto"/>
        <w:jc w:val="center"/>
        <w:rPr>
          <w:rFonts w:ascii="Calibri" w:hAnsi="Calibri" w:cs="Calibri"/>
          <w:b/>
          <w:sz w:val="20"/>
          <w:szCs w:val="20"/>
        </w:rPr>
      </w:pPr>
      <w:r w:rsidRPr="0065205C">
        <w:rPr>
          <w:rFonts w:ascii="Calibri" w:hAnsi="Calibri" w:cs="Calibri"/>
          <w:b/>
          <w:sz w:val="20"/>
          <w:szCs w:val="20"/>
        </w:rPr>
        <w:t>«…………………………………….»</w:t>
      </w:r>
    </w:p>
    <w:p w14:paraId="5AB12934" w14:textId="77777777" w:rsidR="007832D2" w:rsidRPr="0065205C" w:rsidRDefault="007832D2" w:rsidP="00067AB3">
      <w:pPr>
        <w:spacing w:after="120" w:line="264" w:lineRule="auto"/>
        <w:jc w:val="center"/>
        <w:rPr>
          <w:rFonts w:ascii="Calibri" w:hAnsi="Calibri" w:cs="Calibri"/>
          <w:b/>
          <w:sz w:val="20"/>
          <w:szCs w:val="20"/>
        </w:rPr>
      </w:pPr>
    </w:p>
    <w:p w14:paraId="5986A0BB" w14:textId="77777777" w:rsidR="007832D2" w:rsidRPr="0065205C" w:rsidRDefault="007832D2" w:rsidP="00067AB3">
      <w:pPr>
        <w:spacing w:after="120" w:line="264" w:lineRule="auto"/>
        <w:jc w:val="center"/>
        <w:rPr>
          <w:rFonts w:ascii="Calibri" w:hAnsi="Calibri" w:cs="Calibri"/>
          <w:sz w:val="20"/>
          <w:szCs w:val="20"/>
        </w:rPr>
      </w:pPr>
    </w:p>
    <w:p w14:paraId="1CD114E8" w14:textId="3BA4DD06" w:rsidR="007832D2" w:rsidRPr="000C1952" w:rsidRDefault="00C23D9E" w:rsidP="00FF76EC">
      <w:pPr>
        <w:suppressAutoHyphens w:val="0"/>
        <w:spacing w:after="120" w:line="264" w:lineRule="auto"/>
        <w:rPr>
          <w:rFonts w:ascii="Calibri" w:hAnsi="Calibri" w:cs="Arial"/>
          <w:b/>
          <w:sz w:val="20"/>
          <w:szCs w:val="20"/>
          <w:u w:val="single"/>
        </w:rPr>
      </w:pPr>
      <w:r w:rsidRPr="00C23D9E">
        <w:rPr>
          <w:rFonts w:asciiTheme="minorHAnsi" w:hAnsiTheme="minorHAnsi" w:cstheme="minorHAnsi"/>
          <w:b/>
          <w:sz w:val="20"/>
          <w:szCs w:val="20"/>
        </w:rPr>
        <w:t>που αφορά στον υπ’ αριθμό 30/002/000/…………………/20</w:t>
      </w:r>
      <w:r>
        <w:rPr>
          <w:rFonts w:asciiTheme="minorHAnsi" w:hAnsiTheme="minorHAnsi" w:cstheme="minorHAnsi"/>
          <w:b/>
          <w:sz w:val="20"/>
          <w:szCs w:val="20"/>
        </w:rPr>
        <w:t>22</w:t>
      </w:r>
      <w:r w:rsidRPr="00C23D9E">
        <w:rPr>
          <w:rFonts w:asciiTheme="minorHAnsi" w:hAnsiTheme="minorHAnsi" w:cstheme="minorHAnsi"/>
          <w:b/>
          <w:sz w:val="20"/>
          <w:szCs w:val="20"/>
        </w:rPr>
        <w:t xml:space="preserve">  Διεθνή Ανοικτό Διαγ</w:t>
      </w:r>
      <w:r w:rsidR="009303F9">
        <w:rPr>
          <w:rFonts w:asciiTheme="minorHAnsi" w:hAnsiTheme="minorHAnsi" w:cstheme="minorHAnsi"/>
          <w:b/>
          <w:sz w:val="20"/>
          <w:szCs w:val="20"/>
        </w:rPr>
        <w:t>ωνισμό για την ανάδειξη αναδόχων</w:t>
      </w:r>
      <w:r w:rsidRPr="00C23D9E">
        <w:rPr>
          <w:rFonts w:asciiTheme="minorHAnsi" w:hAnsiTheme="minorHAnsi" w:cstheme="minorHAnsi"/>
          <w:b/>
          <w:sz w:val="20"/>
          <w:szCs w:val="20"/>
        </w:rPr>
        <w:t xml:space="preserve"> για την παροχή υπηρεσιών συντήρησης και επισκευής των βλαβών του εξοπλισμού του Γενικού Χημείου του Κράτους και την προμήθεια των σχετικών ανταλλακτικών </w:t>
      </w:r>
      <w:r w:rsidR="007832D2" w:rsidRPr="000C1952">
        <w:rPr>
          <w:rFonts w:ascii="Calibri" w:hAnsi="Calibri"/>
          <w:sz w:val="20"/>
          <w:szCs w:val="20"/>
          <w:u w:val="single"/>
        </w:rPr>
        <w:br w:type="page"/>
      </w:r>
    </w:p>
    <w:p w14:paraId="1C1BBC22" w14:textId="77777777" w:rsidR="007832D2" w:rsidRPr="000C1952" w:rsidRDefault="007832D2" w:rsidP="00067AB3">
      <w:pPr>
        <w:spacing w:after="120" w:line="264" w:lineRule="auto"/>
        <w:rPr>
          <w:rFonts w:ascii="Calibri" w:hAnsi="Calibri" w:cs="Tahoma"/>
          <w:sz w:val="20"/>
          <w:szCs w:val="20"/>
          <w:highlight w:val="yellow"/>
        </w:rPr>
      </w:pPr>
      <w:r w:rsidRPr="000C1952">
        <w:rPr>
          <w:rFonts w:ascii="Calibri" w:hAnsi="Calibri" w:cs="Arial"/>
          <w:sz w:val="20"/>
          <w:szCs w:val="20"/>
          <w:highlight w:val="yellow"/>
        </w:rPr>
        <w:lastRenderedPageBreak/>
        <w:t xml:space="preserve">      </w:t>
      </w:r>
    </w:p>
    <w:p w14:paraId="6F0D3280" w14:textId="77777777" w:rsidR="007832D2" w:rsidRPr="000C1952" w:rsidRDefault="007832D2" w:rsidP="00813C70">
      <w:pPr>
        <w:spacing w:after="120" w:line="264" w:lineRule="auto"/>
        <w:rPr>
          <w:rFonts w:ascii="Calibri" w:hAnsi="Calibri" w:cs="Tahoma"/>
          <w:sz w:val="20"/>
          <w:szCs w:val="20"/>
        </w:rPr>
      </w:pPr>
      <w:r w:rsidRPr="000C1952">
        <w:rPr>
          <w:rFonts w:ascii="Calibri" w:hAnsi="Calibri" w:cs="Tahoma"/>
          <w:sz w:val="20"/>
          <w:szCs w:val="20"/>
        </w:rPr>
        <w:t>Σήμερα στην Αθήνα την __</w:t>
      </w:r>
      <w:r w:rsidRPr="000C1952">
        <w:rPr>
          <w:rFonts w:ascii="Calibri" w:hAnsi="Calibri" w:cs="Tahoma"/>
          <w:sz w:val="20"/>
          <w:szCs w:val="20"/>
          <w:vertAlign w:val="superscript"/>
        </w:rPr>
        <w:t>η</w:t>
      </w:r>
      <w:r w:rsidR="00406155">
        <w:rPr>
          <w:rFonts w:ascii="Calibri" w:hAnsi="Calibri" w:cs="Tahoma"/>
          <w:sz w:val="20"/>
          <w:szCs w:val="20"/>
        </w:rPr>
        <w:t xml:space="preserve"> ____________ 20</w:t>
      </w:r>
      <w:r w:rsidRPr="000C1952">
        <w:rPr>
          <w:rFonts w:ascii="Calibri" w:hAnsi="Calibri" w:cs="Tahoma"/>
          <w:sz w:val="20"/>
          <w:szCs w:val="20"/>
        </w:rPr>
        <w:t>…., ημέρα _____________, στο Γενικό Χημείο του Κράτους, που εδρεύει στην Αθήνα, Αν. Τσόχα 16, οι πιο κάτω συμβαλλόμενοι:</w:t>
      </w:r>
    </w:p>
    <w:p w14:paraId="685743A5" w14:textId="77777777" w:rsidR="007832D2" w:rsidRPr="000C1952" w:rsidRDefault="007832D2" w:rsidP="00813C70">
      <w:pPr>
        <w:spacing w:after="120" w:line="264" w:lineRule="auto"/>
        <w:rPr>
          <w:rFonts w:ascii="Calibri" w:hAnsi="Calibri" w:cs="Tahoma"/>
          <w:sz w:val="20"/>
          <w:szCs w:val="20"/>
        </w:rPr>
      </w:pPr>
    </w:p>
    <w:p w14:paraId="76CB078D" w14:textId="77777777" w:rsidR="007832D2" w:rsidRPr="000C1952" w:rsidRDefault="007832D2" w:rsidP="00067AB3">
      <w:pPr>
        <w:spacing w:after="120" w:line="264" w:lineRule="auto"/>
        <w:ind w:left="-454"/>
        <w:jc w:val="center"/>
        <w:rPr>
          <w:rFonts w:ascii="Calibri" w:hAnsi="Calibri" w:cs="Tahoma"/>
          <w:b/>
          <w:sz w:val="20"/>
          <w:szCs w:val="20"/>
        </w:rPr>
      </w:pPr>
      <w:r w:rsidRPr="000C1952">
        <w:rPr>
          <w:rFonts w:ascii="Calibri" w:hAnsi="Calibri" w:cs="Tahoma"/>
          <w:b/>
          <w:sz w:val="20"/>
          <w:szCs w:val="20"/>
        </w:rPr>
        <w:t>Αφενός</w:t>
      </w:r>
    </w:p>
    <w:p w14:paraId="65ED9AAA" w14:textId="4D9B4112" w:rsidR="007832D2" w:rsidRPr="00251ECF" w:rsidRDefault="007832D2" w:rsidP="00067AB3">
      <w:pPr>
        <w:spacing w:after="120" w:line="264" w:lineRule="auto"/>
        <w:rPr>
          <w:rFonts w:asciiTheme="minorHAnsi" w:hAnsiTheme="minorHAnsi"/>
          <w:sz w:val="20"/>
          <w:szCs w:val="20"/>
        </w:rPr>
      </w:pPr>
      <w:r w:rsidRPr="000C1952">
        <w:rPr>
          <w:rFonts w:ascii="Calibri" w:hAnsi="Calibri" w:cs="Tahoma"/>
          <w:sz w:val="20"/>
          <w:szCs w:val="20"/>
        </w:rPr>
        <w:t>το Ελληνικό Δημόσιο νομίμως εκπροσωπούμενο από τ..ν κ.……………….……., βάσει της υπ’ αριθμ.…………………….(ΦΕΚ ___/_/__-__-201_) απόφασης του…………………………………., με θ</w:t>
      </w:r>
      <w:r w:rsidR="00A91E64">
        <w:rPr>
          <w:rFonts w:ascii="Calibri" w:hAnsi="Calibri" w:cs="Tahoma"/>
          <w:sz w:val="20"/>
          <w:szCs w:val="20"/>
        </w:rPr>
        <w:t xml:space="preserve">έμα «………………………………………», </w:t>
      </w:r>
      <w:r w:rsidR="00A91E64" w:rsidRPr="00A309BE">
        <w:rPr>
          <w:rFonts w:ascii="Calibri" w:hAnsi="Calibri" w:cs="Tahoma"/>
          <w:sz w:val="20"/>
          <w:szCs w:val="20"/>
        </w:rPr>
        <w:t>καλούμενο</w:t>
      </w:r>
      <w:r w:rsidRPr="000C1952">
        <w:rPr>
          <w:rFonts w:ascii="Calibri" w:hAnsi="Calibri" w:cs="Tahoma"/>
          <w:sz w:val="20"/>
          <w:szCs w:val="20"/>
        </w:rPr>
        <w:t xml:space="preserve"> εφεξής </w:t>
      </w:r>
      <w:r w:rsidRPr="00043DC1">
        <w:rPr>
          <w:rFonts w:ascii="Calibri" w:hAnsi="Calibri" w:cs="Tahoma"/>
          <w:b/>
          <w:sz w:val="20"/>
          <w:szCs w:val="20"/>
        </w:rPr>
        <w:t>“Αναθέτουσα Αρχή</w:t>
      </w:r>
      <w:r w:rsidRPr="000C1952">
        <w:rPr>
          <w:rFonts w:ascii="Calibri" w:hAnsi="Calibri" w:cs="Tahoma"/>
          <w:sz w:val="20"/>
          <w:szCs w:val="20"/>
        </w:rPr>
        <w:t>”, για λογαριασμό της οποίας καταρτίζεται η παρούσα Σύμβαση, ύστερα από την υπ’ αρ. πρωτ. 30/002/000/………., (ΑΔΑΜ: …………………..) διακήρυξη ανοιχτού ηλεκτρονικού  διαγωνισμού (μέσω ΕΣΗΔΗΣ - αρ. ηλεκτρονικού Διαγωνισμού</w:t>
      </w:r>
      <w:r w:rsidRPr="00215E40">
        <w:rPr>
          <w:rFonts w:ascii="Calibri" w:hAnsi="Calibri" w:cs="Tahoma"/>
          <w:sz w:val="20"/>
          <w:szCs w:val="20"/>
        </w:rPr>
        <w:t xml:space="preserve">: </w:t>
      </w:r>
      <w:r w:rsidRPr="00043DC1">
        <w:rPr>
          <w:rFonts w:ascii="Calibri" w:hAnsi="Calibri" w:cs="Tahoma"/>
          <w:sz w:val="20"/>
          <w:szCs w:val="20"/>
        </w:rPr>
        <w:t>…………..</w:t>
      </w:r>
      <w:r w:rsidRPr="00215E40">
        <w:rPr>
          <w:rFonts w:ascii="Calibri" w:hAnsi="Calibri" w:cs="Tahoma"/>
          <w:sz w:val="20"/>
          <w:szCs w:val="20"/>
        </w:rPr>
        <w:t xml:space="preserve">), </w:t>
      </w:r>
      <w:r w:rsidR="0028177E">
        <w:rPr>
          <w:rFonts w:ascii="Calibri" w:hAnsi="Calibri" w:cs="Tahoma"/>
          <w:sz w:val="20"/>
          <w:szCs w:val="20"/>
        </w:rPr>
        <w:t xml:space="preserve">για την </w:t>
      </w:r>
      <w:r w:rsidR="009303F9">
        <w:rPr>
          <w:rFonts w:asciiTheme="minorHAnsi" w:hAnsiTheme="minorHAnsi" w:cstheme="minorHAnsi"/>
          <w:sz w:val="20"/>
          <w:szCs w:val="20"/>
        </w:rPr>
        <w:t>ανάδειξη αναδόχων</w:t>
      </w:r>
      <w:r w:rsidR="00FF76EC" w:rsidRPr="00FF76EC">
        <w:rPr>
          <w:rFonts w:asciiTheme="minorHAnsi" w:hAnsiTheme="minorHAnsi" w:cstheme="minorHAnsi"/>
          <w:sz w:val="20"/>
          <w:szCs w:val="20"/>
        </w:rPr>
        <w:t xml:space="preserve"> για την παροχή υπηρεσιών συντήρησης και επισκευής των βλαβών του εξοπλισμού του Γενικού Χημείου του Κράτους και την προμήθεια των σχετικών ανταλλακτικών </w:t>
      </w:r>
      <w:r w:rsidRPr="00043DC1">
        <w:rPr>
          <w:rFonts w:ascii="Calibri" w:hAnsi="Calibri" w:cs="Tahoma"/>
          <w:sz w:val="20"/>
          <w:szCs w:val="20"/>
        </w:rPr>
        <w:t>κα</w:t>
      </w:r>
      <w:r w:rsidRPr="006E4E9B">
        <w:rPr>
          <w:rFonts w:ascii="Calibri" w:hAnsi="Calibri" w:cs="Tahoma"/>
          <w:sz w:val="20"/>
          <w:szCs w:val="20"/>
        </w:rPr>
        <w:t>ι την υπ’ αρ. πρωτ. 30/002/000/…..   απόφαση για την κατακύρωση (ΑΔΑ: …………………., ΑΔΑΜ: ………………………. ) των αποτελεσμάτων του ανοιχτού</w:t>
      </w:r>
      <w:r w:rsidRPr="000C1952">
        <w:rPr>
          <w:rFonts w:ascii="Calibri" w:hAnsi="Calibri" w:cs="Tahoma"/>
          <w:sz w:val="20"/>
          <w:szCs w:val="20"/>
        </w:rPr>
        <w:t xml:space="preserve"> ηλεκτρονικού διαγωνισμού αρ……….., δυνάμει της υπ’ αρ. 30/002/000/….. Απόφασης Ανάληψης Υποχρέωσης (ΑΔΑ: ………………………..).</w:t>
      </w:r>
    </w:p>
    <w:p w14:paraId="67536211" w14:textId="77777777" w:rsidR="007832D2" w:rsidRPr="000C1952" w:rsidRDefault="007832D2" w:rsidP="00067AB3">
      <w:pPr>
        <w:spacing w:after="120" w:line="264" w:lineRule="auto"/>
        <w:ind w:hanging="425"/>
        <w:rPr>
          <w:rFonts w:ascii="Calibri" w:hAnsi="Calibri" w:cs="Tahoma"/>
          <w:b/>
          <w:sz w:val="20"/>
          <w:szCs w:val="20"/>
        </w:rPr>
      </w:pPr>
    </w:p>
    <w:p w14:paraId="04E61F1D" w14:textId="77777777" w:rsidR="007832D2" w:rsidRPr="000C1952" w:rsidRDefault="007832D2" w:rsidP="00067AB3">
      <w:pPr>
        <w:spacing w:after="120" w:line="264" w:lineRule="auto"/>
        <w:ind w:hanging="425"/>
        <w:jc w:val="center"/>
        <w:rPr>
          <w:rFonts w:ascii="Calibri" w:hAnsi="Calibri" w:cs="Tahoma"/>
          <w:b/>
          <w:sz w:val="20"/>
          <w:szCs w:val="20"/>
        </w:rPr>
      </w:pPr>
      <w:r w:rsidRPr="000C1952">
        <w:rPr>
          <w:rFonts w:ascii="Calibri" w:hAnsi="Calibri" w:cs="Tahoma"/>
          <w:b/>
          <w:sz w:val="20"/>
          <w:szCs w:val="20"/>
        </w:rPr>
        <w:t>και αφετέρου</w:t>
      </w:r>
    </w:p>
    <w:p w14:paraId="2AB05FD4" w14:textId="3DC1469C" w:rsidR="007832D2" w:rsidRDefault="007832D2" w:rsidP="007E2E4E">
      <w:pPr>
        <w:pStyle w:val="aff0"/>
        <w:spacing w:after="120" w:line="264" w:lineRule="auto"/>
        <w:ind w:left="0"/>
        <w:jc w:val="both"/>
        <w:rPr>
          <w:rFonts w:ascii="Calibri" w:hAnsi="Calibri" w:cs="Tahoma"/>
          <w:sz w:val="20"/>
          <w:szCs w:val="20"/>
        </w:rPr>
      </w:pPr>
      <w:r w:rsidRPr="00251F16">
        <w:rPr>
          <w:rFonts w:ascii="Calibri" w:hAnsi="Calibri" w:cs="Tahoma"/>
          <w:sz w:val="20"/>
          <w:szCs w:val="20"/>
        </w:rPr>
        <w:t xml:space="preserve">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αρ. …, ΤΚ ……., τηλ. ………….., φαξ …………. e-mail:…………………………..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w:t>
      </w:r>
      <w:r w:rsidR="00813C70" w:rsidRPr="00813C70">
        <w:rPr>
          <w:rFonts w:ascii="Calibri" w:hAnsi="Calibri" w:cs="Tahoma"/>
          <w:sz w:val="20"/>
          <w:szCs w:val="20"/>
        </w:rPr>
        <w:t xml:space="preserve">και </w:t>
      </w:r>
      <w:r w:rsidR="007E2E4E">
        <w:rPr>
          <w:rFonts w:ascii="Calibri" w:hAnsi="Calibri" w:cs="Tahoma"/>
          <w:sz w:val="20"/>
          <w:szCs w:val="20"/>
        </w:rPr>
        <w:t>ο/η οποίος/α</w:t>
      </w:r>
      <w:r w:rsidR="00813C70" w:rsidRPr="00813C70">
        <w:rPr>
          <w:rFonts w:ascii="Calibri" w:hAnsi="Calibri" w:cs="Tahoma"/>
          <w:sz w:val="20"/>
          <w:szCs w:val="20"/>
        </w:rPr>
        <w:t xml:space="preserve"> στο εξής θα αναφέρ</w:t>
      </w:r>
      <w:r w:rsidR="007E2E4E">
        <w:rPr>
          <w:rFonts w:ascii="Calibri" w:hAnsi="Calibri" w:cs="Tahoma"/>
          <w:sz w:val="20"/>
          <w:szCs w:val="20"/>
        </w:rPr>
        <w:t>ετ</w:t>
      </w:r>
      <w:r w:rsidR="00813C70" w:rsidRPr="00813C70">
        <w:rPr>
          <w:rFonts w:ascii="Calibri" w:hAnsi="Calibri" w:cs="Tahoma"/>
          <w:sz w:val="20"/>
          <w:szCs w:val="20"/>
        </w:rPr>
        <w:t>αι σ</w:t>
      </w:r>
      <w:r w:rsidR="007E2E4E">
        <w:rPr>
          <w:rFonts w:ascii="Calibri" w:hAnsi="Calibri" w:cs="Tahoma"/>
          <w:sz w:val="20"/>
          <w:szCs w:val="20"/>
        </w:rPr>
        <w:t>την παρούσα σύμβαση ως «Ανάδοχος</w:t>
      </w:r>
      <w:r w:rsidR="00813C70" w:rsidRPr="00813C70">
        <w:rPr>
          <w:rFonts w:ascii="Calibri" w:hAnsi="Calibri" w:cs="Tahoma"/>
          <w:sz w:val="20"/>
          <w:szCs w:val="20"/>
        </w:rPr>
        <w:t>»,</w:t>
      </w:r>
    </w:p>
    <w:p w14:paraId="6D726F8D" w14:textId="77777777" w:rsidR="00813C70" w:rsidRPr="000C1952" w:rsidRDefault="00813C70" w:rsidP="00067AB3">
      <w:pPr>
        <w:spacing w:after="120" w:line="264" w:lineRule="auto"/>
        <w:ind w:left="-284"/>
        <w:rPr>
          <w:rFonts w:ascii="Calibri" w:hAnsi="Calibri" w:cs="Tahoma"/>
          <w:sz w:val="20"/>
          <w:szCs w:val="20"/>
        </w:rPr>
      </w:pPr>
    </w:p>
    <w:p w14:paraId="4B591019" w14:textId="77777777" w:rsidR="007832D2" w:rsidRDefault="007832D2" w:rsidP="00067AB3">
      <w:pPr>
        <w:tabs>
          <w:tab w:val="left" w:pos="5954"/>
        </w:tabs>
        <w:spacing w:after="120" w:line="264" w:lineRule="auto"/>
        <w:jc w:val="center"/>
        <w:rPr>
          <w:rFonts w:ascii="Calibri" w:hAnsi="Calibri" w:cs="Tahoma"/>
          <w:b/>
          <w:bCs/>
          <w:sz w:val="20"/>
          <w:szCs w:val="20"/>
        </w:rPr>
      </w:pPr>
      <w:r w:rsidRPr="000C1952">
        <w:rPr>
          <w:rFonts w:ascii="Calibri" w:hAnsi="Calibri" w:cs="Tahoma"/>
          <w:b/>
          <w:bCs/>
          <w:sz w:val="20"/>
          <w:szCs w:val="20"/>
        </w:rPr>
        <w:t>συμφώνησαν και έκαναν αμοιβαίως αποδεκτά τα ακόλουθα:</w:t>
      </w:r>
    </w:p>
    <w:p w14:paraId="32CB5EE2" w14:textId="5A344B97" w:rsidR="007832D2" w:rsidRPr="000C1952" w:rsidRDefault="007832D2" w:rsidP="00067AB3">
      <w:pPr>
        <w:numPr>
          <w:ilvl w:val="12"/>
          <w:numId w:val="0"/>
        </w:numPr>
        <w:spacing w:after="120" w:line="264" w:lineRule="auto"/>
        <w:jc w:val="center"/>
        <w:rPr>
          <w:rFonts w:ascii="Calibri" w:hAnsi="Calibri" w:cs="Tahoma"/>
          <w:b/>
          <w:sz w:val="20"/>
          <w:szCs w:val="20"/>
          <w:u w:val="single"/>
        </w:rPr>
      </w:pPr>
      <w:r w:rsidRPr="000C1952">
        <w:rPr>
          <w:rFonts w:ascii="Calibri" w:hAnsi="Calibri" w:cs="Tahoma"/>
          <w:b/>
          <w:sz w:val="20"/>
          <w:szCs w:val="20"/>
          <w:u w:val="single"/>
        </w:rPr>
        <w:t>ΑΡΘΡΟ 1</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14:paraId="3F03C8BC" w14:textId="21A71C89" w:rsidR="007832D2" w:rsidRPr="000C1952" w:rsidRDefault="00AA1613" w:rsidP="00C718C3">
      <w:pPr>
        <w:numPr>
          <w:ilvl w:val="12"/>
          <w:numId w:val="0"/>
        </w:numPr>
        <w:spacing w:after="120" w:line="264" w:lineRule="auto"/>
        <w:jc w:val="center"/>
        <w:rPr>
          <w:rFonts w:ascii="Calibri" w:hAnsi="Calibri" w:cs="Tahoma"/>
          <w:b/>
          <w:sz w:val="20"/>
          <w:szCs w:val="20"/>
        </w:rPr>
      </w:pPr>
      <w:r w:rsidRPr="00AA1613">
        <w:rPr>
          <w:rFonts w:ascii="Calibri" w:hAnsi="Calibri" w:cs="Tahoma"/>
          <w:b/>
          <w:sz w:val="20"/>
          <w:szCs w:val="20"/>
        </w:rPr>
        <w:t xml:space="preserve">ΣΚΟΠΟΣ </w:t>
      </w:r>
      <w:r>
        <w:rPr>
          <w:rFonts w:ascii="Calibri" w:hAnsi="Calibri" w:cs="Tahoma"/>
          <w:b/>
          <w:sz w:val="20"/>
          <w:szCs w:val="20"/>
        </w:rPr>
        <w:t xml:space="preserve">- </w:t>
      </w:r>
      <w:r w:rsidR="007832D2" w:rsidRPr="000C1952">
        <w:rPr>
          <w:rFonts w:ascii="Calibri" w:hAnsi="Calibri" w:cs="Tahoma"/>
          <w:b/>
          <w:sz w:val="20"/>
          <w:szCs w:val="20"/>
        </w:rPr>
        <w:t>ΑΝΤΙΚΕΙΜΕΝΟ ΣΥΜΒΑΣΗΣ</w:t>
      </w:r>
    </w:p>
    <w:p w14:paraId="10481A75" w14:textId="00D8AC46" w:rsidR="00432CA9" w:rsidRPr="00432CA9" w:rsidRDefault="00432CA9" w:rsidP="00432CA9">
      <w:pPr>
        <w:tabs>
          <w:tab w:val="left" w:pos="720"/>
        </w:tabs>
        <w:suppressAutoHyphens w:val="0"/>
        <w:spacing w:before="120" w:after="120" w:line="276" w:lineRule="auto"/>
        <w:rPr>
          <w:rFonts w:ascii="Calibri" w:hAnsi="Calibri" w:cs="Tahoma"/>
          <w:sz w:val="20"/>
          <w:szCs w:val="20"/>
          <w:lang w:eastAsia="el-GR"/>
        </w:rPr>
      </w:pPr>
      <w:r w:rsidRPr="00432CA9">
        <w:rPr>
          <w:rFonts w:ascii="Calibri" w:hAnsi="Calibri" w:cs="Tahoma"/>
          <w:sz w:val="20"/>
          <w:szCs w:val="20"/>
          <w:lang w:eastAsia="el-GR"/>
        </w:rPr>
        <w:t>Σκοπός της Συμφωνίας-Πλαίσιο είναι να καθορίσει τους όρους σύμφωνα με τους οποίους οι επιλεγέντες ανάδοχοι θα παρέχουν υπηρεσίες συντήρησης, αποκατάστασης βλαβών και προμήθειας ανταλλακτικών για τον επιστημονικό εξοπλισμό των Υπηρεσιών του Γενικού Χημείου του Κράτους, ύστερα από την ολοκλήρωση επαναληπτικών μειοδοτικών διαγωνισμών με κριτήριο κατακύρωσης τη χαμηλότερη τιμή και ύστερα από την κατάρτιση των σχετικών εκτελεστικών της Συμφωνίας-Πλαισίου συμβάσεων.</w:t>
      </w:r>
      <w:r w:rsidRPr="00432CA9">
        <w:rPr>
          <w:rFonts w:ascii="Calibri" w:hAnsi="Calibri"/>
          <w:bCs/>
          <w:sz w:val="20"/>
          <w:szCs w:val="20"/>
          <w:lang w:eastAsia="el-GR"/>
        </w:rPr>
        <w:t xml:space="preserve"> Ο </w:t>
      </w:r>
      <w:r w:rsidRPr="00432CA9">
        <w:rPr>
          <w:rFonts w:ascii="Calibri" w:hAnsi="Calibri" w:cs="Tahoma"/>
          <w:sz w:val="20"/>
          <w:szCs w:val="20"/>
          <w:lang w:eastAsia="el-GR"/>
        </w:rPr>
        <w:t>Ανάδοχος</w:t>
      </w:r>
      <w:r w:rsidRPr="00432CA9">
        <w:rPr>
          <w:rFonts w:ascii="Calibri" w:hAnsi="Calibri"/>
          <w:bCs/>
          <w:sz w:val="20"/>
          <w:szCs w:val="20"/>
          <w:lang w:eastAsia="el-GR"/>
        </w:rPr>
        <w:t xml:space="preserve"> της παρούσας σύμβασης αναλαμβάνει την υποχρέωση να παρέχει υπηρεσίες συντήρησης, αποκατάστασης βλαβών και προμήθειας ανταλλακτικών μόνο </w:t>
      </w:r>
      <w:r w:rsidR="006F2371">
        <w:rPr>
          <w:rFonts w:ascii="Calibri" w:hAnsi="Calibri"/>
          <w:bCs/>
          <w:sz w:val="20"/>
          <w:szCs w:val="20"/>
          <w:lang w:eastAsia="el-GR"/>
        </w:rPr>
        <w:t>σ</w:t>
      </w:r>
      <w:r w:rsidR="007E2E4E">
        <w:rPr>
          <w:rFonts w:ascii="Calibri" w:hAnsi="Calibri"/>
          <w:bCs/>
          <w:sz w:val="20"/>
          <w:szCs w:val="20"/>
          <w:lang w:eastAsia="el-GR"/>
        </w:rPr>
        <w:t>τις</w:t>
      </w:r>
      <w:r w:rsidRPr="00432CA9">
        <w:rPr>
          <w:rFonts w:ascii="Calibri" w:hAnsi="Calibri"/>
          <w:bCs/>
          <w:sz w:val="20"/>
          <w:szCs w:val="20"/>
          <w:lang w:eastAsia="el-GR"/>
        </w:rPr>
        <w:t xml:space="preserve"> </w:t>
      </w:r>
      <w:r w:rsidR="007E2E4E">
        <w:rPr>
          <w:rFonts w:ascii="Calibri" w:hAnsi="Calibri"/>
          <w:bCs/>
          <w:sz w:val="20"/>
          <w:szCs w:val="20"/>
          <w:lang w:eastAsia="el-GR"/>
        </w:rPr>
        <w:t>αναλυτικές συσκευές</w:t>
      </w:r>
      <w:r w:rsidRPr="00432CA9">
        <w:rPr>
          <w:rFonts w:ascii="Calibri" w:hAnsi="Calibri"/>
          <w:bCs/>
          <w:sz w:val="20"/>
          <w:szCs w:val="20"/>
          <w:lang w:eastAsia="el-GR"/>
        </w:rPr>
        <w:t xml:space="preserve"> του Γενικού Χημείου του Κράτους του Παραρτήματος</w:t>
      </w:r>
      <w:r w:rsidR="006F2371">
        <w:rPr>
          <w:rFonts w:ascii="Calibri" w:hAnsi="Calibri"/>
          <w:bCs/>
          <w:sz w:val="20"/>
          <w:szCs w:val="20"/>
          <w:lang w:eastAsia="el-GR"/>
        </w:rPr>
        <w:t xml:space="preserve"> της παρούσας</w:t>
      </w:r>
      <w:r w:rsidRPr="00432CA9">
        <w:rPr>
          <w:rFonts w:ascii="Calibri" w:hAnsi="Calibri"/>
          <w:bCs/>
          <w:sz w:val="20"/>
          <w:szCs w:val="20"/>
          <w:lang w:eastAsia="el-GR"/>
        </w:rPr>
        <w:t xml:space="preserve">, </w:t>
      </w:r>
      <w:r w:rsidR="006F2371">
        <w:rPr>
          <w:rFonts w:ascii="Calibri" w:hAnsi="Calibri"/>
          <w:bCs/>
          <w:sz w:val="20"/>
          <w:szCs w:val="20"/>
          <w:lang w:eastAsia="el-GR"/>
        </w:rPr>
        <w:t xml:space="preserve">εφόσον του ανατεθούν, </w:t>
      </w:r>
      <w:r w:rsidRPr="00432CA9">
        <w:rPr>
          <w:rFonts w:ascii="Calibri" w:hAnsi="Calibri"/>
          <w:bCs/>
          <w:sz w:val="20"/>
          <w:szCs w:val="20"/>
          <w:lang w:eastAsia="el-GR"/>
        </w:rPr>
        <w:t>μετά την ολοκλήρωση σχετικών επαναληπτικών μειοδοτικών διαγωνισμών.</w:t>
      </w:r>
    </w:p>
    <w:p w14:paraId="57F659D0" w14:textId="77777777" w:rsidR="007832D2" w:rsidRPr="000C1952" w:rsidRDefault="007832D2" w:rsidP="00120210">
      <w:pPr>
        <w:tabs>
          <w:tab w:val="left" w:pos="720"/>
        </w:tabs>
        <w:spacing w:line="276" w:lineRule="auto"/>
        <w:jc w:val="center"/>
        <w:rPr>
          <w:rFonts w:ascii="Calibri" w:hAnsi="Calibri" w:cs="Tahoma"/>
          <w:b/>
          <w:sz w:val="20"/>
          <w:szCs w:val="20"/>
          <w:u w:val="single"/>
        </w:rPr>
      </w:pPr>
      <w:r w:rsidRPr="000C1952">
        <w:rPr>
          <w:rFonts w:ascii="Calibri" w:hAnsi="Calibri" w:cs="Tahoma"/>
          <w:b/>
          <w:sz w:val="20"/>
          <w:szCs w:val="20"/>
          <w:u w:val="single"/>
        </w:rPr>
        <w:t>ΑΡΘΡΟ 2</w:t>
      </w:r>
      <w:r w:rsidRPr="000C1952">
        <w:rPr>
          <w:rFonts w:ascii="Calibri" w:hAnsi="Calibri" w:cs="Tahoma"/>
          <w:b/>
          <w:sz w:val="20"/>
          <w:szCs w:val="20"/>
          <w:u w:val="single"/>
          <w:vertAlign w:val="superscript"/>
        </w:rPr>
        <w:t>ο</w:t>
      </w:r>
    </w:p>
    <w:p w14:paraId="5430FF7A" w14:textId="77777777" w:rsidR="00887412" w:rsidRPr="00887412" w:rsidRDefault="00887412" w:rsidP="00120210">
      <w:pPr>
        <w:tabs>
          <w:tab w:val="left" w:pos="720"/>
        </w:tabs>
        <w:suppressAutoHyphens w:val="0"/>
        <w:spacing w:line="276" w:lineRule="auto"/>
        <w:jc w:val="center"/>
        <w:rPr>
          <w:rFonts w:ascii="Calibri" w:hAnsi="Calibri" w:cs="Tahoma"/>
          <w:b/>
          <w:sz w:val="20"/>
          <w:szCs w:val="20"/>
          <w:lang w:eastAsia="el-GR"/>
        </w:rPr>
      </w:pPr>
      <w:r w:rsidRPr="00887412">
        <w:rPr>
          <w:rFonts w:ascii="Calibri" w:hAnsi="Calibri" w:cs="Tahoma"/>
          <w:b/>
          <w:sz w:val="20"/>
          <w:szCs w:val="20"/>
          <w:lang w:eastAsia="el-GR"/>
        </w:rPr>
        <w:t>ΕΝΑΡΞΗ ΚΑΙ ΔΙΑΡΚΕΙΑ ΙΣΧΥΟΣ</w:t>
      </w:r>
    </w:p>
    <w:p w14:paraId="76C5DA36" w14:textId="55A7C230" w:rsidR="00887412" w:rsidRPr="00887412" w:rsidRDefault="00887412" w:rsidP="00120210">
      <w:pPr>
        <w:tabs>
          <w:tab w:val="left" w:pos="720"/>
        </w:tabs>
        <w:suppressAutoHyphens w:val="0"/>
        <w:spacing w:line="276" w:lineRule="auto"/>
        <w:rPr>
          <w:rFonts w:ascii="Calibri" w:hAnsi="Calibri" w:cs="Tahoma"/>
          <w:sz w:val="20"/>
          <w:szCs w:val="20"/>
          <w:lang w:eastAsia="el-GR"/>
        </w:rPr>
      </w:pPr>
      <w:r w:rsidRPr="00887412">
        <w:rPr>
          <w:rFonts w:ascii="Calibri" w:hAnsi="Calibri" w:cs="Tahoma"/>
          <w:sz w:val="20"/>
          <w:szCs w:val="20"/>
          <w:lang w:eastAsia="el-GR"/>
        </w:rPr>
        <w:t xml:space="preserve">1. Η παρούσα σύμβαση ενεργοποιείται από την ημερομηνία </w:t>
      </w:r>
      <w:r w:rsidR="004B2CB9">
        <w:rPr>
          <w:rFonts w:ascii="Calibri" w:hAnsi="Calibri" w:cs="Tahoma"/>
          <w:sz w:val="20"/>
          <w:szCs w:val="20"/>
          <w:lang w:eastAsia="el-GR"/>
        </w:rPr>
        <w:t>ανάρτησής της στο ΚΗΜΔΗΣ από την Αναθέτουσα Αρχή</w:t>
      </w:r>
      <w:r w:rsidRPr="00887412">
        <w:rPr>
          <w:rFonts w:ascii="Calibri" w:hAnsi="Calibri" w:cs="Tahoma"/>
          <w:sz w:val="20"/>
          <w:szCs w:val="20"/>
          <w:lang w:eastAsia="el-GR"/>
        </w:rPr>
        <w:t>, αφ</w:t>
      </w:r>
      <w:r w:rsidR="007E2E4E">
        <w:rPr>
          <w:rFonts w:ascii="Calibri" w:hAnsi="Calibri" w:cs="Tahoma"/>
          <w:sz w:val="20"/>
          <w:szCs w:val="20"/>
          <w:lang w:eastAsia="el-GR"/>
        </w:rPr>
        <w:t>ού έχει υπογραφεί πρώτα από τον Ανάδοχο</w:t>
      </w:r>
      <w:r w:rsidRPr="00887412">
        <w:rPr>
          <w:rFonts w:ascii="Calibri" w:hAnsi="Calibri" w:cs="Tahoma"/>
          <w:sz w:val="20"/>
          <w:szCs w:val="20"/>
          <w:lang w:eastAsia="el-GR"/>
        </w:rPr>
        <w:t xml:space="preserve">, </w:t>
      </w:r>
      <w:r w:rsidR="007E2E4E">
        <w:rPr>
          <w:rFonts w:ascii="Calibri" w:hAnsi="Calibri" w:cs="Tahoma"/>
          <w:sz w:val="20"/>
          <w:szCs w:val="20"/>
          <w:lang w:eastAsia="el-GR"/>
        </w:rPr>
        <w:t>ο οποίος υποχρεού</w:t>
      </w:r>
      <w:r w:rsidRPr="00887412">
        <w:rPr>
          <w:rFonts w:ascii="Calibri" w:hAnsi="Calibri" w:cs="Tahoma"/>
          <w:sz w:val="20"/>
          <w:szCs w:val="20"/>
          <w:lang w:eastAsia="el-GR"/>
        </w:rPr>
        <w:t xml:space="preserve">ται να </w:t>
      </w:r>
      <w:r w:rsidR="007E2E4E">
        <w:rPr>
          <w:rFonts w:ascii="Calibri" w:hAnsi="Calibri" w:cs="Tahoma"/>
          <w:sz w:val="20"/>
          <w:szCs w:val="20"/>
          <w:lang w:eastAsia="el-GR"/>
        </w:rPr>
        <w:t>προσκομίσει</w:t>
      </w:r>
      <w:r w:rsidRPr="00887412">
        <w:rPr>
          <w:rFonts w:ascii="Calibri" w:hAnsi="Calibri" w:cs="Tahoma"/>
          <w:sz w:val="20"/>
          <w:szCs w:val="20"/>
          <w:lang w:eastAsia="el-GR"/>
        </w:rPr>
        <w:t xml:space="preserve"> Εγγυητική Επιστολή Καλής Εκτέλεσης της Συμφωνίας Πλαισίου, σύμφωνα με τους όρους της κατακυρωτικής απόφασης.  </w:t>
      </w:r>
    </w:p>
    <w:p w14:paraId="1F51433A" w14:textId="431CDB0A" w:rsidR="00887412" w:rsidRPr="00887412" w:rsidRDefault="00887412" w:rsidP="00120210">
      <w:pPr>
        <w:tabs>
          <w:tab w:val="left" w:pos="720"/>
        </w:tabs>
        <w:suppressAutoHyphens w:val="0"/>
        <w:spacing w:line="276" w:lineRule="auto"/>
        <w:rPr>
          <w:rFonts w:ascii="Calibri" w:hAnsi="Calibri" w:cs="Tahoma"/>
          <w:sz w:val="20"/>
          <w:szCs w:val="20"/>
          <w:lang w:eastAsia="el-GR"/>
        </w:rPr>
      </w:pPr>
      <w:r w:rsidRPr="00887412">
        <w:rPr>
          <w:rFonts w:ascii="Calibri" w:hAnsi="Calibri" w:cs="Tahoma"/>
          <w:sz w:val="20"/>
          <w:szCs w:val="20"/>
          <w:lang w:eastAsia="el-GR"/>
        </w:rPr>
        <w:t xml:space="preserve">2. Η παρούσα σύμβαση λήγει στις </w:t>
      </w:r>
      <w:r w:rsidR="00152EAF">
        <w:rPr>
          <w:rFonts w:ascii="Calibri" w:hAnsi="Calibri" w:cs="Tahoma"/>
          <w:sz w:val="20"/>
          <w:szCs w:val="20"/>
          <w:lang w:eastAsia="el-GR"/>
        </w:rPr>
        <w:t>…</w:t>
      </w:r>
      <w:r w:rsidRPr="00887412">
        <w:rPr>
          <w:rFonts w:ascii="Calibri" w:hAnsi="Calibri" w:cs="Tahoma"/>
          <w:sz w:val="20"/>
          <w:szCs w:val="20"/>
          <w:lang w:eastAsia="el-GR"/>
        </w:rPr>
        <w:t>-</w:t>
      </w:r>
      <w:r w:rsidR="00152EAF">
        <w:rPr>
          <w:rFonts w:ascii="Calibri" w:hAnsi="Calibri" w:cs="Tahoma"/>
          <w:sz w:val="20"/>
          <w:szCs w:val="20"/>
          <w:lang w:eastAsia="el-GR"/>
        </w:rPr>
        <w:t>….</w:t>
      </w:r>
      <w:r w:rsidRPr="00887412">
        <w:rPr>
          <w:rFonts w:ascii="Calibri" w:hAnsi="Calibri" w:cs="Tahoma"/>
          <w:sz w:val="20"/>
          <w:szCs w:val="20"/>
          <w:lang w:eastAsia="el-GR"/>
        </w:rPr>
        <w:t>-20</w:t>
      </w:r>
      <w:r w:rsidR="00152EAF">
        <w:rPr>
          <w:rFonts w:ascii="Calibri" w:hAnsi="Calibri" w:cs="Tahoma"/>
          <w:sz w:val="20"/>
          <w:szCs w:val="20"/>
          <w:lang w:eastAsia="el-GR"/>
        </w:rPr>
        <w:t>…</w:t>
      </w:r>
      <w:r w:rsidRPr="00887412">
        <w:rPr>
          <w:rFonts w:ascii="Calibri" w:hAnsi="Calibri" w:cs="Tahoma"/>
          <w:sz w:val="20"/>
          <w:szCs w:val="20"/>
          <w:lang w:eastAsia="el-GR"/>
        </w:rPr>
        <w:t xml:space="preserve">.   </w:t>
      </w:r>
    </w:p>
    <w:p w14:paraId="0B8CDA6C" w14:textId="77777777" w:rsidR="00887412" w:rsidRDefault="00887412" w:rsidP="00120210">
      <w:pPr>
        <w:tabs>
          <w:tab w:val="left" w:pos="720"/>
        </w:tabs>
        <w:suppressAutoHyphens w:val="0"/>
        <w:spacing w:line="276" w:lineRule="auto"/>
        <w:rPr>
          <w:rFonts w:ascii="Calibri" w:hAnsi="Calibri" w:cs="Tahoma"/>
          <w:sz w:val="20"/>
          <w:szCs w:val="20"/>
          <w:lang w:eastAsia="el-GR"/>
        </w:rPr>
      </w:pPr>
      <w:r w:rsidRPr="00887412">
        <w:rPr>
          <w:rFonts w:ascii="Calibri" w:hAnsi="Calibri" w:cs="Tahoma"/>
          <w:sz w:val="20"/>
          <w:szCs w:val="20"/>
          <w:lang w:eastAsia="el-GR"/>
        </w:rPr>
        <w:t>3. Οι όροι και προϋποθέσεις της Συμφωνίας-Πλαίσιο παραμένουν σε πλήρη ισχύ και για τις υπηρεσίες συντήρησης, αποκατάστασης βλαβών και προμήθειας ανταλλακτικών, που εκτελούνται μετά τη λήξη ισχύος της</w:t>
      </w:r>
      <w:r w:rsidRPr="00887412">
        <w:rPr>
          <w:lang w:eastAsia="el-GR"/>
        </w:rPr>
        <w:t xml:space="preserve"> </w:t>
      </w:r>
      <w:r w:rsidRPr="00887412">
        <w:rPr>
          <w:rFonts w:ascii="Calibri" w:hAnsi="Calibri" w:cs="Tahoma"/>
          <w:sz w:val="20"/>
          <w:szCs w:val="20"/>
          <w:lang w:eastAsia="el-GR"/>
        </w:rPr>
        <w:t>Συμφωνίας-Πλαίσιο εφόσον αυτές αφορούν εκτελεστικές συμβάσεις, που υπογράφηκαν πριν την ημερομηνία</w:t>
      </w:r>
      <w:r w:rsidRPr="00887412">
        <w:rPr>
          <w:lang w:eastAsia="el-GR"/>
        </w:rPr>
        <w:t xml:space="preserve"> </w:t>
      </w:r>
      <w:r w:rsidRPr="00887412">
        <w:rPr>
          <w:rFonts w:ascii="Calibri" w:hAnsi="Calibri" w:cs="Tahoma"/>
          <w:sz w:val="20"/>
          <w:szCs w:val="20"/>
          <w:lang w:eastAsia="el-GR"/>
        </w:rPr>
        <w:t>λήξης της Συμφωνίας- Πλαίσιο.</w:t>
      </w:r>
    </w:p>
    <w:p w14:paraId="61EA8D4E" w14:textId="77777777" w:rsidR="00B55CBE" w:rsidRDefault="00B55CBE" w:rsidP="00120210">
      <w:pPr>
        <w:tabs>
          <w:tab w:val="left" w:pos="720"/>
        </w:tabs>
        <w:spacing w:line="276" w:lineRule="auto"/>
        <w:ind w:left="-426"/>
        <w:jc w:val="center"/>
        <w:rPr>
          <w:rFonts w:ascii="Calibri" w:hAnsi="Calibri" w:cs="Tahoma"/>
          <w:b/>
          <w:sz w:val="20"/>
          <w:szCs w:val="20"/>
          <w:u w:val="single"/>
        </w:rPr>
      </w:pPr>
    </w:p>
    <w:p w14:paraId="2216C6FC" w14:textId="7DC88C22" w:rsidR="00B55CBE" w:rsidRPr="000C1952" w:rsidRDefault="00B55CBE" w:rsidP="00120210">
      <w:pPr>
        <w:tabs>
          <w:tab w:val="left" w:pos="720"/>
        </w:tabs>
        <w:spacing w:line="276" w:lineRule="auto"/>
        <w:ind w:left="-426"/>
        <w:jc w:val="center"/>
        <w:rPr>
          <w:rFonts w:ascii="Calibri" w:hAnsi="Calibri" w:cs="Tahoma"/>
          <w:b/>
          <w:sz w:val="20"/>
          <w:szCs w:val="20"/>
          <w:u w:val="single"/>
        </w:rPr>
      </w:pPr>
      <w:r w:rsidRPr="000C1952">
        <w:rPr>
          <w:rFonts w:ascii="Calibri" w:hAnsi="Calibri" w:cs="Tahoma"/>
          <w:b/>
          <w:sz w:val="20"/>
          <w:szCs w:val="20"/>
          <w:u w:val="single"/>
        </w:rPr>
        <w:t xml:space="preserve">ΑΡΘΡΟ </w:t>
      </w:r>
      <w:r w:rsidR="0016309C">
        <w:rPr>
          <w:rFonts w:ascii="Calibri" w:hAnsi="Calibri" w:cs="Tahoma"/>
          <w:b/>
          <w:sz w:val="20"/>
          <w:szCs w:val="20"/>
          <w:u w:val="single"/>
        </w:rPr>
        <w:t>3</w:t>
      </w:r>
      <w:r w:rsidRPr="000C1952">
        <w:rPr>
          <w:rFonts w:ascii="Calibri" w:hAnsi="Calibri" w:cs="Tahoma"/>
          <w:b/>
          <w:sz w:val="20"/>
          <w:szCs w:val="20"/>
          <w:u w:val="single"/>
          <w:vertAlign w:val="superscript"/>
        </w:rPr>
        <w:t>ο</w:t>
      </w:r>
    </w:p>
    <w:p w14:paraId="5EDC805F" w14:textId="77777777" w:rsidR="00B55CBE" w:rsidRPr="000C1952" w:rsidRDefault="00B55CBE" w:rsidP="00120210">
      <w:pPr>
        <w:tabs>
          <w:tab w:val="left" w:pos="720"/>
        </w:tabs>
        <w:spacing w:line="276" w:lineRule="auto"/>
        <w:jc w:val="center"/>
        <w:rPr>
          <w:rFonts w:ascii="Calibri" w:hAnsi="Calibri" w:cs="Tahoma"/>
          <w:b/>
          <w:sz w:val="20"/>
          <w:szCs w:val="20"/>
        </w:rPr>
      </w:pPr>
      <w:r w:rsidRPr="000C1952">
        <w:rPr>
          <w:rFonts w:ascii="Calibri" w:hAnsi="Calibri" w:cs="Tahoma"/>
          <w:b/>
          <w:sz w:val="20"/>
          <w:szCs w:val="20"/>
        </w:rPr>
        <w:t>ΓΕΝΙΚΗ – ΟΡΙΖΟΝΤΙΑ ΡΗΤΡΑ α.18 παρ.2 του Ν.4412/2016</w:t>
      </w:r>
    </w:p>
    <w:p w14:paraId="4C35B0A6" w14:textId="77777777" w:rsidR="00B55CBE" w:rsidRPr="000C1952" w:rsidRDefault="00B55CBE" w:rsidP="00120210">
      <w:pPr>
        <w:tabs>
          <w:tab w:val="left" w:pos="720"/>
        </w:tabs>
        <w:spacing w:line="276" w:lineRule="auto"/>
        <w:rPr>
          <w:rFonts w:ascii="Calibri" w:hAnsi="Calibri" w:cs="Tahoma"/>
          <w:sz w:val="20"/>
          <w:szCs w:val="20"/>
        </w:rPr>
      </w:pPr>
      <w:r w:rsidRPr="000C1952">
        <w:rPr>
          <w:rFonts w:ascii="Calibri" w:hAnsi="Calibri" w:cs="Tahoma"/>
          <w:sz w:val="20"/>
          <w:szCs w:val="20"/>
        </w:rPr>
        <w:t xml:space="preserve">Ο </w:t>
      </w:r>
      <w:r w:rsidRPr="000C1952">
        <w:rPr>
          <w:rFonts w:ascii="Calibri" w:hAnsi="Calibri" w:cs="Arial"/>
          <w:sz w:val="20"/>
          <w:szCs w:val="20"/>
        </w:rPr>
        <w:t>Ανάδοχος</w:t>
      </w:r>
      <w:r w:rsidRPr="000C1952">
        <w:rPr>
          <w:rFonts w:ascii="Calibri" w:hAnsi="Calibri" w:cs="Tahoma"/>
          <w:sz w:val="20"/>
          <w:szCs w:val="20"/>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42C6BEF9" w14:textId="77777777" w:rsidR="00B55CBE" w:rsidRDefault="00B55CBE" w:rsidP="00120210">
      <w:pPr>
        <w:tabs>
          <w:tab w:val="left" w:pos="720"/>
        </w:tabs>
        <w:spacing w:line="276" w:lineRule="auto"/>
        <w:rPr>
          <w:rFonts w:ascii="Calibri" w:hAnsi="Calibri" w:cs="Tahoma"/>
          <w:sz w:val="20"/>
          <w:szCs w:val="20"/>
        </w:rPr>
      </w:pPr>
      <w:r w:rsidRPr="000C1952">
        <w:rPr>
          <w:rFonts w:ascii="Calibri" w:hAnsi="Calibri" w:cs="Tahoma"/>
          <w:sz w:val="20"/>
          <w:szCs w:val="20"/>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14:paraId="5D993B29" w14:textId="77777777" w:rsidR="00B55CBE" w:rsidRPr="003B4086" w:rsidRDefault="00B55CBE" w:rsidP="00120210">
      <w:pPr>
        <w:suppressAutoHyphens w:val="0"/>
        <w:autoSpaceDE w:val="0"/>
        <w:autoSpaceDN w:val="0"/>
        <w:adjustRightInd w:val="0"/>
        <w:spacing w:line="276" w:lineRule="auto"/>
        <w:rPr>
          <w:rFonts w:asciiTheme="minorHAnsi" w:hAnsiTheme="minorHAnsi" w:cs="Arial"/>
          <w:sz w:val="20"/>
          <w:szCs w:val="20"/>
          <w:lang w:eastAsia="el-GR"/>
        </w:rPr>
      </w:pPr>
    </w:p>
    <w:p w14:paraId="76522B12" w14:textId="77777777" w:rsidR="00152EAF" w:rsidRPr="00887412" w:rsidRDefault="00152EAF" w:rsidP="00120210">
      <w:pPr>
        <w:tabs>
          <w:tab w:val="left" w:pos="720"/>
        </w:tabs>
        <w:suppressAutoHyphens w:val="0"/>
        <w:spacing w:line="276" w:lineRule="auto"/>
        <w:rPr>
          <w:rFonts w:ascii="Calibri" w:hAnsi="Calibri" w:cs="Tahoma"/>
          <w:sz w:val="20"/>
          <w:szCs w:val="20"/>
          <w:lang w:eastAsia="el-GR"/>
        </w:rPr>
      </w:pPr>
    </w:p>
    <w:p w14:paraId="5E37F6D6" w14:textId="51006F40" w:rsidR="007832D2" w:rsidRPr="000C1952" w:rsidRDefault="0016309C" w:rsidP="00120210">
      <w:pPr>
        <w:tabs>
          <w:tab w:val="left" w:pos="720"/>
        </w:tabs>
        <w:spacing w:line="276" w:lineRule="auto"/>
        <w:jc w:val="center"/>
        <w:rPr>
          <w:rFonts w:ascii="Calibri" w:hAnsi="Calibri" w:cs="Tahoma"/>
          <w:b/>
          <w:sz w:val="20"/>
          <w:szCs w:val="20"/>
          <w:u w:val="single"/>
        </w:rPr>
      </w:pPr>
      <w:r>
        <w:rPr>
          <w:rFonts w:ascii="Calibri" w:hAnsi="Calibri" w:cs="Tahoma"/>
          <w:b/>
          <w:sz w:val="20"/>
          <w:szCs w:val="20"/>
          <w:u w:val="single"/>
        </w:rPr>
        <w:t>ΑΡΘΡΟ 4</w:t>
      </w:r>
      <w:r w:rsidR="007832D2" w:rsidRPr="000C1952">
        <w:rPr>
          <w:rFonts w:ascii="Calibri" w:hAnsi="Calibri" w:cs="Tahoma"/>
          <w:b/>
          <w:sz w:val="20"/>
          <w:szCs w:val="20"/>
          <w:u w:val="single"/>
          <w:vertAlign w:val="superscript"/>
        </w:rPr>
        <w:t>ο</w:t>
      </w:r>
      <w:r w:rsidR="007832D2" w:rsidRPr="000C1952">
        <w:rPr>
          <w:rFonts w:ascii="Calibri" w:hAnsi="Calibri" w:cs="Tahoma"/>
          <w:b/>
          <w:sz w:val="20"/>
          <w:szCs w:val="20"/>
          <w:u w:val="single"/>
        </w:rPr>
        <w:t xml:space="preserve"> </w:t>
      </w:r>
    </w:p>
    <w:p w14:paraId="0904D340" w14:textId="77777777" w:rsidR="00B55CBE" w:rsidRDefault="00B55CBE" w:rsidP="00120210">
      <w:pPr>
        <w:suppressAutoHyphens w:val="0"/>
        <w:autoSpaceDE w:val="0"/>
        <w:autoSpaceDN w:val="0"/>
        <w:adjustRightInd w:val="0"/>
        <w:spacing w:line="276" w:lineRule="auto"/>
        <w:jc w:val="center"/>
        <w:rPr>
          <w:rFonts w:ascii="Calibri" w:hAnsi="Calibri" w:cs="Tahoma"/>
          <w:b/>
          <w:sz w:val="20"/>
          <w:szCs w:val="20"/>
          <w:lang w:eastAsia="el-GR"/>
        </w:rPr>
      </w:pPr>
      <w:r w:rsidRPr="00B55CBE">
        <w:rPr>
          <w:rFonts w:ascii="Calibri" w:hAnsi="Calibri" w:cs="Tahoma"/>
          <w:b/>
          <w:sz w:val="20"/>
          <w:szCs w:val="20"/>
          <w:lang w:eastAsia="el-GR"/>
        </w:rPr>
        <w:t>ΥΠΟΧΡΕΩΣΕΙΣ ΑΝΑΔΟΧΟΥ</w:t>
      </w:r>
    </w:p>
    <w:p w14:paraId="61D0E6B2" w14:textId="334DE9A1" w:rsidR="00F4785A" w:rsidRPr="00F4785A" w:rsidRDefault="00F4785A" w:rsidP="00120210">
      <w:pPr>
        <w:suppressAutoHyphens w:val="0"/>
        <w:autoSpaceDE w:val="0"/>
        <w:autoSpaceDN w:val="0"/>
        <w:adjustRightInd w:val="0"/>
        <w:spacing w:line="276" w:lineRule="auto"/>
        <w:rPr>
          <w:rFonts w:asciiTheme="minorHAnsi" w:hAnsiTheme="minorHAnsi" w:cs="Arial"/>
          <w:sz w:val="20"/>
          <w:szCs w:val="20"/>
          <w:lang w:eastAsia="el-GR"/>
        </w:rPr>
      </w:pPr>
      <w:r w:rsidRPr="00F4785A">
        <w:rPr>
          <w:rFonts w:asciiTheme="minorHAnsi" w:hAnsiTheme="minorHAnsi" w:cs="Arial"/>
          <w:sz w:val="20"/>
          <w:szCs w:val="20"/>
          <w:lang w:eastAsia="el-GR"/>
        </w:rPr>
        <w:t xml:space="preserve">Η Συμφωνία – Πλαίσιο δεν δεσμεύει την αναθέτουσα Αρχή για παροχή υπηρεσιών συντήρησης, αποκατάστασης βλαβών και προμήθειας ανταλλακτικών για τα είδη εξοπλισμού του Γενικού Χημείου του Κράτους του Παραρτήματος της παρούσας και </w:t>
      </w:r>
      <w:r w:rsidR="006F2371">
        <w:rPr>
          <w:rFonts w:asciiTheme="minorHAnsi" w:hAnsiTheme="minorHAnsi" w:cs="Arial"/>
          <w:sz w:val="20"/>
          <w:szCs w:val="20"/>
          <w:lang w:eastAsia="el-GR"/>
        </w:rPr>
        <w:t>η όποι</w:t>
      </w:r>
      <w:r w:rsidRPr="00F4785A">
        <w:rPr>
          <w:rFonts w:asciiTheme="minorHAnsi" w:hAnsiTheme="minorHAnsi" w:cs="Arial"/>
          <w:sz w:val="20"/>
          <w:szCs w:val="20"/>
          <w:lang w:eastAsia="el-GR"/>
        </w:rPr>
        <w:t>α υποχρέωση γεννάται μόνο με την υπογραφή των εκτελεστικών συμβάσεων.</w:t>
      </w:r>
    </w:p>
    <w:p w14:paraId="27D18B54" w14:textId="01F5B9A8" w:rsidR="003B4086" w:rsidRDefault="00F4785A" w:rsidP="00120210">
      <w:pPr>
        <w:suppressAutoHyphens w:val="0"/>
        <w:autoSpaceDE w:val="0"/>
        <w:autoSpaceDN w:val="0"/>
        <w:adjustRightInd w:val="0"/>
        <w:spacing w:line="276" w:lineRule="auto"/>
        <w:rPr>
          <w:rFonts w:asciiTheme="minorHAnsi" w:hAnsiTheme="minorHAnsi" w:cs="Arial"/>
          <w:sz w:val="20"/>
          <w:szCs w:val="20"/>
          <w:lang w:eastAsia="el-GR"/>
        </w:rPr>
      </w:pPr>
      <w:r w:rsidRPr="00F4785A">
        <w:rPr>
          <w:rFonts w:asciiTheme="minorHAnsi" w:hAnsiTheme="minorHAnsi" w:cs="Arial"/>
          <w:sz w:val="20"/>
          <w:szCs w:val="20"/>
          <w:lang w:eastAsia="el-GR"/>
        </w:rPr>
        <w:t>Με απόφαση της Αναθέτουσας Αρχής, θα διενεργούνται επαναληπτικοί διαγωνισμοί κατόπιν πρόσκλησης</w:t>
      </w:r>
      <w:r w:rsidR="003C2F6A">
        <w:rPr>
          <w:rFonts w:asciiTheme="minorHAnsi" w:hAnsiTheme="minorHAnsi" w:cs="Arial"/>
          <w:sz w:val="20"/>
          <w:szCs w:val="20"/>
          <w:lang w:eastAsia="el-GR"/>
        </w:rPr>
        <w:t xml:space="preserve"> για υποβολή προσφοράς προς τον Ανάδοχο</w:t>
      </w:r>
      <w:r w:rsidRPr="00F4785A">
        <w:rPr>
          <w:rFonts w:asciiTheme="minorHAnsi" w:hAnsiTheme="minorHAnsi" w:cs="Arial"/>
          <w:sz w:val="20"/>
          <w:szCs w:val="20"/>
          <w:lang w:eastAsia="el-GR"/>
        </w:rPr>
        <w:t xml:space="preserve"> (για τα είδη εξοπλισμού που </w:t>
      </w:r>
      <w:r w:rsidR="003C2F6A">
        <w:rPr>
          <w:rFonts w:asciiTheme="minorHAnsi" w:hAnsiTheme="minorHAnsi" w:cs="Arial"/>
          <w:sz w:val="20"/>
          <w:szCs w:val="20"/>
          <w:lang w:eastAsia="el-GR"/>
        </w:rPr>
        <w:t>έχει</w:t>
      </w:r>
      <w:r w:rsidRPr="00F4785A">
        <w:rPr>
          <w:rFonts w:asciiTheme="minorHAnsi" w:hAnsiTheme="minorHAnsi" w:cs="Arial"/>
          <w:sz w:val="20"/>
          <w:szCs w:val="20"/>
          <w:lang w:eastAsia="el-GR"/>
        </w:rPr>
        <w:t xml:space="preserve"> επιλεγεί), προκειμένου να συναφθούν εκτελεστικές συμβάσεις για την παροχή υπηρεσιών συντήρησης, αποκατάστασης βλαβών και προμήθειας ανταλλακτικών</w:t>
      </w:r>
      <w:r w:rsidRPr="00F4785A">
        <w:rPr>
          <w:rFonts w:asciiTheme="minorHAnsi" w:hAnsiTheme="minorHAnsi"/>
          <w:lang w:eastAsia="el-GR"/>
        </w:rPr>
        <w:t xml:space="preserve"> </w:t>
      </w:r>
      <w:r w:rsidRPr="00F4785A">
        <w:rPr>
          <w:rFonts w:asciiTheme="minorHAnsi" w:hAnsiTheme="minorHAnsi" w:cs="Arial"/>
          <w:sz w:val="20"/>
          <w:szCs w:val="20"/>
          <w:lang w:eastAsia="el-GR"/>
        </w:rPr>
        <w:t xml:space="preserve">για τα είδη εξοπλισμού του Γενικού Χημείου του Κράτους του Παραρτήματος της παρούσας. </w:t>
      </w:r>
    </w:p>
    <w:p w14:paraId="7E2B7119" w14:textId="77777777" w:rsidR="006F2371" w:rsidRDefault="0092261E" w:rsidP="00120210">
      <w:pPr>
        <w:suppressAutoHyphens w:val="0"/>
        <w:autoSpaceDE w:val="0"/>
        <w:autoSpaceDN w:val="0"/>
        <w:adjustRightInd w:val="0"/>
        <w:spacing w:line="276" w:lineRule="auto"/>
        <w:rPr>
          <w:rFonts w:asciiTheme="minorHAnsi" w:hAnsiTheme="minorHAnsi"/>
          <w:sz w:val="20"/>
          <w:szCs w:val="20"/>
        </w:rPr>
      </w:pPr>
      <w:r w:rsidRPr="0092261E">
        <w:rPr>
          <w:rFonts w:asciiTheme="minorHAnsi" w:hAnsiTheme="minorHAnsi"/>
          <w:sz w:val="20"/>
          <w:szCs w:val="20"/>
        </w:rPr>
        <w:t xml:space="preserve">Η σύναψη εκτελεστικών συμβάσεων κατά τη διάρκεια της συμφωνίας-πλαίσιο, θα πραγματοποιείται μόνο εφόσον κρίνεται σκόπιμο από την αναθέτουσα αρχή. </w:t>
      </w:r>
      <w:r w:rsidR="006F2371">
        <w:rPr>
          <w:rFonts w:asciiTheme="minorHAnsi" w:hAnsiTheme="minorHAnsi"/>
          <w:sz w:val="20"/>
          <w:szCs w:val="20"/>
        </w:rPr>
        <w:t>Οι συμβαλλόμενοι στη συμφωνία-πλαίσιο δεν δικαιούνται αποζημίωσης:</w:t>
      </w:r>
    </w:p>
    <w:p w14:paraId="45DA2B2A" w14:textId="46C09A12" w:rsidR="006F2371" w:rsidRDefault="006F2371" w:rsidP="00120210">
      <w:pPr>
        <w:suppressAutoHyphens w:val="0"/>
        <w:autoSpaceDE w:val="0"/>
        <w:autoSpaceDN w:val="0"/>
        <w:adjustRightInd w:val="0"/>
        <w:spacing w:line="276" w:lineRule="auto"/>
        <w:rPr>
          <w:rFonts w:asciiTheme="minorHAnsi" w:hAnsiTheme="minorHAnsi"/>
          <w:sz w:val="20"/>
          <w:szCs w:val="20"/>
        </w:rPr>
      </w:pPr>
      <w:r>
        <w:rPr>
          <w:rFonts w:asciiTheme="minorHAnsi" w:hAnsiTheme="minorHAnsi"/>
          <w:sz w:val="20"/>
          <w:szCs w:val="20"/>
        </w:rPr>
        <w:t>α) όταν κάποια συσκευή δεν συμπεριληφθεί σε επαναληπτική μειοδοτική διαδικασία, και</w:t>
      </w:r>
    </w:p>
    <w:p w14:paraId="135B4EB3" w14:textId="5F346082" w:rsidR="002C3A32" w:rsidRDefault="006F2371" w:rsidP="00120210">
      <w:pPr>
        <w:suppressAutoHyphens w:val="0"/>
        <w:autoSpaceDE w:val="0"/>
        <w:autoSpaceDN w:val="0"/>
        <w:adjustRightInd w:val="0"/>
        <w:spacing w:line="276" w:lineRule="auto"/>
        <w:rPr>
          <w:rFonts w:asciiTheme="minorHAnsi" w:hAnsiTheme="minorHAnsi"/>
          <w:sz w:val="20"/>
          <w:szCs w:val="20"/>
        </w:rPr>
      </w:pPr>
      <w:r>
        <w:rPr>
          <w:rFonts w:asciiTheme="minorHAnsi" w:hAnsiTheme="minorHAnsi"/>
          <w:sz w:val="20"/>
          <w:szCs w:val="20"/>
        </w:rPr>
        <w:t xml:space="preserve">β) όταν δε διενεργηθούν επαναληπτικές μειοδοτικές διαδικασίες κατά τη διάρκεια της συμφωνίας-πλαίσιο. </w:t>
      </w:r>
    </w:p>
    <w:p w14:paraId="60CD2FF2" w14:textId="77777777" w:rsidR="0016309C" w:rsidRPr="000C1952" w:rsidRDefault="0016309C" w:rsidP="00120210">
      <w:pPr>
        <w:tabs>
          <w:tab w:val="left" w:pos="720"/>
        </w:tabs>
        <w:spacing w:line="276" w:lineRule="auto"/>
        <w:rPr>
          <w:rFonts w:ascii="Calibri" w:hAnsi="Calibri" w:cs="Tahoma"/>
          <w:sz w:val="20"/>
          <w:szCs w:val="20"/>
        </w:rPr>
      </w:pPr>
      <w:r w:rsidRPr="000C1952">
        <w:rPr>
          <w:rFonts w:ascii="Calibri" w:hAnsi="Calibri" w:cs="Tahoma"/>
          <w:sz w:val="20"/>
          <w:szCs w:val="20"/>
        </w:rPr>
        <w:t>Ο Ανάδοχος δηλώνει ανεπιφύλακτα ότι: α) έχει λάβει γνώση κι αποδέχεται πλήρως κι ανεπιφυλάκτως όλους τους όρους που αναφέρονται στη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14:paraId="3AB53194" w14:textId="77777777" w:rsidR="0016309C" w:rsidRPr="000C1952" w:rsidRDefault="0016309C" w:rsidP="00120210">
      <w:pPr>
        <w:tabs>
          <w:tab w:val="left" w:pos="720"/>
        </w:tabs>
        <w:spacing w:line="276" w:lineRule="auto"/>
        <w:rPr>
          <w:rFonts w:ascii="Calibri" w:hAnsi="Calibri" w:cs="Tahoma"/>
          <w:sz w:val="20"/>
          <w:szCs w:val="20"/>
        </w:rPr>
      </w:pPr>
      <w:r w:rsidRPr="000C1952">
        <w:rPr>
          <w:rFonts w:ascii="Calibri" w:hAnsi="Calibri" w:cs="Tahoma"/>
          <w:sz w:val="20"/>
          <w:szCs w:val="20"/>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14:paraId="543BCC5D" w14:textId="77777777" w:rsidR="0016309C" w:rsidRPr="000C1952" w:rsidRDefault="0016309C" w:rsidP="00120210">
      <w:pPr>
        <w:tabs>
          <w:tab w:val="left" w:pos="720"/>
        </w:tabs>
        <w:spacing w:line="276" w:lineRule="auto"/>
        <w:rPr>
          <w:rFonts w:ascii="Calibri" w:hAnsi="Calibri" w:cs="Tahoma"/>
          <w:sz w:val="20"/>
          <w:szCs w:val="20"/>
        </w:rPr>
      </w:pPr>
      <w:r w:rsidRPr="000C1952">
        <w:rPr>
          <w:rFonts w:ascii="Calibri" w:hAnsi="Calibri" w:cs="Tahoma"/>
          <w:sz w:val="20"/>
          <w:szCs w:val="20"/>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14:paraId="151BDE36" w14:textId="77777777" w:rsidR="0016309C" w:rsidRPr="000C1952" w:rsidRDefault="0016309C" w:rsidP="00120210">
      <w:pPr>
        <w:tabs>
          <w:tab w:val="left" w:pos="720"/>
        </w:tabs>
        <w:spacing w:line="276" w:lineRule="auto"/>
        <w:rPr>
          <w:rFonts w:ascii="Calibri" w:hAnsi="Calibri" w:cs="Tahoma"/>
          <w:sz w:val="20"/>
          <w:szCs w:val="20"/>
        </w:rPr>
      </w:pPr>
      <w:r w:rsidRPr="000C1952">
        <w:rPr>
          <w:rFonts w:ascii="Calibri" w:hAnsi="Calibri" w:cs="Tahoma"/>
          <w:sz w:val="20"/>
          <w:szCs w:val="20"/>
        </w:rPr>
        <w:t>Ο Ανάδοχος είναι μοναδικός υπεύθυνος και υπόχρεος για την αποζημίωση οποιουδήποτε τρίτου, για κάθε φύσεως  ζημιές, που τυχόν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τον πάσης φύσεως εξοπλισμό του Γενικού Χημείου του Κράτους στο πλαίσιο εκτέλεσης της σύμβασης, ο Ανάδοχος υποχρεούται για την αποκατάσταση αυτών, εφόσον αυτή οφείλεται σε υπαιτιότητα του.</w:t>
      </w:r>
    </w:p>
    <w:p w14:paraId="69286999" w14:textId="77777777" w:rsidR="0016309C" w:rsidRPr="001A16AB" w:rsidRDefault="0016309C" w:rsidP="00120210">
      <w:pPr>
        <w:tabs>
          <w:tab w:val="left" w:pos="720"/>
        </w:tabs>
        <w:spacing w:line="276" w:lineRule="auto"/>
        <w:rPr>
          <w:rFonts w:ascii="Calibri" w:hAnsi="Calibri" w:cs="Tahoma"/>
          <w:sz w:val="20"/>
          <w:szCs w:val="20"/>
        </w:rPr>
      </w:pPr>
      <w:r w:rsidRPr="000C1952">
        <w:rPr>
          <w:rFonts w:ascii="Calibri" w:hAnsi="Calibri" w:cs="Tahoma"/>
          <w:sz w:val="20"/>
          <w:szCs w:val="20"/>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αυτήν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14:paraId="6A1F079E" w14:textId="77777777" w:rsidR="0016309C" w:rsidRDefault="0016309C" w:rsidP="00120210">
      <w:pPr>
        <w:suppressAutoHyphens w:val="0"/>
        <w:autoSpaceDE w:val="0"/>
        <w:autoSpaceDN w:val="0"/>
        <w:adjustRightInd w:val="0"/>
        <w:spacing w:line="276" w:lineRule="auto"/>
        <w:rPr>
          <w:rFonts w:asciiTheme="minorHAnsi" w:hAnsiTheme="minorHAnsi"/>
          <w:sz w:val="20"/>
          <w:szCs w:val="20"/>
        </w:rPr>
      </w:pPr>
    </w:p>
    <w:p w14:paraId="30E6EB7D" w14:textId="1BB61CA8" w:rsidR="007832D2" w:rsidRPr="000C1952" w:rsidRDefault="007832D2" w:rsidP="00120210">
      <w:pPr>
        <w:tabs>
          <w:tab w:val="left" w:pos="720"/>
        </w:tabs>
        <w:spacing w:line="276" w:lineRule="auto"/>
        <w:jc w:val="center"/>
        <w:rPr>
          <w:rFonts w:ascii="Calibri" w:hAnsi="Calibri" w:cs="Tahoma"/>
          <w:b/>
          <w:sz w:val="20"/>
          <w:szCs w:val="20"/>
          <w:u w:val="single"/>
        </w:rPr>
      </w:pPr>
      <w:r w:rsidRPr="000C1952">
        <w:rPr>
          <w:rFonts w:ascii="Calibri" w:hAnsi="Calibri" w:cs="Tahoma"/>
          <w:b/>
          <w:sz w:val="20"/>
          <w:szCs w:val="20"/>
          <w:u w:val="single"/>
        </w:rPr>
        <w:t xml:space="preserve">ΑΡΘΡΟ </w:t>
      </w:r>
      <w:r w:rsidR="0016309C">
        <w:rPr>
          <w:rFonts w:ascii="Calibri" w:hAnsi="Calibri" w:cs="Tahoma"/>
          <w:b/>
          <w:sz w:val="20"/>
          <w:szCs w:val="20"/>
          <w:u w:val="single"/>
        </w:rPr>
        <w:t>5</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14:paraId="60E7EFE6" w14:textId="77777777" w:rsidR="00C17E74" w:rsidRPr="00C17E74" w:rsidRDefault="00C17E74" w:rsidP="00120210">
      <w:pPr>
        <w:tabs>
          <w:tab w:val="left" w:pos="720"/>
        </w:tabs>
        <w:suppressAutoHyphens w:val="0"/>
        <w:spacing w:line="276" w:lineRule="auto"/>
        <w:jc w:val="center"/>
        <w:rPr>
          <w:rFonts w:ascii="Calibri" w:hAnsi="Calibri" w:cs="Tahoma"/>
          <w:b/>
          <w:sz w:val="20"/>
          <w:szCs w:val="20"/>
          <w:lang w:eastAsia="el-GR"/>
        </w:rPr>
      </w:pPr>
      <w:r w:rsidRPr="00C17E74">
        <w:rPr>
          <w:rFonts w:ascii="Calibri" w:hAnsi="Calibri" w:cs="Tahoma"/>
          <w:b/>
          <w:sz w:val="20"/>
          <w:szCs w:val="20"/>
          <w:lang w:eastAsia="el-GR"/>
        </w:rPr>
        <w:t>ΑΞΙΑ – ΦΟΡΟΙ – ΚΡΑΤΗΣΕΙΣ - ΕΓΓΥΗΣΕΙΣ</w:t>
      </w:r>
    </w:p>
    <w:p w14:paraId="3CEB47C3" w14:textId="5489FF67" w:rsidR="00C17E74" w:rsidRPr="00C17E74" w:rsidRDefault="00A26456" w:rsidP="00120210">
      <w:pPr>
        <w:tabs>
          <w:tab w:val="left" w:pos="720"/>
        </w:tabs>
        <w:suppressAutoHyphens w:val="0"/>
        <w:spacing w:line="276" w:lineRule="auto"/>
        <w:rPr>
          <w:rFonts w:ascii="Calibri" w:hAnsi="Calibri" w:cs="Calibri"/>
          <w:sz w:val="20"/>
          <w:szCs w:val="20"/>
          <w:lang w:eastAsia="el-GR"/>
        </w:rPr>
      </w:pPr>
      <w:r>
        <w:rPr>
          <w:rFonts w:ascii="Calibri" w:hAnsi="Calibri" w:cs="Tahoma"/>
          <w:sz w:val="20"/>
          <w:szCs w:val="20"/>
          <w:lang w:eastAsia="el-GR"/>
        </w:rPr>
        <w:t>Ο Ανάδοχος θα παρέχει</w:t>
      </w:r>
      <w:r w:rsidR="00C17E74" w:rsidRPr="00C17E74">
        <w:rPr>
          <w:rFonts w:ascii="Calibri" w:hAnsi="Calibri" w:cs="Tahoma"/>
          <w:sz w:val="20"/>
          <w:szCs w:val="20"/>
          <w:lang w:eastAsia="el-GR"/>
        </w:rPr>
        <w:t xml:space="preserve"> στο ΓΧΚ τις ως άνω υπηρεσίες συντήρησης και αποκατάστασης βλαβών του εξοπλισμού του ΓΧΚ του Παραρτήματος Α,  με τιμή εργατοώρας μικρότερη ή ίση με την αντίστοιχη, αναγραφόμενη στο Παράρτημα </w:t>
      </w:r>
      <w:r w:rsidR="00C17E74" w:rsidRPr="00C17E74">
        <w:rPr>
          <w:rFonts w:ascii="Calibri" w:hAnsi="Calibri" w:cs="Tahoma"/>
          <w:bCs/>
          <w:sz w:val="20"/>
          <w:szCs w:val="20"/>
          <w:lang w:eastAsia="el-GR"/>
        </w:rPr>
        <w:lastRenderedPageBreak/>
        <w:t xml:space="preserve">πλέον ισχύοντος ΦΠΑ.  </w:t>
      </w:r>
      <w:r w:rsidR="00C17E74" w:rsidRPr="00C17E74">
        <w:rPr>
          <w:rFonts w:ascii="Calibri" w:hAnsi="Calibri" w:cs="Calibri"/>
          <w:sz w:val="20"/>
          <w:szCs w:val="20"/>
          <w:lang w:eastAsia="el-GR"/>
        </w:rPr>
        <w:t xml:space="preserve">Στη τιμή εργατοώρας πρέπει να περιλαμβάνονται οι νόμιμες </w:t>
      </w:r>
      <w:r>
        <w:rPr>
          <w:rFonts w:ascii="Calibri" w:hAnsi="Calibri" w:cs="Calibri"/>
          <w:sz w:val="20"/>
          <w:szCs w:val="20"/>
          <w:lang w:eastAsia="el-GR"/>
        </w:rPr>
        <w:t>εισφορές και κρατήσεις, που τον</w:t>
      </w:r>
      <w:r w:rsidR="00C17E74" w:rsidRPr="00C17E74">
        <w:rPr>
          <w:rFonts w:ascii="Calibri" w:hAnsi="Calibri" w:cs="Calibri"/>
          <w:sz w:val="20"/>
          <w:szCs w:val="20"/>
          <w:lang w:eastAsia="el-GR"/>
        </w:rPr>
        <w:t xml:space="preserve"> βαρύνουν βάσει νόμου, μη συμπεριλαμβανομένου του ΦΠΑ, που βαρύνει το Ελληνικό Δημόσιο. </w:t>
      </w:r>
    </w:p>
    <w:p w14:paraId="79B9E6F8" w14:textId="1D57415B" w:rsidR="008472E4" w:rsidRDefault="00490279" w:rsidP="00120210">
      <w:pPr>
        <w:suppressAutoHyphens w:val="0"/>
        <w:spacing w:line="276" w:lineRule="auto"/>
        <w:rPr>
          <w:rFonts w:ascii="Calibri" w:hAnsi="Calibri" w:cs="Tahoma"/>
          <w:sz w:val="20"/>
          <w:szCs w:val="20"/>
          <w:lang w:eastAsia="el-GR"/>
        </w:rPr>
      </w:pPr>
      <w:r w:rsidRPr="00490279">
        <w:rPr>
          <w:rFonts w:ascii="Calibri" w:hAnsi="Calibri" w:cs="Tahoma"/>
          <w:sz w:val="20"/>
          <w:szCs w:val="20"/>
          <w:lang w:eastAsia="el-GR"/>
        </w:rPr>
        <w:t xml:space="preserve">Για την καλή εκτέλεση των όρων της παρούσας σύμβασης, ο Ανάδοχος κατέθεσε την υπ’ αρ…………… εγγυητική επιστολή καλής εκτέλεσης του/της…………………………, αξίας ………€, </w:t>
      </w:r>
      <w:r w:rsidR="008472E4" w:rsidRPr="006F2371">
        <w:rPr>
          <w:rFonts w:ascii="Calibri" w:hAnsi="Calibri" w:cs="Tahoma"/>
          <w:sz w:val="20"/>
          <w:szCs w:val="20"/>
          <w:lang w:eastAsia="el-GR"/>
        </w:rPr>
        <w:t>το ύψος της οποίας ανά αναλυτική συσκευή ανέρχεται σε ποσοστό 0,5% του πηλίκου του συνολικού ενδεικτικού προϋπολογισμού της Συμφωνίας-Πλαίσιο διά του πλήθους των ειδών του Παραρτήματος Α</w:t>
      </w:r>
      <w:r w:rsidR="006F2371" w:rsidRPr="006F2371">
        <w:rPr>
          <w:rFonts w:ascii="Calibri" w:hAnsi="Calibri" w:cs="Tahoma"/>
          <w:sz w:val="20"/>
          <w:szCs w:val="20"/>
          <w:lang w:eastAsia="el-GR"/>
        </w:rPr>
        <w:t xml:space="preserve"> της διακήρυξης</w:t>
      </w:r>
      <w:r w:rsidR="008472E4" w:rsidRPr="006F2371">
        <w:rPr>
          <w:rFonts w:ascii="Calibri" w:hAnsi="Calibri" w:cs="Tahoma"/>
          <w:sz w:val="20"/>
          <w:szCs w:val="20"/>
          <w:lang w:eastAsia="el-GR"/>
        </w:rPr>
        <w:t>, που τελικά θα ανατεθούν σε αναδόχους, εκτός ΦΠΑ</w:t>
      </w:r>
      <w:r w:rsidRPr="006F2371">
        <w:rPr>
          <w:rFonts w:ascii="Calibri" w:hAnsi="Calibri" w:cs="Tahoma"/>
          <w:sz w:val="20"/>
          <w:szCs w:val="20"/>
          <w:lang w:eastAsia="el-GR"/>
        </w:rPr>
        <w:t>, χρονικής διάρκειας  ισχύος……………….</w:t>
      </w:r>
    </w:p>
    <w:p w14:paraId="5EC9A701" w14:textId="47BB9ED9" w:rsidR="0016309C" w:rsidRDefault="0016309C" w:rsidP="00120210">
      <w:pPr>
        <w:spacing w:line="276" w:lineRule="auto"/>
        <w:rPr>
          <w:rFonts w:asciiTheme="minorHAnsi" w:hAnsiTheme="minorHAnsi"/>
          <w:sz w:val="20"/>
          <w:szCs w:val="20"/>
        </w:rPr>
      </w:pPr>
      <w:r>
        <w:rPr>
          <w:rFonts w:ascii="Calibri" w:hAnsi="Calibri" w:cs="Tahoma"/>
          <w:sz w:val="20"/>
          <w:szCs w:val="20"/>
        </w:rPr>
        <w:t>Οι ως άνω εγγυήσεις</w:t>
      </w:r>
      <w:r w:rsidRPr="003C10CA">
        <w:rPr>
          <w:rFonts w:ascii="Calibri" w:hAnsi="Calibri" w:cs="Tahoma"/>
          <w:sz w:val="20"/>
          <w:szCs w:val="20"/>
        </w:rPr>
        <w:t xml:space="preserve"> καλής εκτέλεσης της σύμβασης </w:t>
      </w:r>
      <w:r>
        <w:rPr>
          <w:rFonts w:asciiTheme="minorHAnsi" w:hAnsiTheme="minorHAnsi"/>
          <w:sz w:val="20"/>
          <w:szCs w:val="20"/>
        </w:rPr>
        <w:t>καλύπτουν</w:t>
      </w:r>
      <w:r w:rsidRPr="003C10CA">
        <w:rPr>
          <w:rFonts w:asciiTheme="minorHAnsi" w:hAnsiTheme="minorHAnsi"/>
          <w:sz w:val="20"/>
          <w:szCs w:val="20"/>
        </w:rPr>
        <w:t xml:space="preserve"> συνολικά και χωρίς διακρίσεις την εφαρμογή όλων των όρων της σύμβασης και κάθε απαίτηση της αναθέτουσας αρχής έναντι </w:t>
      </w:r>
      <w:r>
        <w:rPr>
          <w:rFonts w:asciiTheme="minorHAnsi" w:hAnsiTheme="minorHAnsi"/>
          <w:sz w:val="20"/>
          <w:szCs w:val="20"/>
        </w:rPr>
        <w:t>των αναδόχων</w:t>
      </w:r>
      <w:r w:rsidRPr="003C10CA">
        <w:rPr>
          <w:rFonts w:asciiTheme="minorHAnsi" w:hAnsiTheme="minorHAnsi"/>
          <w:sz w:val="20"/>
          <w:szCs w:val="20"/>
        </w:rPr>
        <w:t xml:space="preserve">. </w:t>
      </w:r>
    </w:p>
    <w:p w14:paraId="7918CC64" w14:textId="77777777" w:rsidR="0016309C" w:rsidRPr="0023500A" w:rsidRDefault="0016309C" w:rsidP="00120210">
      <w:pPr>
        <w:spacing w:line="276" w:lineRule="auto"/>
        <w:jc w:val="left"/>
        <w:rPr>
          <w:rFonts w:asciiTheme="minorHAnsi" w:hAnsiTheme="minorHAnsi"/>
          <w:sz w:val="20"/>
          <w:szCs w:val="20"/>
        </w:rPr>
      </w:pPr>
      <w:r w:rsidRPr="0023500A">
        <w:rPr>
          <w:rFonts w:asciiTheme="minorHAnsi" w:hAnsiTheme="minorHAnsi"/>
          <w:sz w:val="20"/>
          <w:szCs w:val="20"/>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47662245" w14:textId="196DFFD2" w:rsidR="0016309C" w:rsidRPr="00394BA9" w:rsidRDefault="0016309C" w:rsidP="00120210">
      <w:pPr>
        <w:spacing w:line="276" w:lineRule="auto"/>
        <w:rPr>
          <w:rFonts w:asciiTheme="minorHAnsi" w:hAnsiTheme="minorHAnsi"/>
          <w:strike/>
          <w:sz w:val="20"/>
          <w:szCs w:val="20"/>
        </w:rPr>
      </w:pPr>
      <w:r w:rsidRPr="003E37A6">
        <w:rPr>
          <w:rFonts w:asciiTheme="minorHAnsi" w:hAnsiTheme="minorHAnsi"/>
          <w:sz w:val="20"/>
          <w:szCs w:val="20"/>
        </w:rPr>
        <w:t xml:space="preserve">Σε περίπτωση κατάπτωσής της, το οφειλόμενο ποσό υπόκειται στο κατά περίπτωση νόμιμο τέλος χαρτοσήμου. </w:t>
      </w:r>
    </w:p>
    <w:p w14:paraId="343D9A57" w14:textId="7AB91594" w:rsidR="0016309C" w:rsidRDefault="0016309C" w:rsidP="00120210">
      <w:pPr>
        <w:spacing w:line="276" w:lineRule="auto"/>
      </w:pPr>
      <w:r w:rsidRPr="00D47A83">
        <w:rPr>
          <w:rFonts w:asciiTheme="minorHAnsi" w:hAnsiTheme="minorHAnsi"/>
          <w:sz w:val="20"/>
          <w:szCs w:val="20"/>
        </w:rPr>
        <w:t xml:space="preserve">Η εγγύηση καλής εκτέλεσης </w:t>
      </w:r>
      <w:r>
        <w:rPr>
          <w:rFonts w:asciiTheme="minorHAnsi" w:hAnsiTheme="minorHAnsi"/>
          <w:sz w:val="20"/>
          <w:szCs w:val="20"/>
        </w:rPr>
        <w:t>επιστρέφε</w:t>
      </w:r>
      <w:r w:rsidRPr="00D47A83">
        <w:rPr>
          <w:rFonts w:asciiTheme="minorHAnsi" w:hAnsiTheme="minorHAnsi"/>
          <w:sz w:val="20"/>
          <w:szCs w:val="20"/>
        </w:rPr>
        <w:t xml:space="preserve">ται στο σύνολό </w:t>
      </w:r>
      <w:r>
        <w:rPr>
          <w:rFonts w:asciiTheme="minorHAnsi" w:hAnsiTheme="minorHAnsi"/>
          <w:sz w:val="20"/>
          <w:szCs w:val="20"/>
        </w:rPr>
        <w:t>της</w:t>
      </w:r>
      <w:r w:rsidRPr="00D47A83">
        <w:rPr>
          <w:rFonts w:asciiTheme="minorHAnsi" w:hAnsiTheme="minorHAnsi"/>
          <w:sz w:val="20"/>
          <w:szCs w:val="20"/>
        </w:rPr>
        <w:t xml:space="preserve"> μετά τη</w:t>
      </w:r>
      <w:r w:rsidR="008472E4">
        <w:rPr>
          <w:rFonts w:asciiTheme="minorHAnsi" w:hAnsiTheme="minorHAnsi"/>
          <w:sz w:val="20"/>
          <w:szCs w:val="20"/>
        </w:rPr>
        <w:t xml:space="preserve"> λήξη της Συμφωνίας-Πλαίσιο και των εκτελεστικών αυτής</w:t>
      </w:r>
      <w:r w:rsidRPr="00D47A83">
        <w:rPr>
          <w:rFonts w:asciiTheme="minorHAnsi" w:hAnsiTheme="minorHAnsi"/>
          <w:sz w:val="20"/>
          <w:szCs w:val="20"/>
        </w:rPr>
        <w:t>.</w:t>
      </w:r>
      <w:r w:rsidRPr="00D47A83">
        <w:t xml:space="preserve"> </w:t>
      </w:r>
    </w:p>
    <w:p w14:paraId="31751A82" w14:textId="7C40CE9F" w:rsidR="0016309C" w:rsidRPr="0016309C" w:rsidRDefault="0016309C" w:rsidP="00120210">
      <w:pPr>
        <w:suppressAutoHyphens w:val="0"/>
        <w:spacing w:line="276" w:lineRule="auto"/>
        <w:rPr>
          <w:rFonts w:ascii="Calibri" w:hAnsi="Calibri" w:cs="Tahoma"/>
          <w:sz w:val="20"/>
          <w:szCs w:val="20"/>
          <w:lang w:eastAsia="el-GR"/>
        </w:rPr>
      </w:pPr>
      <w:r w:rsidRPr="00C17E74">
        <w:rPr>
          <w:rFonts w:ascii="Calibri" w:hAnsi="Calibri" w:cs="Tahoma"/>
          <w:sz w:val="20"/>
          <w:szCs w:val="20"/>
          <w:lang w:eastAsia="el-GR"/>
        </w:rPr>
        <w:t>Κατά τα λοιπά, ισχύουν τα συναφώς αναφερόμενα στην διακήρυξη του διαγωνισμού για την σύναψη Συμφωνία</w:t>
      </w:r>
      <w:r>
        <w:rPr>
          <w:rFonts w:ascii="Calibri" w:hAnsi="Calibri" w:cs="Tahoma"/>
          <w:sz w:val="20"/>
          <w:szCs w:val="20"/>
          <w:lang w:eastAsia="el-GR"/>
        </w:rPr>
        <w:t>ς-Πλαίσιο.</w:t>
      </w:r>
    </w:p>
    <w:p w14:paraId="5C9246B2" w14:textId="77777777" w:rsidR="0016309C" w:rsidRDefault="0016309C" w:rsidP="00120210">
      <w:pPr>
        <w:spacing w:line="276" w:lineRule="auto"/>
        <w:ind w:left="-426"/>
        <w:jc w:val="center"/>
        <w:rPr>
          <w:rFonts w:ascii="Calibri" w:hAnsi="Calibri" w:cs="Tahoma"/>
          <w:b/>
          <w:sz w:val="20"/>
          <w:szCs w:val="20"/>
          <w:u w:val="single"/>
        </w:rPr>
      </w:pPr>
    </w:p>
    <w:p w14:paraId="7486BBE6" w14:textId="5181CF84" w:rsidR="0016309C" w:rsidRPr="006E4E9B" w:rsidRDefault="0016309C" w:rsidP="00120210">
      <w:pPr>
        <w:spacing w:line="276" w:lineRule="auto"/>
        <w:jc w:val="center"/>
        <w:rPr>
          <w:rFonts w:ascii="Calibri" w:hAnsi="Calibri" w:cs="Tahoma"/>
          <w:b/>
          <w:sz w:val="20"/>
          <w:szCs w:val="20"/>
          <w:u w:val="single"/>
        </w:rPr>
      </w:pPr>
      <w:r w:rsidRPr="006E4E9B">
        <w:rPr>
          <w:rFonts w:ascii="Calibri" w:hAnsi="Calibri" w:cs="Tahoma"/>
          <w:b/>
          <w:sz w:val="20"/>
          <w:szCs w:val="20"/>
          <w:u w:val="single"/>
        </w:rPr>
        <w:t xml:space="preserve">ΑΡΘΡΟ </w:t>
      </w:r>
      <w:r>
        <w:rPr>
          <w:rFonts w:ascii="Calibri" w:hAnsi="Calibri" w:cs="Tahoma"/>
          <w:b/>
          <w:sz w:val="20"/>
          <w:szCs w:val="20"/>
          <w:u w:val="single"/>
        </w:rPr>
        <w:t>6</w:t>
      </w:r>
      <w:r w:rsidRPr="006E4E9B">
        <w:rPr>
          <w:rFonts w:ascii="Calibri" w:hAnsi="Calibri" w:cs="Tahoma"/>
          <w:b/>
          <w:sz w:val="20"/>
          <w:szCs w:val="20"/>
          <w:u w:val="single"/>
          <w:vertAlign w:val="superscript"/>
        </w:rPr>
        <w:t>ο</w:t>
      </w:r>
    </w:p>
    <w:p w14:paraId="6FE35C1D" w14:textId="77777777" w:rsidR="0016309C" w:rsidRPr="006E4E9B" w:rsidRDefault="0016309C" w:rsidP="00120210">
      <w:pPr>
        <w:spacing w:line="276" w:lineRule="auto"/>
        <w:jc w:val="center"/>
        <w:rPr>
          <w:rFonts w:ascii="Calibri" w:hAnsi="Calibri" w:cs="Tahoma"/>
          <w:b/>
          <w:sz w:val="20"/>
          <w:szCs w:val="20"/>
        </w:rPr>
      </w:pPr>
      <w:r w:rsidRPr="006E4E9B">
        <w:rPr>
          <w:rFonts w:ascii="Calibri" w:hAnsi="Calibri" w:cs="Tahoma"/>
          <w:b/>
          <w:sz w:val="20"/>
          <w:szCs w:val="20"/>
        </w:rPr>
        <w:t>ΑΝΩΤΕΡΑ ΒΙΑ</w:t>
      </w:r>
    </w:p>
    <w:p w14:paraId="0051C498" w14:textId="25DC8B35" w:rsidR="0016309C" w:rsidRDefault="0016309C" w:rsidP="00120210">
      <w:pPr>
        <w:suppressAutoHyphens w:val="0"/>
        <w:autoSpaceDE w:val="0"/>
        <w:autoSpaceDN w:val="0"/>
        <w:adjustRightInd w:val="0"/>
        <w:spacing w:line="276" w:lineRule="auto"/>
        <w:rPr>
          <w:rFonts w:ascii="Calibri" w:hAnsi="Calibri"/>
          <w:sz w:val="20"/>
          <w:szCs w:val="20"/>
          <w:lang w:eastAsia="el-GR"/>
        </w:rPr>
      </w:pPr>
      <w:r w:rsidRPr="006E4E9B">
        <w:rPr>
          <w:rFonts w:ascii="Calibri" w:hAnsi="Calibri"/>
          <w:sz w:val="20"/>
          <w:szCs w:val="20"/>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14:paraId="18D53EB5" w14:textId="77777777" w:rsidR="0016309C" w:rsidRPr="006E4E9B" w:rsidRDefault="0016309C" w:rsidP="00120210">
      <w:pPr>
        <w:suppressAutoHyphens w:val="0"/>
        <w:autoSpaceDE w:val="0"/>
        <w:autoSpaceDN w:val="0"/>
        <w:adjustRightInd w:val="0"/>
        <w:spacing w:line="276" w:lineRule="auto"/>
        <w:jc w:val="center"/>
        <w:rPr>
          <w:rFonts w:ascii="Calibri" w:hAnsi="Calibri"/>
          <w:sz w:val="20"/>
          <w:szCs w:val="20"/>
          <w:lang w:eastAsia="el-GR"/>
        </w:rPr>
      </w:pPr>
    </w:p>
    <w:p w14:paraId="5BEF98AA" w14:textId="77777777" w:rsidR="0016309C" w:rsidRPr="006E4E9B" w:rsidRDefault="0016309C" w:rsidP="00120210">
      <w:pPr>
        <w:suppressAutoHyphens w:val="0"/>
        <w:autoSpaceDE w:val="0"/>
        <w:autoSpaceDN w:val="0"/>
        <w:adjustRightInd w:val="0"/>
        <w:spacing w:line="276" w:lineRule="auto"/>
        <w:jc w:val="center"/>
        <w:rPr>
          <w:rFonts w:ascii="Calibri" w:hAnsi="Calibri"/>
          <w:sz w:val="20"/>
          <w:szCs w:val="20"/>
          <w:lang w:eastAsia="el-GR"/>
        </w:rPr>
      </w:pPr>
    </w:p>
    <w:p w14:paraId="11C09A5D" w14:textId="2B2E0842" w:rsidR="0016309C" w:rsidRPr="006E4E9B" w:rsidRDefault="0016309C" w:rsidP="00120210">
      <w:pPr>
        <w:suppressAutoHyphens w:val="0"/>
        <w:autoSpaceDE w:val="0"/>
        <w:autoSpaceDN w:val="0"/>
        <w:adjustRightInd w:val="0"/>
        <w:spacing w:line="276" w:lineRule="auto"/>
        <w:jc w:val="center"/>
        <w:rPr>
          <w:rFonts w:ascii="Calibri" w:hAnsi="Calibri"/>
          <w:b/>
          <w:sz w:val="20"/>
          <w:szCs w:val="20"/>
          <w:u w:val="single"/>
          <w:lang w:eastAsia="el-GR"/>
        </w:rPr>
      </w:pPr>
      <w:r w:rsidRPr="006E4E9B">
        <w:rPr>
          <w:rFonts w:ascii="Calibri" w:hAnsi="Calibri"/>
          <w:b/>
          <w:sz w:val="20"/>
          <w:szCs w:val="20"/>
          <w:u w:val="single"/>
          <w:lang w:eastAsia="el-GR"/>
        </w:rPr>
        <w:t xml:space="preserve">ΑΡΘΡΟ </w:t>
      </w:r>
      <w:r>
        <w:rPr>
          <w:rFonts w:ascii="Calibri" w:hAnsi="Calibri"/>
          <w:b/>
          <w:sz w:val="20"/>
          <w:szCs w:val="20"/>
          <w:u w:val="single"/>
          <w:lang w:eastAsia="el-GR"/>
        </w:rPr>
        <w:t>7</w:t>
      </w:r>
      <w:r w:rsidRPr="006E4E9B">
        <w:rPr>
          <w:rFonts w:ascii="Calibri" w:hAnsi="Calibri"/>
          <w:b/>
          <w:sz w:val="20"/>
          <w:szCs w:val="20"/>
          <w:u w:val="single"/>
          <w:vertAlign w:val="superscript"/>
          <w:lang w:eastAsia="el-GR"/>
        </w:rPr>
        <w:t>ο</w:t>
      </w:r>
    </w:p>
    <w:p w14:paraId="24EE932A" w14:textId="77777777" w:rsidR="0016309C" w:rsidRPr="006E4E9B" w:rsidRDefault="0016309C" w:rsidP="00120210">
      <w:pPr>
        <w:spacing w:line="276" w:lineRule="auto"/>
        <w:jc w:val="center"/>
        <w:rPr>
          <w:rFonts w:ascii="Calibri" w:hAnsi="Calibri" w:cs="Tahoma"/>
          <w:b/>
          <w:sz w:val="20"/>
          <w:szCs w:val="20"/>
        </w:rPr>
      </w:pPr>
      <w:r w:rsidRPr="006E4E9B">
        <w:rPr>
          <w:rFonts w:ascii="Calibri" w:hAnsi="Calibri" w:cs="Tahoma"/>
          <w:b/>
          <w:sz w:val="20"/>
          <w:szCs w:val="20"/>
        </w:rPr>
        <w:t>ΟΛΟΚΛΗΡΩΣΗ ΕΚΤΕΛΕΣΗΣ ΣΥΜΒΑΣΗΣ</w:t>
      </w:r>
    </w:p>
    <w:p w14:paraId="6F9080A1" w14:textId="32289A88" w:rsidR="0016309C" w:rsidRDefault="0016309C" w:rsidP="00120210">
      <w:pPr>
        <w:spacing w:line="276" w:lineRule="auto"/>
        <w:rPr>
          <w:rFonts w:ascii="Calibri" w:hAnsi="Calibri" w:cs="Tahoma"/>
          <w:sz w:val="20"/>
          <w:szCs w:val="20"/>
        </w:rPr>
      </w:pPr>
      <w:r w:rsidRPr="006E4E9B">
        <w:rPr>
          <w:rFonts w:ascii="Calibri" w:hAnsi="Calibri" w:cs="Tahoma"/>
          <w:sz w:val="20"/>
          <w:szCs w:val="20"/>
        </w:rPr>
        <w:t>Η σύμβαση θεωρείται ότι εκτελέστηκε όταν συντρέχουν οι παρακάτω προϋποθέσεις, σύμφωνα με το άρθρο 202 του ν. 4412/2016:</w:t>
      </w:r>
    </w:p>
    <w:p w14:paraId="3C57588F" w14:textId="6FD8F7FD" w:rsidR="00034959" w:rsidRPr="00034959" w:rsidRDefault="00034959" w:rsidP="00034959">
      <w:pPr>
        <w:spacing w:line="276" w:lineRule="auto"/>
        <w:rPr>
          <w:rFonts w:ascii="Calibri" w:hAnsi="Calibri" w:cs="Tahoma"/>
          <w:sz w:val="20"/>
          <w:szCs w:val="20"/>
        </w:rPr>
      </w:pPr>
      <w:r>
        <w:rPr>
          <w:rFonts w:ascii="Calibri" w:hAnsi="Calibri" w:cs="Tahoma"/>
          <w:sz w:val="20"/>
          <w:szCs w:val="20"/>
        </w:rPr>
        <w:t xml:space="preserve">α) </w:t>
      </w:r>
      <w:r w:rsidRPr="00034959">
        <w:rPr>
          <w:rFonts w:ascii="Calibri" w:hAnsi="Calibri" w:cs="Tahoma"/>
          <w:sz w:val="20"/>
          <w:szCs w:val="20"/>
        </w:rPr>
        <w:t>Σε περίπτωση προμήθειας παραδόθηκε ολόκληρη η ποσότητα ή, σε περίπτωση διαιρετού υλικού, η ποσότητα που παραδόθηκε υπολείπεται της συμβατικής, κατά μέρος που κρίνεται ως ασήμαντο από το αρμόδιο όργανο. Σε περίπτωση παροχής υπηρεσιών αυτές παρασχέθηκαν στο σύνολο τους ή σε περίπτωση διαιρετής υπηρεσίας, το αντικείμενο που παραδόθηκε υπολείπεται του συμβατικού, κατά μέρος που κρίνεται ως ασήμαντο από το αρμόδιο όργανο και έχει παρέλθει η καταληκτική ημερομηνία για την περαίωση της σύμβασης που έχει τεθεί στην διακήρυξη.</w:t>
      </w:r>
    </w:p>
    <w:p w14:paraId="7DED476D" w14:textId="77777777" w:rsidR="00034959" w:rsidRPr="00034959" w:rsidRDefault="00034959" w:rsidP="00034959">
      <w:pPr>
        <w:spacing w:line="276" w:lineRule="auto"/>
        <w:rPr>
          <w:rFonts w:ascii="Calibri" w:hAnsi="Calibri" w:cs="Tahoma"/>
          <w:sz w:val="20"/>
          <w:szCs w:val="20"/>
        </w:rPr>
      </w:pPr>
      <w:r w:rsidRPr="00034959">
        <w:rPr>
          <w:rFonts w:ascii="Calibri" w:hAnsi="Calibri" w:cs="Tahoma"/>
          <w:sz w:val="20"/>
          <w:szCs w:val="20"/>
        </w:rPr>
        <w:t>β) Παραλήφθηκαν οριστικά ποσοτικά και ποιοτικά τα υλικά ή οι υπηρεσίες που παραδόθηκαν.</w:t>
      </w:r>
    </w:p>
    <w:p w14:paraId="12DA2CDE" w14:textId="77777777" w:rsidR="00034959" w:rsidRPr="00034959" w:rsidRDefault="00034959" w:rsidP="00034959">
      <w:pPr>
        <w:spacing w:line="276" w:lineRule="auto"/>
        <w:rPr>
          <w:rFonts w:ascii="Calibri" w:hAnsi="Calibri" w:cs="Tahoma"/>
          <w:sz w:val="20"/>
          <w:szCs w:val="20"/>
        </w:rPr>
      </w:pPr>
      <w:r w:rsidRPr="00034959">
        <w:rPr>
          <w:rFonts w:ascii="Calibri" w:hAnsi="Calibri" w:cs="Tahoma"/>
          <w:sz w:val="20"/>
          <w:szCs w:val="20"/>
        </w:rPr>
        <w:t>γ) Έγινε η αποπληρωμή του συμβατικού τιμήματος, αφού προηγουμένως επιβλήθηκαν κυρώσεις ή εκπτώσεις και</w:t>
      </w:r>
    </w:p>
    <w:p w14:paraId="5ABD1E7C" w14:textId="56F7F552" w:rsidR="00034959" w:rsidRPr="006E4E9B" w:rsidRDefault="00034959" w:rsidP="00034959">
      <w:pPr>
        <w:spacing w:line="276" w:lineRule="auto"/>
        <w:rPr>
          <w:rFonts w:ascii="Calibri" w:hAnsi="Calibri" w:cs="Tahoma"/>
          <w:sz w:val="20"/>
          <w:szCs w:val="20"/>
        </w:rPr>
      </w:pPr>
      <w:r w:rsidRPr="00034959">
        <w:rPr>
          <w:rFonts w:ascii="Calibri" w:hAnsi="Calibri" w:cs="Tahoma"/>
          <w:sz w:val="20"/>
          <w:szCs w:val="20"/>
        </w:rPr>
        <w:t>δ) 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 σύμβαση.</w:t>
      </w:r>
    </w:p>
    <w:p w14:paraId="42949C2A" w14:textId="77777777" w:rsidR="00034959" w:rsidRDefault="00034959" w:rsidP="00120210">
      <w:pPr>
        <w:suppressAutoHyphens w:val="0"/>
        <w:autoSpaceDE w:val="0"/>
        <w:autoSpaceDN w:val="0"/>
        <w:adjustRightInd w:val="0"/>
        <w:spacing w:line="276" w:lineRule="auto"/>
        <w:jc w:val="center"/>
        <w:rPr>
          <w:rFonts w:ascii="Calibri" w:hAnsi="Calibri" w:cs="Tahoma"/>
          <w:sz w:val="20"/>
          <w:szCs w:val="20"/>
        </w:rPr>
      </w:pPr>
    </w:p>
    <w:p w14:paraId="2EFC066D" w14:textId="40F643D2" w:rsidR="0016309C" w:rsidRPr="000C1952" w:rsidRDefault="0016309C" w:rsidP="00120210">
      <w:pPr>
        <w:suppressAutoHyphens w:val="0"/>
        <w:autoSpaceDE w:val="0"/>
        <w:autoSpaceDN w:val="0"/>
        <w:adjustRightInd w:val="0"/>
        <w:spacing w:line="276" w:lineRule="auto"/>
        <w:jc w:val="center"/>
        <w:rPr>
          <w:rFonts w:ascii="Calibri" w:hAnsi="Calibri"/>
          <w:b/>
          <w:sz w:val="20"/>
          <w:szCs w:val="20"/>
          <w:u w:val="single"/>
          <w:lang w:eastAsia="el-GR"/>
        </w:rPr>
      </w:pPr>
      <w:r>
        <w:rPr>
          <w:rFonts w:ascii="Calibri" w:hAnsi="Calibri"/>
          <w:b/>
          <w:sz w:val="20"/>
          <w:szCs w:val="20"/>
          <w:u w:val="single"/>
          <w:lang w:eastAsia="el-GR"/>
        </w:rPr>
        <w:t>ΑΡΘΡΟ 8</w:t>
      </w:r>
      <w:r w:rsidRPr="000C1952">
        <w:rPr>
          <w:rFonts w:ascii="Calibri" w:hAnsi="Calibri"/>
          <w:b/>
          <w:sz w:val="20"/>
          <w:szCs w:val="20"/>
          <w:u w:val="single"/>
          <w:vertAlign w:val="superscript"/>
          <w:lang w:eastAsia="el-GR"/>
        </w:rPr>
        <w:t>ο</w:t>
      </w:r>
      <w:r w:rsidRPr="000C1952">
        <w:rPr>
          <w:rFonts w:ascii="Calibri" w:hAnsi="Calibri"/>
          <w:b/>
          <w:sz w:val="20"/>
          <w:szCs w:val="20"/>
          <w:u w:val="single"/>
          <w:lang w:eastAsia="el-GR"/>
        </w:rPr>
        <w:t xml:space="preserve"> </w:t>
      </w:r>
    </w:p>
    <w:p w14:paraId="158F4C22" w14:textId="77777777" w:rsidR="0016309C" w:rsidRPr="009F3C5C" w:rsidRDefault="0016309C" w:rsidP="00120210">
      <w:pPr>
        <w:spacing w:line="276" w:lineRule="auto"/>
        <w:jc w:val="center"/>
        <w:rPr>
          <w:rFonts w:ascii="Calibri" w:hAnsi="Calibri" w:cs="Tahoma"/>
          <w:b/>
          <w:sz w:val="20"/>
          <w:szCs w:val="20"/>
        </w:rPr>
      </w:pPr>
      <w:r w:rsidRPr="000C1952">
        <w:rPr>
          <w:rFonts w:ascii="Calibri" w:hAnsi="Calibri" w:cs="Tahoma"/>
          <w:b/>
          <w:sz w:val="20"/>
          <w:szCs w:val="20"/>
        </w:rPr>
        <w:t>ΚΑΤΑΓΓΕΛΙΑ - ΔΙΚΑΙΩΜΑ ΜΟΝΟΜΕΡΟΥΣ ΛΥΣΗ</w:t>
      </w:r>
      <w:r>
        <w:rPr>
          <w:rFonts w:ascii="Calibri" w:hAnsi="Calibri" w:cs="Tahoma"/>
          <w:b/>
          <w:sz w:val="20"/>
          <w:szCs w:val="20"/>
        </w:rPr>
        <w:t xml:space="preserve">Σ  - ΤΡΟΠΟΠΟΙΗΣΗΣ ΤΗΣ ΣΥΜΒΑΣΗΣ </w:t>
      </w:r>
    </w:p>
    <w:p w14:paraId="3568613C" w14:textId="77777777" w:rsidR="0016309C" w:rsidRPr="000C1952" w:rsidRDefault="0016309C" w:rsidP="00120210">
      <w:pPr>
        <w:spacing w:line="276" w:lineRule="auto"/>
        <w:rPr>
          <w:rFonts w:ascii="Calibri" w:hAnsi="Calibri" w:cs="Tahoma"/>
          <w:sz w:val="20"/>
          <w:szCs w:val="20"/>
        </w:rPr>
      </w:pPr>
      <w:r w:rsidRPr="000C1952">
        <w:rPr>
          <w:rFonts w:ascii="Calibri" w:hAnsi="Calibri" w:cs="Tahoma"/>
          <w:sz w:val="20"/>
          <w:szCs w:val="20"/>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14:paraId="00670D13" w14:textId="77777777" w:rsidR="0016309C" w:rsidRPr="000C1952" w:rsidRDefault="0016309C" w:rsidP="00120210">
      <w:pPr>
        <w:spacing w:line="276" w:lineRule="auto"/>
        <w:rPr>
          <w:rFonts w:ascii="Calibri" w:hAnsi="Calibri" w:cs="Tahoma"/>
          <w:sz w:val="20"/>
          <w:szCs w:val="20"/>
        </w:rPr>
      </w:pPr>
      <w:r w:rsidRPr="000C1952">
        <w:rPr>
          <w:rFonts w:ascii="Calibri" w:hAnsi="Calibri" w:cs="Tahoma"/>
          <w:sz w:val="20"/>
          <w:szCs w:val="20"/>
        </w:rPr>
        <w:t>α) η σύμβαση έχει υποστεί ουσιώδη τροποποίηση, που θα απαιτούσε νέα διαδικασία σύναψης σύμβασης δυνάμει του άρθρου 132,</w:t>
      </w:r>
    </w:p>
    <w:p w14:paraId="0C6D2FF4" w14:textId="77777777" w:rsidR="0016309C" w:rsidRPr="000C1952" w:rsidRDefault="0016309C" w:rsidP="00120210">
      <w:pPr>
        <w:spacing w:line="276" w:lineRule="auto"/>
        <w:rPr>
          <w:rFonts w:ascii="Calibri" w:hAnsi="Calibri" w:cs="Tahoma"/>
          <w:sz w:val="20"/>
          <w:szCs w:val="20"/>
        </w:rPr>
      </w:pPr>
      <w:r w:rsidRPr="000C1952">
        <w:rPr>
          <w:rFonts w:ascii="Calibri" w:hAnsi="Calibri" w:cs="Tahoma"/>
          <w:sz w:val="20"/>
          <w:szCs w:val="20"/>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14:paraId="53D550E6" w14:textId="77777777" w:rsidR="0016309C" w:rsidRPr="000C1952" w:rsidRDefault="0016309C" w:rsidP="00120210">
      <w:pPr>
        <w:spacing w:line="276" w:lineRule="auto"/>
        <w:rPr>
          <w:rFonts w:ascii="Calibri" w:hAnsi="Calibri" w:cs="Tahoma"/>
          <w:sz w:val="20"/>
          <w:szCs w:val="20"/>
        </w:rPr>
      </w:pPr>
      <w:r w:rsidRPr="000C1952">
        <w:rPr>
          <w:rFonts w:ascii="Calibri" w:hAnsi="Calibri" w:cs="Tahoma"/>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48A619C" w14:textId="77777777" w:rsidR="00C718C3" w:rsidRDefault="00C718C3" w:rsidP="00120210">
      <w:pPr>
        <w:spacing w:line="276" w:lineRule="auto"/>
        <w:rPr>
          <w:rFonts w:asciiTheme="minorHAnsi" w:hAnsiTheme="minorHAnsi"/>
          <w:strike/>
          <w:sz w:val="20"/>
          <w:szCs w:val="20"/>
        </w:rPr>
      </w:pPr>
      <w:r w:rsidRPr="000F2A7F">
        <w:rPr>
          <w:rFonts w:asciiTheme="minorHAnsi" w:hAnsiTheme="minorHAnsi"/>
          <w:sz w:val="20"/>
          <w:szCs w:val="20"/>
        </w:rPr>
        <w:lastRenderedPageBreak/>
        <w:t xml:space="preserve">Η </w:t>
      </w:r>
      <w:r w:rsidRPr="001400C9">
        <w:rPr>
          <w:rFonts w:asciiTheme="minorHAnsi" w:hAnsiTheme="minorHAnsi"/>
          <w:sz w:val="20"/>
          <w:szCs w:val="20"/>
        </w:rPr>
        <w:t xml:space="preserve">συμφωνία-πλαίσιο </w:t>
      </w:r>
      <w:r w:rsidRPr="000F2A7F">
        <w:rPr>
          <w:rFonts w:asciiTheme="minorHAnsi" w:hAnsiTheme="minorHAnsi"/>
          <w:sz w:val="20"/>
          <w:szCs w:val="20"/>
        </w:rPr>
        <w:t xml:space="preserve">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w:t>
      </w:r>
      <w:r w:rsidRPr="008978E3">
        <w:rPr>
          <w:rFonts w:asciiTheme="minorHAnsi" w:hAnsiTheme="minorHAnsi"/>
          <w:sz w:val="20"/>
          <w:szCs w:val="20"/>
        </w:rPr>
        <w:t xml:space="preserve">και κατόπιν γνωμοδότησης </w:t>
      </w:r>
      <w:r w:rsidRPr="00A423F3">
        <w:rPr>
          <w:rFonts w:asciiTheme="minorHAnsi" w:hAnsiTheme="minorHAnsi"/>
          <w:sz w:val="20"/>
          <w:szCs w:val="20"/>
        </w:rPr>
        <w:t>του αρμοδίου οργάνου.</w:t>
      </w:r>
      <w:r w:rsidRPr="00326AB7">
        <w:rPr>
          <w:rFonts w:asciiTheme="minorHAnsi" w:hAnsiTheme="minorHAnsi"/>
          <w:strike/>
          <w:sz w:val="20"/>
          <w:szCs w:val="20"/>
        </w:rPr>
        <w:t xml:space="preserve"> </w:t>
      </w:r>
    </w:p>
    <w:p w14:paraId="7BCF8C30" w14:textId="77777777" w:rsidR="00C718C3" w:rsidRPr="00CC488D" w:rsidRDefault="00C718C3" w:rsidP="00120210">
      <w:pPr>
        <w:spacing w:line="276" w:lineRule="auto"/>
        <w:rPr>
          <w:rFonts w:asciiTheme="minorHAnsi" w:hAnsiTheme="minorHAnsi"/>
          <w:sz w:val="20"/>
          <w:szCs w:val="20"/>
        </w:rPr>
      </w:pPr>
      <w:r w:rsidRPr="00CC488D">
        <w:rPr>
          <w:rFonts w:asciiTheme="minorHAnsi" w:hAnsiTheme="minorHAnsi"/>
          <w:sz w:val="20"/>
          <w:szCs w:val="20"/>
        </w:rPr>
        <w:t>Σε περίπτωση έκπτωσης αναδόχου της συμφωνίας- πλαίσιο ή τμήματος αυτής, σύμφωνα με το άρθρο 203 του ν. 4412/2016 και την παράγ</w:t>
      </w:r>
      <w:r>
        <w:rPr>
          <w:rFonts w:asciiTheme="minorHAnsi" w:hAnsiTheme="minorHAnsi"/>
          <w:sz w:val="20"/>
          <w:szCs w:val="20"/>
        </w:rPr>
        <w:t>ραφο 4.7 της διακήρυξης</w:t>
      </w:r>
      <w:r w:rsidRPr="00CC488D">
        <w:rPr>
          <w:rFonts w:asciiTheme="minorHAnsi" w:hAnsiTheme="minorHAnsi"/>
          <w:sz w:val="20"/>
          <w:szCs w:val="20"/>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και να του προτείνει την ανάθεση της συμφωνίας-πλαίσιο ή τμήματος αυτής, ανά περίπτωση, με τους ίδιους όρους και προϋποθέσεις και σε τίμημα που δεν θα υπερβαίνει την προσφορά  του έκπτωτου αναδ</w:t>
      </w:r>
      <w:r>
        <w:rPr>
          <w:rFonts w:asciiTheme="minorHAnsi" w:hAnsiTheme="minorHAnsi"/>
          <w:sz w:val="20"/>
          <w:szCs w:val="20"/>
        </w:rPr>
        <w:t>όχου (ρητή ρήτρα υποκατάστασης)</w:t>
      </w:r>
      <w:r w:rsidRPr="00CC488D">
        <w:rPr>
          <w:rFonts w:asciiTheme="minorHAnsi" w:hAnsiTheme="minorHAnsi"/>
          <w:sz w:val="20"/>
          <w:szCs w:val="20"/>
        </w:rPr>
        <w:t>. Η συμφωνία- πλαίσιο ή τμήμα αυτής ανατίθεται,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Αν αυτός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w:t>
      </w:r>
    </w:p>
    <w:p w14:paraId="6478AC9E" w14:textId="77777777" w:rsidR="0016309C" w:rsidRPr="00B21C35" w:rsidRDefault="0016309C" w:rsidP="00120210">
      <w:pPr>
        <w:spacing w:line="276" w:lineRule="auto"/>
        <w:rPr>
          <w:rFonts w:ascii="Calibri" w:hAnsi="Calibri"/>
          <w:sz w:val="20"/>
          <w:szCs w:val="20"/>
        </w:rPr>
      </w:pPr>
    </w:p>
    <w:p w14:paraId="181A59BD" w14:textId="1169B5D8" w:rsidR="007832D2" w:rsidRPr="000C1952" w:rsidRDefault="007832D2" w:rsidP="00120210">
      <w:pPr>
        <w:tabs>
          <w:tab w:val="left" w:pos="720"/>
        </w:tabs>
        <w:spacing w:line="276" w:lineRule="auto"/>
        <w:jc w:val="center"/>
        <w:rPr>
          <w:rFonts w:ascii="Calibri" w:hAnsi="Calibri" w:cs="Tahoma"/>
          <w:b/>
          <w:sz w:val="20"/>
          <w:szCs w:val="20"/>
          <w:u w:val="single"/>
        </w:rPr>
      </w:pPr>
      <w:r w:rsidRPr="000C1952">
        <w:rPr>
          <w:rFonts w:ascii="Calibri" w:hAnsi="Calibri" w:cs="Tahoma"/>
          <w:b/>
          <w:sz w:val="20"/>
          <w:szCs w:val="20"/>
          <w:u w:val="single"/>
        </w:rPr>
        <w:t xml:space="preserve">ΑΡΘΡΟ </w:t>
      </w:r>
      <w:r w:rsidR="00C718C3">
        <w:rPr>
          <w:rFonts w:ascii="Calibri" w:hAnsi="Calibri" w:cs="Tahoma"/>
          <w:b/>
          <w:sz w:val="20"/>
          <w:szCs w:val="20"/>
          <w:u w:val="single"/>
        </w:rPr>
        <w:t>9</w:t>
      </w:r>
      <w:r w:rsidRPr="000C1952">
        <w:rPr>
          <w:rFonts w:ascii="Calibri" w:hAnsi="Calibri" w:cs="Tahoma"/>
          <w:b/>
          <w:sz w:val="20"/>
          <w:szCs w:val="20"/>
          <w:u w:val="single"/>
          <w:vertAlign w:val="superscript"/>
        </w:rPr>
        <w:t>ο</w:t>
      </w:r>
    </w:p>
    <w:p w14:paraId="51A2BA41" w14:textId="5E06A043" w:rsidR="006F350E" w:rsidRPr="006F350E" w:rsidRDefault="00C718C3" w:rsidP="00120210">
      <w:pPr>
        <w:suppressAutoHyphens w:val="0"/>
        <w:spacing w:line="276" w:lineRule="auto"/>
        <w:jc w:val="center"/>
        <w:rPr>
          <w:rFonts w:ascii="Calibri" w:hAnsi="Calibri" w:cs="Tahoma"/>
          <w:b/>
          <w:sz w:val="20"/>
          <w:szCs w:val="20"/>
          <w:lang w:eastAsia="el-GR"/>
        </w:rPr>
      </w:pPr>
      <w:r w:rsidRPr="00C718C3">
        <w:rPr>
          <w:rFonts w:ascii="Calibri" w:hAnsi="Calibri" w:cs="Tahoma"/>
          <w:b/>
          <w:sz w:val="20"/>
          <w:szCs w:val="20"/>
          <w:lang w:eastAsia="el-GR"/>
        </w:rPr>
        <w:t xml:space="preserve">ΚΗΡΥΞΗ ΑΝΑΔΟΧΟΥ ΕΚΠΤΩΤΟΥ - </w:t>
      </w:r>
      <w:r w:rsidR="006F350E" w:rsidRPr="006F350E">
        <w:rPr>
          <w:rFonts w:ascii="Calibri" w:hAnsi="Calibri" w:cs="Tahoma"/>
          <w:b/>
          <w:sz w:val="20"/>
          <w:szCs w:val="20"/>
          <w:lang w:eastAsia="el-GR"/>
        </w:rPr>
        <w:t>ΚΥΡΩΣΕΙΣ</w:t>
      </w:r>
    </w:p>
    <w:p w14:paraId="1821482A" w14:textId="2F9064F2" w:rsidR="00750C7A" w:rsidRPr="00750C7A" w:rsidRDefault="00750C7A" w:rsidP="00120210">
      <w:pPr>
        <w:suppressAutoHyphens w:val="0"/>
        <w:spacing w:line="276" w:lineRule="auto"/>
        <w:rPr>
          <w:rFonts w:ascii="Calibri" w:hAnsi="Calibri"/>
          <w:sz w:val="20"/>
          <w:szCs w:val="20"/>
          <w:lang w:eastAsia="el-GR"/>
        </w:rPr>
      </w:pPr>
      <w:r w:rsidRPr="00750C7A">
        <w:rPr>
          <w:rFonts w:ascii="Calibri" w:hAnsi="Calibri"/>
          <w:sz w:val="20"/>
          <w:szCs w:val="20"/>
          <w:lang w:eastAsia="el-GR"/>
        </w:rPr>
        <w:t xml:space="preserve">Ο ανάδοχος κηρύσσεται υποχρεωτικά έκπτωτος από τη συμφωνία-πλαίσιο και από κάθε δικαίωμα που απορρέει από αυτήν, με απόφαση της </w:t>
      </w:r>
      <w:r w:rsidR="00163AF8">
        <w:rPr>
          <w:rFonts w:ascii="Calibri" w:hAnsi="Calibri"/>
          <w:sz w:val="20"/>
          <w:szCs w:val="20"/>
          <w:lang w:eastAsia="el-GR"/>
        </w:rPr>
        <w:t>Α</w:t>
      </w:r>
      <w:r w:rsidRPr="00750C7A">
        <w:rPr>
          <w:rFonts w:ascii="Calibri" w:hAnsi="Calibri"/>
          <w:sz w:val="20"/>
          <w:szCs w:val="20"/>
          <w:lang w:eastAsia="el-GR"/>
        </w:rPr>
        <w:t xml:space="preserve">ναθέτουσας </w:t>
      </w:r>
      <w:r w:rsidR="00163AF8">
        <w:rPr>
          <w:rFonts w:ascii="Calibri" w:hAnsi="Calibri"/>
          <w:sz w:val="20"/>
          <w:szCs w:val="20"/>
          <w:lang w:eastAsia="el-GR"/>
        </w:rPr>
        <w:t>Α</w:t>
      </w:r>
      <w:r w:rsidRPr="00750C7A">
        <w:rPr>
          <w:rFonts w:ascii="Calibri" w:hAnsi="Calibri"/>
          <w:sz w:val="20"/>
          <w:szCs w:val="20"/>
          <w:lang w:eastAsia="el-GR"/>
        </w:rPr>
        <w:t xml:space="preserve">ρχής, ύστερα από γνωμοδότηση του αρμόδιου συλλογικού οργάνου, ήτοι της Επιτροπής </w:t>
      </w:r>
      <w:r w:rsidR="00163AF8">
        <w:rPr>
          <w:rFonts w:ascii="Calibri" w:hAnsi="Calibri"/>
          <w:sz w:val="20"/>
          <w:szCs w:val="20"/>
          <w:lang w:eastAsia="el-GR"/>
        </w:rPr>
        <w:t>Διενέργειας</w:t>
      </w:r>
      <w:r w:rsidRPr="00750C7A">
        <w:rPr>
          <w:rFonts w:ascii="Calibri" w:hAnsi="Calibri"/>
          <w:sz w:val="20"/>
          <w:szCs w:val="20"/>
          <w:lang w:eastAsia="el-GR"/>
        </w:rPr>
        <w:t xml:space="preserve">, στις ακόλουθες περιπτώσεις: </w:t>
      </w:r>
    </w:p>
    <w:p w14:paraId="4FDA3D36" w14:textId="69E4EB93" w:rsidR="00750C7A" w:rsidRDefault="00750C7A" w:rsidP="00120210">
      <w:pPr>
        <w:suppressAutoHyphens w:val="0"/>
        <w:spacing w:line="276" w:lineRule="auto"/>
        <w:rPr>
          <w:rFonts w:ascii="Calibri" w:hAnsi="Calibri"/>
          <w:sz w:val="20"/>
          <w:szCs w:val="20"/>
          <w:lang w:eastAsia="el-GR"/>
        </w:rPr>
      </w:pPr>
      <w:r w:rsidRPr="00750C7A">
        <w:rPr>
          <w:rFonts w:ascii="Calibri" w:hAnsi="Calibri"/>
          <w:sz w:val="20"/>
          <w:szCs w:val="20"/>
          <w:lang w:eastAsia="el-GR"/>
        </w:rPr>
        <w:t xml:space="preserve">α) αν δεν προσέλθει να υπογράψει το συμφωνητικό της εκτελεστικής σύμβασης εντός της τεθείσας προθεσμίας.  </w:t>
      </w:r>
    </w:p>
    <w:p w14:paraId="0E2E44BE" w14:textId="3BF94E1B" w:rsidR="00B55CBE" w:rsidRPr="00750C7A" w:rsidRDefault="00B55CBE" w:rsidP="00120210">
      <w:pPr>
        <w:suppressAutoHyphens w:val="0"/>
        <w:spacing w:line="276" w:lineRule="auto"/>
        <w:rPr>
          <w:rFonts w:ascii="Calibri" w:hAnsi="Calibri"/>
          <w:sz w:val="20"/>
          <w:szCs w:val="20"/>
          <w:lang w:eastAsia="el-GR"/>
        </w:rPr>
      </w:pPr>
      <w:r>
        <w:rPr>
          <w:rFonts w:ascii="Calibri" w:hAnsi="Calibri"/>
          <w:sz w:val="20"/>
          <w:szCs w:val="20"/>
          <w:lang w:eastAsia="el-GR"/>
        </w:rPr>
        <w:t xml:space="preserve">β) </w:t>
      </w:r>
      <w:r w:rsidRPr="00B55CBE">
        <w:rPr>
          <w:rFonts w:ascii="Calibri" w:hAnsi="Calibri"/>
          <w:sz w:val="20"/>
          <w:szCs w:val="20"/>
          <w:lang w:eastAsia="el-GR"/>
        </w:rPr>
        <w:t>αν δεν καταθέσει προσφορά σε νέο διαγωνισμό για τη σύναψη της συμφωνίας- πλαίσιο, μετά από σχετική πρόσκληση της αναθέτουσας αρχής</w:t>
      </w:r>
    </w:p>
    <w:p w14:paraId="637DD9AE" w14:textId="77777777" w:rsidR="00750C7A" w:rsidRPr="00750C7A" w:rsidRDefault="00750C7A" w:rsidP="00120210">
      <w:pPr>
        <w:suppressAutoHyphens w:val="0"/>
        <w:spacing w:line="276" w:lineRule="auto"/>
        <w:rPr>
          <w:rFonts w:ascii="Calibri" w:hAnsi="Calibri"/>
          <w:sz w:val="20"/>
          <w:szCs w:val="20"/>
          <w:lang w:eastAsia="el-GR"/>
        </w:rPr>
      </w:pPr>
      <w:r w:rsidRPr="00750C7A">
        <w:rPr>
          <w:rFonts w:ascii="Calibri" w:hAnsi="Calibri"/>
          <w:sz w:val="20"/>
          <w:szCs w:val="20"/>
          <w:lang w:eastAsia="el-GR"/>
        </w:rPr>
        <w:t xml:space="preserve">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περί αποκλεισμού οικονομικού φορέα από δημόσιες συμβάσεις. </w:t>
      </w:r>
    </w:p>
    <w:p w14:paraId="6E14DA1A" w14:textId="77777777" w:rsidR="00750C7A" w:rsidRPr="00750C7A" w:rsidRDefault="00750C7A" w:rsidP="00120210">
      <w:pPr>
        <w:suppressAutoHyphens w:val="0"/>
        <w:spacing w:line="276" w:lineRule="auto"/>
        <w:rPr>
          <w:rFonts w:ascii="Calibri" w:hAnsi="Calibri"/>
          <w:sz w:val="20"/>
          <w:szCs w:val="20"/>
          <w:lang w:eastAsia="el-GR"/>
        </w:rPr>
      </w:pPr>
      <w:r w:rsidRPr="00750C7A">
        <w:rPr>
          <w:rFonts w:ascii="Calibri" w:hAnsi="Calibri"/>
          <w:sz w:val="20"/>
          <w:szCs w:val="20"/>
          <w:lang w:eastAsia="el-GR"/>
        </w:rPr>
        <w:t xml:space="preserve">Ο ανάδοχος δεν κηρύσσεται έκπτωτος για λόγους που οφείλονται σε υπαιτιότητα της Αναθέτουσας Αρχής, ή αν συντρέχουν λόγοι ανωτέρας βίας. </w:t>
      </w:r>
    </w:p>
    <w:p w14:paraId="5EADC667" w14:textId="1AE7AB70" w:rsidR="006F350E" w:rsidRPr="006F350E" w:rsidRDefault="00750C7A" w:rsidP="00120210">
      <w:pPr>
        <w:suppressAutoHyphens w:val="0"/>
        <w:spacing w:line="276" w:lineRule="auto"/>
        <w:rPr>
          <w:rFonts w:ascii="Calibri" w:hAnsi="Calibri"/>
          <w:sz w:val="20"/>
          <w:szCs w:val="20"/>
          <w:lang w:eastAsia="el-GR"/>
        </w:rPr>
      </w:pPr>
      <w:r w:rsidRPr="00750C7A">
        <w:rPr>
          <w:rFonts w:ascii="Calibri" w:hAnsi="Calibri"/>
          <w:sz w:val="20"/>
          <w:szCs w:val="20"/>
          <w:lang w:eastAsia="el-GR"/>
        </w:rPr>
        <w:t>Στον οικονομικό φορέα, που κηρύσσεται έκπτωτος από τη συμφωνία-πλαίσιο, επιβάλλεται ολική κατάπτωση της εγγύησης καλής εκτέλεσης της συμφωνίας-πλαίσιο, με απόφαση του αποφαινόμενου οργάνου, ύστερα από γνωμοδότηση του αρμόδιου οργάνου, το οποίο υποχρεωτικά καλεί τον ενδιαφερόμενο προς παροχή εξηγήσεων.</w:t>
      </w:r>
      <w:r w:rsidR="006F350E" w:rsidRPr="006F350E">
        <w:rPr>
          <w:rFonts w:ascii="Calibri" w:hAnsi="Calibri" w:cs="Tahoma"/>
          <w:b/>
          <w:bCs/>
          <w:iCs/>
          <w:sz w:val="20"/>
          <w:szCs w:val="20"/>
          <w:lang w:eastAsia="el-GR"/>
        </w:rPr>
        <w:t xml:space="preserve"> </w:t>
      </w:r>
    </w:p>
    <w:p w14:paraId="3070A5D4" w14:textId="77777777" w:rsidR="007832D2" w:rsidRDefault="007832D2" w:rsidP="00120210">
      <w:pPr>
        <w:tabs>
          <w:tab w:val="left" w:pos="720"/>
        </w:tabs>
        <w:spacing w:line="276" w:lineRule="auto"/>
        <w:rPr>
          <w:rFonts w:ascii="Calibri" w:hAnsi="Calibri" w:cs="Tahoma"/>
          <w:sz w:val="20"/>
          <w:szCs w:val="20"/>
        </w:rPr>
      </w:pPr>
    </w:p>
    <w:p w14:paraId="787CD323" w14:textId="13181EBE" w:rsidR="00845CE1" w:rsidRDefault="00845CE1" w:rsidP="00120210">
      <w:pPr>
        <w:suppressAutoHyphens w:val="0"/>
        <w:autoSpaceDE w:val="0"/>
        <w:autoSpaceDN w:val="0"/>
        <w:adjustRightInd w:val="0"/>
        <w:spacing w:line="276" w:lineRule="auto"/>
        <w:rPr>
          <w:rFonts w:asciiTheme="minorHAnsi" w:hAnsiTheme="minorHAnsi" w:cs="Arial"/>
          <w:sz w:val="20"/>
          <w:szCs w:val="20"/>
          <w:lang w:eastAsia="el-GR"/>
        </w:rPr>
      </w:pPr>
    </w:p>
    <w:p w14:paraId="416A0AA7" w14:textId="34CDAE83" w:rsidR="00B55CBE" w:rsidRPr="000C1952" w:rsidRDefault="00B55CBE" w:rsidP="00120210">
      <w:pPr>
        <w:spacing w:line="276" w:lineRule="auto"/>
        <w:jc w:val="center"/>
        <w:rPr>
          <w:rFonts w:ascii="Calibri" w:hAnsi="Calibri" w:cs="Tahoma"/>
          <w:b/>
          <w:bCs/>
          <w:iCs/>
          <w:sz w:val="20"/>
          <w:szCs w:val="20"/>
          <w:u w:val="single"/>
        </w:rPr>
      </w:pPr>
      <w:r w:rsidRPr="000C1952">
        <w:rPr>
          <w:rFonts w:ascii="Calibri" w:hAnsi="Calibri" w:cs="Tahoma"/>
          <w:b/>
          <w:bCs/>
          <w:iCs/>
          <w:sz w:val="20"/>
          <w:szCs w:val="20"/>
          <w:u w:val="single"/>
        </w:rPr>
        <w:t>ΑΡΘΡΟ 1</w:t>
      </w:r>
      <w:r w:rsidR="00C718C3">
        <w:rPr>
          <w:rFonts w:ascii="Calibri" w:hAnsi="Calibri" w:cs="Tahoma"/>
          <w:b/>
          <w:bCs/>
          <w:iCs/>
          <w:sz w:val="20"/>
          <w:szCs w:val="20"/>
          <w:u w:val="single"/>
        </w:rPr>
        <w:t>0</w:t>
      </w:r>
      <w:r w:rsidRPr="000A1572">
        <w:rPr>
          <w:rFonts w:ascii="Calibri" w:hAnsi="Calibri" w:cs="Tahoma"/>
          <w:b/>
          <w:bCs/>
          <w:iCs/>
          <w:sz w:val="20"/>
          <w:szCs w:val="20"/>
          <w:u w:val="single"/>
          <w:vertAlign w:val="superscript"/>
        </w:rPr>
        <w:t>ο</w:t>
      </w:r>
    </w:p>
    <w:p w14:paraId="1C2781C3" w14:textId="77777777" w:rsidR="00B55CBE" w:rsidRPr="009F3C5C" w:rsidRDefault="00B55CBE" w:rsidP="00120210">
      <w:pPr>
        <w:spacing w:line="276" w:lineRule="auto"/>
        <w:jc w:val="center"/>
        <w:rPr>
          <w:rFonts w:ascii="Calibri" w:hAnsi="Calibri" w:cs="Tahoma"/>
          <w:b/>
          <w:sz w:val="20"/>
          <w:szCs w:val="20"/>
        </w:rPr>
      </w:pPr>
      <w:r>
        <w:rPr>
          <w:rFonts w:ascii="Calibri" w:hAnsi="Calibri" w:cs="Tahoma"/>
          <w:b/>
          <w:sz w:val="20"/>
          <w:szCs w:val="20"/>
        </w:rPr>
        <w:t>ΕΚΧΩΡΗΣΗ ΣΥΜΒΑΣΗΣ</w:t>
      </w:r>
    </w:p>
    <w:p w14:paraId="32A9C831" w14:textId="77777777" w:rsidR="00B55CBE" w:rsidRPr="000C1952" w:rsidRDefault="00B55CBE" w:rsidP="00120210">
      <w:pPr>
        <w:spacing w:line="276" w:lineRule="auto"/>
        <w:rPr>
          <w:rFonts w:ascii="Calibri" w:hAnsi="Calibri" w:cs="Tahoma"/>
          <w:sz w:val="20"/>
          <w:szCs w:val="20"/>
        </w:rPr>
      </w:pPr>
      <w:r w:rsidRPr="000C1952">
        <w:rPr>
          <w:rFonts w:ascii="Calibri" w:hAnsi="Calibri" w:cs="Tahoma"/>
          <w:sz w:val="20"/>
          <w:szCs w:val="20"/>
        </w:rPr>
        <w:t>Δεν επιτρέπεται η μεταβίβαση ή εκχώρηση της Σύμβασης ή μέρους αυτής χωρίς την προηγούμενη  ρητή  έγγραφη συναίνεση της Αναθέτουσας Αρχής.</w:t>
      </w:r>
    </w:p>
    <w:p w14:paraId="3671DC0A" w14:textId="77777777" w:rsidR="00B55CBE" w:rsidRPr="000C1952" w:rsidRDefault="00B55CBE" w:rsidP="00120210">
      <w:pPr>
        <w:spacing w:line="276" w:lineRule="auto"/>
        <w:rPr>
          <w:rFonts w:ascii="Calibri" w:hAnsi="Calibri" w:cs="Tahoma"/>
          <w:sz w:val="20"/>
          <w:szCs w:val="20"/>
        </w:rPr>
      </w:pPr>
      <w:r w:rsidRPr="000C1952">
        <w:rPr>
          <w:rFonts w:ascii="Calibri" w:hAnsi="Calibri" w:cs="Tahoma"/>
          <w:sz w:val="20"/>
          <w:szCs w:val="20"/>
        </w:rPr>
        <w:t>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και οι διατάξει</w:t>
      </w:r>
      <w:r>
        <w:rPr>
          <w:rFonts w:ascii="Calibri" w:hAnsi="Calibri" w:cs="Tahoma"/>
          <w:sz w:val="20"/>
          <w:szCs w:val="20"/>
        </w:rPr>
        <w:t>ς</w:t>
      </w:r>
      <w:r w:rsidRPr="000C1952">
        <w:rPr>
          <w:rFonts w:ascii="Calibri" w:hAnsi="Calibri" w:cs="Tahoma"/>
          <w:sz w:val="20"/>
          <w:szCs w:val="20"/>
        </w:rPr>
        <w:t xml:space="preserve"> της υπ’ αρ. ΠΟΛ. 1274/27.12.2013 (ΦΕΚ Β’ 3398).    </w:t>
      </w:r>
    </w:p>
    <w:p w14:paraId="4913361C" w14:textId="71033ED7" w:rsidR="00B55CBE" w:rsidRDefault="00B55CBE" w:rsidP="00120210">
      <w:pPr>
        <w:spacing w:line="276" w:lineRule="auto"/>
        <w:rPr>
          <w:rFonts w:ascii="Calibri" w:hAnsi="Calibri" w:cs="Tahoma"/>
          <w:sz w:val="20"/>
          <w:szCs w:val="20"/>
        </w:rPr>
      </w:pPr>
    </w:p>
    <w:p w14:paraId="6E27AF4F" w14:textId="320F8B7A" w:rsidR="00266F9F" w:rsidRPr="00266F9F" w:rsidRDefault="00266F9F" w:rsidP="00120210">
      <w:pPr>
        <w:spacing w:line="276" w:lineRule="auto"/>
        <w:jc w:val="center"/>
        <w:rPr>
          <w:rFonts w:ascii="Calibri" w:hAnsi="Calibri" w:cs="Tahoma"/>
          <w:b/>
          <w:bCs/>
          <w:iCs/>
          <w:sz w:val="20"/>
          <w:szCs w:val="20"/>
          <w:u w:val="single"/>
        </w:rPr>
      </w:pPr>
      <w:r w:rsidRPr="000708D8">
        <w:rPr>
          <w:rFonts w:ascii="Calibri" w:hAnsi="Calibri" w:cs="Tahoma"/>
          <w:b/>
          <w:bCs/>
          <w:iCs/>
          <w:sz w:val="20"/>
          <w:szCs w:val="20"/>
          <w:u w:val="single"/>
        </w:rPr>
        <w:t>ΑΡΘΡΟ 11</w:t>
      </w:r>
      <w:r w:rsidRPr="00266F9F">
        <w:rPr>
          <w:rFonts w:ascii="Calibri" w:hAnsi="Calibri" w:cs="Tahoma"/>
          <w:b/>
          <w:bCs/>
          <w:iCs/>
          <w:sz w:val="20"/>
          <w:szCs w:val="20"/>
          <w:u w:val="single"/>
          <w:vertAlign w:val="superscript"/>
        </w:rPr>
        <w:t>ο</w:t>
      </w:r>
    </w:p>
    <w:p w14:paraId="037D50E1" w14:textId="77777777" w:rsidR="00266F9F" w:rsidRPr="00266F9F" w:rsidRDefault="00266F9F" w:rsidP="00120210">
      <w:pPr>
        <w:spacing w:line="276" w:lineRule="auto"/>
        <w:jc w:val="center"/>
        <w:rPr>
          <w:rFonts w:ascii="Calibri" w:hAnsi="Calibri" w:cs="Tahoma"/>
          <w:b/>
          <w:sz w:val="20"/>
          <w:szCs w:val="20"/>
        </w:rPr>
      </w:pPr>
      <w:r w:rsidRPr="00266F9F">
        <w:rPr>
          <w:rFonts w:ascii="Calibri" w:hAnsi="Calibri" w:cs="Tahoma"/>
          <w:b/>
          <w:sz w:val="20"/>
          <w:szCs w:val="20"/>
        </w:rPr>
        <w:t>ΑΠΑΙΤΗΣΕΙΣ ΓΕΝΙΚΟΥ ΚΑΝΟΝΙΣΜΟΥ ΓΙΑ ΤΗΝ ΠΡΟΣΤΑΣΙΑ ΔΕΔΟΜΕΝΩΝ (ΓΚΠΔ)</w:t>
      </w:r>
    </w:p>
    <w:p w14:paraId="79947FDB" w14:textId="77777777" w:rsidR="00266F9F" w:rsidRPr="00266F9F" w:rsidRDefault="00266F9F" w:rsidP="00120210">
      <w:pPr>
        <w:suppressAutoHyphens w:val="0"/>
        <w:autoSpaceDE w:val="0"/>
        <w:autoSpaceDN w:val="0"/>
        <w:adjustRightInd w:val="0"/>
        <w:spacing w:line="276" w:lineRule="auto"/>
        <w:rPr>
          <w:rFonts w:ascii="Calibri" w:hAnsi="Calibri" w:cs="Tahoma"/>
          <w:b/>
          <w:sz w:val="20"/>
          <w:szCs w:val="20"/>
        </w:rPr>
      </w:pPr>
      <w:r w:rsidRPr="00266F9F">
        <w:rPr>
          <w:rFonts w:ascii="Calibri" w:hAnsi="Calibri" w:cs="Tahoma"/>
          <w:b/>
          <w:sz w:val="20"/>
          <w:szCs w:val="20"/>
        </w:rPr>
        <w:t xml:space="preserve">Ι. ΒΑΣΙΚΕΣ ΕΝΝΟΙΕΣ </w:t>
      </w:r>
    </w:p>
    <w:p w14:paraId="50F9F6A2" w14:textId="77777777" w:rsidR="00266F9F" w:rsidRPr="00266F9F" w:rsidRDefault="00266F9F" w:rsidP="00120210">
      <w:pPr>
        <w:suppressAutoHyphens w:val="0"/>
        <w:autoSpaceDE w:val="0"/>
        <w:autoSpaceDN w:val="0"/>
        <w:adjustRightInd w:val="0"/>
        <w:spacing w:line="276" w:lineRule="auto"/>
        <w:rPr>
          <w:rFonts w:ascii="Calibri" w:hAnsi="Calibri" w:cs="Tahoma"/>
          <w:sz w:val="20"/>
          <w:szCs w:val="20"/>
        </w:rPr>
      </w:pPr>
      <w:r w:rsidRPr="00266F9F">
        <w:rPr>
          <w:rFonts w:ascii="Calibri" w:hAnsi="Calibri" w:cs="Tahoma"/>
          <w:b/>
          <w:sz w:val="20"/>
          <w:szCs w:val="20"/>
        </w:rPr>
        <w:t>Δεδομένα Προσωπικού Χαρακτήρα</w:t>
      </w:r>
      <w:r w:rsidRPr="00266F9F">
        <w:rPr>
          <w:rFonts w:ascii="Calibri" w:hAnsi="Calibri" w:cs="Tahoma"/>
          <w:sz w:val="20"/>
          <w:szCs w:val="20"/>
        </w:rPr>
        <w:t xml:space="preserve">: κάθε πληροφορία που αφορά σε ταυτοποιημένο ή ταυτοποιήσιμο φυσικό πρόσωπο, το οποίο ονομάζεται «Υποκείμενο των δεδομένων» (άρθρο 4 στοιχ. 1 ΓΚΠΔ). Ενδεικτικά παραδείγματα προσωπικών δεδομένων αποτελούν: α) τα στοιχεία αναγνώρισης (ονοματεπώνυμο, πατρώνυμο, ΑΔΤ κλπ), β) τα δεδομένα επικοινωνίας (ταχυδρομική διεύθυνση, e-mail, τηλ. κλπ), γ) τα φορολογικά δεδομένα (ΑΦΜ, εισόδημα, φορολογικές δηλώσεις και πράξεις προσδιορισμού φόρου, χρέη κλπ), δ) τα τραπεζικά δεδομένα (αριθμοί και υπόλοιπα </w:t>
      </w:r>
      <w:r w:rsidRPr="00266F9F">
        <w:rPr>
          <w:rFonts w:ascii="Calibri" w:hAnsi="Calibri" w:cs="Tahoma"/>
          <w:sz w:val="20"/>
          <w:szCs w:val="20"/>
        </w:rPr>
        <w:lastRenderedPageBreak/>
        <w:t xml:space="preserve">τραπεζικών λογαριασμών, δάνεια κλπ), ε) τα φυσικά χαρακτηριστικά, η οικογενειακή κατάσταση, τα δεδομένα εκπαίδευσης και κατάρτισης. </w:t>
      </w:r>
    </w:p>
    <w:p w14:paraId="20778B48" w14:textId="77777777" w:rsidR="00266F9F" w:rsidRPr="00266F9F" w:rsidRDefault="00266F9F" w:rsidP="00120210">
      <w:pPr>
        <w:suppressAutoHyphens w:val="0"/>
        <w:autoSpaceDE w:val="0"/>
        <w:autoSpaceDN w:val="0"/>
        <w:adjustRightInd w:val="0"/>
        <w:spacing w:line="276" w:lineRule="auto"/>
        <w:rPr>
          <w:rFonts w:ascii="Calibri" w:hAnsi="Calibri" w:cs="Tahoma"/>
          <w:sz w:val="20"/>
          <w:szCs w:val="20"/>
        </w:rPr>
      </w:pPr>
      <w:r w:rsidRPr="00266F9F">
        <w:rPr>
          <w:rFonts w:ascii="Calibri" w:hAnsi="Calibri" w:cs="Tahoma"/>
          <w:sz w:val="20"/>
          <w:szCs w:val="20"/>
        </w:rPr>
        <w:t xml:space="preserve">Επεξεργασία: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στοιχ. 2 ΓΚΠΔ). </w:t>
      </w:r>
    </w:p>
    <w:p w14:paraId="2527083F" w14:textId="77777777" w:rsidR="00266F9F" w:rsidRPr="00266F9F" w:rsidRDefault="00266F9F" w:rsidP="00120210">
      <w:pPr>
        <w:suppressAutoHyphens w:val="0"/>
        <w:autoSpaceDE w:val="0"/>
        <w:autoSpaceDN w:val="0"/>
        <w:adjustRightInd w:val="0"/>
        <w:spacing w:line="276" w:lineRule="auto"/>
        <w:rPr>
          <w:rFonts w:ascii="Calibri" w:hAnsi="Calibri" w:cs="Tahoma"/>
          <w:sz w:val="20"/>
          <w:szCs w:val="20"/>
        </w:rPr>
      </w:pPr>
      <w:r w:rsidRPr="00266F9F">
        <w:rPr>
          <w:rFonts w:ascii="Calibri" w:hAnsi="Calibri" w:cs="Tahoma"/>
          <w:sz w:val="20"/>
          <w:szCs w:val="20"/>
        </w:rPr>
        <w:t xml:space="preserve">Υπεύθυνος Επεξεργασίας: 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στοιχ. 7 ΓΚΠΔ). </w:t>
      </w:r>
    </w:p>
    <w:p w14:paraId="6574307A" w14:textId="77777777" w:rsidR="00266F9F" w:rsidRPr="00266F9F" w:rsidRDefault="00266F9F" w:rsidP="00120210">
      <w:pPr>
        <w:suppressAutoHyphens w:val="0"/>
        <w:autoSpaceDE w:val="0"/>
        <w:autoSpaceDN w:val="0"/>
        <w:adjustRightInd w:val="0"/>
        <w:spacing w:line="276" w:lineRule="auto"/>
        <w:rPr>
          <w:rFonts w:ascii="Calibri" w:hAnsi="Calibri" w:cs="Calibri"/>
          <w:color w:val="000000"/>
          <w:sz w:val="20"/>
          <w:szCs w:val="20"/>
          <w:lang w:eastAsia="el-GR"/>
        </w:rPr>
      </w:pPr>
      <w:r w:rsidRPr="00266F9F">
        <w:rPr>
          <w:rFonts w:ascii="Calibri" w:hAnsi="Calibri" w:cs="Calibri"/>
          <w:color w:val="000000"/>
          <w:sz w:val="20"/>
          <w:szCs w:val="20"/>
          <w:lang w:eastAsia="el-GR"/>
        </w:rPr>
        <w:t xml:space="preserve">Εκτελών την Επεξεργασία: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στοιχ. 8 ΓΚΠΔ). </w:t>
      </w:r>
    </w:p>
    <w:p w14:paraId="35749F1F" w14:textId="77777777" w:rsidR="00266F9F" w:rsidRPr="00266F9F" w:rsidRDefault="00266F9F" w:rsidP="00120210">
      <w:pPr>
        <w:suppressAutoHyphens w:val="0"/>
        <w:autoSpaceDE w:val="0"/>
        <w:autoSpaceDN w:val="0"/>
        <w:adjustRightInd w:val="0"/>
        <w:spacing w:line="276" w:lineRule="auto"/>
        <w:rPr>
          <w:rFonts w:ascii="Calibri" w:hAnsi="Calibri" w:cs="Calibri"/>
          <w:color w:val="000000"/>
          <w:sz w:val="20"/>
          <w:szCs w:val="20"/>
          <w:lang w:eastAsia="el-GR"/>
        </w:rPr>
      </w:pPr>
      <w:r w:rsidRPr="00266F9F">
        <w:rPr>
          <w:rFonts w:ascii="Calibri" w:hAnsi="Calibri" w:cs="Calibri"/>
          <w:b/>
          <w:color w:val="000000"/>
          <w:sz w:val="20"/>
          <w:szCs w:val="20"/>
          <w:lang w:eastAsia="el-GR"/>
        </w:rPr>
        <w:t>Υποεκτελών την Επεξεργασία:</w:t>
      </w:r>
      <w:r w:rsidRPr="00266F9F">
        <w:rPr>
          <w:rFonts w:ascii="Calibri" w:hAnsi="Calibri" w:cs="Calibri"/>
          <w:color w:val="000000"/>
          <w:sz w:val="20"/>
          <w:szCs w:val="20"/>
          <w:lang w:eastAsia="el-GR"/>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14:paraId="56094A31" w14:textId="77777777" w:rsidR="00266F9F" w:rsidRPr="00266F9F" w:rsidRDefault="00266F9F" w:rsidP="00120210">
      <w:pPr>
        <w:suppressAutoHyphens w:val="0"/>
        <w:autoSpaceDE w:val="0"/>
        <w:autoSpaceDN w:val="0"/>
        <w:adjustRightInd w:val="0"/>
        <w:spacing w:line="276" w:lineRule="auto"/>
        <w:rPr>
          <w:rFonts w:ascii="Calibri" w:hAnsi="Calibri" w:cs="Calibri"/>
          <w:color w:val="000000"/>
          <w:sz w:val="20"/>
          <w:szCs w:val="20"/>
          <w:lang w:eastAsia="el-GR"/>
        </w:rPr>
      </w:pPr>
      <w:r w:rsidRPr="00266F9F">
        <w:rPr>
          <w:rFonts w:ascii="Calibri" w:hAnsi="Calibri" w:cs="Calibri"/>
          <w:b/>
          <w:color w:val="000000"/>
          <w:sz w:val="20"/>
          <w:szCs w:val="20"/>
          <w:lang w:eastAsia="el-GR"/>
        </w:rPr>
        <w:t>Περιστατικό Παραβίασης Δεδομένων Προσωπικού Χαρακτήρα:</w:t>
      </w:r>
      <w:r w:rsidRPr="00266F9F">
        <w:rPr>
          <w:rFonts w:ascii="Calibri" w:hAnsi="Calibri" w:cs="Calibri"/>
          <w:color w:val="000000"/>
          <w:sz w:val="20"/>
          <w:szCs w:val="20"/>
          <w:lang w:eastAsia="el-GR"/>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στοιχ. 12 ΓΚΠΔ). </w:t>
      </w:r>
    </w:p>
    <w:p w14:paraId="3D702327" w14:textId="77777777" w:rsidR="00266F9F" w:rsidRPr="00266F9F" w:rsidRDefault="00266F9F" w:rsidP="00120210">
      <w:pPr>
        <w:suppressAutoHyphens w:val="0"/>
        <w:autoSpaceDE w:val="0"/>
        <w:autoSpaceDN w:val="0"/>
        <w:adjustRightInd w:val="0"/>
        <w:spacing w:line="276" w:lineRule="auto"/>
        <w:rPr>
          <w:rFonts w:ascii="Calibri" w:hAnsi="Calibri" w:cs="Calibri"/>
          <w:color w:val="000000"/>
          <w:sz w:val="20"/>
          <w:szCs w:val="20"/>
          <w:lang w:eastAsia="el-GR"/>
        </w:rPr>
      </w:pPr>
    </w:p>
    <w:p w14:paraId="1201517C" w14:textId="77777777" w:rsidR="00266F9F" w:rsidRPr="00266F9F" w:rsidRDefault="00266F9F" w:rsidP="00120210">
      <w:pPr>
        <w:suppressAutoHyphens w:val="0"/>
        <w:autoSpaceDE w:val="0"/>
        <w:autoSpaceDN w:val="0"/>
        <w:adjustRightInd w:val="0"/>
        <w:spacing w:line="276" w:lineRule="auto"/>
        <w:rPr>
          <w:rFonts w:ascii="Calibri" w:hAnsi="Calibri" w:cs="Calibri"/>
          <w:b/>
          <w:color w:val="000000"/>
          <w:sz w:val="20"/>
          <w:szCs w:val="20"/>
          <w:lang w:eastAsia="el-GR"/>
        </w:rPr>
      </w:pPr>
      <w:r w:rsidRPr="00266F9F">
        <w:rPr>
          <w:rFonts w:ascii="Calibri" w:hAnsi="Calibri" w:cs="Calibri"/>
          <w:b/>
          <w:color w:val="000000"/>
          <w:sz w:val="20"/>
          <w:szCs w:val="20"/>
          <w:lang w:eastAsia="el-GR"/>
        </w:rPr>
        <w:t xml:space="preserve">ΙΙ. ΣΥΜΜΟΡΦΩΣΗ ΜΕ ΤΟΝ ΚΑΝΟΝΙΣΜΟ ΕΕ/2016/679 ΚΑΙ ΤΟΝ Ν. 4624/2019 (Α 137) </w:t>
      </w:r>
    </w:p>
    <w:p w14:paraId="579FAC01" w14:textId="77777777" w:rsidR="00266F9F" w:rsidRPr="00266F9F" w:rsidRDefault="00266F9F" w:rsidP="00120210">
      <w:pPr>
        <w:suppressAutoHyphens w:val="0"/>
        <w:autoSpaceDE w:val="0"/>
        <w:autoSpaceDN w:val="0"/>
        <w:adjustRightInd w:val="0"/>
        <w:spacing w:line="276" w:lineRule="auto"/>
        <w:rPr>
          <w:rFonts w:ascii="Calibri" w:hAnsi="Calibri" w:cs="Calibri"/>
          <w:color w:val="000000"/>
          <w:sz w:val="20"/>
          <w:szCs w:val="20"/>
          <w:lang w:eastAsia="el-GR"/>
        </w:rPr>
      </w:pPr>
      <w:r w:rsidRPr="00266F9F">
        <w:rPr>
          <w:rFonts w:ascii="Calibri" w:hAnsi="Calibri" w:cs="Calibri"/>
          <w:color w:val="000000"/>
          <w:sz w:val="20"/>
          <w:szCs w:val="20"/>
          <w:lang w:eastAsia="el-GR"/>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Data Protection Regulation – GDPR, εφεξής ΓΚΠΔ) και του Ν. 4624/2019. </w:t>
      </w:r>
    </w:p>
    <w:p w14:paraId="239697C7" w14:textId="77777777" w:rsidR="00266F9F" w:rsidRPr="00266F9F" w:rsidRDefault="00266F9F" w:rsidP="00120210">
      <w:pPr>
        <w:suppressAutoHyphens w:val="0"/>
        <w:autoSpaceDE w:val="0"/>
        <w:autoSpaceDN w:val="0"/>
        <w:adjustRightInd w:val="0"/>
        <w:spacing w:line="276" w:lineRule="auto"/>
        <w:rPr>
          <w:rFonts w:ascii="Calibri" w:hAnsi="Calibri" w:cs="Calibri"/>
          <w:color w:val="000000"/>
          <w:sz w:val="20"/>
          <w:szCs w:val="20"/>
          <w:lang w:eastAsia="el-GR"/>
        </w:rPr>
      </w:pPr>
      <w:r w:rsidRPr="00266F9F">
        <w:rPr>
          <w:rFonts w:ascii="Calibri" w:hAnsi="Calibri" w:cs="Calibri"/>
          <w:color w:val="000000"/>
          <w:sz w:val="20"/>
          <w:szCs w:val="20"/>
          <w:lang w:eastAsia="el-GR"/>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14:paraId="634978F8" w14:textId="77777777" w:rsidR="00266F9F" w:rsidRPr="00266F9F" w:rsidRDefault="00266F9F" w:rsidP="00120210">
      <w:pPr>
        <w:suppressAutoHyphens w:val="0"/>
        <w:autoSpaceDE w:val="0"/>
        <w:autoSpaceDN w:val="0"/>
        <w:adjustRightInd w:val="0"/>
        <w:spacing w:line="276" w:lineRule="auto"/>
        <w:rPr>
          <w:rFonts w:ascii="Calibri" w:hAnsi="Calibri" w:cs="Calibri"/>
          <w:color w:val="000000"/>
          <w:sz w:val="20"/>
          <w:szCs w:val="20"/>
          <w:lang w:eastAsia="el-GR"/>
        </w:rPr>
      </w:pPr>
      <w:r w:rsidRPr="00266F9F">
        <w:rPr>
          <w:rFonts w:ascii="Calibri" w:hAnsi="Calibri" w:cs="Calibri"/>
          <w:color w:val="000000"/>
          <w:sz w:val="20"/>
          <w:szCs w:val="20"/>
          <w:lang w:eastAsia="el-GR"/>
        </w:rPr>
        <w:t xml:space="preserve">Ειδικότερα: </w:t>
      </w:r>
    </w:p>
    <w:p w14:paraId="14B2AD78" w14:textId="77777777" w:rsidR="00266F9F" w:rsidRPr="00266F9F" w:rsidRDefault="00266F9F" w:rsidP="00120210">
      <w:pPr>
        <w:suppressAutoHyphens w:val="0"/>
        <w:autoSpaceDE w:val="0"/>
        <w:autoSpaceDN w:val="0"/>
        <w:adjustRightInd w:val="0"/>
        <w:spacing w:line="276" w:lineRule="auto"/>
        <w:rPr>
          <w:rFonts w:ascii="Calibri" w:hAnsi="Calibri" w:cs="Calibri"/>
          <w:color w:val="000000"/>
          <w:sz w:val="20"/>
          <w:szCs w:val="20"/>
          <w:lang w:eastAsia="el-GR"/>
        </w:rPr>
      </w:pPr>
      <w:r w:rsidRPr="00266F9F">
        <w:rPr>
          <w:rFonts w:ascii="Calibri" w:hAnsi="Calibri" w:cs="Calibri"/>
          <w:color w:val="000000"/>
          <w:sz w:val="20"/>
          <w:szCs w:val="20"/>
          <w:lang w:eastAsia="el-GR"/>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προστηθέντων / συνεργατών / δανειζόντων εμπειρία / υπεργολάβων του, ισχύουν τα παρακάτω: </w:t>
      </w:r>
    </w:p>
    <w:p w14:paraId="25B5933C" w14:textId="77777777" w:rsidR="00266F9F" w:rsidRPr="00266F9F" w:rsidRDefault="00266F9F" w:rsidP="00120210">
      <w:pPr>
        <w:suppressAutoHyphens w:val="0"/>
        <w:autoSpaceDE w:val="0"/>
        <w:autoSpaceDN w:val="0"/>
        <w:adjustRightInd w:val="0"/>
        <w:spacing w:line="276" w:lineRule="auto"/>
        <w:rPr>
          <w:rFonts w:ascii="Calibri" w:hAnsi="Calibri" w:cs="Calibri"/>
          <w:color w:val="000000"/>
          <w:sz w:val="20"/>
          <w:szCs w:val="20"/>
          <w:lang w:eastAsia="el-GR"/>
        </w:rPr>
      </w:pPr>
      <w:r w:rsidRPr="00266F9F">
        <w:rPr>
          <w:rFonts w:ascii="Calibri" w:hAnsi="Calibri" w:cs="Calibri"/>
          <w:color w:val="000000"/>
          <w:sz w:val="20"/>
          <w:szCs w:val="20"/>
          <w:lang w:eastAsia="el-GR"/>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14:paraId="41DE38F1" w14:textId="77777777" w:rsidR="00266F9F" w:rsidRPr="00266F9F" w:rsidRDefault="00266F9F" w:rsidP="00120210">
      <w:pPr>
        <w:suppressAutoHyphens w:val="0"/>
        <w:autoSpaceDE w:val="0"/>
        <w:autoSpaceDN w:val="0"/>
        <w:adjustRightInd w:val="0"/>
        <w:spacing w:line="276" w:lineRule="auto"/>
        <w:rPr>
          <w:rFonts w:ascii="Calibri" w:hAnsi="Calibri" w:cs="Calibri"/>
          <w:color w:val="000000"/>
          <w:sz w:val="20"/>
          <w:szCs w:val="20"/>
          <w:lang w:eastAsia="el-GR"/>
        </w:rPr>
      </w:pPr>
      <w:r w:rsidRPr="00266F9F">
        <w:rPr>
          <w:rFonts w:ascii="Calibri" w:hAnsi="Calibri" w:cs="Calibri"/>
          <w:color w:val="000000"/>
          <w:sz w:val="20"/>
          <w:szCs w:val="20"/>
          <w:lang w:eastAsia="el-GR"/>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ενωσιακή νομοθεσία, σε έγχαρτο αρχείο και σε ηλεκτρονική βάση με υψηλά χαρακτηριστικά ασφαλείας με πρόσβαση αυστηρώς και μόνο σε εξουσιοδοτημένα πρόσωπα 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14:paraId="053B4EB8" w14:textId="77777777" w:rsidR="00266F9F" w:rsidRPr="00266F9F" w:rsidRDefault="00266F9F" w:rsidP="00120210">
      <w:pPr>
        <w:suppressAutoHyphens w:val="0"/>
        <w:autoSpaceDE w:val="0"/>
        <w:autoSpaceDN w:val="0"/>
        <w:adjustRightInd w:val="0"/>
        <w:spacing w:line="276" w:lineRule="auto"/>
        <w:rPr>
          <w:rFonts w:ascii="Calibri" w:hAnsi="Calibri" w:cs="Calibri"/>
          <w:color w:val="000000"/>
          <w:sz w:val="20"/>
          <w:szCs w:val="20"/>
          <w:lang w:eastAsia="el-GR"/>
        </w:rPr>
      </w:pPr>
      <w:r w:rsidRPr="00266F9F">
        <w:rPr>
          <w:rFonts w:ascii="Calibri" w:hAnsi="Calibri" w:cs="Calibri"/>
          <w:color w:val="000000"/>
          <w:sz w:val="20"/>
          <w:szCs w:val="20"/>
          <w:lang w:eastAsia="el-GR"/>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w:t>
      </w:r>
      <w:r w:rsidRPr="00266F9F">
        <w:rPr>
          <w:rFonts w:ascii="Calibri" w:hAnsi="Calibri" w:cs="Calibri"/>
          <w:color w:val="000000"/>
          <w:sz w:val="20"/>
          <w:szCs w:val="20"/>
          <w:lang w:eastAsia="el-GR"/>
        </w:rPr>
        <w:lastRenderedPageBreak/>
        <w:t xml:space="preserve">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14:paraId="4F47A22A" w14:textId="77777777" w:rsidR="00266F9F" w:rsidRPr="00266F9F" w:rsidRDefault="00266F9F" w:rsidP="00120210">
      <w:pPr>
        <w:suppressAutoHyphens w:val="0"/>
        <w:autoSpaceDE w:val="0"/>
        <w:autoSpaceDN w:val="0"/>
        <w:adjustRightInd w:val="0"/>
        <w:spacing w:line="276" w:lineRule="auto"/>
        <w:rPr>
          <w:rFonts w:ascii="Calibri" w:hAnsi="Calibri" w:cs="Calibri"/>
          <w:color w:val="000000"/>
          <w:sz w:val="20"/>
          <w:szCs w:val="20"/>
          <w:lang w:eastAsia="el-GR"/>
        </w:rPr>
      </w:pPr>
      <w:r w:rsidRPr="00266F9F">
        <w:rPr>
          <w:rFonts w:ascii="Calibri" w:hAnsi="Calibri" w:cs="Calibri"/>
          <w:color w:val="000000"/>
          <w:sz w:val="20"/>
          <w:szCs w:val="20"/>
          <w:lang w:eastAsia="el-GR"/>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0A24FD61" w14:textId="77777777" w:rsidR="00266F9F" w:rsidRPr="00266F9F" w:rsidRDefault="00266F9F" w:rsidP="00120210">
      <w:pPr>
        <w:suppressAutoHyphens w:val="0"/>
        <w:autoSpaceDE w:val="0"/>
        <w:autoSpaceDN w:val="0"/>
        <w:adjustRightInd w:val="0"/>
        <w:spacing w:line="276" w:lineRule="auto"/>
        <w:rPr>
          <w:rFonts w:ascii="Calibri" w:hAnsi="Calibri" w:cs="Calibri"/>
          <w:color w:val="000000"/>
          <w:sz w:val="20"/>
          <w:szCs w:val="20"/>
          <w:lang w:eastAsia="el-GR"/>
        </w:rPr>
      </w:pPr>
      <w:r w:rsidRPr="00266F9F">
        <w:rPr>
          <w:rFonts w:ascii="Calibri" w:hAnsi="Calibri" w:cs="Calibri"/>
          <w:color w:val="000000"/>
          <w:sz w:val="20"/>
          <w:szCs w:val="20"/>
          <w:lang w:eastAsia="el-GR"/>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14:paraId="481916BA" w14:textId="77777777" w:rsidR="00266F9F" w:rsidRPr="00266F9F" w:rsidRDefault="00266F9F" w:rsidP="00120210">
      <w:pPr>
        <w:suppressAutoHyphens w:val="0"/>
        <w:autoSpaceDE w:val="0"/>
        <w:autoSpaceDN w:val="0"/>
        <w:adjustRightInd w:val="0"/>
        <w:spacing w:line="276" w:lineRule="auto"/>
        <w:rPr>
          <w:rFonts w:ascii="Calibri" w:hAnsi="Calibri" w:cs="Calibri"/>
          <w:color w:val="000000"/>
          <w:sz w:val="20"/>
          <w:szCs w:val="20"/>
          <w:highlight w:val="yellow"/>
          <w:lang w:eastAsia="el-GR"/>
        </w:rPr>
      </w:pPr>
      <w:r w:rsidRPr="00266F9F">
        <w:rPr>
          <w:rFonts w:ascii="Calibri" w:hAnsi="Calibri" w:cs="Calibri"/>
          <w:color w:val="000000"/>
          <w:sz w:val="20"/>
          <w:szCs w:val="20"/>
          <w:lang w:eastAsia="el-GR"/>
        </w:rPr>
        <w:t>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αρ. 6 ΓΚΠΔ.</w:t>
      </w:r>
      <w:r w:rsidRPr="00266F9F">
        <w:rPr>
          <w:rFonts w:ascii="Calibri" w:hAnsi="Calibri" w:cs="Calibri"/>
          <w:color w:val="000000"/>
          <w:sz w:val="20"/>
          <w:szCs w:val="20"/>
          <w:highlight w:val="yellow"/>
          <w:lang w:eastAsia="el-GR"/>
        </w:rPr>
        <w:t xml:space="preserve"> </w:t>
      </w:r>
    </w:p>
    <w:p w14:paraId="248EA7C2" w14:textId="77777777" w:rsidR="00266F9F" w:rsidRPr="000708D8" w:rsidRDefault="00266F9F" w:rsidP="00120210">
      <w:pPr>
        <w:spacing w:line="276" w:lineRule="auto"/>
        <w:rPr>
          <w:rFonts w:ascii="Calibri" w:hAnsi="Calibri" w:cs="Tahoma"/>
          <w:sz w:val="20"/>
          <w:szCs w:val="20"/>
        </w:rPr>
      </w:pPr>
    </w:p>
    <w:p w14:paraId="010FBF25" w14:textId="58A73C5B" w:rsidR="00B55CBE" w:rsidRPr="000C1952" w:rsidRDefault="00B55CBE" w:rsidP="00120210">
      <w:pPr>
        <w:spacing w:line="276" w:lineRule="auto"/>
        <w:jc w:val="center"/>
        <w:rPr>
          <w:rFonts w:ascii="Calibri" w:hAnsi="Calibri" w:cs="Tahoma"/>
          <w:b/>
          <w:bCs/>
          <w:iCs/>
          <w:sz w:val="20"/>
          <w:szCs w:val="20"/>
          <w:u w:val="single"/>
        </w:rPr>
      </w:pPr>
      <w:r w:rsidRPr="000C1952">
        <w:rPr>
          <w:rFonts w:ascii="Calibri" w:hAnsi="Calibri" w:cs="Tahoma"/>
          <w:b/>
          <w:bCs/>
          <w:iCs/>
          <w:sz w:val="20"/>
          <w:szCs w:val="20"/>
          <w:u w:val="single"/>
        </w:rPr>
        <w:t>ΑΡΘΡΟ 1</w:t>
      </w:r>
      <w:r w:rsidR="00266F9F">
        <w:rPr>
          <w:rFonts w:ascii="Calibri" w:hAnsi="Calibri" w:cs="Tahoma"/>
          <w:b/>
          <w:bCs/>
          <w:iCs/>
          <w:sz w:val="20"/>
          <w:szCs w:val="20"/>
          <w:u w:val="single"/>
        </w:rPr>
        <w:t>2</w:t>
      </w:r>
      <w:r w:rsidRPr="000C1952">
        <w:rPr>
          <w:rFonts w:ascii="Calibri" w:hAnsi="Calibri" w:cs="Tahoma"/>
          <w:b/>
          <w:bCs/>
          <w:iCs/>
          <w:sz w:val="20"/>
          <w:szCs w:val="20"/>
          <w:u w:val="single"/>
          <w:vertAlign w:val="superscript"/>
        </w:rPr>
        <w:t>ο</w:t>
      </w:r>
    </w:p>
    <w:p w14:paraId="5424A24A" w14:textId="77777777" w:rsidR="00B55CBE" w:rsidRPr="000C1952" w:rsidRDefault="00B55CBE" w:rsidP="00120210">
      <w:pPr>
        <w:spacing w:line="276" w:lineRule="auto"/>
        <w:jc w:val="center"/>
        <w:rPr>
          <w:rFonts w:ascii="Calibri" w:hAnsi="Calibri" w:cs="Tahoma"/>
          <w:b/>
          <w:sz w:val="20"/>
          <w:szCs w:val="20"/>
        </w:rPr>
      </w:pPr>
      <w:r w:rsidRPr="000C1952">
        <w:rPr>
          <w:rFonts w:ascii="Calibri" w:hAnsi="Calibri" w:cs="Tahoma"/>
          <w:b/>
          <w:sz w:val="20"/>
          <w:szCs w:val="20"/>
        </w:rPr>
        <w:t>ΕΦΑΡΜΟΣΤΕΟ ΔΙΚΑΙΟ – ΔΩΣΙΔΙΚΙΑ</w:t>
      </w:r>
    </w:p>
    <w:p w14:paraId="1C72E566" w14:textId="77777777" w:rsidR="00B55CBE" w:rsidRPr="000C1952" w:rsidRDefault="00B55CBE" w:rsidP="00120210">
      <w:pPr>
        <w:suppressAutoHyphens w:val="0"/>
        <w:autoSpaceDE w:val="0"/>
        <w:autoSpaceDN w:val="0"/>
        <w:adjustRightInd w:val="0"/>
        <w:spacing w:line="276" w:lineRule="auto"/>
        <w:contextualSpacing/>
        <w:rPr>
          <w:rFonts w:ascii="Calibri" w:hAnsi="Calibri" w:cs="Tahoma"/>
          <w:sz w:val="20"/>
          <w:szCs w:val="20"/>
        </w:rPr>
      </w:pPr>
      <w:r w:rsidRPr="000C1952">
        <w:rPr>
          <w:rFonts w:ascii="Calibri" w:hAnsi="Calibri" w:cs="Tahoma"/>
          <w:sz w:val="20"/>
          <w:szCs w:val="20"/>
        </w:rPr>
        <w:t>Η παρούσα σύμβαση διέπεται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w:t>
      </w:r>
      <w:r>
        <w:rPr>
          <w:rFonts w:ascii="Calibri" w:hAnsi="Calibri" w:cs="Tahoma"/>
          <w:sz w:val="20"/>
          <w:szCs w:val="20"/>
        </w:rPr>
        <w:t xml:space="preserve">α είναι τα </w:t>
      </w:r>
      <w:r w:rsidRPr="003C10CA">
        <w:rPr>
          <w:rFonts w:ascii="Calibri" w:hAnsi="Calibri" w:cs="Tahoma"/>
          <w:sz w:val="20"/>
          <w:szCs w:val="20"/>
        </w:rPr>
        <w:t>Δικαστήρια των Αθηνών.</w:t>
      </w:r>
    </w:p>
    <w:p w14:paraId="7ED74A4D" w14:textId="77777777" w:rsidR="00B55CBE" w:rsidRPr="000C1952" w:rsidRDefault="00B55CBE" w:rsidP="00120210">
      <w:pPr>
        <w:suppressAutoHyphens w:val="0"/>
        <w:autoSpaceDE w:val="0"/>
        <w:autoSpaceDN w:val="0"/>
        <w:adjustRightInd w:val="0"/>
        <w:spacing w:line="276" w:lineRule="auto"/>
        <w:rPr>
          <w:rFonts w:ascii="Calibri" w:hAnsi="Calibri" w:cs="Tahoma"/>
          <w:sz w:val="20"/>
          <w:szCs w:val="20"/>
        </w:rPr>
      </w:pPr>
      <w:r w:rsidRPr="000C1952">
        <w:rPr>
          <w:rFonts w:ascii="Calibri" w:hAnsi="Calibri" w:cs="Tahoma"/>
          <w:sz w:val="20"/>
          <w:szCs w:val="20"/>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14:paraId="244A5A6B" w14:textId="77777777" w:rsidR="00B55CBE" w:rsidRPr="000C1952" w:rsidRDefault="00B55CBE" w:rsidP="00120210">
      <w:pPr>
        <w:spacing w:line="276" w:lineRule="auto"/>
        <w:rPr>
          <w:rFonts w:ascii="Calibri" w:hAnsi="Calibri" w:cs="Tahoma"/>
          <w:b/>
          <w:sz w:val="20"/>
          <w:szCs w:val="20"/>
        </w:rPr>
      </w:pPr>
    </w:p>
    <w:p w14:paraId="537B8AD2" w14:textId="3648CF8A" w:rsidR="00B55CBE" w:rsidRPr="000C1952" w:rsidRDefault="00B55CBE" w:rsidP="00120210">
      <w:pPr>
        <w:spacing w:line="276" w:lineRule="auto"/>
        <w:jc w:val="center"/>
        <w:rPr>
          <w:rFonts w:ascii="Calibri" w:hAnsi="Calibri" w:cs="Tahoma"/>
          <w:b/>
          <w:sz w:val="20"/>
          <w:szCs w:val="20"/>
          <w:u w:val="single"/>
        </w:rPr>
      </w:pPr>
      <w:r w:rsidRPr="000C1952">
        <w:rPr>
          <w:rFonts w:ascii="Calibri" w:hAnsi="Calibri" w:cs="Tahoma"/>
          <w:b/>
          <w:sz w:val="20"/>
          <w:szCs w:val="20"/>
          <w:u w:val="single"/>
        </w:rPr>
        <w:t>ΑΡΘΡΟ 1</w:t>
      </w:r>
      <w:r w:rsidR="00266F9F">
        <w:rPr>
          <w:rFonts w:ascii="Calibri" w:hAnsi="Calibri" w:cs="Tahoma"/>
          <w:b/>
          <w:sz w:val="20"/>
          <w:szCs w:val="20"/>
          <w:u w:val="single"/>
        </w:rPr>
        <w:t>3</w:t>
      </w:r>
      <w:r w:rsidRPr="000C1952">
        <w:rPr>
          <w:rFonts w:ascii="Calibri" w:hAnsi="Calibri" w:cs="Tahoma"/>
          <w:b/>
          <w:sz w:val="20"/>
          <w:szCs w:val="20"/>
          <w:u w:val="single"/>
          <w:vertAlign w:val="superscript"/>
        </w:rPr>
        <w:t>ο</w:t>
      </w:r>
    </w:p>
    <w:p w14:paraId="45896CDC" w14:textId="77777777" w:rsidR="00B55CBE" w:rsidRPr="00EC0DCD" w:rsidRDefault="00B55CBE" w:rsidP="00120210">
      <w:pPr>
        <w:spacing w:line="276" w:lineRule="auto"/>
        <w:jc w:val="center"/>
        <w:rPr>
          <w:rFonts w:ascii="Calibri" w:hAnsi="Calibri" w:cs="Tahoma"/>
          <w:b/>
          <w:sz w:val="20"/>
          <w:szCs w:val="20"/>
        </w:rPr>
      </w:pPr>
      <w:r w:rsidRPr="000C1952">
        <w:rPr>
          <w:rFonts w:ascii="Calibri" w:hAnsi="Calibri" w:cs="Tahoma"/>
          <w:b/>
          <w:sz w:val="20"/>
          <w:szCs w:val="20"/>
        </w:rPr>
        <w:t>ΤΕΛΙΚΕΣ ΔΙΑΤΑΞΕΙΣ</w:t>
      </w:r>
    </w:p>
    <w:p w14:paraId="44221434" w14:textId="77777777" w:rsidR="00B55CBE" w:rsidRPr="000C1952" w:rsidRDefault="00B55CBE" w:rsidP="00120210">
      <w:pPr>
        <w:spacing w:line="276" w:lineRule="auto"/>
        <w:rPr>
          <w:rFonts w:ascii="Calibri" w:hAnsi="Calibri" w:cs="Tahoma"/>
          <w:sz w:val="20"/>
          <w:szCs w:val="20"/>
        </w:rPr>
      </w:pPr>
      <w:r w:rsidRPr="000C1952">
        <w:rPr>
          <w:rFonts w:ascii="Calibri" w:hAnsi="Calibri" w:cs="Tahoma"/>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14:paraId="6A6DF863" w14:textId="77777777" w:rsidR="00B55CBE" w:rsidRPr="000C1952" w:rsidRDefault="00B55CBE" w:rsidP="00120210">
      <w:pPr>
        <w:spacing w:line="276" w:lineRule="auto"/>
        <w:rPr>
          <w:rFonts w:ascii="Calibri" w:hAnsi="Calibri" w:cs="Tahoma"/>
          <w:sz w:val="20"/>
          <w:szCs w:val="20"/>
        </w:rPr>
      </w:pPr>
      <w:r w:rsidRPr="000C1952">
        <w:rPr>
          <w:rFonts w:ascii="Calibri" w:hAnsi="Calibri" w:cs="Tahoma"/>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14:paraId="17DEE494" w14:textId="77777777" w:rsidR="00B55CBE" w:rsidRPr="003C10CA" w:rsidRDefault="00B55CBE" w:rsidP="00120210">
      <w:pPr>
        <w:spacing w:line="276" w:lineRule="auto"/>
        <w:rPr>
          <w:rFonts w:ascii="Calibri" w:hAnsi="Calibri" w:cs="Tahoma"/>
          <w:sz w:val="20"/>
          <w:szCs w:val="20"/>
        </w:rPr>
      </w:pPr>
      <w:r w:rsidRPr="000C1952">
        <w:rPr>
          <w:rFonts w:ascii="Calibri" w:hAnsi="Calibri" w:cs="Tahoma"/>
          <w:sz w:val="20"/>
          <w:szCs w:val="20"/>
        </w:rPr>
        <w:t xml:space="preserve">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w:t>
      </w:r>
      <w:r w:rsidRPr="003C10CA">
        <w:rPr>
          <w:rFonts w:ascii="Calibri" w:hAnsi="Calibri" w:cs="Tahoma"/>
          <w:sz w:val="20"/>
          <w:szCs w:val="20"/>
        </w:rPr>
        <w:t xml:space="preserve">επηρεάσει την ισχύ της Σύμβασης. Καμιά τέτοια παραίτηση δεν θα έχει ισχύ ούτε θα αποτελεί δέσμευση κατά οποιουδήποτε των Μερών, εκτός αν συμφωνηθεί εγγράφως από εξουσιοδοτημένο εκπρόσωπο του Μέρους αυτού.     </w:t>
      </w:r>
    </w:p>
    <w:p w14:paraId="5CF3C9D8" w14:textId="77777777" w:rsidR="00B55CBE" w:rsidRPr="003C10CA" w:rsidRDefault="00B55CBE" w:rsidP="00120210">
      <w:pPr>
        <w:spacing w:line="276" w:lineRule="auto"/>
        <w:rPr>
          <w:rFonts w:ascii="Calibri" w:hAnsi="Calibri" w:cs="Tahoma"/>
          <w:sz w:val="20"/>
          <w:szCs w:val="20"/>
        </w:rPr>
      </w:pPr>
      <w:r w:rsidRPr="003C10CA">
        <w:rPr>
          <w:rFonts w:ascii="Calibri" w:hAnsi="Calibri" w:cs="Tahoma"/>
          <w:sz w:val="20"/>
          <w:szCs w:val="20"/>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14:paraId="0F9359A2" w14:textId="77777777" w:rsidR="00B55CBE" w:rsidRPr="003C10CA" w:rsidRDefault="00B55CBE" w:rsidP="00120210">
      <w:pPr>
        <w:spacing w:line="276" w:lineRule="auto"/>
        <w:rPr>
          <w:rFonts w:ascii="Calibri" w:hAnsi="Calibri" w:cs="Tahoma"/>
          <w:sz w:val="20"/>
          <w:szCs w:val="20"/>
        </w:rPr>
      </w:pPr>
      <w:r w:rsidRPr="003C10CA">
        <w:rPr>
          <w:rFonts w:ascii="Calibri" w:hAnsi="Calibri" w:cs="Tahoma"/>
          <w:sz w:val="20"/>
          <w:szCs w:val="20"/>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14:paraId="22E2607D" w14:textId="77777777" w:rsidR="00B55CBE" w:rsidRPr="000C1952" w:rsidRDefault="00B55CBE" w:rsidP="00120210">
      <w:pPr>
        <w:spacing w:line="276" w:lineRule="auto"/>
        <w:rPr>
          <w:rFonts w:ascii="Calibri" w:hAnsi="Calibri" w:cs="Tahoma"/>
          <w:sz w:val="20"/>
          <w:szCs w:val="20"/>
        </w:rPr>
      </w:pPr>
      <w:r w:rsidRPr="003C10CA">
        <w:rPr>
          <w:rFonts w:ascii="Calibri" w:hAnsi="Calibri" w:cs="Tahoma"/>
          <w:sz w:val="20"/>
          <w:szCs w:val="20"/>
        </w:rPr>
        <w:t>Η παρούσα σύμβαση υπογράφεται νόμιμα από τους συμβαλλόμενους σε τρία (3) όμοια πρωτότυπα, από τα οποία τα δύο (2) θα κατατεθούν στο Τμήμα Α΄ της Δ/νσης Σχεδιασμού</w:t>
      </w:r>
      <w:r w:rsidRPr="000C1952">
        <w:rPr>
          <w:rFonts w:ascii="Calibri" w:hAnsi="Calibri" w:cs="Tahoma"/>
          <w:sz w:val="20"/>
          <w:szCs w:val="20"/>
        </w:rPr>
        <w:t xml:space="preserve"> &amp; Υποστήριξης Εργαστηρίων του Γ.Χ.Κ., και το τρίτο θα λάβει ο  Ανάδοχος.</w:t>
      </w:r>
    </w:p>
    <w:p w14:paraId="619C5D92" w14:textId="77777777" w:rsidR="00B55CBE" w:rsidRDefault="00B55CBE" w:rsidP="00120210">
      <w:pPr>
        <w:spacing w:line="276" w:lineRule="auto"/>
        <w:rPr>
          <w:rFonts w:ascii="Calibri" w:hAnsi="Calibri" w:cs="Tahoma"/>
          <w:sz w:val="20"/>
          <w:szCs w:val="20"/>
        </w:rPr>
      </w:pPr>
      <w:r w:rsidRPr="000C1952">
        <w:rPr>
          <w:rFonts w:ascii="Calibri" w:hAnsi="Calibri" w:cs="Tahoma"/>
          <w:sz w:val="20"/>
          <w:szCs w:val="20"/>
        </w:rPr>
        <w:lastRenderedPageBreak/>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14:paraId="1F6028E8" w14:textId="4926A2D3" w:rsidR="00B55CBE" w:rsidRDefault="00B55CBE" w:rsidP="00120210">
      <w:pPr>
        <w:suppressAutoHyphens w:val="0"/>
        <w:autoSpaceDE w:val="0"/>
        <w:autoSpaceDN w:val="0"/>
        <w:adjustRightInd w:val="0"/>
        <w:spacing w:line="276" w:lineRule="auto"/>
        <w:rPr>
          <w:rFonts w:asciiTheme="minorHAnsi" w:hAnsiTheme="minorHAnsi" w:cs="Arial"/>
          <w:sz w:val="20"/>
          <w:szCs w:val="20"/>
          <w:lang w:eastAsia="el-GR"/>
        </w:rPr>
      </w:pPr>
    </w:p>
    <w:p w14:paraId="6A414633" w14:textId="77777777" w:rsidR="00B55CBE" w:rsidRPr="00845CE1" w:rsidRDefault="00B55CBE" w:rsidP="00120210">
      <w:pPr>
        <w:suppressAutoHyphens w:val="0"/>
        <w:autoSpaceDE w:val="0"/>
        <w:autoSpaceDN w:val="0"/>
        <w:adjustRightInd w:val="0"/>
        <w:spacing w:line="276" w:lineRule="auto"/>
        <w:rPr>
          <w:rFonts w:asciiTheme="minorHAnsi" w:hAnsiTheme="minorHAnsi" w:cs="Arial"/>
          <w:sz w:val="20"/>
          <w:szCs w:val="20"/>
          <w:lang w:eastAsia="el-GR"/>
        </w:rPr>
      </w:pPr>
    </w:p>
    <w:p w14:paraId="27527661" w14:textId="77777777" w:rsidR="007832D2" w:rsidRDefault="007832D2" w:rsidP="00120210">
      <w:pPr>
        <w:tabs>
          <w:tab w:val="left" w:pos="720"/>
        </w:tabs>
        <w:spacing w:line="276" w:lineRule="auto"/>
        <w:rPr>
          <w:rFonts w:asciiTheme="minorHAnsi" w:hAnsiTheme="minorHAnsi"/>
          <w:sz w:val="20"/>
          <w:szCs w:val="20"/>
        </w:rPr>
      </w:pPr>
    </w:p>
    <w:p w14:paraId="065896B5" w14:textId="77777777" w:rsidR="007832D2" w:rsidRPr="000C1952" w:rsidRDefault="007832D2" w:rsidP="00120210">
      <w:pPr>
        <w:spacing w:line="276" w:lineRule="auto"/>
        <w:jc w:val="center"/>
        <w:rPr>
          <w:rFonts w:ascii="Calibri" w:hAnsi="Calibri" w:cs="Tahoma"/>
          <w:b/>
          <w:sz w:val="20"/>
          <w:szCs w:val="20"/>
        </w:rPr>
      </w:pPr>
      <w:r w:rsidRPr="000C1952">
        <w:rPr>
          <w:rFonts w:ascii="Calibri" w:hAnsi="Calibri" w:cs="Tahoma"/>
          <w:b/>
          <w:sz w:val="20"/>
          <w:szCs w:val="20"/>
        </w:rPr>
        <w:t>ΟΙ ΣΥΜΒΑΛΛΟΜΕΝΟΙ</w:t>
      </w:r>
    </w:p>
    <w:tbl>
      <w:tblPr>
        <w:tblW w:w="8748" w:type="dxa"/>
        <w:tblInd w:w="108" w:type="dxa"/>
        <w:tblLook w:val="01E0" w:firstRow="1" w:lastRow="1" w:firstColumn="1" w:lastColumn="1" w:noHBand="0" w:noVBand="0"/>
      </w:tblPr>
      <w:tblGrid>
        <w:gridCol w:w="3801"/>
        <w:gridCol w:w="4947"/>
      </w:tblGrid>
      <w:tr w:rsidR="007832D2" w:rsidRPr="000C1952" w14:paraId="299D3CCD" w14:textId="77777777" w:rsidTr="00126BB0">
        <w:tc>
          <w:tcPr>
            <w:tcW w:w="3801" w:type="dxa"/>
          </w:tcPr>
          <w:p w14:paraId="0F9A4C4A" w14:textId="77777777" w:rsidR="007832D2" w:rsidRPr="000C1952" w:rsidRDefault="007832D2" w:rsidP="00120210">
            <w:pPr>
              <w:spacing w:line="276" w:lineRule="auto"/>
              <w:rPr>
                <w:rFonts w:ascii="Calibri" w:hAnsi="Calibri" w:cs="Tahoma"/>
                <w:b/>
                <w:sz w:val="20"/>
                <w:szCs w:val="20"/>
              </w:rPr>
            </w:pPr>
            <w:r w:rsidRPr="000C1952">
              <w:rPr>
                <w:rFonts w:ascii="Calibri" w:hAnsi="Calibri" w:cs="Tahoma"/>
                <w:b/>
                <w:sz w:val="20"/>
                <w:szCs w:val="20"/>
              </w:rPr>
              <w:t xml:space="preserve">         ΓΙΑ ΤΟ ΕΛΛΗΝΙΚΟ ΔΗΜΟΣΙΟ</w:t>
            </w:r>
          </w:p>
          <w:p w14:paraId="119B3C60" w14:textId="30ABB67A" w:rsidR="007F6FC9" w:rsidRPr="000C1952" w:rsidRDefault="007F6FC9" w:rsidP="00120210">
            <w:pPr>
              <w:spacing w:line="276" w:lineRule="auto"/>
              <w:outlineLvl w:val="4"/>
              <w:rPr>
                <w:rFonts w:ascii="Calibri" w:hAnsi="Calibri" w:cs="Tahoma"/>
                <w:b/>
                <w:bCs/>
                <w:iCs/>
                <w:sz w:val="20"/>
                <w:szCs w:val="20"/>
                <w:u w:val="single"/>
              </w:rPr>
            </w:pPr>
          </w:p>
        </w:tc>
        <w:tc>
          <w:tcPr>
            <w:tcW w:w="4947" w:type="dxa"/>
          </w:tcPr>
          <w:p w14:paraId="0B67D684" w14:textId="77777777" w:rsidR="007832D2" w:rsidRPr="000C1952" w:rsidRDefault="007832D2" w:rsidP="00120210">
            <w:pPr>
              <w:spacing w:line="276" w:lineRule="auto"/>
              <w:jc w:val="center"/>
              <w:outlineLvl w:val="4"/>
              <w:rPr>
                <w:rFonts w:ascii="Calibri" w:hAnsi="Calibri" w:cs="Tahoma"/>
                <w:b/>
                <w:bCs/>
                <w:iCs/>
                <w:sz w:val="20"/>
                <w:szCs w:val="20"/>
              </w:rPr>
            </w:pPr>
            <w:r w:rsidRPr="000C1952">
              <w:rPr>
                <w:rFonts w:ascii="Calibri" w:hAnsi="Calibri" w:cs="Tahoma"/>
                <w:b/>
                <w:sz w:val="20"/>
                <w:szCs w:val="20"/>
              </w:rPr>
              <w:t>ΓΙΑ ΤΟΝ ΑΝΑΔΟΧΟ</w:t>
            </w:r>
          </w:p>
        </w:tc>
      </w:tr>
    </w:tbl>
    <w:p w14:paraId="5DBCA810" w14:textId="31B66F71" w:rsidR="001D46EF" w:rsidRPr="008472E4" w:rsidRDefault="001D46EF" w:rsidP="00120210">
      <w:pPr>
        <w:tabs>
          <w:tab w:val="left" w:pos="1125"/>
        </w:tabs>
        <w:spacing w:line="276" w:lineRule="auto"/>
        <w:rPr>
          <w:rFonts w:asciiTheme="minorHAnsi" w:hAnsiTheme="minorHAnsi" w:cs="Calibri"/>
          <w:sz w:val="20"/>
        </w:rPr>
      </w:pPr>
      <w:bookmarkStart w:id="147" w:name="_Toc535577409"/>
      <w:r>
        <w:rPr>
          <w:rFonts w:asciiTheme="minorHAnsi" w:hAnsiTheme="minorHAnsi"/>
          <w:b/>
          <w:sz w:val="20"/>
          <w:szCs w:val="20"/>
        </w:rPr>
        <w:br w:type="page"/>
      </w:r>
      <w:bookmarkStart w:id="148" w:name="_Toc71812457"/>
      <w:r w:rsidRPr="00771836">
        <w:rPr>
          <w:rFonts w:asciiTheme="minorHAnsi" w:hAnsiTheme="minorHAnsi"/>
          <w:sz w:val="20"/>
          <w:szCs w:val="20"/>
          <w:u w:val="single"/>
        </w:rPr>
        <w:lastRenderedPageBreak/>
        <w:t xml:space="preserve">ΠΑΡΑΡΤΗΜΑ </w:t>
      </w:r>
      <w:r>
        <w:rPr>
          <w:rFonts w:asciiTheme="minorHAnsi" w:hAnsiTheme="minorHAnsi"/>
          <w:sz w:val="20"/>
          <w:szCs w:val="20"/>
          <w:u w:val="single"/>
        </w:rPr>
        <w:t>Δ</w:t>
      </w:r>
      <w:r w:rsidRPr="00771836">
        <w:rPr>
          <w:rFonts w:asciiTheme="minorHAnsi" w:hAnsiTheme="minorHAnsi"/>
          <w:sz w:val="20"/>
          <w:szCs w:val="20"/>
          <w:u w:val="single"/>
        </w:rPr>
        <w:t xml:space="preserve">΄:  ΥΠΟΔΕΙΓΜΑ  </w:t>
      </w:r>
      <w:r w:rsidR="0073254C">
        <w:rPr>
          <w:rFonts w:asciiTheme="minorHAnsi" w:hAnsiTheme="minorHAnsi"/>
          <w:sz w:val="20"/>
          <w:szCs w:val="20"/>
          <w:u w:val="single"/>
        </w:rPr>
        <w:t xml:space="preserve">ΕΚΤΕΛΕΣΤΙΚΗΣ </w:t>
      </w:r>
      <w:r w:rsidRPr="00771836">
        <w:rPr>
          <w:rFonts w:asciiTheme="minorHAnsi" w:hAnsiTheme="minorHAnsi"/>
          <w:sz w:val="20"/>
          <w:szCs w:val="20"/>
          <w:u w:val="single"/>
        </w:rPr>
        <w:t>ΣΥΜΒΑΣΗΣ</w:t>
      </w:r>
      <w:bookmarkEnd w:id="148"/>
    </w:p>
    <w:p w14:paraId="7CE2610F" w14:textId="3BD60756" w:rsidR="0073254C" w:rsidRDefault="0073254C" w:rsidP="0073254C"/>
    <w:p w14:paraId="1CE43042" w14:textId="40E36FFF" w:rsidR="0073254C" w:rsidRDefault="0073254C" w:rsidP="0073254C"/>
    <w:p w14:paraId="704C578F" w14:textId="1390D88D" w:rsidR="0073254C" w:rsidRDefault="0073254C" w:rsidP="0073254C"/>
    <w:p w14:paraId="36D04A74" w14:textId="634898F7" w:rsidR="0073254C" w:rsidRDefault="0073254C" w:rsidP="0073254C"/>
    <w:p w14:paraId="73213556" w14:textId="77777777" w:rsidR="0073254C" w:rsidRPr="0073254C" w:rsidRDefault="0073254C" w:rsidP="0073254C"/>
    <w:p w14:paraId="595F9C6E" w14:textId="430D03A0" w:rsidR="001D46EF" w:rsidRPr="000C1952" w:rsidRDefault="001D46EF" w:rsidP="001D46EF">
      <w:pPr>
        <w:rPr>
          <w:rFonts w:ascii="Calibri" w:hAnsi="Calibri" w:cs="Calibri"/>
          <w:sz w:val="20"/>
          <w:szCs w:val="20"/>
        </w:rPr>
      </w:pP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t>ΚΑΤΑΧΩΡΙΣΤΕΑ ΣΤΟ ΚΗΜΔΗΣ</w:t>
      </w:r>
    </w:p>
    <w:p w14:paraId="44012025" w14:textId="77777777" w:rsidR="001D46EF" w:rsidRPr="000C1952" w:rsidRDefault="001D46EF" w:rsidP="001D46EF">
      <w:pPr>
        <w:jc w:val="right"/>
        <w:rPr>
          <w:rFonts w:ascii="Calibri" w:hAnsi="Calibri" w:cs="Calibri"/>
          <w:sz w:val="20"/>
          <w:szCs w:val="20"/>
        </w:rPr>
      </w:pPr>
    </w:p>
    <w:p w14:paraId="7A3B12C4" w14:textId="77777777" w:rsidR="001D46EF" w:rsidRPr="000C1952" w:rsidRDefault="001D46EF" w:rsidP="001D46EF">
      <w:pPr>
        <w:jc w:val="center"/>
        <w:rPr>
          <w:rFonts w:ascii="Calibri" w:hAnsi="Calibri" w:cs="Calibri"/>
          <w:sz w:val="20"/>
          <w:szCs w:val="20"/>
        </w:rPr>
      </w:pPr>
    </w:p>
    <w:p w14:paraId="474BD58D" w14:textId="77777777" w:rsidR="001D46EF" w:rsidRPr="000C1952" w:rsidRDefault="001D46EF" w:rsidP="001D46EF">
      <w:pPr>
        <w:jc w:val="center"/>
        <w:rPr>
          <w:rFonts w:ascii="Calibri" w:hAnsi="Calibri" w:cs="Calibri"/>
          <w:sz w:val="20"/>
          <w:szCs w:val="20"/>
        </w:rPr>
      </w:pPr>
    </w:p>
    <w:p w14:paraId="434C4EE0" w14:textId="77777777" w:rsidR="001D46EF" w:rsidRPr="000C1952" w:rsidRDefault="001D46EF" w:rsidP="001D46EF">
      <w:pPr>
        <w:jc w:val="center"/>
        <w:rPr>
          <w:rFonts w:ascii="Calibri" w:hAnsi="Calibri" w:cs="Calibri"/>
          <w:sz w:val="20"/>
          <w:szCs w:val="20"/>
        </w:rPr>
      </w:pPr>
      <w:r w:rsidRPr="000C1952">
        <w:rPr>
          <w:rFonts w:ascii="Calibri" w:hAnsi="Calibri" w:cs="Calibri"/>
          <w:noProof/>
          <w:sz w:val="20"/>
          <w:szCs w:val="20"/>
          <w:lang w:eastAsia="el-GR"/>
        </w:rPr>
        <w:drawing>
          <wp:anchor distT="0" distB="0" distL="114300" distR="114300" simplePos="0" relativeHeight="251661312" behindDoc="1" locked="0" layoutInCell="1" allowOverlap="1" wp14:anchorId="6BB2B646" wp14:editId="4207836E">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 name="Εικόνα 3"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descr="Εικόνα που περιέχει κείμενο, clipart&#10;&#10;Περιγραφή που δημιουργήθηκε αυτόματα"/>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14:paraId="617ABA3E" w14:textId="77777777" w:rsidR="001D46EF" w:rsidRPr="000C1952" w:rsidRDefault="001D46EF" w:rsidP="001D46EF">
      <w:pPr>
        <w:jc w:val="center"/>
        <w:rPr>
          <w:rFonts w:ascii="Calibri" w:hAnsi="Calibri" w:cs="Calibri"/>
          <w:color w:val="1F4E79"/>
          <w:sz w:val="20"/>
          <w:szCs w:val="20"/>
        </w:rPr>
      </w:pPr>
    </w:p>
    <w:p w14:paraId="3C47D8AE" w14:textId="77777777" w:rsidR="001D46EF" w:rsidRPr="000C1952" w:rsidRDefault="001D46EF" w:rsidP="001D46EF">
      <w:pPr>
        <w:jc w:val="center"/>
        <w:rPr>
          <w:rFonts w:ascii="Calibri" w:hAnsi="Calibri" w:cs="Calibri"/>
          <w:color w:val="1F4E79"/>
          <w:sz w:val="20"/>
          <w:szCs w:val="20"/>
        </w:rPr>
      </w:pPr>
    </w:p>
    <w:p w14:paraId="2B50643A" w14:textId="77777777" w:rsidR="001D46EF" w:rsidRPr="000C1952" w:rsidRDefault="001D46EF" w:rsidP="001D46EF">
      <w:pPr>
        <w:jc w:val="center"/>
        <w:rPr>
          <w:rFonts w:ascii="Calibri" w:hAnsi="Calibri" w:cs="Calibri"/>
          <w:color w:val="1F4E79"/>
          <w:sz w:val="20"/>
          <w:szCs w:val="20"/>
        </w:rPr>
      </w:pPr>
    </w:p>
    <w:p w14:paraId="4621D6D1" w14:textId="77777777" w:rsidR="001D46EF" w:rsidRPr="000C1952" w:rsidRDefault="001D46EF" w:rsidP="001D46EF">
      <w:pPr>
        <w:jc w:val="center"/>
        <w:rPr>
          <w:rFonts w:ascii="Calibri" w:hAnsi="Calibri" w:cs="Calibri"/>
          <w:b/>
          <w:color w:val="1F4E79"/>
          <w:sz w:val="20"/>
          <w:szCs w:val="20"/>
        </w:rPr>
      </w:pPr>
      <w:r w:rsidRPr="000C1952">
        <w:rPr>
          <w:rFonts w:ascii="Calibri" w:hAnsi="Calibri" w:cs="Arial"/>
          <w:bCs/>
          <w:color w:val="1F4E79"/>
          <w:sz w:val="20"/>
          <w:szCs w:val="20"/>
        </w:rPr>
        <w:t>ΓΕΝΙΚΗ ΔΙΕΥΘΥΝΣΗ ΓΕΝΙΚΟΥ ΧΗΜΕΙΟΥ ΤΟΥ ΚΡΑΤΟΥΣ</w:t>
      </w:r>
    </w:p>
    <w:p w14:paraId="1B3AF049" w14:textId="77777777" w:rsidR="001D46EF" w:rsidRPr="000C1952" w:rsidRDefault="001D46EF" w:rsidP="001D46EF">
      <w:pPr>
        <w:jc w:val="center"/>
        <w:rPr>
          <w:rFonts w:ascii="Calibri" w:hAnsi="Calibri" w:cs="Calibri"/>
          <w:b/>
          <w:color w:val="1F4E79"/>
          <w:sz w:val="20"/>
          <w:szCs w:val="20"/>
        </w:rPr>
      </w:pPr>
    </w:p>
    <w:p w14:paraId="3F20EAA0" w14:textId="77777777" w:rsidR="001D46EF" w:rsidRPr="000C1952" w:rsidRDefault="001D46EF" w:rsidP="001D46EF">
      <w:pPr>
        <w:jc w:val="center"/>
        <w:rPr>
          <w:rFonts w:ascii="Calibri" w:hAnsi="Calibri" w:cs="Calibri"/>
          <w:b/>
          <w:sz w:val="20"/>
          <w:szCs w:val="20"/>
        </w:rPr>
      </w:pPr>
    </w:p>
    <w:p w14:paraId="6CD5C840" w14:textId="77777777" w:rsidR="001D46EF" w:rsidRPr="000C1952" w:rsidRDefault="001D46EF" w:rsidP="001D46EF">
      <w:pPr>
        <w:jc w:val="center"/>
        <w:rPr>
          <w:rFonts w:ascii="Calibri" w:hAnsi="Calibri" w:cs="Calibri"/>
          <w:b/>
          <w:sz w:val="20"/>
          <w:szCs w:val="20"/>
        </w:rPr>
      </w:pPr>
    </w:p>
    <w:p w14:paraId="60702E11" w14:textId="77777777" w:rsidR="001D46EF" w:rsidRPr="000C1952" w:rsidRDefault="001D46EF" w:rsidP="001D46EF">
      <w:pPr>
        <w:jc w:val="center"/>
        <w:rPr>
          <w:rFonts w:ascii="Calibri" w:hAnsi="Calibri" w:cs="Calibri"/>
          <w:b/>
          <w:sz w:val="20"/>
          <w:szCs w:val="20"/>
        </w:rPr>
      </w:pPr>
    </w:p>
    <w:p w14:paraId="4AA434E4" w14:textId="77777777" w:rsidR="001D46EF" w:rsidRPr="000C1952" w:rsidRDefault="001D46EF" w:rsidP="001D46EF">
      <w:pPr>
        <w:jc w:val="center"/>
        <w:rPr>
          <w:rFonts w:ascii="Calibri" w:hAnsi="Calibri" w:cs="Calibri"/>
          <w:b/>
          <w:sz w:val="20"/>
          <w:szCs w:val="20"/>
        </w:rPr>
      </w:pPr>
    </w:p>
    <w:p w14:paraId="188DEC31" w14:textId="77777777" w:rsidR="001D46EF" w:rsidRPr="000C1952" w:rsidRDefault="001D46EF" w:rsidP="001D46EF">
      <w:pPr>
        <w:jc w:val="center"/>
        <w:rPr>
          <w:rFonts w:ascii="Calibri" w:hAnsi="Calibri" w:cs="Calibri"/>
          <w:b/>
          <w:sz w:val="20"/>
          <w:szCs w:val="20"/>
        </w:rPr>
      </w:pPr>
    </w:p>
    <w:p w14:paraId="17AAD3B8" w14:textId="77777777" w:rsidR="001D46EF" w:rsidRPr="000C1952" w:rsidRDefault="001D46EF" w:rsidP="001D46EF">
      <w:pPr>
        <w:jc w:val="center"/>
        <w:rPr>
          <w:rFonts w:ascii="Calibri" w:hAnsi="Calibri" w:cs="Calibri"/>
          <w:b/>
          <w:sz w:val="20"/>
          <w:szCs w:val="20"/>
        </w:rPr>
      </w:pPr>
      <w:r w:rsidRPr="000C1952">
        <w:rPr>
          <w:rFonts w:ascii="Calibri" w:hAnsi="Calibri" w:cs="Calibri"/>
          <w:b/>
          <w:sz w:val="20"/>
          <w:szCs w:val="20"/>
        </w:rPr>
        <w:t>ΑΡΙΘΜΟΣ ΣΥΜΒΑΣΗΣ: .. /20</w:t>
      </w:r>
      <w:r>
        <w:rPr>
          <w:rFonts w:ascii="Calibri" w:hAnsi="Calibri" w:cs="Calibri"/>
          <w:b/>
          <w:sz w:val="20"/>
          <w:szCs w:val="20"/>
        </w:rPr>
        <w:t>21</w:t>
      </w:r>
    </w:p>
    <w:p w14:paraId="0F88EB00" w14:textId="77777777" w:rsidR="001D46EF" w:rsidRPr="000C1952" w:rsidRDefault="001D46EF" w:rsidP="001D46EF">
      <w:pPr>
        <w:jc w:val="center"/>
        <w:rPr>
          <w:rFonts w:ascii="Calibri" w:hAnsi="Calibri" w:cs="Calibri"/>
          <w:sz w:val="20"/>
          <w:szCs w:val="20"/>
        </w:rPr>
      </w:pPr>
    </w:p>
    <w:p w14:paraId="12AC1879" w14:textId="77777777" w:rsidR="001D46EF" w:rsidRPr="000C1952" w:rsidRDefault="001D46EF" w:rsidP="001D46EF">
      <w:pPr>
        <w:jc w:val="center"/>
        <w:rPr>
          <w:rFonts w:ascii="Calibri" w:hAnsi="Calibri" w:cs="Calibri"/>
          <w:sz w:val="20"/>
          <w:szCs w:val="20"/>
        </w:rPr>
      </w:pPr>
    </w:p>
    <w:p w14:paraId="6F3399A5" w14:textId="77777777" w:rsidR="001D46EF" w:rsidRPr="000C1952" w:rsidRDefault="001D46EF" w:rsidP="001D46EF">
      <w:pPr>
        <w:jc w:val="center"/>
        <w:rPr>
          <w:rFonts w:ascii="Calibri" w:hAnsi="Calibri" w:cs="Calibri"/>
          <w:sz w:val="20"/>
          <w:szCs w:val="20"/>
        </w:rPr>
      </w:pPr>
    </w:p>
    <w:p w14:paraId="299A37EB" w14:textId="77777777" w:rsidR="001D46EF" w:rsidRPr="000C1952" w:rsidRDefault="001D46EF" w:rsidP="001D46EF">
      <w:pPr>
        <w:jc w:val="center"/>
        <w:rPr>
          <w:rFonts w:ascii="Calibri" w:hAnsi="Calibri" w:cs="Calibri"/>
          <w:sz w:val="20"/>
          <w:szCs w:val="20"/>
        </w:rPr>
      </w:pPr>
    </w:p>
    <w:p w14:paraId="1C5FF848" w14:textId="77777777" w:rsidR="001D46EF" w:rsidRPr="000C1952" w:rsidRDefault="001D46EF" w:rsidP="001D46EF">
      <w:pPr>
        <w:jc w:val="center"/>
        <w:rPr>
          <w:rFonts w:ascii="Calibri" w:hAnsi="Calibri" w:cs="Calibri"/>
          <w:sz w:val="20"/>
          <w:szCs w:val="20"/>
        </w:rPr>
      </w:pPr>
    </w:p>
    <w:p w14:paraId="28C4A7B1" w14:textId="77777777" w:rsidR="001D46EF" w:rsidRPr="0065205C" w:rsidRDefault="001D46EF" w:rsidP="001D46EF">
      <w:pPr>
        <w:jc w:val="center"/>
        <w:rPr>
          <w:rFonts w:ascii="Calibri" w:hAnsi="Calibri" w:cs="Calibri"/>
          <w:b/>
          <w:sz w:val="20"/>
          <w:szCs w:val="20"/>
        </w:rPr>
      </w:pPr>
      <w:r w:rsidRPr="0065205C">
        <w:rPr>
          <w:rFonts w:ascii="Calibri" w:hAnsi="Calibri" w:cs="Calibri"/>
          <w:b/>
          <w:sz w:val="20"/>
          <w:szCs w:val="20"/>
        </w:rPr>
        <w:t>ΣΥΜΒΑΣΗ</w:t>
      </w:r>
    </w:p>
    <w:p w14:paraId="1B61FA5C" w14:textId="77777777" w:rsidR="001D46EF" w:rsidRPr="0065205C" w:rsidRDefault="001D46EF" w:rsidP="001D46EF">
      <w:pPr>
        <w:jc w:val="center"/>
        <w:rPr>
          <w:rFonts w:ascii="Calibri" w:hAnsi="Calibri" w:cs="Calibri"/>
          <w:b/>
          <w:sz w:val="20"/>
          <w:szCs w:val="20"/>
        </w:rPr>
      </w:pPr>
      <w:r w:rsidRPr="0065205C">
        <w:rPr>
          <w:rFonts w:ascii="Calibri" w:hAnsi="Calibri" w:cs="Calibri"/>
          <w:b/>
          <w:sz w:val="20"/>
          <w:szCs w:val="20"/>
        </w:rPr>
        <w:t>ΜΕΤΑΞΥ Τ</w:t>
      </w:r>
      <w:r w:rsidRPr="0065205C">
        <w:rPr>
          <w:rFonts w:ascii="Calibri" w:hAnsi="Calibri" w:cs="Calibri"/>
          <w:b/>
          <w:sz w:val="20"/>
          <w:szCs w:val="20"/>
          <w:lang w:val="en-US"/>
        </w:rPr>
        <w:t>OY</w:t>
      </w:r>
    </w:p>
    <w:p w14:paraId="18CE52B9" w14:textId="77777777" w:rsidR="001D46EF" w:rsidRPr="0065205C" w:rsidRDefault="001D46EF" w:rsidP="001D46EF">
      <w:pPr>
        <w:spacing w:before="120" w:after="120"/>
        <w:jc w:val="center"/>
        <w:rPr>
          <w:rFonts w:ascii="Calibri" w:hAnsi="Calibri"/>
          <w:b/>
          <w:bCs/>
          <w:sz w:val="20"/>
          <w:szCs w:val="20"/>
        </w:rPr>
      </w:pPr>
      <w:r w:rsidRPr="0065205C">
        <w:rPr>
          <w:rFonts w:ascii="Calibri" w:hAnsi="Calibri"/>
          <w:b/>
          <w:bCs/>
          <w:sz w:val="20"/>
          <w:szCs w:val="20"/>
        </w:rPr>
        <w:t>ΓΕΝΙΚΟΥ ΧΗΜΕΙΟΥ ΤΟΥ ΚΡΑΤΟΥΣ</w:t>
      </w:r>
    </w:p>
    <w:p w14:paraId="3E4838A2" w14:textId="77777777" w:rsidR="001D46EF" w:rsidRPr="0065205C" w:rsidRDefault="001D46EF" w:rsidP="001D46EF">
      <w:pPr>
        <w:jc w:val="center"/>
        <w:rPr>
          <w:rFonts w:ascii="Calibri" w:hAnsi="Calibri" w:cs="Calibri"/>
          <w:b/>
          <w:sz w:val="20"/>
          <w:szCs w:val="20"/>
        </w:rPr>
      </w:pPr>
      <w:r w:rsidRPr="0065205C">
        <w:rPr>
          <w:rFonts w:ascii="Calibri" w:hAnsi="Calibri" w:cs="Calibri"/>
          <w:b/>
          <w:sz w:val="20"/>
          <w:szCs w:val="20"/>
        </w:rPr>
        <w:t>ΚΑΙ ΤΗΣ</w:t>
      </w:r>
    </w:p>
    <w:p w14:paraId="73B165E1" w14:textId="77777777" w:rsidR="001D46EF" w:rsidRPr="0065205C" w:rsidRDefault="001D46EF" w:rsidP="001D46EF">
      <w:pPr>
        <w:jc w:val="center"/>
        <w:rPr>
          <w:rFonts w:ascii="Calibri" w:hAnsi="Calibri" w:cs="Calibri"/>
          <w:b/>
          <w:sz w:val="20"/>
          <w:szCs w:val="20"/>
        </w:rPr>
      </w:pPr>
      <w:r w:rsidRPr="0065205C">
        <w:rPr>
          <w:rFonts w:ascii="Calibri" w:hAnsi="Calibri" w:cs="Calibri"/>
          <w:b/>
          <w:sz w:val="20"/>
          <w:szCs w:val="20"/>
        </w:rPr>
        <w:t>ΕΤΑΙΡΕΙΑΣ</w:t>
      </w:r>
    </w:p>
    <w:p w14:paraId="779E706E" w14:textId="77777777" w:rsidR="001D46EF" w:rsidRPr="0065205C" w:rsidRDefault="001D46EF" w:rsidP="001D46EF">
      <w:pPr>
        <w:jc w:val="center"/>
        <w:rPr>
          <w:rFonts w:ascii="Calibri" w:hAnsi="Calibri" w:cs="Calibri"/>
          <w:b/>
          <w:sz w:val="20"/>
          <w:szCs w:val="20"/>
        </w:rPr>
      </w:pPr>
      <w:r w:rsidRPr="0065205C">
        <w:rPr>
          <w:rFonts w:ascii="Calibri" w:hAnsi="Calibri" w:cs="Calibri"/>
          <w:b/>
          <w:sz w:val="20"/>
          <w:szCs w:val="20"/>
        </w:rPr>
        <w:t>«…………………………………….»</w:t>
      </w:r>
    </w:p>
    <w:p w14:paraId="144C2A5E" w14:textId="77777777" w:rsidR="001D46EF" w:rsidRPr="0065205C" w:rsidRDefault="001D46EF" w:rsidP="001D46EF">
      <w:pPr>
        <w:jc w:val="center"/>
        <w:rPr>
          <w:rFonts w:ascii="Calibri" w:hAnsi="Calibri" w:cs="Calibri"/>
          <w:b/>
          <w:sz w:val="20"/>
          <w:szCs w:val="20"/>
        </w:rPr>
      </w:pPr>
    </w:p>
    <w:p w14:paraId="49021C1C" w14:textId="77777777" w:rsidR="001D46EF" w:rsidRPr="0065205C" w:rsidRDefault="001D46EF" w:rsidP="001D46EF">
      <w:pPr>
        <w:jc w:val="center"/>
        <w:rPr>
          <w:rFonts w:ascii="Calibri" w:hAnsi="Calibri" w:cs="Calibri"/>
          <w:sz w:val="20"/>
          <w:szCs w:val="20"/>
        </w:rPr>
      </w:pPr>
    </w:p>
    <w:p w14:paraId="70FD2E58" w14:textId="1A39B36A" w:rsidR="001D46EF" w:rsidRPr="000C1952" w:rsidRDefault="00B012AA" w:rsidP="001D46EF">
      <w:pPr>
        <w:suppressAutoHyphens w:val="0"/>
        <w:spacing w:after="160" w:line="259" w:lineRule="auto"/>
        <w:jc w:val="center"/>
        <w:rPr>
          <w:rFonts w:ascii="Calibri" w:hAnsi="Calibri" w:cs="Arial"/>
          <w:b/>
          <w:sz w:val="20"/>
          <w:szCs w:val="20"/>
          <w:u w:val="single"/>
        </w:rPr>
      </w:pPr>
      <w:r w:rsidRPr="00B012AA">
        <w:rPr>
          <w:rFonts w:asciiTheme="minorHAnsi" w:hAnsiTheme="minorHAnsi" w:cstheme="minorHAnsi"/>
          <w:b/>
          <w:sz w:val="20"/>
          <w:szCs w:val="20"/>
        </w:rPr>
        <w:t xml:space="preserve">για την ανάθεση </w:t>
      </w:r>
      <w:r w:rsidR="00203167" w:rsidRPr="00203167">
        <w:rPr>
          <w:rFonts w:asciiTheme="minorHAnsi" w:hAnsiTheme="minorHAnsi" w:cstheme="minorHAnsi"/>
          <w:b/>
          <w:sz w:val="20"/>
          <w:szCs w:val="20"/>
        </w:rPr>
        <w:t>υπηρεσιών συντήρησης και επισκευής των βλαβών του εξοπλισμού του Γενικού Χημείου του Κράτους και την προμήθεια των σχετικών ανταλλακτικών</w:t>
      </w:r>
      <w:r w:rsidR="00B75B5C">
        <w:rPr>
          <w:rFonts w:asciiTheme="minorHAnsi" w:hAnsiTheme="minorHAnsi" w:cstheme="minorHAnsi"/>
          <w:b/>
          <w:sz w:val="20"/>
          <w:szCs w:val="20"/>
        </w:rPr>
        <w:t xml:space="preserve">, </w:t>
      </w:r>
      <w:r w:rsidR="00B75B5C" w:rsidRPr="00B75B5C">
        <w:rPr>
          <w:rFonts w:asciiTheme="minorHAnsi" w:hAnsiTheme="minorHAnsi" w:cstheme="minorHAnsi"/>
          <w:b/>
          <w:sz w:val="20"/>
          <w:szCs w:val="20"/>
        </w:rPr>
        <w:t xml:space="preserve">βάσει της υπ’ αριθμό ………………….  Συμφωνίας-Πλαίσιο </w:t>
      </w:r>
      <w:r w:rsidR="001D46EF" w:rsidRPr="000C1952">
        <w:rPr>
          <w:rFonts w:ascii="Calibri" w:hAnsi="Calibri"/>
          <w:sz w:val="20"/>
          <w:szCs w:val="20"/>
          <w:u w:val="single"/>
        </w:rPr>
        <w:br w:type="page"/>
      </w:r>
    </w:p>
    <w:p w14:paraId="3BE7CD72" w14:textId="77777777" w:rsidR="001D46EF" w:rsidRPr="000C1952" w:rsidRDefault="001D46EF" w:rsidP="001D46EF">
      <w:pPr>
        <w:rPr>
          <w:rFonts w:ascii="Calibri" w:hAnsi="Calibri" w:cs="Tahoma"/>
          <w:sz w:val="20"/>
          <w:szCs w:val="20"/>
          <w:highlight w:val="yellow"/>
        </w:rPr>
      </w:pPr>
      <w:r w:rsidRPr="000C1952">
        <w:rPr>
          <w:rFonts w:ascii="Calibri" w:hAnsi="Calibri" w:cs="Arial"/>
          <w:sz w:val="20"/>
          <w:szCs w:val="20"/>
          <w:highlight w:val="yellow"/>
        </w:rPr>
        <w:lastRenderedPageBreak/>
        <w:t xml:space="preserve">      </w:t>
      </w:r>
    </w:p>
    <w:p w14:paraId="46C16269" w14:textId="77777777" w:rsidR="001D46EF" w:rsidRPr="000C1952" w:rsidRDefault="001D46EF" w:rsidP="00034959">
      <w:pPr>
        <w:spacing w:line="276" w:lineRule="auto"/>
        <w:ind w:left="-426"/>
        <w:rPr>
          <w:rFonts w:ascii="Calibri" w:hAnsi="Calibri" w:cs="Tahoma"/>
          <w:sz w:val="20"/>
          <w:szCs w:val="20"/>
        </w:rPr>
      </w:pPr>
      <w:r w:rsidRPr="000C1952">
        <w:rPr>
          <w:rFonts w:ascii="Calibri" w:hAnsi="Calibri" w:cs="Tahoma"/>
          <w:sz w:val="20"/>
          <w:szCs w:val="20"/>
        </w:rPr>
        <w:t>Σήμερα στην Αθήνα την __</w:t>
      </w:r>
      <w:r w:rsidRPr="000C1952">
        <w:rPr>
          <w:rFonts w:ascii="Calibri" w:hAnsi="Calibri" w:cs="Tahoma"/>
          <w:sz w:val="20"/>
          <w:szCs w:val="20"/>
          <w:vertAlign w:val="superscript"/>
        </w:rPr>
        <w:t>η</w:t>
      </w:r>
      <w:r>
        <w:rPr>
          <w:rFonts w:ascii="Calibri" w:hAnsi="Calibri" w:cs="Tahoma"/>
          <w:sz w:val="20"/>
          <w:szCs w:val="20"/>
        </w:rPr>
        <w:t xml:space="preserve"> ____________ 20</w:t>
      </w:r>
      <w:r w:rsidRPr="000C1952">
        <w:rPr>
          <w:rFonts w:ascii="Calibri" w:hAnsi="Calibri" w:cs="Tahoma"/>
          <w:sz w:val="20"/>
          <w:szCs w:val="20"/>
        </w:rPr>
        <w:t>…., ημέρα _____________, στο Γενικό Χημείο του Κράτους, που εδρεύει στην Αθήνα, Αν. Τσόχα 16, οι πιο κάτω συμβαλλόμενοι:</w:t>
      </w:r>
    </w:p>
    <w:p w14:paraId="03E92160" w14:textId="77777777" w:rsidR="001D46EF" w:rsidRPr="000C1952" w:rsidRDefault="001D46EF" w:rsidP="00034959">
      <w:pPr>
        <w:spacing w:line="276" w:lineRule="auto"/>
        <w:ind w:left="-426"/>
        <w:rPr>
          <w:rFonts w:ascii="Calibri" w:hAnsi="Calibri" w:cs="Tahoma"/>
          <w:sz w:val="20"/>
          <w:szCs w:val="20"/>
        </w:rPr>
      </w:pPr>
    </w:p>
    <w:p w14:paraId="21B22170" w14:textId="77777777" w:rsidR="001D46EF" w:rsidRPr="000C1952" w:rsidRDefault="001D46EF" w:rsidP="00034959">
      <w:pPr>
        <w:spacing w:line="276" w:lineRule="auto"/>
        <w:ind w:left="-426"/>
        <w:jc w:val="center"/>
        <w:rPr>
          <w:rFonts w:ascii="Calibri" w:hAnsi="Calibri" w:cs="Tahoma"/>
          <w:b/>
          <w:sz w:val="20"/>
          <w:szCs w:val="20"/>
        </w:rPr>
      </w:pPr>
      <w:r w:rsidRPr="000C1952">
        <w:rPr>
          <w:rFonts w:ascii="Calibri" w:hAnsi="Calibri" w:cs="Tahoma"/>
          <w:b/>
          <w:sz w:val="20"/>
          <w:szCs w:val="20"/>
        </w:rPr>
        <w:t>Αφενός</w:t>
      </w:r>
    </w:p>
    <w:p w14:paraId="49B99D0E" w14:textId="092A45CB" w:rsidR="001D46EF" w:rsidRPr="00251ECF" w:rsidRDefault="001D46EF" w:rsidP="00034959">
      <w:pPr>
        <w:spacing w:line="276" w:lineRule="auto"/>
        <w:ind w:left="-426"/>
        <w:rPr>
          <w:rFonts w:asciiTheme="minorHAnsi" w:hAnsiTheme="minorHAnsi"/>
          <w:sz w:val="20"/>
          <w:szCs w:val="20"/>
        </w:rPr>
      </w:pPr>
      <w:r w:rsidRPr="000C1952">
        <w:rPr>
          <w:rFonts w:ascii="Calibri" w:hAnsi="Calibri" w:cs="Tahoma"/>
          <w:sz w:val="20"/>
          <w:szCs w:val="20"/>
        </w:rPr>
        <w:t>το Ελληνικό Δημόσιο νομίμως εκπροσωπούμενο από τ..ν κ.……………….……., βάσει της υπ’ αριθμ.…………………….(ΦΕΚ ___/_/__-__-201_) απόφασης του…………………………………., με θ</w:t>
      </w:r>
      <w:r>
        <w:rPr>
          <w:rFonts w:ascii="Calibri" w:hAnsi="Calibri" w:cs="Tahoma"/>
          <w:sz w:val="20"/>
          <w:szCs w:val="20"/>
        </w:rPr>
        <w:t xml:space="preserve">έμα «………………………………………», </w:t>
      </w:r>
      <w:r w:rsidRPr="00A309BE">
        <w:rPr>
          <w:rFonts w:ascii="Calibri" w:hAnsi="Calibri" w:cs="Tahoma"/>
          <w:sz w:val="20"/>
          <w:szCs w:val="20"/>
        </w:rPr>
        <w:t>καλούμενο</w:t>
      </w:r>
      <w:r w:rsidRPr="000C1952">
        <w:rPr>
          <w:rFonts w:ascii="Calibri" w:hAnsi="Calibri" w:cs="Tahoma"/>
          <w:sz w:val="20"/>
          <w:szCs w:val="20"/>
        </w:rPr>
        <w:t xml:space="preserve"> εφεξής </w:t>
      </w:r>
      <w:r w:rsidRPr="00043DC1">
        <w:rPr>
          <w:rFonts w:ascii="Calibri" w:hAnsi="Calibri" w:cs="Tahoma"/>
          <w:b/>
          <w:sz w:val="20"/>
          <w:szCs w:val="20"/>
        </w:rPr>
        <w:t>“Αναθέτουσα Αρχή</w:t>
      </w:r>
      <w:r w:rsidRPr="000C1952">
        <w:rPr>
          <w:rFonts w:ascii="Calibri" w:hAnsi="Calibri" w:cs="Tahoma"/>
          <w:sz w:val="20"/>
          <w:szCs w:val="20"/>
        </w:rPr>
        <w:t>”, για λογαριασμό της οποίας καταρτίζεται η παρούσα Σύμβαση, ύστερα από την υπ’ αρ. πρωτ. 30/002/000/………., (ΑΔΑΜ: …………………..) διακήρυξη ανοιχτού ηλεκτρονικού  διαγωνισμού (μέσω ΕΣΗΔΗΣ - αρ. ηλεκτρονικού Διαγωνισμού</w:t>
      </w:r>
      <w:r w:rsidRPr="00215E40">
        <w:rPr>
          <w:rFonts w:ascii="Calibri" w:hAnsi="Calibri" w:cs="Tahoma"/>
          <w:sz w:val="20"/>
          <w:szCs w:val="20"/>
        </w:rPr>
        <w:t xml:space="preserve">: </w:t>
      </w:r>
      <w:r w:rsidRPr="00043DC1">
        <w:rPr>
          <w:rFonts w:ascii="Calibri" w:hAnsi="Calibri" w:cs="Tahoma"/>
          <w:sz w:val="20"/>
          <w:szCs w:val="20"/>
        </w:rPr>
        <w:t>…………..</w:t>
      </w:r>
      <w:r w:rsidRPr="00215E40">
        <w:rPr>
          <w:rFonts w:ascii="Calibri" w:hAnsi="Calibri" w:cs="Tahoma"/>
          <w:sz w:val="20"/>
          <w:szCs w:val="20"/>
        </w:rPr>
        <w:t xml:space="preserve">), </w:t>
      </w:r>
      <w:r>
        <w:rPr>
          <w:rFonts w:ascii="Calibri" w:hAnsi="Calibri" w:cs="Tahoma"/>
          <w:sz w:val="20"/>
          <w:szCs w:val="20"/>
        </w:rPr>
        <w:t xml:space="preserve">για την </w:t>
      </w:r>
      <w:r w:rsidR="009D75AF" w:rsidRPr="009D75AF">
        <w:rPr>
          <w:rFonts w:asciiTheme="minorHAnsi" w:hAnsiTheme="minorHAnsi" w:cstheme="minorHAnsi"/>
          <w:sz w:val="20"/>
          <w:szCs w:val="20"/>
        </w:rPr>
        <w:t xml:space="preserve">για την ανάθεση υπηρεσιών συντήρησης ή/και επισκευής και προμήθειας σχετικών ανταλλακτικών του </w:t>
      </w:r>
      <w:r w:rsidR="009D75AF" w:rsidRPr="00B95076">
        <w:rPr>
          <w:rFonts w:asciiTheme="minorHAnsi" w:hAnsiTheme="minorHAnsi" w:cstheme="minorHAnsi"/>
          <w:sz w:val="20"/>
          <w:szCs w:val="20"/>
        </w:rPr>
        <w:t xml:space="preserve">αναλυτικού  </w:t>
      </w:r>
      <w:r w:rsidR="009D75AF" w:rsidRPr="009D75AF">
        <w:rPr>
          <w:rFonts w:asciiTheme="minorHAnsi" w:hAnsiTheme="minorHAnsi" w:cstheme="minorHAnsi"/>
          <w:sz w:val="20"/>
          <w:szCs w:val="20"/>
        </w:rPr>
        <w:t xml:space="preserve">εξοπλισμού των </w:t>
      </w:r>
      <w:r w:rsidRPr="00B95076">
        <w:rPr>
          <w:rFonts w:asciiTheme="minorHAnsi" w:hAnsiTheme="minorHAnsi" w:cstheme="minorHAnsi"/>
          <w:sz w:val="20"/>
          <w:szCs w:val="20"/>
        </w:rPr>
        <w:t xml:space="preserve">εργαστηρίων του Γενικού Χημείου του Κράτους </w:t>
      </w:r>
      <w:r w:rsidRPr="00043DC1">
        <w:rPr>
          <w:rFonts w:ascii="Calibri" w:hAnsi="Calibri" w:cs="Tahoma"/>
          <w:sz w:val="20"/>
          <w:szCs w:val="20"/>
        </w:rPr>
        <w:t>κα</w:t>
      </w:r>
      <w:r w:rsidRPr="006E4E9B">
        <w:rPr>
          <w:rFonts w:ascii="Calibri" w:hAnsi="Calibri" w:cs="Tahoma"/>
          <w:sz w:val="20"/>
          <w:szCs w:val="20"/>
        </w:rPr>
        <w:t>ι την υπ’ αρ. πρωτ. 30/002/000/…..   απόφαση για την κατακύρωση (ΑΔΑ: …………………., ΑΔΑΜ: ………………………. ) των αποτελεσμάτων του ανοιχτού</w:t>
      </w:r>
      <w:r w:rsidRPr="000C1952">
        <w:rPr>
          <w:rFonts w:ascii="Calibri" w:hAnsi="Calibri" w:cs="Tahoma"/>
          <w:sz w:val="20"/>
          <w:szCs w:val="20"/>
        </w:rPr>
        <w:t xml:space="preserve"> ηλεκτρονικού διαγωνισμού αρ……….., δυνάμει της υπ’ αρ. 30/002/000/….. Απόφασης Ανάληψης Υποχρέωσης (ΑΔΑ: ………………………..).</w:t>
      </w:r>
    </w:p>
    <w:p w14:paraId="70CAF3FB" w14:textId="77777777" w:rsidR="001D46EF" w:rsidRPr="000C1952" w:rsidRDefault="001D46EF" w:rsidP="00034959">
      <w:pPr>
        <w:spacing w:line="276" w:lineRule="auto"/>
        <w:ind w:left="-426" w:hanging="425"/>
        <w:rPr>
          <w:rFonts w:ascii="Calibri" w:hAnsi="Calibri" w:cs="Tahoma"/>
          <w:b/>
          <w:sz w:val="20"/>
          <w:szCs w:val="20"/>
        </w:rPr>
      </w:pPr>
    </w:p>
    <w:p w14:paraId="34FED27B" w14:textId="77777777" w:rsidR="001D46EF" w:rsidRPr="000C1952" w:rsidRDefault="001D46EF" w:rsidP="00034959">
      <w:pPr>
        <w:spacing w:line="276" w:lineRule="auto"/>
        <w:ind w:left="-426" w:hanging="425"/>
        <w:jc w:val="center"/>
        <w:rPr>
          <w:rFonts w:ascii="Calibri" w:hAnsi="Calibri" w:cs="Tahoma"/>
          <w:b/>
          <w:sz w:val="20"/>
          <w:szCs w:val="20"/>
        </w:rPr>
      </w:pPr>
      <w:r w:rsidRPr="000C1952">
        <w:rPr>
          <w:rFonts w:ascii="Calibri" w:hAnsi="Calibri" w:cs="Tahoma"/>
          <w:b/>
          <w:sz w:val="20"/>
          <w:szCs w:val="20"/>
        </w:rPr>
        <w:t>και αφετέρου</w:t>
      </w:r>
    </w:p>
    <w:p w14:paraId="2EDD7A8C" w14:textId="77777777" w:rsidR="001D46EF" w:rsidRPr="000C1952" w:rsidRDefault="001D46EF" w:rsidP="00034959">
      <w:pPr>
        <w:spacing w:line="276" w:lineRule="auto"/>
        <w:ind w:left="-426" w:hanging="425"/>
        <w:jc w:val="center"/>
        <w:rPr>
          <w:rFonts w:ascii="Calibri" w:hAnsi="Calibri" w:cs="Tahoma"/>
          <w:b/>
          <w:sz w:val="20"/>
          <w:szCs w:val="20"/>
        </w:rPr>
      </w:pPr>
      <w:r w:rsidRPr="000C1952">
        <w:rPr>
          <w:rFonts w:ascii="Calibri" w:hAnsi="Calibri" w:cs="Tahoma"/>
          <w:b/>
          <w:sz w:val="20"/>
          <w:szCs w:val="20"/>
        </w:rPr>
        <w:t>(αναλυτική μνεία των στοιχείων του Αναδόχου και της εκπροσώπησής του)</w:t>
      </w:r>
    </w:p>
    <w:p w14:paraId="01B319BD" w14:textId="77777777" w:rsidR="001D46EF" w:rsidRPr="000C1952" w:rsidRDefault="001D46EF" w:rsidP="00034959">
      <w:pPr>
        <w:spacing w:line="276" w:lineRule="auto"/>
        <w:ind w:left="-426"/>
        <w:rPr>
          <w:rFonts w:ascii="Calibri" w:hAnsi="Calibri" w:cs="Tahoma"/>
          <w:sz w:val="20"/>
          <w:szCs w:val="20"/>
        </w:rPr>
      </w:pPr>
      <w:r w:rsidRPr="00251ECF">
        <w:rPr>
          <w:rFonts w:ascii="Calibri" w:hAnsi="Calibri" w:cs="Tahoma"/>
          <w:sz w:val="20"/>
          <w:szCs w:val="20"/>
        </w:rPr>
        <w:t>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αρ. …, ΤΚ ……., τηλ. ………….., φαξ …………. e-mail:…………………………..   και Α.Φ.Μ. …………και ΔΟΥ……. και εκπροσωπείται νόμιμα για την υπογραφή της παρούσας</w:t>
      </w:r>
      <w:r w:rsidRPr="000C1952">
        <w:rPr>
          <w:rFonts w:ascii="Calibri" w:hAnsi="Calibri" w:cs="Tahoma"/>
          <w:sz w:val="20"/>
          <w:szCs w:val="20"/>
        </w:rPr>
        <w:t xml:space="preserve">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w:t>
      </w:r>
      <w:r w:rsidRPr="000C1952">
        <w:rPr>
          <w:rFonts w:ascii="Calibri" w:hAnsi="Calibri" w:cs="Tahoma"/>
          <w:b/>
          <w:sz w:val="20"/>
          <w:szCs w:val="20"/>
        </w:rPr>
        <w:t>Ανάδοχος</w:t>
      </w:r>
      <w:r w:rsidRPr="000C1952">
        <w:rPr>
          <w:rFonts w:ascii="Calibri" w:hAnsi="Calibri" w:cs="Tahoma"/>
          <w:sz w:val="20"/>
          <w:szCs w:val="20"/>
        </w:rPr>
        <w:t>».</w:t>
      </w:r>
    </w:p>
    <w:p w14:paraId="4EEF2912" w14:textId="77777777" w:rsidR="001D46EF" w:rsidRPr="000C1952" w:rsidRDefault="001D46EF" w:rsidP="00034959">
      <w:pPr>
        <w:spacing w:line="276" w:lineRule="auto"/>
        <w:ind w:left="-284"/>
        <w:rPr>
          <w:rFonts w:ascii="Calibri" w:hAnsi="Calibri" w:cs="Tahoma"/>
          <w:sz w:val="20"/>
          <w:szCs w:val="20"/>
        </w:rPr>
      </w:pPr>
    </w:p>
    <w:p w14:paraId="48078756" w14:textId="596E91B4" w:rsidR="001D46EF" w:rsidRDefault="001D46EF" w:rsidP="00034959">
      <w:pPr>
        <w:tabs>
          <w:tab w:val="left" w:pos="5954"/>
        </w:tabs>
        <w:spacing w:line="276" w:lineRule="auto"/>
        <w:ind w:left="-426"/>
        <w:jc w:val="center"/>
        <w:rPr>
          <w:rFonts w:ascii="Calibri" w:hAnsi="Calibri" w:cs="Tahoma"/>
          <w:b/>
          <w:bCs/>
          <w:sz w:val="20"/>
          <w:szCs w:val="20"/>
        </w:rPr>
      </w:pPr>
      <w:r w:rsidRPr="000C1952">
        <w:rPr>
          <w:rFonts w:ascii="Calibri" w:hAnsi="Calibri" w:cs="Tahoma"/>
          <w:b/>
          <w:bCs/>
          <w:sz w:val="20"/>
          <w:szCs w:val="20"/>
        </w:rPr>
        <w:t>συμφώνησαν και έκαναν αμοιβαίως αποδεκτά τα ακόλουθα:</w:t>
      </w:r>
    </w:p>
    <w:p w14:paraId="01D88926" w14:textId="77777777" w:rsidR="00034959" w:rsidRPr="000C1952" w:rsidRDefault="00034959" w:rsidP="00034959">
      <w:pPr>
        <w:tabs>
          <w:tab w:val="left" w:pos="5954"/>
        </w:tabs>
        <w:spacing w:line="276" w:lineRule="auto"/>
        <w:ind w:left="-426"/>
        <w:jc w:val="center"/>
        <w:rPr>
          <w:rFonts w:ascii="Calibri" w:hAnsi="Calibri" w:cs="Tahoma"/>
          <w:b/>
          <w:bCs/>
          <w:sz w:val="20"/>
          <w:szCs w:val="20"/>
        </w:rPr>
      </w:pPr>
    </w:p>
    <w:p w14:paraId="63DFB905" w14:textId="77777777" w:rsidR="001D46EF" w:rsidRPr="000C1952" w:rsidRDefault="001D46EF" w:rsidP="00034959">
      <w:pPr>
        <w:numPr>
          <w:ilvl w:val="12"/>
          <w:numId w:val="0"/>
        </w:numPr>
        <w:spacing w:line="276" w:lineRule="auto"/>
        <w:ind w:left="-426"/>
        <w:jc w:val="center"/>
        <w:rPr>
          <w:rFonts w:ascii="Calibri" w:hAnsi="Calibri" w:cs="Tahoma"/>
          <w:b/>
          <w:sz w:val="20"/>
          <w:szCs w:val="20"/>
          <w:u w:val="single"/>
        </w:rPr>
      </w:pPr>
      <w:r w:rsidRPr="000C1952">
        <w:rPr>
          <w:rFonts w:ascii="Calibri" w:hAnsi="Calibri" w:cs="Tahoma"/>
          <w:b/>
          <w:sz w:val="20"/>
          <w:szCs w:val="20"/>
          <w:u w:val="single"/>
        </w:rPr>
        <w:t>ΑΡΘΡΟ 1</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14:paraId="18C9D94C" w14:textId="77777777" w:rsidR="001D46EF" w:rsidRPr="000C1952" w:rsidRDefault="001D46EF" w:rsidP="00034959">
      <w:pPr>
        <w:numPr>
          <w:ilvl w:val="12"/>
          <w:numId w:val="0"/>
        </w:numPr>
        <w:spacing w:line="276" w:lineRule="auto"/>
        <w:ind w:left="-426"/>
        <w:jc w:val="center"/>
        <w:rPr>
          <w:rFonts w:ascii="Calibri" w:hAnsi="Calibri" w:cs="Tahoma"/>
          <w:b/>
          <w:sz w:val="20"/>
          <w:szCs w:val="20"/>
        </w:rPr>
      </w:pPr>
      <w:r w:rsidRPr="000C1952">
        <w:rPr>
          <w:rFonts w:ascii="Calibri" w:hAnsi="Calibri" w:cs="Tahoma"/>
          <w:b/>
          <w:sz w:val="20"/>
          <w:szCs w:val="20"/>
        </w:rPr>
        <w:t>ΑΝΤΙΚΕΙΜΕΝΟ ΣΥΜΒΑΣΗΣ</w:t>
      </w:r>
    </w:p>
    <w:p w14:paraId="12A20258" w14:textId="7DEFC21C" w:rsidR="001D46EF" w:rsidRDefault="001D46EF" w:rsidP="00034959">
      <w:pPr>
        <w:spacing w:line="276" w:lineRule="auto"/>
        <w:ind w:left="-426"/>
        <w:rPr>
          <w:rFonts w:ascii="Calibri" w:hAnsi="Calibri"/>
          <w:bCs/>
          <w:sz w:val="20"/>
          <w:szCs w:val="20"/>
        </w:rPr>
      </w:pPr>
      <w:r w:rsidRPr="000C1952">
        <w:rPr>
          <w:rFonts w:ascii="Calibri" w:hAnsi="Calibri"/>
          <w:bCs/>
          <w:sz w:val="20"/>
          <w:szCs w:val="20"/>
        </w:rPr>
        <w:t xml:space="preserve">Με την παρούσα σύμβαση το «Γενικό Χημείο του Κράτους» αναθέτει στον </w:t>
      </w:r>
      <w:r w:rsidRPr="000C1952">
        <w:rPr>
          <w:rFonts w:ascii="Calibri" w:hAnsi="Calibri" w:cs="Tahoma"/>
          <w:sz w:val="20"/>
          <w:szCs w:val="20"/>
        </w:rPr>
        <w:t>Ανάδοχο</w:t>
      </w:r>
      <w:r>
        <w:rPr>
          <w:rFonts w:ascii="Calibri" w:hAnsi="Calibri"/>
          <w:bCs/>
          <w:sz w:val="20"/>
          <w:szCs w:val="20"/>
        </w:rPr>
        <w:t xml:space="preserve"> </w:t>
      </w:r>
      <w:r w:rsidR="006E1651">
        <w:rPr>
          <w:rFonts w:ascii="Calibri" w:hAnsi="Calibri"/>
          <w:bCs/>
          <w:sz w:val="20"/>
          <w:szCs w:val="20"/>
        </w:rPr>
        <w:t>τις</w:t>
      </w:r>
      <w:r w:rsidRPr="00B95076">
        <w:rPr>
          <w:rFonts w:ascii="Calibri" w:hAnsi="Calibri" w:cs="Tahoma"/>
          <w:sz w:val="20"/>
          <w:szCs w:val="20"/>
        </w:rPr>
        <w:t xml:space="preserve"> </w:t>
      </w:r>
      <w:r w:rsidR="00804D89" w:rsidRPr="00804D89">
        <w:rPr>
          <w:rFonts w:ascii="Calibri" w:hAnsi="Calibri" w:cs="Tahoma"/>
          <w:sz w:val="20"/>
          <w:szCs w:val="20"/>
        </w:rPr>
        <w:t>υπηρεσ</w:t>
      </w:r>
      <w:r w:rsidR="006E1651">
        <w:rPr>
          <w:rFonts w:ascii="Calibri" w:hAnsi="Calibri" w:cs="Tahoma"/>
          <w:sz w:val="20"/>
          <w:szCs w:val="20"/>
        </w:rPr>
        <w:t>ίες</w:t>
      </w:r>
      <w:r w:rsidR="00804D89" w:rsidRPr="00804D89">
        <w:rPr>
          <w:rFonts w:ascii="Calibri" w:hAnsi="Calibri" w:cs="Tahoma"/>
          <w:sz w:val="20"/>
          <w:szCs w:val="20"/>
        </w:rPr>
        <w:t xml:space="preserve"> συντήρησης ή/και επισκευής και </w:t>
      </w:r>
      <w:r w:rsidR="006E1651">
        <w:rPr>
          <w:rFonts w:ascii="Calibri" w:hAnsi="Calibri" w:cs="Tahoma"/>
          <w:sz w:val="20"/>
          <w:szCs w:val="20"/>
        </w:rPr>
        <w:t xml:space="preserve">την </w:t>
      </w:r>
      <w:r w:rsidR="00804D89" w:rsidRPr="00804D89">
        <w:rPr>
          <w:rFonts w:ascii="Calibri" w:hAnsi="Calibri" w:cs="Tahoma"/>
          <w:sz w:val="20"/>
          <w:szCs w:val="20"/>
        </w:rPr>
        <w:t>προμήθεια</w:t>
      </w:r>
      <w:r w:rsidR="006E1651">
        <w:rPr>
          <w:rFonts w:ascii="Calibri" w:hAnsi="Calibri" w:cs="Tahoma"/>
          <w:sz w:val="20"/>
          <w:szCs w:val="20"/>
        </w:rPr>
        <w:t xml:space="preserve"> των</w:t>
      </w:r>
      <w:r w:rsidR="00804D89" w:rsidRPr="00804D89">
        <w:rPr>
          <w:rFonts w:ascii="Calibri" w:hAnsi="Calibri" w:cs="Tahoma"/>
          <w:sz w:val="20"/>
          <w:szCs w:val="20"/>
        </w:rPr>
        <w:t xml:space="preserve"> σχετικών ανταλλακτικών του αναλυτικού εξοπλισμού των εργαστηρίων του Γενικού Χημείου του Κράτους </w:t>
      </w:r>
      <w:r w:rsidRPr="006307BC">
        <w:rPr>
          <w:rFonts w:ascii="Calibri" w:hAnsi="Calibri"/>
          <w:bCs/>
          <w:sz w:val="20"/>
          <w:szCs w:val="20"/>
        </w:rPr>
        <w:t>όπως αναλυτικά αναγράφεται κατωτέρω</w:t>
      </w:r>
      <w:r w:rsidR="00034959">
        <w:rPr>
          <w:rFonts w:ascii="Calibri" w:hAnsi="Calibri"/>
          <w:bCs/>
          <w:sz w:val="20"/>
          <w:szCs w:val="20"/>
        </w:rPr>
        <w:t>:</w:t>
      </w:r>
    </w:p>
    <w:p w14:paraId="71F6A4A7" w14:textId="77777777" w:rsidR="00034959" w:rsidRDefault="00034959" w:rsidP="00034959">
      <w:pPr>
        <w:spacing w:line="276" w:lineRule="auto"/>
        <w:ind w:left="-426"/>
        <w:rPr>
          <w:rFonts w:ascii="Calibri" w:hAnsi="Calibri"/>
          <w:bCs/>
          <w:sz w:val="20"/>
          <w:szCs w:val="20"/>
        </w:rPr>
      </w:pPr>
    </w:p>
    <w:tbl>
      <w:tblPr>
        <w:tblStyle w:val="aff1"/>
        <w:tblW w:w="0" w:type="auto"/>
        <w:tblLook w:val="04A0" w:firstRow="1" w:lastRow="0" w:firstColumn="1" w:lastColumn="0" w:noHBand="0" w:noVBand="1"/>
      </w:tblPr>
      <w:tblGrid>
        <w:gridCol w:w="2407"/>
        <w:gridCol w:w="2407"/>
        <w:gridCol w:w="2407"/>
        <w:gridCol w:w="2407"/>
      </w:tblGrid>
      <w:tr w:rsidR="00804D89" w14:paraId="7493CC2B" w14:textId="77777777" w:rsidTr="00804D89">
        <w:tc>
          <w:tcPr>
            <w:tcW w:w="2407" w:type="dxa"/>
          </w:tcPr>
          <w:p w14:paraId="496D1D77" w14:textId="77777777" w:rsidR="00804D89" w:rsidRDefault="00804D89" w:rsidP="00034959">
            <w:pPr>
              <w:spacing w:line="276" w:lineRule="auto"/>
              <w:rPr>
                <w:rFonts w:ascii="Calibri" w:hAnsi="Calibri"/>
                <w:bCs/>
                <w:sz w:val="20"/>
                <w:szCs w:val="20"/>
              </w:rPr>
            </w:pPr>
          </w:p>
        </w:tc>
        <w:tc>
          <w:tcPr>
            <w:tcW w:w="2407" w:type="dxa"/>
          </w:tcPr>
          <w:p w14:paraId="7A102F60" w14:textId="77777777" w:rsidR="00804D89" w:rsidRDefault="00804D89" w:rsidP="00034959">
            <w:pPr>
              <w:spacing w:line="276" w:lineRule="auto"/>
              <w:rPr>
                <w:rFonts w:ascii="Calibri" w:hAnsi="Calibri"/>
                <w:bCs/>
                <w:sz w:val="20"/>
                <w:szCs w:val="20"/>
              </w:rPr>
            </w:pPr>
          </w:p>
        </w:tc>
        <w:tc>
          <w:tcPr>
            <w:tcW w:w="2407" w:type="dxa"/>
          </w:tcPr>
          <w:p w14:paraId="59F66B36" w14:textId="77777777" w:rsidR="00804D89" w:rsidRDefault="00804D89" w:rsidP="00034959">
            <w:pPr>
              <w:spacing w:line="276" w:lineRule="auto"/>
              <w:rPr>
                <w:rFonts w:ascii="Calibri" w:hAnsi="Calibri"/>
                <w:bCs/>
                <w:sz w:val="20"/>
                <w:szCs w:val="20"/>
              </w:rPr>
            </w:pPr>
          </w:p>
        </w:tc>
        <w:tc>
          <w:tcPr>
            <w:tcW w:w="2407" w:type="dxa"/>
          </w:tcPr>
          <w:p w14:paraId="5D7BE1D7" w14:textId="77777777" w:rsidR="00804D89" w:rsidRDefault="00804D89" w:rsidP="00034959">
            <w:pPr>
              <w:spacing w:line="276" w:lineRule="auto"/>
              <w:rPr>
                <w:rFonts w:ascii="Calibri" w:hAnsi="Calibri"/>
                <w:bCs/>
                <w:sz w:val="20"/>
                <w:szCs w:val="20"/>
              </w:rPr>
            </w:pPr>
          </w:p>
        </w:tc>
      </w:tr>
    </w:tbl>
    <w:p w14:paraId="451EA7F3" w14:textId="77777777" w:rsidR="001D46EF" w:rsidRDefault="001D46EF" w:rsidP="00034959">
      <w:pPr>
        <w:spacing w:line="276" w:lineRule="auto"/>
        <w:rPr>
          <w:rFonts w:ascii="Calibri" w:hAnsi="Calibri"/>
          <w:bCs/>
          <w:sz w:val="20"/>
          <w:szCs w:val="20"/>
        </w:rPr>
      </w:pPr>
    </w:p>
    <w:p w14:paraId="441DEBBF" w14:textId="77777777" w:rsidR="001D46EF" w:rsidRDefault="001D46EF" w:rsidP="00034959">
      <w:pPr>
        <w:spacing w:line="276" w:lineRule="auto"/>
        <w:ind w:left="-426"/>
        <w:rPr>
          <w:rFonts w:ascii="Calibri" w:hAnsi="Calibri" w:cs="Tahoma"/>
          <w:sz w:val="20"/>
          <w:szCs w:val="20"/>
        </w:rPr>
      </w:pPr>
      <w:r>
        <w:rPr>
          <w:rFonts w:ascii="Calibri" w:hAnsi="Calibri" w:cs="Tahoma"/>
          <w:sz w:val="20"/>
          <w:szCs w:val="20"/>
        </w:rPr>
        <w:t xml:space="preserve">Συνολική δαπάνη για την προμήθεια των υπηρεσιών </w:t>
      </w:r>
      <w:r>
        <w:rPr>
          <w:rFonts w:asciiTheme="minorHAnsi" w:hAnsiTheme="minorHAnsi"/>
          <w:sz w:val="20"/>
          <w:szCs w:val="20"/>
        </w:rPr>
        <w:t>είναι</w:t>
      </w:r>
      <w:r w:rsidRPr="000C1952">
        <w:rPr>
          <w:rFonts w:ascii="Calibri" w:hAnsi="Calibri" w:cs="Tahoma"/>
          <w:sz w:val="20"/>
          <w:szCs w:val="20"/>
        </w:rPr>
        <w:t>………………€ πλέον Φ.Π.Α. ……………€,</w:t>
      </w:r>
      <w:r>
        <w:rPr>
          <w:rFonts w:ascii="Calibri" w:hAnsi="Calibri" w:cs="Tahoma"/>
          <w:sz w:val="20"/>
          <w:szCs w:val="20"/>
        </w:rPr>
        <w:t xml:space="preserve"> γενικό σύνολο ……</w:t>
      </w:r>
      <w:r w:rsidRPr="000C1952">
        <w:rPr>
          <w:rFonts w:ascii="Calibri" w:hAnsi="Calibri" w:cs="Tahoma"/>
          <w:sz w:val="20"/>
          <w:szCs w:val="20"/>
        </w:rPr>
        <w:t>………€</w:t>
      </w:r>
      <w:r>
        <w:rPr>
          <w:rFonts w:ascii="Calibri" w:hAnsi="Calibri" w:cs="Tahoma"/>
          <w:sz w:val="20"/>
          <w:szCs w:val="20"/>
        </w:rPr>
        <w:t>.</w:t>
      </w:r>
    </w:p>
    <w:p w14:paraId="4AE9C964" w14:textId="77777777" w:rsidR="001D46EF" w:rsidRPr="000C1952" w:rsidRDefault="001D46EF" w:rsidP="00034959">
      <w:pPr>
        <w:spacing w:line="276" w:lineRule="auto"/>
        <w:ind w:left="-426"/>
        <w:rPr>
          <w:rFonts w:ascii="Calibri" w:hAnsi="Calibri" w:cs="Tahoma"/>
          <w:sz w:val="20"/>
          <w:szCs w:val="20"/>
        </w:rPr>
      </w:pPr>
      <w:r w:rsidRPr="000C1952">
        <w:rPr>
          <w:rFonts w:ascii="Calibri" w:hAnsi="Calibri" w:cs="Tahoma"/>
          <w:sz w:val="20"/>
          <w:szCs w:val="20"/>
        </w:rPr>
        <w:t>Η εκτέλεση της προμήθειας θα γίνει σύμφωνα με τις διατάξεις του Ν. 4412/2016, την Προσφορά του Αναδόχου σε συνδυασμό  με την υπ’ αρ. 30/002/000/……Απόφαση κατακύρωσης (ΑΔΑ: …………….., ΑΔΑΜ:…………………..) και τους όρους της παρούσας Σύμβασης.</w:t>
      </w:r>
    </w:p>
    <w:p w14:paraId="05DFD45A" w14:textId="77777777" w:rsidR="001D46EF" w:rsidRPr="000C1952" w:rsidRDefault="001D46EF" w:rsidP="00034959">
      <w:pPr>
        <w:spacing w:line="276" w:lineRule="auto"/>
        <w:ind w:left="-426"/>
        <w:rPr>
          <w:rFonts w:ascii="Calibri" w:hAnsi="Calibri" w:cs="Tahoma"/>
          <w:sz w:val="20"/>
          <w:szCs w:val="20"/>
        </w:rPr>
      </w:pPr>
    </w:p>
    <w:p w14:paraId="76E23E0F" w14:textId="77777777" w:rsidR="001D46EF" w:rsidRPr="000C1952" w:rsidRDefault="001D46EF" w:rsidP="00034959">
      <w:pPr>
        <w:tabs>
          <w:tab w:val="left" w:pos="720"/>
        </w:tabs>
        <w:spacing w:line="276" w:lineRule="auto"/>
        <w:ind w:left="-426"/>
        <w:jc w:val="center"/>
        <w:rPr>
          <w:rFonts w:ascii="Calibri" w:hAnsi="Calibri" w:cs="Tahoma"/>
          <w:b/>
          <w:sz w:val="20"/>
          <w:szCs w:val="20"/>
          <w:u w:val="single"/>
        </w:rPr>
      </w:pPr>
      <w:r w:rsidRPr="000C1952">
        <w:rPr>
          <w:rFonts w:ascii="Calibri" w:hAnsi="Calibri" w:cs="Tahoma"/>
          <w:b/>
          <w:sz w:val="20"/>
          <w:szCs w:val="20"/>
          <w:u w:val="single"/>
        </w:rPr>
        <w:t>ΑΡΘΡΟ 2</w:t>
      </w:r>
      <w:r w:rsidRPr="000C1952">
        <w:rPr>
          <w:rFonts w:ascii="Calibri" w:hAnsi="Calibri" w:cs="Tahoma"/>
          <w:b/>
          <w:sz w:val="20"/>
          <w:szCs w:val="20"/>
          <w:u w:val="single"/>
          <w:vertAlign w:val="superscript"/>
        </w:rPr>
        <w:t>ο</w:t>
      </w:r>
    </w:p>
    <w:p w14:paraId="6073BC95" w14:textId="77777777" w:rsidR="001D46EF" w:rsidRPr="000C1952" w:rsidRDefault="001D46EF" w:rsidP="00034959">
      <w:pPr>
        <w:tabs>
          <w:tab w:val="left" w:pos="720"/>
        </w:tabs>
        <w:spacing w:line="276" w:lineRule="auto"/>
        <w:ind w:left="-426"/>
        <w:jc w:val="center"/>
        <w:rPr>
          <w:rFonts w:ascii="Calibri" w:hAnsi="Calibri" w:cs="Tahoma"/>
          <w:b/>
          <w:sz w:val="20"/>
          <w:szCs w:val="20"/>
        </w:rPr>
      </w:pPr>
      <w:r w:rsidRPr="000C1952">
        <w:rPr>
          <w:rFonts w:ascii="Calibri" w:hAnsi="Calibri" w:cs="Tahoma"/>
          <w:b/>
          <w:sz w:val="20"/>
          <w:szCs w:val="20"/>
        </w:rPr>
        <w:t>ΤΕΧΝΙΚΕΣ ΠΡΟΔΙΑΓΡΑΦΕΣ</w:t>
      </w:r>
    </w:p>
    <w:p w14:paraId="53169923" w14:textId="5D593FC5" w:rsidR="001D46EF" w:rsidRDefault="001D46EF" w:rsidP="00034959">
      <w:pPr>
        <w:tabs>
          <w:tab w:val="left" w:pos="720"/>
        </w:tabs>
        <w:spacing w:line="276" w:lineRule="auto"/>
        <w:ind w:left="-426"/>
        <w:rPr>
          <w:rFonts w:ascii="Calibri" w:hAnsi="Calibri" w:cs="Tahoma"/>
          <w:b/>
          <w:sz w:val="20"/>
          <w:szCs w:val="20"/>
          <w:u w:val="single"/>
        </w:rPr>
      </w:pPr>
      <w:r w:rsidRPr="00FE3ECE">
        <w:rPr>
          <w:rFonts w:ascii="Calibri" w:hAnsi="Calibri" w:cs="Tahoma"/>
          <w:sz w:val="20"/>
          <w:szCs w:val="20"/>
        </w:rPr>
        <w:t xml:space="preserve">Οι υπηρεσίες </w:t>
      </w:r>
      <w:r w:rsidR="006007D9" w:rsidRPr="006007D9">
        <w:rPr>
          <w:rFonts w:ascii="Calibri" w:hAnsi="Calibri" w:cs="Tahoma"/>
          <w:sz w:val="20"/>
          <w:szCs w:val="20"/>
        </w:rPr>
        <w:t xml:space="preserve">συντήρησης ή/και επισκευής και </w:t>
      </w:r>
      <w:r w:rsidR="0022552B">
        <w:rPr>
          <w:rFonts w:ascii="Calibri" w:hAnsi="Calibri" w:cs="Tahoma"/>
          <w:sz w:val="20"/>
          <w:szCs w:val="20"/>
        </w:rPr>
        <w:t xml:space="preserve">η </w:t>
      </w:r>
      <w:r w:rsidR="006007D9" w:rsidRPr="006007D9">
        <w:rPr>
          <w:rFonts w:ascii="Calibri" w:hAnsi="Calibri" w:cs="Tahoma"/>
          <w:sz w:val="20"/>
          <w:szCs w:val="20"/>
        </w:rPr>
        <w:t>προμήθεια</w:t>
      </w:r>
      <w:r w:rsidR="0022552B">
        <w:rPr>
          <w:rFonts w:ascii="Calibri" w:hAnsi="Calibri" w:cs="Tahoma"/>
          <w:sz w:val="20"/>
          <w:szCs w:val="20"/>
        </w:rPr>
        <w:t xml:space="preserve"> των</w:t>
      </w:r>
      <w:r w:rsidR="006007D9" w:rsidRPr="006007D9">
        <w:rPr>
          <w:rFonts w:ascii="Calibri" w:hAnsi="Calibri" w:cs="Tahoma"/>
          <w:sz w:val="20"/>
          <w:szCs w:val="20"/>
        </w:rPr>
        <w:t xml:space="preserve"> σχετικών ανταλλακτικών</w:t>
      </w:r>
      <w:r w:rsidRPr="00FE3ECE">
        <w:rPr>
          <w:rFonts w:ascii="Calibri" w:hAnsi="Calibri" w:cs="Tahoma"/>
          <w:sz w:val="20"/>
          <w:szCs w:val="20"/>
        </w:rPr>
        <w:t xml:space="preserve">, όπως περιγράφονται στο άρθρο 1, θα ανταποκρίνονται στις απαιτήσεις των Τεχνικών Προδιαγραφών (ΠΑΡΑΡΤΗΜΑ Α της </w:t>
      </w:r>
      <w:r>
        <w:rPr>
          <w:rFonts w:ascii="Calibri" w:hAnsi="Calibri" w:cs="Tahoma"/>
          <w:sz w:val="20"/>
          <w:szCs w:val="20"/>
        </w:rPr>
        <w:t>διακήρυξης</w:t>
      </w:r>
      <w:r w:rsidRPr="00FE3ECE">
        <w:rPr>
          <w:rFonts w:ascii="Calibri" w:hAnsi="Calibri" w:cs="Tahoma"/>
          <w:sz w:val="20"/>
          <w:szCs w:val="20"/>
        </w:rPr>
        <w:t>) σε συνδυασμό με την τεχνική προσφορά του Αναδόχου, οι οποίες αποτελούν αναπόσπαστο μέρος της παρούσης</w:t>
      </w:r>
    </w:p>
    <w:p w14:paraId="24FDBAF8" w14:textId="34651DFA" w:rsidR="001D46EF" w:rsidRDefault="001D46EF" w:rsidP="00034959">
      <w:pPr>
        <w:tabs>
          <w:tab w:val="left" w:pos="720"/>
        </w:tabs>
        <w:spacing w:line="276" w:lineRule="auto"/>
        <w:ind w:left="-426"/>
        <w:jc w:val="center"/>
        <w:rPr>
          <w:rFonts w:ascii="Calibri" w:hAnsi="Calibri" w:cs="Tahoma"/>
          <w:b/>
          <w:sz w:val="20"/>
          <w:szCs w:val="20"/>
          <w:u w:val="single"/>
        </w:rPr>
      </w:pPr>
    </w:p>
    <w:p w14:paraId="263BD7B7" w14:textId="347C40A2" w:rsidR="00034959" w:rsidRDefault="00034959" w:rsidP="00034959">
      <w:pPr>
        <w:tabs>
          <w:tab w:val="left" w:pos="720"/>
        </w:tabs>
        <w:spacing w:line="276" w:lineRule="auto"/>
        <w:ind w:left="-426"/>
        <w:jc w:val="center"/>
        <w:rPr>
          <w:rFonts w:ascii="Calibri" w:hAnsi="Calibri" w:cs="Tahoma"/>
          <w:b/>
          <w:sz w:val="20"/>
          <w:szCs w:val="20"/>
          <w:u w:val="single"/>
        </w:rPr>
      </w:pPr>
    </w:p>
    <w:p w14:paraId="1DC860FE" w14:textId="4CF14429" w:rsidR="00034959" w:rsidRDefault="00034959" w:rsidP="00034959">
      <w:pPr>
        <w:tabs>
          <w:tab w:val="left" w:pos="720"/>
        </w:tabs>
        <w:spacing w:line="276" w:lineRule="auto"/>
        <w:ind w:left="-426"/>
        <w:jc w:val="center"/>
        <w:rPr>
          <w:rFonts w:ascii="Calibri" w:hAnsi="Calibri" w:cs="Tahoma"/>
          <w:b/>
          <w:sz w:val="20"/>
          <w:szCs w:val="20"/>
          <w:u w:val="single"/>
        </w:rPr>
      </w:pPr>
    </w:p>
    <w:p w14:paraId="5ED0C64A" w14:textId="4C77C095" w:rsidR="00034959" w:rsidRDefault="00034959" w:rsidP="00034959">
      <w:pPr>
        <w:tabs>
          <w:tab w:val="left" w:pos="720"/>
        </w:tabs>
        <w:spacing w:line="276" w:lineRule="auto"/>
        <w:ind w:left="-426"/>
        <w:jc w:val="center"/>
        <w:rPr>
          <w:rFonts w:ascii="Calibri" w:hAnsi="Calibri" w:cs="Tahoma"/>
          <w:b/>
          <w:sz w:val="20"/>
          <w:szCs w:val="20"/>
          <w:u w:val="single"/>
        </w:rPr>
      </w:pPr>
    </w:p>
    <w:p w14:paraId="2923E74D" w14:textId="77777777" w:rsidR="00034959" w:rsidRDefault="00034959" w:rsidP="00034959">
      <w:pPr>
        <w:tabs>
          <w:tab w:val="left" w:pos="720"/>
        </w:tabs>
        <w:spacing w:line="276" w:lineRule="auto"/>
        <w:ind w:left="-426"/>
        <w:jc w:val="center"/>
        <w:rPr>
          <w:rFonts w:ascii="Calibri" w:hAnsi="Calibri" w:cs="Tahoma"/>
          <w:b/>
          <w:sz w:val="20"/>
          <w:szCs w:val="20"/>
          <w:u w:val="single"/>
        </w:rPr>
      </w:pPr>
    </w:p>
    <w:p w14:paraId="34FA7B1C" w14:textId="77777777" w:rsidR="001D46EF" w:rsidRPr="000C1952" w:rsidRDefault="001D46EF" w:rsidP="00034959">
      <w:pPr>
        <w:tabs>
          <w:tab w:val="left" w:pos="720"/>
        </w:tabs>
        <w:spacing w:line="276" w:lineRule="auto"/>
        <w:ind w:left="-426"/>
        <w:jc w:val="center"/>
        <w:rPr>
          <w:rFonts w:ascii="Calibri" w:hAnsi="Calibri" w:cs="Tahoma"/>
          <w:b/>
          <w:sz w:val="20"/>
          <w:szCs w:val="20"/>
          <w:u w:val="single"/>
        </w:rPr>
      </w:pPr>
      <w:r w:rsidRPr="000C1952">
        <w:rPr>
          <w:rFonts w:ascii="Calibri" w:hAnsi="Calibri" w:cs="Tahoma"/>
          <w:b/>
          <w:sz w:val="20"/>
          <w:szCs w:val="20"/>
          <w:u w:val="single"/>
        </w:rPr>
        <w:lastRenderedPageBreak/>
        <w:t>ΑΡΘΡΟ 3</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14:paraId="570EFCB2" w14:textId="77777777" w:rsidR="001D46EF" w:rsidRPr="000C1952" w:rsidRDefault="001D46EF" w:rsidP="00034959">
      <w:pPr>
        <w:numPr>
          <w:ilvl w:val="12"/>
          <w:numId w:val="0"/>
        </w:numPr>
        <w:spacing w:line="276" w:lineRule="auto"/>
        <w:ind w:left="-426"/>
        <w:jc w:val="center"/>
        <w:rPr>
          <w:rFonts w:ascii="Calibri" w:hAnsi="Calibri" w:cs="Tahoma"/>
          <w:b/>
          <w:sz w:val="20"/>
          <w:szCs w:val="20"/>
        </w:rPr>
      </w:pPr>
      <w:r w:rsidRPr="000C1952">
        <w:rPr>
          <w:rFonts w:ascii="Calibri" w:hAnsi="Calibri" w:cs="Tahoma"/>
          <w:b/>
          <w:sz w:val="20"/>
          <w:szCs w:val="20"/>
        </w:rPr>
        <w:t>ΠΑΡΑΔΟΣΗ- ΠΑΡΑΛΑΒΗ</w:t>
      </w:r>
    </w:p>
    <w:p w14:paraId="44C27573" w14:textId="0B70BF47" w:rsidR="001D46EF" w:rsidRDefault="0027652F" w:rsidP="00034959">
      <w:pPr>
        <w:tabs>
          <w:tab w:val="left" w:pos="720"/>
        </w:tabs>
        <w:spacing w:line="276" w:lineRule="auto"/>
        <w:ind w:left="-426"/>
        <w:rPr>
          <w:rFonts w:ascii="Calibri" w:hAnsi="Calibri" w:cs="Calibri"/>
          <w:kern w:val="1"/>
          <w:sz w:val="20"/>
          <w:szCs w:val="20"/>
          <w:lang w:eastAsia="el-GR"/>
        </w:rPr>
      </w:pPr>
      <w:r w:rsidRPr="0027652F">
        <w:rPr>
          <w:rFonts w:ascii="Calibri" w:hAnsi="Calibri" w:cs="Calibri"/>
          <w:kern w:val="1"/>
          <w:sz w:val="20"/>
          <w:szCs w:val="20"/>
          <w:lang w:eastAsia="el-GR"/>
        </w:rPr>
        <w:t>Η παράδοση των υπό προμήθεια ειδών και υπηρεσιών θα γίνει εντός εξήντα  (60) ημερών από την υπογραφή της παρούσας και μετά από την ανάρτησή της στο ΚΗΜΔΗΣ, στον χώρο των εργαστηριακών εγκαταστάσεων των Χημικών Υπηρεσιών του Γ.Χ.Κ., για τις οποίες προορίζονται, σύμφωνα με τον πίνακα:</w:t>
      </w:r>
    </w:p>
    <w:p w14:paraId="7F66BE76" w14:textId="77777777" w:rsidR="00034959" w:rsidRPr="000C1952" w:rsidRDefault="00034959" w:rsidP="00034959">
      <w:pPr>
        <w:tabs>
          <w:tab w:val="left" w:pos="720"/>
        </w:tabs>
        <w:spacing w:line="276" w:lineRule="auto"/>
        <w:ind w:left="-426"/>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83"/>
        <w:gridCol w:w="1736"/>
        <w:gridCol w:w="2073"/>
        <w:gridCol w:w="1480"/>
      </w:tblGrid>
      <w:tr w:rsidR="001D46EF" w:rsidRPr="000C1952" w14:paraId="13817652" w14:textId="77777777" w:rsidTr="00493CA9">
        <w:trPr>
          <w:jc w:val="center"/>
        </w:trPr>
        <w:tc>
          <w:tcPr>
            <w:tcW w:w="1838" w:type="dxa"/>
          </w:tcPr>
          <w:p w14:paraId="73209950" w14:textId="77777777" w:rsidR="001D46EF" w:rsidRPr="000C1952" w:rsidRDefault="001D46EF" w:rsidP="00034959">
            <w:pPr>
              <w:spacing w:line="276" w:lineRule="auto"/>
              <w:ind w:left="29"/>
              <w:contextualSpacing/>
              <w:rPr>
                <w:rFonts w:ascii="Calibri" w:hAnsi="Calibri" w:cs="Tahoma"/>
                <w:sz w:val="20"/>
                <w:szCs w:val="20"/>
              </w:rPr>
            </w:pPr>
            <w:r w:rsidRPr="000C1952">
              <w:rPr>
                <w:rFonts w:ascii="Calibri" w:hAnsi="Calibri" w:cs="Tahoma"/>
                <w:sz w:val="20"/>
                <w:szCs w:val="20"/>
              </w:rPr>
              <w:t>ΕΙΔΟΣ</w:t>
            </w:r>
          </w:p>
        </w:tc>
        <w:tc>
          <w:tcPr>
            <w:tcW w:w="1883" w:type="dxa"/>
          </w:tcPr>
          <w:p w14:paraId="44A6786A" w14:textId="77777777" w:rsidR="001D46EF" w:rsidRPr="000C1952" w:rsidRDefault="001D46EF" w:rsidP="00034959">
            <w:pPr>
              <w:spacing w:line="276" w:lineRule="auto"/>
              <w:contextualSpacing/>
              <w:rPr>
                <w:rFonts w:ascii="Calibri" w:hAnsi="Calibri" w:cs="Tahoma"/>
                <w:sz w:val="20"/>
                <w:szCs w:val="20"/>
              </w:rPr>
            </w:pPr>
            <w:r w:rsidRPr="000C1952">
              <w:rPr>
                <w:rFonts w:ascii="Calibri" w:hAnsi="Calibri" w:cs="Tahoma"/>
                <w:sz w:val="20"/>
                <w:szCs w:val="20"/>
              </w:rPr>
              <w:t>ΧΗΜΙΚΗ ΥΠΗΡΕΣΙΑ</w:t>
            </w:r>
          </w:p>
        </w:tc>
        <w:tc>
          <w:tcPr>
            <w:tcW w:w="1736" w:type="dxa"/>
          </w:tcPr>
          <w:p w14:paraId="41665924" w14:textId="77777777" w:rsidR="001D46EF" w:rsidRPr="000C1952" w:rsidRDefault="001D46EF" w:rsidP="00034959">
            <w:pPr>
              <w:spacing w:line="276" w:lineRule="auto"/>
              <w:ind w:left="-3"/>
              <w:contextualSpacing/>
              <w:rPr>
                <w:rFonts w:ascii="Calibri" w:hAnsi="Calibri" w:cs="Tahoma"/>
                <w:sz w:val="20"/>
                <w:szCs w:val="20"/>
              </w:rPr>
            </w:pPr>
            <w:r w:rsidRPr="000C1952">
              <w:rPr>
                <w:rFonts w:ascii="Calibri" w:hAnsi="Calibri" w:cs="Tahoma"/>
                <w:sz w:val="20"/>
                <w:szCs w:val="20"/>
              </w:rPr>
              <w:t>ΔΙΕΥΘ</w:t>
            </w:r>
            <w:r>
              <w:rPr>
                <w:rFonts w:ascii="Calibri" w:hAnsi="Calibri" w:cs="Tahoma"/>
                <w:sz w:val="20"/>
                <w:szCs w:val="20"/>
              </w:rPr>
              <w:t>Υ</w:t>
            </w:r>
            <w:r w:rsidRPr="000C1952">
              <w:rPr>
                <w:rFonts w:ascii="Calibri" w:hAnsi="Calibri" w:cs="Tahoma"/>
                <w:sz w:val="20"/>
                <w:szCs w:val="20"/>
              </w:rPr>
              <w:t>ΝΣΗ</w:t>
            </w:r>
          </w:p>
        </w:tc>
        <w:tc>
          <w:tcPr>
            <w:tcW w:w="2073" w:type="dxa"/>
          </w:tcPr>
          <w:p w14:paraId="0E76A3BB" w14:textId="77777777" w:rsidR="001D46EF" w:rsidRPr="000C1952" w:rsidRDefault="001D46EF" w:rsidP="00034959">
            <w:pPr>
              <w:spacing w:line="276" w:lineRule="auto"/>
              <w:ind w:left="98"/>
              <w:contextualSpacing/>
              <w:rPr>
                <w:rFonts w:ascii="Calibri" w:hAnsi="Calibri" w:cs="Tahoma"/>
                <w:sz w:val="20"/>
                <w:szCs w:val="20"/>
              </w:rPr>
            </w:pPr>
            <w:r w:rsidRPr="000C1952">
              <w:rPr>
                <w:rFonts w:ascii="Calibri" w:hAnsi="Calibri" w:cs="Tahoma"/>
                <w:sz w:val="20"/>
                <w:szCs w:val="20"/>
              </w:rPr>
              <w:t>ΥΠ. ΕΠΙΚΟΙΝΩΝΙΑΣ</w:t>
            </w:r>
          </w:p>
        </w:tc>
        <w:tc>
          <w:tcPr>
            <w:tcW w:w="1480" w:type="dxa"/>
          </w:tcPr>
          <w:p w14:paraId="7873F4C1" w14:textId="77777777" w:rsidR="001D46EF" w:rsidRPr="000C1952" w:rsidRDefault="001D46EF" w:rsidP="00034959">
            <w:pPr>
              <w:spacing w:line="276" w:lineRule="auto"/>
              <w:contextualSpacing/>
              <w:rPr>
                <w:rFonts w:ascii="Calibri" w:hAnsi="Calibri" w:cs="Tahoma"/>
                <w:sz w:val="20"/>
                <w:szCs w:val="20"/>
                <w:lang w:val="en-US"/>
              </w:rPr>
            </w:pPr>
            <w:r w:rsidRPr="000C1952">
              <w:rPr>
                <w:rFonts w:ascii="Calibri" w:hAnsi="Calibri" w:cs="Tahoma"/>
                <w:sz w:val="20"/>
                <w:szCs w:val="20"/>
              </w:rPr>
              <w:t>ΤΗΛ</w:t>
            </w:r>
            <w:r w:rsidRPr="000C1952">
              <w:rPr>
                <w:rFonts w:ascii="Calibri" w:hAnsi="Calibri" w:cs="Tahoma"/>
                <w:sz w:val="20"/>
                <w:szCs w:val="20"/>
                <w:lang w:val="en-US"/>
              </w:rPr>
              <w:t xml:space="preserve"> / e-mail</w:t>
            </w:r>
          </w:p>
        </w:tc>
      </w:tr>
      <w:tr w:rsidR="001D46EF" w:rsidRPr="000C1952" w14:paraId="09B07AA3" w14:textId="77777777" w:rsidTr="00493CA9">
        <w:trPr>
          <w:jc w:val="center"/>
        </w:trPr>
        <w:tc>
          <w:tcPr>
            <w:tcW w:w="1838" w:type="dxa"/>
          </w:tcPr>
          <w:p w14:paraId="68A4D1F9" w14:textId="77777777" w:rsidR="001D46EF" w:rsidRPr="000C1952" w:rsidRDefault="001D46EF" w:rsidP="00034959">
            <w:pPr>
              <w:spacing w:line="276" w:lineRule="auto"/>
              <w:ind w:left="-426"/>
              <w:contextualSpacing/>
              <w:rPr>
                <w:rFonts w:ascii="Calibri" w:hAnsi="Calibri" w:cs="Tahoma"/>
                <w:sz w:val="20"/>
                <w:szCs w:val="20"/>
                <w:lang w:val="en-US"/>
              </w:rPr>
            </w:pPr>
          </w:p>
        </w:tc>
        <w:tc>
          <w:tcPr>
            <w:tcW w:w="1883" w:type="dxa"/>
          </w:tcPr>
          <w:p w14:paraId="1618216A" w14:textId="77777777" w:rsidR="001D46EF" w:rsidRPr="000C1952" w:rsidRDefault="001D46EF" w:rsidP="00034959">
            <w:pPr>
              <w:spacing w:line="276" w:lineRule="auto"/>
              <w:ind w:left="-426"/>
              <w:contextualSpacing/>
              <w:rPr>
                <w:rFonts w:ascii="Calibri" w:hAnsi="Calibri" w:cs="Tahoma"/>
                <w:sz w:val="20"/>
                <w:szCs w:val="20"/>
                <w:lang w:val="en-US"/>
              </w:rPr>
            </w:pPr>
          </w:p>
        </w:tc>
        <w:tc>
          <w:tcPr>
            <w:tcW w:w="1736" w:type="dxa"/>
          </w:tcPr>
          <w:p w14:paraId="36C69ED3" w14:textId="77777777" w:rsidR="001D46EF" w:rsidRPr="000C1952" w:rsidRDefault="001D46EF" w:rsidP="00034959">
            <w:pPr>
              <w:spacing w:line="276" w:lineRule="auto"/>
              <w:ind w:left="-426"/>
              <w:contextualSpacing/>
              <w:rPr>
                <w:rFonts w:ascii="Calibri" w:hAnsi="Calibri" w:cs="Tahoma"/>
                <w:sz w:val="20"/>
                <w:szCs w:val="20"/>
                <w:lang w:val="en-US"/>
              </w:rPr>
            </w:pPr>
          </w:p>
        </w:tc>
        <w:tc>
          <w:tcPr>
            <w:tcW w:w="2073" w:type="dxa"/>
          </w:tcPr>
          <w:p w14:paraId="7CC7CAC8" w14:textId="77777777" w:rsidR="001D46EF" w:rsidRPr="000C1952" w:rsidRDefault="001D46EF" w:rsidP="00034959">
            <w:pPr>
              <w:spacing w:line="276" w:lineRule="auto"/>
              <w:ind w:left="-426"/>
              <w:contextualSpacing/>
              <w:rPr>
                <w:rFonts w:ascii="Calibri" w:hAnsi="Calibri" w:cs="Tahoma"/>
                <w:sz w:val="20"/>
                <w:szCs w:val="20"/>
                <w:lang w:val="en-US"/>
              </w:rPr>
            </w:pPr>
          </w:p>
        </w:tc>
        <w:tc>
          <w:tcPr>
            <w:tcW w:w="1480" w:type="dxa"/>
          </w:tcPr>
          <w:p w14:paraId="17BB5B76" w14:textId="77777777" w:rsidR="001D46EF" w:rsidRPr="000C1952" w:rsidRDefault="001D46EF" w:rsidP="00034959">
            <w:pPr>
              <w:spacing w:line="276" w:lineRule="auto"/>
              <w:ind w:left="-426"/>
              <w:contextualSpacing/>
              <w:rPr>
                <w:rFonts w:ascii="Calibri" w:hAnsi="Calibri" w:cs="Tahoma"/>
                <w:sz w:val="20"/>
                <w:szCs w:val="20"/>
                <w:lang w:val="en-US"/>
              </w:rPr>
            </w:pPr>
          </w:p>
        </w:tc>
      </w:tr>
    </w:tbl>
    <w:p w14:paraId="525D7E9A" w14:textId="77777777" w:rsidR="001D46EF" w:rsidRDefault="001D46EF" w:rsidP="00034959">
      <w:pPr>
        <w:pStyle w:val="Standard"/>
        <w:widowControl/>
        <w:spacing w:line="276" w:lineRule="auto"/>
        <w:ind w:left="-426"/>
        <w:textAlignment w:val="auto"/>
        <w:rPr>
          <w:rFonts w:ascii="Calibri" w:hAnsi="Calibri" w:cs="Calibri"/>
          <w:sz w:val="20"/>
          <w:szCs w:val="20"/>
          <w:lang w:val="el-GR" w:eastAsia="el-GR"/>
        </w:rPr>
      </w:pPr>
    </w:p>
    <w:p w14:paraId="67CECD68" w14:textId="3B244498" w:rsidR="001D46EF" w:rsidRPr="00981EB7" w:rsidRDefault="001D46EF" w:rsidP="00034959">
      <w:pPr>
        <w:pStyle w:val="Standard"/>
        <w:widowControl/>
        <w:spacing w:line="276" w:lineRule="auto"/>
        <w:ind w:left="-426"/>
        <w:textAlignment w:val="auto"/>
        <w:rPr>
          <w:rFonts w:ascii="Calibri" w:hAnsi="Calibri" w:cs="Calibri"/>
          <w:sz w:val="20"/>
          <w:szCs w:val="20"/>
          <w:lang w:val="el-GR" w:eastAsia="el-GR"/>
        </w:rPr>
      </w:pPr>
      <w:r w:rsidRPr="007546F2">
        <w:rPr>
          <w:rFonts w:ascii="Calibri" w:hAnsi="Calibri" w:cs="Calibri"/>
          <w:sz w:val="20"/>
          <w:szCs w:val="20"/>
          <w:lang w:val="el-GR" w:eastAsia="el-GR"/>
        </w:rPr>
        <w:t xml:space="preserve">Η ακριβής ημερομηνία παράδοσης </w:t>
      </w:r>
      <w:r w:rsidR="00C136BD" w:rsidRPr="00C136BD">
        <w:rPr>
          <w:rFonts w:ascii="Calibri" w:hAnsi="Calibri" w:cs="Calibri"/>
          <w:sz w:val="20"/>
          <w:szCs w:val="20"/>
          <w:lang w:val="el-GR" w:eastAsia="el-GR"/>
        </w:rPr>
        <w:t xml:space="preserve">των υπό προμήθεια ειδών και υπηρεσιών </w:t>
      </w:r>
      <w:r w:rsidRPr="007546F2">
        <w:rPr>
          <w:rFonts w:ascii="Calibri" w:hAnsi="Calibri" w:cs="Calibri"/>
          <w:sz w:val="20"/>
          <w:szCs w:val="20"/>
          <w:lang w:val="el-GR" w:eastAsia="el-GR"/>
        </w:rPr>
        <w:t>ορίζεται κατόπιν συν</w:t>
      </w:r>
      <w:r>
        <w:rPr>
          <w:rFonts w:ascii="Calibri" w:hAnsi="Calibri" w:cs="Calibri"/>
          <w:sz w:val="20"/>
          <w:szCs w:val="20"/>
          <w:lang w:val="el-GR" w:eastAsia="el-GR"/>
        </w:rPr>
        <w:t>εννόησης με τη Χημική Υπηρεσία.</w:t>
      </w:r>
    </w:p>
    <w:p w14:paraId="03AB0B77" w14:textId="3FEA3F3D" w:rsidR="001D46EF" w:rsidRDefault="001D46EF" w:rsidP="00034959">
      <w:pPr>
        <w:spacing w:line="276" w:lineRule="auto"/>
        <w:ind w:left="-426"/>
        <w:contextualSpacing/>
        <w:rPr>
          <w:rFonts w:asciiTheme="minorHAnsi" w:eastAsia="SimSun" w:hAnsiTheme="minorHAnsi"/>
          <w:sz w:val="20"/>
          <w:szCs w:val="20"/>
        </w:rPr>
      </w:pPr>
      <w:r w:rsidRPr="00D04E5C">
        <w:rPr>
          <w:rFonts w:asciiTheme="minorHAnsi" w:eastAsia="SimSun" w:hAnsiTheme="minorHAnsi"/>
          <w:sz w:val="20"/>
          <w:szCs w:val="20"/>
        </w:rPr>
        <w:t xml:space="preserve">Ο τεχνικός της αναδόχου Εταιρίας, υποχρεούται να εκδίδει Δελτίο Εργασίας τεχνικού (Service Report) μετά από κάθε επίσκεψη </w:t>
      </w:r>
      <w:r w:rsidR="00652588">
        <w:rPr>
          <w:rFonts w:asciiTheme="minorHAnsi" w:eastAsia="SimSun" w:hAnsiTheme="minorHAnsi"/>
          <w:sz w:val="20"/>
          <w:szCs w:val="20"/>
        </w:rPr>
        <w:t xml:space="preserve">επισκευής </w:t>
      </w:r>
      <w:r w:rsidR="00910088">
        <w:rPr>
          <w:rFonts w:asciiTheme="minorHAnsi" w:eastAsia="SimSun" w:hAnsiTheme="minorHAnsi"/>
          <w:sz w:val="20"/>
          <w:szCs w:val="20"/>
        </w:rPr>
        <w:t>ή/και συντήρησης</w:t>
      </w:r>
      <w:r w:rsidRPr="00D04E5C">
        <w:rPr>
          <w:rFonts w:asciiTheme="minorHAnsi" w:eastAsia="SimSun" w:hAnsiTheme="minorHAnsi"/>
          <w:sz w:val="20"/>
          <w:szCs w:val="20"/>
        </w:rPr>
        <w:t>, στο οποίο θα αναφέρονται οι εργασίες που έχουν εκτελεστεί, τα ανταλλακτικά που αντικαταστάθηκαν καθώς και αυτά που χρήζουν αντικαταστάσεως.</w:t>
      </w:r>
    </w:p>
    <w:p w14:paraId="4D692811" w14:textId="77777777" w:rsidR="001C1AB2" w:rsidRDefault="001C1AB2" w:rsidP="00034959">
      <w:pPr>
        <w:tabs>
          <w:tab w:val="left" w:pos="720"/>
        </w:tabs>
        <w:spacing w:line="276" w:lineRule="auto"/>
        <w:ind w:left="-454"/>
        <w:rPr>
          <w:rFonts w:ascii="Calibri" w:hAnsi="Calibri"/>
          <w:sz w:val="19"/>
          <w:szCs w:val="19"/>
        </w:rPr>
      </w:pPr>
      <w:r w:rsidRPr="00C82861">
        <w:rPr>
          <w:rFonts w:ascii="Calibri" w:hAnsi="Calibri"/>
          <w:sz w:val="19"/>
          <w:szCs w:val="19"/>
        </w:rPr>
        <w:t xml:space="preserve">Η παραλαβή των υπό προμήθεια ειδών και των υπηρεσιών θα γίνει σύμφωνα με τα άρθρα 208 και 219 του ν. 4412/2016, από </w:t>
      </w:r>
      <w:r>
        <w:rPr>
          <w:rFonts w:ascii="Calibri" w:hAnsi="Calibri"/>
          <w:sz w:val="19"/>
          <w:szCs w:val="19"/>
        </w:rPr>
        <w:t>την αρμόδια Επιτροπή</w:t>
      </w:r>
      <w:r w:rsidRPr="00C82861">
        <w:rPr>
          <w:rFonts w:ascii="Calibri" w:hAnsi="Calibri"/>
          <w:sz w:val="19"/>
          <w:szCs w:val="19"/>
        </w:rPr>
        <w:t xml:space="preserve"> Παραλαβής, εντός δέκα (10) ημερών από την ημερομηνία παράδοσης και εφόσον τα είδη και οι υπηρεσίες είναι σύμφωνα με τις προδιαγραφές της προσφοράς και της διακήρυξης. </w:t>
      </w:r>
    </w:p>
    <w:p w14:paraId="7D8396FC" w14:textId="6843FD9D" w:rsidR="00CD078B" w:rsidRPr="001C1AB2" w:rsidRDefault="001C1AB2" w:rsidP="00034959">
      <w:pPr>
        <w:tabs>
          <w:tab w:val="left" w:pos="720"/>
        </w:tabs>
        <w:spacing w:line="276" w:lineRule="auto"/>
        <w:ind w:left="-454"/>
        <w:rPr>
          <w:rFonts w:ascii="Calibri" w:hAnsi="Calibri"/>
          <w:sz w:val="19"/>
          <w:szCs w:val="19"/>
        </w:rPr>
      </w:pPr>
      <w:r w:rsidRPr="002A73E0">
        <w:rPr>
          <w:rFonts w:ascii="Calibri" w:hAnsi="Calibri"/>
          <w:sz w:val="19"/>
          <w:szCs w:val="19"/>
        </w:rPr>
        <w:t xml:space="preserve">Η αρμόδια  Επιτροπή  Παραλαβής θα συντάξει σχετικό πρωτόκολλο οριστικής παραλαβής με βάση το δελτίο αποστολής των ειδών </w:t>
      </w:r>
      <w:r>
        <w:rPr>
          <w:rFonts w:ascii="Calibri" w:hAnsi="Calibri"/>
          <w:sz w:val="19"/>
          <w:szCs w:val="19"/>
        </w:rPr>
        <w:t>και τα δελτία τεχνικού ελέγχου των υπηρεσιών με τα οποία</w:t>
      </w:r>
      <w:r w:rsidRPr="002A73E0">
        <w:rPr>
          <w:rFonts w:ascii="Calibri" w:hAnsi="Calibri"/>
          <w:sz w:val="19"/>
          <w:szCs w:val="19"/>
        </w:rPr>
        <w:t xml:space="preserve"> θα βεβαιώνει </w:t>
      </w:r>
      <w:r w:rsidRPr="002A73E0">
        <w:rPr>
          <w:rFonts w:ascii="Calibri" w:hAnsi="Calibri"/>
          <w:sz w:val="19"/>
          <w:szCs w:val="19"/>
          <w:lang w:val="en-GB"/>
        </w:rPr>
        <w:t>i</w:t>
      </w:r>
      <w:r w:rsidRPr="002A73E0">
        <w:rPr>
          <w:rFonts w:ascii="Calibri" w:hAnsi="Calibri"/>
          <w:sz w:val="19"/>
          <w:szCs w:val="19"/>
        </w:rPr>
        <w:t>) την εμπρόθεσμη παράδοση των ειδών</w:t>
      </w:r>
      <w:r>
        <w:rPr>
          <w:rFonts w:ascii="Calibri" w:hAnsi="Calibri"/>
          <w:sz w:val="19"/>
          <w:szCs w:val="19"/>
        </w:rPr>
        <w:t xml:space="preserve"> και των υπηρεσιών</w:t>
      </w:r>
      <w:r w:rsidRPr="002A73E0">
        <w:rPr>
          <w:rFonts w:ascii="Calibri" w:hAnsi="Calibri"/>
          <w:sz w:val="19"/>
          <w:szCs w:val="19"/>
        </w:rPr>
        <w:t xml:space="preserve"> και </w:t>
      </w:r>
      <w:r w:rsidRPr="002A73E0">
        <w:rPr>
          <w:rFonts w:ascii="Calibri" w:hAnsi="Calibri"/>
          <w:sz w:val="19"/>
          <w:szCs w:val="19"/>
          <w:lang w:val="en-GB"/>
        </w:rPr>
        <w:t>ii</w:t>
      </w:r>
      <w:r w:rsidRPr="002A73E0">
        <w:rPr>
          <w:rFonts w:ascii="Calibri" w:hAnsi="Calibri"/>
          <w:sz w:val="19"/>
          <w:szCs w:val="19"/>
        </w:rPr>
        <w:t>) την επιτυχή υλοποίηση και ολοκλήρωση της προμήθειας σύμφωνα με τους όρους της παρούσας. Η Επιτροπή Παραλαβής διαβιβάζει το πρωτόκολλο παραλαβής (εις τετραπλούν) στη Δ/νση Σχεδιασμού &amp; Υποστήριξης Εργαστηρίων και το κοινοποιεί στον Ανάδοχο. Μετά την κοινοποίηση του πρωτοκόλλου οριστικής παραλαβής της αρμόδια</w:t>
      </w:r>
      <w:r>
        <w:rPr>
          <w:rFonts w:ascii="Calibri" w:hAnsi="Calibri"/>
          <w:sz w:val="19"/>
          <w:szCs w:val="19"/>
        </w:rPr>
        <w:t>ς Επιτροπής στον Ανάδοχο, εκδίδονται τα τιμολόγια, με βάση τα οποία θα πληρωθεί ο Ανάδοχος</w:t>
      </w:r>
      <w:r w:rsidRPr="002A73E0">
        <w:rPr>
          <w:rFonts w:ascii="Calibri" w:hAnsi="Calibri"/>
          <w:sz w:val="19"/>
          <w:szCs w:val="19"/>
        </w:rPr>
        <w:t xml:space="preserve">. </w:t>
      </w:r>
    </w:p>
    <w:p w14:paraId="2F463C31" w14:textId="77777777" w:rsidR="00D80E95" w:rsidRPr="002A73E0" w:rsidRDefault="00D80E95" w:rsidP="00034959">
      <w:pPr>
        <w:tabs>
          <w:tab w:val="left" w:pos="720"/>
        </w:tabs>
        <w:spacing w:line="276" w:lineRule="auto"/>
        <w:ind w:left="-454"/>
        <w:rPr>
          <w:rFonts w:ascii="Calibri" w:hAnsi="Calibri"/>
          <w:sz w:val="19"/>
          <w:szCs w:val="19"/>
        </w:rPr>
      </w:pPr>
      <w:r w:rsidRPr="002A73E0">
        <w:rPr>
          <w:rFonts w:ascii="Calibri" w:hAnsi="Calibri"/>
          <w:sz w:val="19"/>
          <w:szCs w:val="19"/>
        </w:rPr>
        <w:t>Σε περιπτώσεις απόρριψης του είδους ακολουθείται η διαδικασία του άρθρου 213 του Ν. 4412/2016.</w:t>
      </w:r>
    </w:p>
    <w:p w14:paraId="731F2DB8" w14:textId="77777777" w:rsidR="00D44CAB" w:rsidRDefault="00D44CAB" w:rsidP="00034959">
      <w:pPr>
        <w:spacing w:line="276" w:lineRule="auto"/>
        <w:ind w:left="-454"/>
        <w:rPr>
          <w:rFonts w:ascii="Calibri" w:hAnsi="Calibri"/>
          <w:sz w:val="19"/>
          <w:szCs w:val="19"/>
        </w:rPr>
      </w:pPr>
      <w:r w:rsidRPr="002A73E0">
        <w:rPr>
          <w:rFonts w:ascii="Calibri" w:hAnsi="Calibri"/>
          <w:sz w:val="19"/>
          <w:szCs w:val="19"/>
        </w:rPr>
        <w:t xml:space="preserve">Η παραλαβή </w:t>
      </w:r>
      <w:r>
        <w:rPr>
          <w:rFonts w:ascii="Calibri" w:hAnsi="Calibri"/>
          <w:sz w:val="19"/>
          <w:szCs w:val="19"/>
        </w:rPr>
        <w:t>ειδών και υπηρεσιών</w:t>
      </w:r>
      <w:r w:rsidRPr="002A73E0">
        <w:rPr>
          <w:rFonts w:ascii="Calibri" w:hAnsi="Calibri"/>
          <w:sz w:val="19"/>
          <w:szCs w:val="19"/>
        </w:rPr>
        <w:t xml:space="preserve"> καθώς και τυχόν παράταση της σύμβασης διενεργούνται σύμφωνα με τα</w:t>
      </w:r>
      <w:r>
        <w:rPr>
          <w:rFonts w:ascii="Calibri" w:hAnsi="Calibri"/>
          <w:sz w:val="19"/>
          <w:szCs w:val="19"/>
        </w:rPr>
        <w:t xml:space="preserve"> προβλεπόμενα στο Ν. 4412/2016.</w:t>
      </w:r>
    </w:p>
    <w:p w14:paraId="02B76CB2" w14:textId="77777777" w:rsidR="001D46EF" w:rsidRPr="00B21C35" w:rsidRDefault="001D46EF" w:rsidP="00034959">
      <w:pPr>
        <w:spacing w:line="276" w:lineRule="auto"/>
        <w:rPr>
          <w:rFonts w:ascii="Calibri" w:hAnsi="Calibri"/>
          <w:sz w:val="20"/>
          <w:szCs w:val="20"/>
        </w:rPr>
      </w:pPr>
    </w:p>
    <w:p w14:paraId="51D1A069" w14:textId="6437E632" w:rsidR="001D46EF" w:rsidRPr="000C1952" w:rsidRDefault="001D46EF" w:rsidP="00034959">
      <w:pPr>
        <w:tabs>
          <w:tab w:val="left" w:pos="720"/>
        </w:tabs>
        <w:spacing w:line="276" w:lineRule="auto"/>
        <w:ind w:left="-426"/>
        <w:jc w:val="center"/>
        <w:rPr>
          <w:rFonts w:ascii="Calibri" w:hAnsi="Calibri" w:cs="Tahoma"/>
          <w:b/>
          <w:sz w:val="20"/>
          <w:szCs w:val="20"/>
          <w:u w:val="single"/>
        </w:rPr>
      </w:pPr>
      <w:r w:rsidRPr="000C1952">
        <w:rPr>
          <w:rFonts w:ascii="Calibri" w:hAnsi="Calibri" w:cs="Tahoma"/>
          <w:b/>
          <w:sz w:val="20"/>
          <w:szCs w:val="20"/>
          <w:u w:val="single"/>
        </w:rPr>
        <w:t xml:space="preserve">ΑΡΘΡΟ </w:t>
      </w:r>
      <w:r w:rsidR="00D44CAB">
        <w:rPr>
          <w:rFonts w:ascii="Calibri" w:hAnsi="Calibri" w:cs="Tahoma"/>
          <w:b/>
          <w:sz w:val="20"/>
          <w:szCs w:val="20"/>
          <w:u w:val="single"/>
        </w:rPr>
        <w:t>4</w:t>
      </w:r>
      <w:r w:rsidRPr="000C1952">
        <w:rPr>
          <w:rFonts w:ascii="Calibri" w:hAnsi="Calibri" w:cs="Tahoma"/>
          <w:b/>
          <w:sz w:val="20"/>
          <w:szCs w:val="20"/>
          <w:u w:val="single"/>
          <w:vertAlign w:val="superscript"/>
        </w:rPr>
        <w:t>ο</w:t>
      </w:r>
    </w:p>
    <w:p w14:paraId="7203BB61" w14:textId="77777777" w:rsidR="001D46EF" w:rsidRPr="000C1952" w:rsidRDefault="001D46EF" w:rsidP="00034959">
      <w:pPr>
        <w:tabs>
          <w:tab w:val="left" w:pos="720"/>
        </w:tabs>
        <w:spacing w:line="276" w:lineRule="auto"/>
        <w:ind w:left="-426"/>
        <w:jc w:val="center"/>
        <w:rPr>
          <w:rFonts w:ascii="Calibri" w:hAnsi="Calibri" w:cs="Tahoma"/>
          <w:b/>
          <w:sz w:val="20"/>
          <w:szCs w:val="20"/>
        </w:rPr>
      </w:pPr>
      <w:r w:rsidRPr="000C1952">
        <w:rPr>
          <w:rFonts w:ascii="Calibri" w:hAnsi="Calibri" w:cs="Tahoma"/>
          <w:b/>
          <w:sz w:val="20"/>
          <w:szCs w:val="20"/>
        </w:rPr>
        <w:t>ΓΕΝΙΚΗ – ΟΡΙΖΟΝΤΙΑ ΡΗΤΡΑ α.18 παρ.2 του Ν.4412/2016</w:t>
      </w:r>
    </w:p>
    <w:p w14:paraId="143863EA" w14:textId="77777777" w:rsidR="001D46EF" w:rsidRPr="000C1952" w:rsidRDefault="001D46EF" w:rsidP="00034959">
      <w:pPr>
        <w:tabs>
          <w:tab w:val="left" w:pos="720"/>
        </w:tabs>
        <w:spacing w:line="276" w:lineRule="auto"/>
        <w:ind w:left="-426"/>
        <w:rPr>
          <w:rFonts w:ascii="Calibri" w:hAnsi="Calibri" w:cs="Tahoma"/>
          <w:sz w:val="20"/>
          <w:szCs w:val="20"/>
        </w:rPr>
      </w:pPr>
      <w:r w:rsidRPr="000C1952">
        <w:rPr>
          <w:rFonts w:ascii="Calibri" w:hAnsi="Calibri" w:cs="Tahoma"/>
          <w:sz w:val="20"/>
          <w:szCs w:val="20"/>
        </w:rPr>
        <w:t xml:space="preserve">Ο </w:t>
      </w:r>
      <w:r w:rsidRPr="000C1952">
        <w:rPr>
          <w:rFonts w:ascii="Calibri" w:hAnsi="Calibri" w:cs="Arial"/>
          <w:sz w:val="20"/>
          <w:szCs w:val="20"/>
        </w:rPr>
        <w:t>Ανάδοχος</w:t>
      </w:r>
      <w:r w:rsidRPr="000C1952">
        <w:rPr>
          <w:rFonts w:ascii="Calibri" w:hAnsi="Calibri" w:cs="Tahoma"/>
          <w:sz w:val="20"/>
          <w:szCs w:val="20"/>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525DBC3B" w14:textId="77777777" w:rsidR="001D46EF" w:rsidRDefault="001D46EF" w:rsidP="00034959">
      <w:pPr>
        <w:tabs>
          <w:tab w:val="left" w:pos="720"/>
        </w:tabs>
        <w:spacing w:line="276" w:lineRule="auto"/>
        <w:ind w:left="-426"/>
        <w:rPr>
          <w:rFonts w:ascii="Calibri" w:hAnsi="Calibri" w:cs="Tahoma"/>
          <w:sz w:val="20"/>
          <w:szCs w:val="20"/>
        </w:rPr>
      </w:pPr>
      <w:r w:rsidRPr="000C1952">
        <w:rPr>
          <w:rFonts w:ascii="Calibri" w:hAnsi="Calibri" w:cs="Tahoma"/>
          <w:sz w:val="20"/>
          <w:szCs w:val="20"/>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14:paraId="710B146C" w14:textId="77777777" w:rsidR="001D46EF" w:rsidRDefault="001D46EF" w:rsidP="00034959">
      <w:pPr>
        <w:tabs>
          <w:tab w:val="left" w:pos="720"/>
        </w:tabs>
        <w:spacing w:line="276" w:lineRule="auto"/>
        <w:ind w:left="-426"/>
        <w:rPr>
          <w:rFonts w:ascii="Calibri" w:hAnsi="Calibri" w:cs="Tahoma"/>
          <w:sz w:val="20"/>
          <w:szCs w:val="20"/>
        </w:rPr>
      </w:pPr>
    </w:p>
    <w:p w14:paraId="511B7024" w14:textId="7F8A8C6A" w:rsidR="001D46EF" w:rsidRPr="000C1952" w:rsidRDefault="001D46EF" w:rsidP="00034959">
      <w:pPr>
        <w:tabs>
          <w:tab w:val="left" w:pos="720"/>
        </w:tabs>
        <w:spacing w:line="276" w:lineRule="auto"/>
        <w:ind w:left="-426"/>
        <w:jc w:val="center"/>
        <w:rPr>
          <w:rFonts w:ascii="Calibri" w:hAnsi="Calibri" w:cs="Tahoma"/>
          <w:b/>
          <w:sz w:val="20"/>
          <w:szCs w:val="20"/>
          <w:u w:val="single"/>
        </w:rPr>
      </w:pPr>
      <w:r w:rsidRPr="000C1952">
        <w:rPr>
          <w:rFonts w:ascii="Calibri" w:hAnsi="Calibri" w:cs="Tahoma"/>
          <w:b/>
          <w:sz w:val="20"/>
          <w:szCs w:val="20"/>
          <w:u w:val="single"/>
        </w:rPr>
        <w:t xml:space="preserve">ΑΡΘΡΟ </w:t>
      </w:r>
      <w:r w:rsidR="00A2010C">
        <w:rPr>
          <w:rFonts w:ascii="Calibri" w:hAnsi="Calibri" w:cs="Tahoma"/>
          <w:b/>
          <w:sz w:val="20"/>
          <w:szCs w:val="20"/>
          <w:u w:val="single"/>
        </w:rPr>
        <w:t>5</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14:paraId="24A9E720" w14:textId="77777777" w:rsidR="001D46EF" w:rsidRPr="000C1952" w:rsidRDefault="001D46EF" w:rsidP="00034959">
      <w:pPr>
        <w:tabs>
          <w:tab w:val="left" w:pos="720"/>
        </w:tabs>
        <w:spacing w:line="276" w:lineRule="auto"/>
        <w:ind w:left="-426"/>
        <w:jc w:val="center"/>
        <w:rPr>
          <w:rFonts w:ascii="Calibri" w:hAnsi="Calibri" w:cs="Tahoma"/>
          <w:b/>
          <w:sz w:val="20"/>
          <w:szCs w:val="20"/>
        </w:rPr>
      </w:pPr>
      <w:r w:rsidRPr="000C1952">
        <w:rPr>
          <w:rFonts w:ascii="Calibri" w:hAnsi="Calibri" w:cs="Tahoma"/>
          <w:b/>
          <w:sz w:val="20"/>
          <w:szCs w:val="20"/>
        </w:rPr>
        <w:t>ΥΠΟΧΡΕΩΣΕΙΣ ΑΝΑΔΟΧΟΥ</w:t>
      </w:r>
    </w:p>
    <w:p w14:paraId="25148C7F" w14:textId="77777777" w:rsidR="001D46EF" w:rsidRPr="000C1952" w:rsidRDefault="001D46EF" w:rsidP="00034959">
      <w:pPr>
        <w:tabs>
          <w:tab w:val="left" w:pos="720"/>
        </w:tabs>
        <w:spacing w:line="276" w:lineRule="auto"/>
        <w:ind w:left="-426"/>
        <w:rPr>
          <w:rFonts w:ascii="Calibri" w:hAnsi="Calibri" w:cs="Tahoma"/>
          <w:sz w:val="20"/>
          <w:szCs w:val="20"/>
        </w:rPr>
      </w:pPr>
      <w:r w:rsidRPr="000C1952">
        <w:rPr>
          <w:rFonts w:ascii="Calibri" w:hAnsi="Calibri" w:cs="Tahoma"/>
          <w:sz w:val="20"/>
          <w:szCs w:val="20"/>
        </w:rPr>
        <w:t>Ο Ανάδοχος δηλώνει ανεπιφύλακτα ότι: α) έχει λάβει γνώση κι αποδέχεται πλήρως κι ανεπιφυλάκτως όλους τους όρους που αναφέρονται στη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14:paraId="205E9DC2" w14:textId="77777777" w:rsidR="001D46EF" w:rsidRPr="000C1952" w:rsidRDefault="001D46EF" w:rsidP="00034959">
      <w:pPr>
        <w:tabs>
          <w:tab w:val="left" w:pos="720"/>
        </w:tabs>
        <w:spacing w:line="276" w:lineRule="auto"/>
        <w:ind w:left="-426"/>
        <w:rPr>
          <w:rFonts w:ascii="Calibri" w:hAnsi="Calibri" w:cs="Tahoma"/>
          <w:sz w:val="20"/>
          <w:szCs w:val="20"/>
        </w:rPr>
      </w:pPr>
      <w:r w:rsidRPr="000C1952">
        <w:rPr>
          <w:rFonts w:ascii="Calibri" w:hAnsi="Calibri" w:cs="Tahoma"/>
          <w:sz w:val="20"/>
          <w:szCs w:val="20"/>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14:paraId="68D6E91A" w14:textId="77777777" w:rsidR="001D46EF" w:rsidRPr="000C1952" w:rsidRDefault="001D46EF" w:rsidP="00034959">
      <w:pPr>
        <w:tabs>
          <w:tab w:val="left" w:pos="720"/>
        </w:tabs>
        <w:spacing w:line="276" w:lineRule="auto"/>
        <w:ind w:left="-426"/>
        <w:rPr>
          <w:rFonts w:ascii="Calibri" w:hAnsi="Calibri" w:cs="Tahoma"/>
          <w:sz w:val="20"/>
          <w:szCs w:val="20"/>
        </w:rPr>
      </w:pPr>
      <w:r w:rsidRPr="000C1952">
        <w:rPr>
          <w:rFonts w:ascii="Calibri" w:hAnsi="Calibri" w:cs="Tahoma"/>
          <w:sz w:val="20"/>
          <w:szCs w:val="20"/>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14:paraId="17B96B2E" w14:textId="77777777" w:rsidR="001D46EF" w:rsidRPr="000C1952" w:rsidRDefault="001D46EF" w:rsidP="00034959">
      <w:pPr>
        <w:tabs>
          <w:tab w:val="left" w:pos="720"/>
        </w:tabs>
        <w:spacing w:line="276" w:lineRule="auto"/>
        <w:ind w:left="-426"/>
        <w:rPr>
          <w:rFonts w:ascii="Calibri" w:hAnsi="Calibri" w:cs="Tahoma"/>
          <w:sz w:val="20"/>
          <w:szCs w:val="20"/>
        </w:rPr>
      </w:pPr>
      <w:r w:rsidRPr="000C1952">
        <w:rPr>
          <w:rFonts w:ascii="Calibri" w:hAnsi="Calibri" w:cs="Tahoma"/>
          <w:sz w:val="20"/>
          <w:szCs w:val="20"/>
        </w:rPr>
        <w:t xml:space="preserve">Ο Ανάδοχος είναι μοναδικός υπεύθυνος και υπόχρεος για την αποζημίωση οποιουδήποτε τρίτου, για κάθε φύσεως  ζημιές, που τυχόν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w:t>
      </w:r>
      <w:r w:rsidRPr="000C1952">
        <w:rPr>
          <w:rFonts w:ascii="Calibri" w:hAnsi="Calibri" w:cs="Tahoma"/>
          <w:sz w:val="20"/>
          <w:szCs w:val="20"/>
        </w:rPr>
        <w:lastRenderedPageBreak/>
        <w:t>ή στις κτιριακές εγκαταστάσεις ή τον πάσης φύσεως εξοπλισμό του Γενικού Χημείου του Κράτους στο πλαίσιο εκτέλεσης της σύμβασης, ο Ανάδοχος υποχρεούται για την αποκατάσταση αυτών, εφόσον αυτή οφείλεται σε υπαιτιότητα του.</w:t>
      </w:r>
    </w:p>
    <w:p w14:paraId="3F518A4B" w14:textId="77777777" w:rsidR="001D46EF" w:rsidRPr="001A16AB" w:rsidRDefault="001D46EF" w:rsidP="00034959">
      <w:pPr>
        <w:tabs>
          <w:tab w:val="left" w:pos="720"/>
        </w:tabs>
        <w:spacing w:line="276" w:lineRule="auto"/>
        <w:ind w:left="-426"/>
        <w:rPr>
          <w:rFonts w:ascii="Calibri" w:hAnsi="Calibri" w:cs="Tahoma"/>
          <w:sz w:val="20"/>
          <w:szCs w:val="20"/>
        </w:rPr>
      </w:pPr>
      <w:r w:rsidRPr="000C1952">
        <w:rPr>
          <w:rFonts w:ascii="Calibri" w:hAnsi="Calibri" w:cs="Tahoma"/>
          <w:sz w:val="20"/>
          <w:szCs w:val="20"/>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αυτήν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14:paraId="36333D22" w14:textId="77777777" w:rsidR="001D46EF" w:rsidRDefault="001D46EF" w:rsidP="00034959">
      <w:pPr>
        <w:tabs>
          <w:tab w:val="left" w:pos="720"/>
        </w:tabs>
        <w:spacing w:line="276" w:lineRule="auto"/>
        <w:ind w:left="-426"/>
        <w:jc w:val="center"/>
        <w:rPr>
          <w:rFonts w:ascii="Calibri" w:hAnsi="Calibri" w:cs="Tahoma"/>
          <w:b/>
          <w:sz w:val="20"/>
          <w:szCs w:val="20"/>
          <w:u w:val="single"/>
        </w:rPr>
      </w:pPr>
    </w:p>
    <w:p w14:paraId="66BD0BAE" w14:textId="21334866" w:rsidR="001D46EF" w:rsidRPr="000C1952" w:rsidRDefault="001D46EF" w:rsidP="00034959">
      <w:pPr>
        <w:tabs>
          <w:tab w:val="left" w:pos="720"/>
        </w:tabs>
        <w:spacing w:line="276" w:lineRule="auto"/>
        <w:ind w:left="-426"/>
        <w:jc w:val="center"/>
        <w:rPr>
          <w:rFonts w:ascii="Calibri" w:hAnsi="Calibri" w:cs="Tahoma"/>
          <w:b/>
          <w:sz w:val="20"/>
          <w:szCs w:val="20"/>
          <w:u w:val="single"/>
        </w:rPr>
      </w:pPr>
      <w:r w:rsidRPr="000C1952">
        <w:rPr>
          <w:rFonts w:ascii="Calibri" w:hAnsi="Calibri" w:cs="Tahoma"/>
          <w:b/>
          <w:sz w:val="20"/>
          <w:szCs w:val="20"/>
          <w:u w:val="single"/>
        </w:rPr>
        <w:t xml:space="preserve">ΑΡΘΡΟ </w:t>
      </w:r>
      <w:r w:rsidR="00A2010C">
        <w:rPr>
          <w:rFonts w:ascii="Calibri" w:hAnsi="Calibri" w:cs="Tahoma"/>
          <w:b/>
          <w:sz w:val="20"/>
          <w:szCs w:val="20"/>
          <w:u w:val="single"/>
        </w:rPr>
        <w:t>6</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14:paraId="7D75F33D" w14:textId="77777777" w:rsidR="001D46EF" w:rsidRPr="000C1952" w:rsidRDefault="001D46EF" w:rsidP="00034959">
      <w:pPr>
        <w:tabs>
          <w:tab w:val="left" w:pos="720"/>
        </w:tabs>
        <w:spacing w:line="276" w:lineRule="auto"/>
        <w:ind w:left="-426"/>
        <w:jc w:val="center"/>
        <w:rPr>
          <w:rFonts w:ascii="Calibri" w:hAnsi="Calibri" w:cs="Tahoma"/>
          <w:b/>
          <w:sz w:val="20"/>
          <w:szCs w:val="20"/>
        </w:rPr>
      </w:pPr>
      <w:r w:rsidRPr="000C1952">
        <w:rPr>
          <w:rFonts w:ascii="Calibri" w:hAnsi="Calibri" w:cs="Tahoma"/>
          <w:b/>
          <w:sz w:val="20"/>
          <w:szCs w:val="20"/>
        </w:rPr>
        <w:t>ΑΞΙΑ – ΤΡΟΠΟΣ ΠΛΗΡΩΜΗΣ</w:t>
      </w:r>
    </w:p>
    <w:p w14:paraId="310173FB" w14:textId="610A73B0" w:rsidR="001D46EF" w:rsidRDefault="001D46EF" w:rsidP="00034959">
      <w:pPr>
        <w:tabs>
          <w:tab w:val="left" w:pos="720"/>
        </w:tabs>
        <w:spacing w:line="276" w:lineRule="auto"/>
        <w:ind w:left="-450"/>
        <w:rPr>
          <w:rFonts w:ascii="Calibri" w:hAnsi="Calibri" w:cs="Calibri"/>
          <w:sz w:val="20"/>
          <w:szCs w:val="20"/>
        </w:rPr>
      </w:pPr>
      <w:r w:rsidRPr="000C1952">
        <w:rPr>
          <w:rFonts w:ascii="Calibri" w:hAnsi="Calibri" w:cs="Calibri"/>
          <w:sz w:val="20"/>
          <w:szCs w:val="20"/>
        </w:rPr>
        <w:t xml:space="preserve">Ο </w:t>
      </w:r>
      <w:r w:rsidRPr="000C1952">
        <w:rPr>
          <w:rFonts w:ascii="Calibri" w:hAnsi="Calibri" w:cs="Tahoma"/>
          <w:sz w:val="20"/>
          <w:szCs w:val="20"/>
        </w:rPr>
        <w:t>Ανάδοχος</w:t>
      </w:r>
      <w:r w:rsidRPr="000C1952">
        <w:rPr>
          <w:rFonts w:ascii="Calibri" w:hAnsi="Calibri" w:cs="Calibri"/>
          <w:sz w:val="20"/>
          <w:szCs w:val="20"/>
        </w:rPr>
        <w:t xml:space="preserve"> θα παρέχει στην Υπηρεσία μας </w:t>
      </w:r>
      <w:r w:rsidR="00813552" w:rsidRPr="00813552">
        <w:rPr>
          <w:rFonts w:ascii="Calibri" w:hAnsi="Calibri" w:cs="Tahoma"/>
          <w:sz w:val="20"/>
          <w:szCs w:val="20"/>
        </w:rPr>
        <w:t>υπό προμήθεια είδη και υπηρεσίες</w:t>
      </w:r>
      <w:r w:rsidRPr="00CD60F5">
        <w:rPr>
          <w:rFonts w:asciiTheme="minorHAnsi" w:hAnsiTheme="minorHAnsi"/>
          <w:sz w:val="20"/>
          <w:szCs w:val="20"/>
        </w:rPr>
        <w:t>,</w:t>
      </w:r>
      <w:r w:rsidRPr="00A462BB">
        <w:rPr>
          <w:rFonts w:asciiTheme="minorHAnsi" w:hAnsiTheme="minorHAnsi"/>
          <w:sz w:val="20"/>
          <w:szCs w:val="20"/>
        </w:rPr>
        <w:t xml:space="preserve"> </w:t>
      </w:r>
      <w:r w:rsidRPr="000C1952">
        <w:rPr>
          <w:rFonts w:ascii="Calibri" w:hAnsi="Calibri" w:cs="Calibri"/>
          <w:sz w:val="20"/>
          <w:szCs w:val="20"/>
        </w:rPr>
        <w:t>αντί της συνολικής τιμής των</w:t>
      </w:r>
      <w:r w:rsidRPr="000C1952">
        <w:rPr>
          <w:rFonts w:ascii="Calibri" w:hAnsi="Calibri" w:cs="Calibri"/>
          <w:b/>
          <w:sz w:val="20"/>
          <w:szCs w:val="20"/>
        </w:rPr>
        <w:t xml:space="preserve"> </w:t>
      </w:r>
      <w:r w:rsidRPr="000C1952">
        <w:rPr>
          <w:rFonts w:ascii="Calibri" w:hAnsi="Calibri" w:cs="Arial"/>
          <w:sz w:val="20"/>
          <w:szCs w:val="20"/>
        </w:rPr>
        <w:t>………………</w:t>
      </w:r>
      <w:r w:rsidRPr="000C1952">
        <w:rPr>
          <w:rFonts w:ascii="Calibri" w:hAnsi="Calibri" w:cs="Calibri"/>
          <w:sz w:val="20"/>
          <w:szCs w:val="20"/>
        </w:rPr>
        <w:t xml:space="preserve">€ πλέον Φ.Π.Α. </w:t>
      </w:r>
      <w:r w:rsidRPr="000C1952">
        <w:rPr>
          <w:rFonts w:ascii="Calibri" w:hAnsi="Calibri" w:cs="Arial"/>
          <w:sz w:val="20"/>
          <w:szCs w:val="20"/>
        </w:rPr>
        <w:t>……………</w:t>
      </w:r>
      <w:r w:rsidRPr="000C1952">
        <w:rPr>
          <w:rFonts w:ascii="Calibri" w:hAnsi="Calibri" w:cs="Calibri"/>
          <w:sz w:val="20"/>
          <w:szCs w:val="20"/>
        </w:rPr>
        <w:t xml:space="preserve">€, συνολική δαπάνη </w:t>
      </w:r>
      <w:r w:rsidRPr="000C1952">
        <w:rPr>
          <w:rFonts w:ascii="Calibri" w:hAnsi="Calibri" w:cs="Arial"/>
          <w:sz w:val="20"/>
          <w:szCs w:val="20"/>
        </w:rPr>
        <w:t>………………..</w:t>
      </w:r>
      <w:r w:rsidRPr="000C1952">
        <w:rPr>
          <w:rFonts w:ascii="Calibri" w:hAnsi="Calibri" w:cs="Calibri"/>
          <w:sz w:val="20"/>
          <w:szCs w:val="20"/>
        </w:rPr>
        <w:t>€.</w:t>
      </w:r>
    </w:p>
    <w:p w14:paraId="72810CC2" w14:textId="77777777" w:rsidR="00F45718" w:rsidRPr="002A73E0" w:rsidRDefault="00F45718" w:rsidP="00034959">
      <w:pPr>
        <w:tabs>
          <w:tab w:val="left" w:pos="720"/>
        </w:tabs>
        <w:spacing w:line="276" w:lineRule="auto"/>
        <w:ind w:left="-450"/>
        <w:rPr>
          <w:rFonts w:ascii="Calibri" w:hAnsi="Calibri" w:cs="Calibri"/>
          <w:sz w:val="19"/>
          <w:szCs w:val="19"/>
        </w:rPr>
      </w:pPr>
      <w:r w:rsidRPr="002A73E0">
        <w:rPr>
          <w:rFonts w:ascii="Calibri" w:hAnsi="Calibri" w:cs="Calibri"/>
          <w:sz w:val="19"/>
          <w:szCs w:val="19"/>
        </w:rPr>
        <w:t xml:space="preserve">Η ανωτέρω τιμή αφορά στην παράδοση των ειδών με μέριμνα, ευθύνη και δαπάνες του Αναδόχου </w:t>
      </w:r>
      <w:r>
        <w:rPr>
          <w:rFonts w:ascii="Calibri" w:hAnsi="Calibri" w:cs="Calibri"/>
          <w:sz w:val="19"/>
          <w:szCs w:val="19"/>
        </w:rPr>
        <w:t xml:space="preserve">στις Χημικές Υπηρεσίες </w:t>
      </w:r>
      <w:r w:rsidRPr="002A73E0">
        <w:rPr>
          <w:rFonts w:ascii="Calibri" w:hAnsi="Calibri" w:cs="Calibri"/>
          <w:sz w:val="19"/>
          <w:szCs w:val="19"/>
        </w:rPr>
        <w:t>του ΓΧΚ</w:t>
      </w:r>
      <w:r>
        <w:rPr>
          <w:rFonts w:ascii="Calibri" w:hAnsi="Calibri" w:cs="Calibri"/>
          <w:sz w:val="19"/>
          <w:szCs w:val="19"/>
        </w:rPr>
        <w:t xml:space="preserve"> που ορίζονται στο άρθρο 3</w:t>
      </w:r>
      <w:r w:rsidRPr="002A73E0">
        <w:rPr>
          <w:rFonts w:ascii="Calibri" w:hAnsi="Calibri" w:cs="Calibri"/>
          <w:sz w:val="19"/>
          <w:szCs w:val="19"/>
        </w:rPr>
        <w:t>, και περιλαμβάνει την αξία των ειδών, τις υπέρ τρίτων κρατήσεις, τα έξοδα μεταφοράς και κάθε άλλη δαπάνη για την παράδοση.</w:t>
      </w:r>
    </w:p>
    <w:p w14:paraId="5BD36EAD" w14:textId="241A7A11" w:rsidR="00F45718" w:rsidRPr="002C3137" w:rsidRDefault="00F45718" w:rsidP="00034959">
      <w:pPr>
        <w:spacing w:line="276" w:lineRule="auto"/>
        <w:ind w:left="-450"/>
        <w:rPr>
          <w:rFonts w:ascii="Calibri" w:hAnsi="Calibri" w:cs="Calibri"/>
          <w:sz w:val="19"/>
          <w:szCs w:val="19"/>
        </w:rPr>
      </w:pPr>
      <w:r w:rsidRPr="002C3137">
        <w:rPr>
          <w:rFonts w:ascii="Calibri" w:hAnsi="Calibri" w:cs="Calibri"/>
          <w:sz w:val="19"/>
          <w:szCs w:val="19"/>
        </w:rPr>
        <w:t>Η πληρωμή θα γίνει κατόπιν υποβολής των παραστατικών και νόμιμων δικαιολογητικών από τον Ανάδοχο. Τα δικαιολογητικά πληρωμής θα αποστέλλονται στην Αναθέτουσα Αρχή συνοδευόμενα με διαβιβαστικό έγγραφο το οποίο θα αναφέρει την επωνυμία του Αναδόχου, τον αριθμό του παραστατικού, τον αριθμό πρωτοκόλλου της διακήρυξης (30/002/000/</w:t>
      </w:r>
      <w:r>
        <w:rPr>
          <w:rFonts w:ascii="Calibri" w:hAnsi="Calibri" w:cs="Calibri"/>
          <w:sz w:val="19"/>
          <w:szCs w:val="19"/>
        </w:rPr>
        <w:t>……</w:t>
      </w:r>
      <w:r w:rsidRPr="002C3137">
        <w:rPr>
          <w:rFonts w:ascii="Calibri" w:hAnsi="Calibri" w:cs="Calibri"/>
          <w:sz w:val="19"/>
          <w:szCs w:val="19"/>
        </w:rPr>
        <w:t>/202</w:t>
      </w:r>
      <w:r w:rsidR="00647413">
        <w:rPr>
          <w:rFonts w:ascii="Calibri" w:hAnsi="Calibri" w:cs="Calibri"/>
          <w:sz w:val="19"/>
          <w:szCs w:val="19"/>
        </w:rPr>
        <w:t>2</w:t>
      </w:r>
      <w:r w:rsidRPr="002A73E0">
        <w:rPr>
          <w:rFonts w:ascii="Calibri" w:hAnsi="Calibri" w:cs="Calibri"/>
          <w:sz w:val="19"/>
          <w:szCs w:val="19"/>
        </w:rPr>
        <w:t xml:space="preserve">) </w:t>
      </w:r>
      <w:r w:rsidRPr="002C3137">
        <w:rPr>
          <w:rFonts w:ascii="Calibri" w:hAnsi="Calibri" w:cs="Calibri"/>
          <w:sz w:val="19"/>
          <w:szCs w:val="19"/>
        </w:rPr>
        <w:t xml:space="preserve"> και τον αριθμό της Σύμβασης.</w:t>
      </w:r>
    </w:p>
    <w:p w14:paraId="5949DAF5" w14:textId="77777777" w:rsidR="00F45718" w:rsidRPr="002C3137" w:rsidRDefault="00F45718" w:rsidP="00034959">
      <w:pPr>
        <w:tabs>
          <w:tab w:val="left" w:pos="720"/>
        </w:tabs>
        <w:spacing w:line="276" w:lineRule="auto"/>
        <w:ind w:left="-450"/>
        <w:rPr>
          <w:rFonts w:ascii="Calibri" w:hAnsi="Calibri" w:cs="Calibri"/>
          <w:sz w:val="19"/>
          <w:szCs w:val="19"/>
        </w:rPr>
      </w:pPr>
      <w:r w:rsidRPr="002C3137">
        <w:rPr>
          <w:rFonts w:ascii="Calibri" w:hAnsi="Calibri" w:cs="Calibri"/>
          <w:sz w:val="19"/>
          <w:szCs w:val="19"/>
        </w:rPr>
        <w:t>Η πληρωμή της αξίας των παρεχόμενων εξειδικευμένων υπηρεσιών και ανταλλακτικών θα γίνει σε Ευρώ, μετά την οριστική ποσοτική και ποιοτική παραλαβή των υπηρεσιών και ανταλλακτικών από την αρμόδια Επιτροπή Παραλαβής, ως εξής:</w:t>
      </w:r>
    </w:p>
    <w:p w14:paraId="0161C95E" w14:textId="77777777" w:rsidR="00F45718" w:rsidRPr="002C3137" w:rsidRDefault="00F45718" w:rsidP="00034959">
      <w:pPr>
        <w:tabs>
          <w:tab w:val="left" w:pos="720"/>
        </w:tabs>
        <w:spacing w:line="276" w:lineRule="auto"/>
        <w:ind w:left="-450"/>
        <w:rPr>
          <w:rFonts w:ascii="Calibri" w:hAnsi="Calibri" w:cs="Calibri"/>
          <w:sz w:val="19"/>
          <w:szCs w:val="19"/>
        </w:rPr>
      </w:pPr>
      <w:r w:rsidRPr="002C3137">
        <w:rPr>
          <w:rFonts w:ascii="Calibri" w:hAnsi="Calibri" w:cs="Calibri"/>
          <w:sz w:val="19"/>
          <w:szCs w:val="19"/>
        </w:rPr>
        <w:t xml:space="preserve">1. για τις υπηρεσίες θα εκδίδεται τιμολόγιο παροχής υπηρεσιών του αναδόχου, στο οποίο θα αναγράφεται ο αριθμός Σύμβασης, ο ΚΑΕ 0889 και ο αριθμός πρωτοκόλλου της Απόφασης </w:t>
      </w:r>
      <w:r>
        <w:rPr>
          <w:rFonts w:ascii="Calibri" w:hAnsi="Calibri" w:cs="Calibri"/>
          <w:sz w:val="19"/>
          <w:szCs w:val="19"/>
        </w:rPr>
        <w:t>κατακύρωσης</w:t>
      </w:r>
      <w:r w:rsidRPr="002C3137">
        <w:rPr>
          <w:rFonts w:ascii="Calibri" w:hAnsi="Calibri" w:cs="Calibri"/>
          <w:sz w:val="19"/>
          <w:szCs w:val="19"/>
        </w:rPr>
        <w:t>.</w:t>
      </w:r>
    </w:p>
    <w:p w14:paraId="1F76BEE4" w14:textId="77777777" w:rsidR="00F45718" w:rsidRPr="002C3137" w:rsidRDefault="00F45718" w:rsidP="00034959">
      <w:pPr>
        <w:tabs>
          <w:tab w:val="left" w:pos="720"/>
        </w:tabs>
        <w:spacing w:line="276" w:lineRule="auto"/>
        <w:ind w:left="-450"/>
        <w:rPr>
          <w:rFonts w:ascii="Calibri" w:hAnsi="Calibri" w:cs="Calibri"/>
          <w:sz w:val="19"/>
          <w:szCs w:val="19"/>
        </w:rPr>
      </w:pPr>
      <w:r w:rsidRPr="002C3137">
        <w:rPr>
          <w:rFonts w:ascii="Calibri" w:hAnsi="Calibri" w:cs="Calibri"/>
          <w:sz w:val="19"/>
          <w:szCs w:val="19"/>
        </w:rPr>
        <w:t xml:space="preserve">2. για τα ανταλλακτικά θα εκδίδεται τιμολόγιο πώλησης του αναδόχου, στο οποίο θα αναγράφεται ο αριθμός Σύμβασης, ο ΚΑΕ 1439 και ο αριθμός πρωτοκόλλου της Απόφασης </w:t>
      </w:r>
      <w:r w:rsidRPr="004D2F1F">
        <w:rPr>
          <w:rFonts w:ascii="Calibri" w:hAnsi="Calibri" w:cs="Calibri"/>
          <w:sz w:val="19"/>
          <w:szCs w:val="19"/>
        </w:rPr>
        <w:t>κατακύρωσης</w:t>
      </w:r>
      <w:r w:rsidRPr="002C3137">
        <w:rPr>
          <w:rFonts w:ascii="Calibri" w:hAnsi="Calibri" w:cs="Calibri"/>
          <w:sz w:val="19"/>
          <w:szCs w:val="19"/>
        </w:rPr>
        <w:t>.</w:t>
      </w:r>
    </w:p>
    <w:p w14:paraId="2985FCF5" w14:textId="6D2A9345" w:rsidR="00F45718" w:rsidRPr="002C3137" w:rsidRDefault="00F45718" w:rsidP="00034959">
      <w:pPr>
        <w:tabs>
          <w:tab w:val="left" w:pos="720"/>
        </w:tabs>
        <w:spacing w:line="276" w:lineRule="auto"/>
        <w:ind w:left="-450"/>
        <w:rPr>
          <w:rFonts w:ascii="Calibri" w:hAnsi="Calibri" w:cs="Calibri"/>
          <w:sz w:val="19"/>
          <w:szCs w:val="19"/>
        </w:rPr>
      </w:pPr>
      <w:r w:rsidRPr="002C3137">
        <w:rPr>
          <w:rFonts w:ascii="Calibri" w:hAnsi="Calibri" w:cs="Calibri"/>
          <w:sz w:val="19"/>
          <w:szCs w:val="19"/>
        </w:rPr>
        <w:t xml:space="preserve">Η πληρωμή θα γίνει </w:t>
      </w:r>
      <w:r w:rsidR="00647413" w:rsidRPr="003C10CA">
        <w:rPr>
          <w:rFonts w:ascii="Calibri" w:hAnsi="Calibri" w:cs="Tahoma"/>
          <w:sz w:val="20"/>
          <w:szCs w:val="20"/>
        </w:rPr>
        <w:t xml:space="preserve">εντός εξήντα (60) ημερών </w:t>
      </w:r>
      <w:r w:rsidRPr="002C3137">
        <w:rPr>
          <w:rFonts w:ascii="Calibri" w:hAnsi="Calibri" w:cs="Calibri"/>
          <w:sz w:val="19"/>
          <w:szCs w:val="19"/>
        </w:rPr>
        <w:t xml:space="preserve">με επιταγή που θα εκδοθεί στο όνομα του δικαιούχου σε βάρος του Προϋπολογισμού του Ε.Τ.Ε.Π.Π.Α.Α., οικονομικού έτους </w:t>
      </w:r>
      <w:r w:rsidR="00647413">
        <w:rPr>
          <w:rFonts w:ascii="Calibri" w:hAnsi="Calibri" w:cs="Calibri"/>
          <w:sz w:val="19"/>
          <w:szCs w:val="19"/>
        </w:rPr>
        <w:t>…….</w:t>
      </w:r>
      <w:r w:rsidRPr="002C3137">
        <w:rPr>
          <w:rFonts w:ascii="Calibri" w:hAnsi="Calibri" w:cs="Calibri"/>
          <w:sz w:val="19"/>
          <w:szCs w:val="19"/>
        </w:rPr>
        <w:t>- ΚΑΕ 0889 &amp; 1439.</w:t>
      </w:r>
    </w:p>
    <w:p w14:paraId="4B96C6CF" w14:textId="77777777" w:rsidR="00123293" w:rsidRPr="006E4E9B" w:rsidRDefault="00123293" w:rsidP="00034959">
      <w:pPr>
        <w:tabs>
          <w:tab w:val="left" w:pos="720"/>
        </w:tabs>
        <w:spacing w:line="276" w:lineRule="auto"/>
        <w:ind w:left="-448"/>
        <w:contextualSpacing/>
        <w:rPr>
          <w:rFonts w:ascii="Calibri" w:hAnsi="Calibri" w:cs="Tahoma"/>
          <w:sz w:val="20"/>
          <w:szCs w:val="20"/>
        </w:rPr>
      </w:pPr>
      <w:r w:rsidRPr="006E4E9B">
        <w:rPr>
          <w:rFonts w:ascii="Calibri" w:hAnsi="Calibri" w:cs="Tahoma"/>
          <w:sz w:val="20"/>
          <w:szCs w:val="20"/>
        </w:rPr>
        <w:t xml:space="preserve">Στην τιμή των </w:t>
      </w:r>
      <w:r w:rsidRPr="006E4E9B">
        <w:rPr>
          <w:rFonts w:ascii="Calibri" w:hAnsi="Calibri" w:cs="Arial"/>
          <w:sz w:val="20"/>
          <w:szCs w:val="20"/>
        </w:rPr>
        <w:t>………….</w:t>
      </w:r>
      <w:r w:rsidRPr="006E4E9B">
        <w:rPr>
          <w:rFonts w:ascii="Calibri" w:hAnsi="Calibri" w:cs="Tahoma"/>
          <w:sz w:val="20"/>
          <w:szCs w:val="20"/>
        </w:rPr>
        <w:t>€</w:t>
      </w:r>
      <w:r w:rsidRPr="006E4E9B">
        <w:rPr>
          <w:rFonts w:ascii="Calibri" w:hAnsi="Calibri" w:cs="Tahoma"/>
          <w:bCs/>
          <w:sz w:val="20"/>
          <w:szCs w:val="20"/>
        </w:rPr>
        <w:t xml:space="preserve"> (πλέον Φ.Π.Α. </w:t>
      </w:r>
      <w:r w:rsidRPr="006E4E9B">
        <w:rPr>
          <w:rFonts w:ascii="Calibri" w:hAnsi="Calibri" w:cs="Arial"/>
          <w:sz w:val="20"/>
          <w:szCs w:val="20"/>
        </w:rPr>
        <w:t>……………..</w:t>
      </w:r>
      <w:r w:rsidRPr="006E4E9B">
        <w:rPr>
          <w:rFonts w:ascii="Calibri" w:hAnsi="Calibri" w:cs="Calibri"/>
          <w:sz w:val="20"/>
          <w:szCs w:val="20"/>
        </w:rPr>
        <w:t xml:space="preserve">€) </w:t>
      </w:r>
      <w:r w:rsidRPr="006E4E9B">
        <w:rPr>
          <w:rFonts w:ascii="Calibri" w:hAnsi="Calibri" w:cs="Tahoma"/>
          <w:sz w:val="20"/>
          <w:szCs w:val="20"/>
        </w:rPr>
        <w:t>περιλαμβάνονται όλες οι νόμιμες κρατήσεις  που βαρύνουν τον Ανάδοχο.</w:t>
      </w:r>
    </w:p>
    <w:p w14:paraId="38A0F285" w14:textId="77777777" w:rsidR="00123293" w:rsidRPr="00123293" w:rsidRDefault="00123293" w:rsidP="00034959">
      <w:pPr>
        <w:tabs>
          <w:tab w:val="left" w:pos="720"/>
        </w:tabs>
        <w:spacing w:line="276" w:lineRule="auto"/>
        <w:ind w:left="-448"/>
        <w:contextualSpacing/>
        <w:rPr>
          <w:rFonts w:ascii="Calibri" w:hAnsi="Calibri" w:cs="Tahoma"/>
          <w:sz w:val="20"/>
          <w:szCs w:val="20"/>
        </w:rPr>
      </w:pPr>
      <w:r w:rsidRPr="00123293">
        <w:rPr>
          <w:rFonts w:ascii="Calibri" w:hAnsi="Calibri" w:cs="Tahoma"/>
          <w:sz w:val="20"/>
          <w:szCs w:val="20"/>
        </w:rPr>
        <w:t xml:space="preserve">Οι νόμιμες κρατήσεις που βαρύνουν τον Ανάδοχο είναι: </w:t>
      </w:r>
    </w:p>
    <w:p w14:paraId="1184A1F9" w14:textId="77777777" w:rsidR="00123293" w:rsidRPr="00123293" w:rsidRDefault="00123293" w:rsidP="00034959">
      <w:pPr>
        <w:tabs>
          <w:tab w:val="left" w:pos="720"/>
        </w:tabs>
        <w:spacing w:line="276" w:lineRule="auto"/>
        <w:ind w:left="-448"/>
        <w:contextualSpacing/>
        <w:rPr>
          <w:rFonts w:ascii="Calibri" w:hAnsi="Calibri" w:cs="Tahoma"/>
          <w:sz w:val="20"/>
          <w:szCs w:val="20"/>
        </w:rPr>
      </w:pPr>
      <w:r w:rsidRPr="00123293">
        <w:rPr>
          <w:rFonts w:ascii="Calibri" w:hAnsi="Calibri" w:cs="Tahoma"/>
          <w:sz w:val="20"/>
          <w:szCs w:val="20"/>
        </w:rPr>
        <w:t>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w:t>
      </w:r>
    </w:p>
    <w:p w14:paraId="28469624" w14:textId="77777777" w:rsidR="00123293" w:rsidRPr="00123293" w:rsidRDefault="00123293" w:rsidP="00034959">
      <w:pPr>
        <w:tabs>
          <w:tab w:val="left" w:pos="720"/>
        </w:tabs>
        <w:spacing w:line="276" w:lineRule="auto"/>
        <w:ind w:left="-448"/>
        <w:contextualSpacing/>
        <w:rPr>
          <w:rFonts w:ascii="Calibri" w:hAnsi="Calibri" w:cs="Tahoma"/>
          <w:sz w:val="20"/>
          <w:szCs w:val="20"/>
        </w:rPr>
      </w:pPr>
      <w:r w:rsidRPr="00123293">
        <w:rPr>
          <w:rFonts w:ascii="Calibri" w:hAnsi="Calibri" w:cs="Tahoma"/>
          <w:sz w:val="20"/>
          <w:szCs w:val="20"/>
        </w:rPr>
        <w:t>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36FA9DE6" w14:textId="77777777" w:rsidR="00123293" w:rsidRPr="00123293" w:rsidRDefault="00123293" w:rsidP="00034959">
      <w:pPr>
        <w:tabs>
          <w:tab w:val="left" w:pos="720"/>
        </w:tabs>
        <w:spacing w:line="276" w:lineRule="auto"/>
        <w:ind w:left="-448"/>
        <w:contextualSpacing/>
        <w:rPr>
          <w:rFonts w:ascii="Calibri" w:hAnsi="Calibri" w:cs="Tahoma"/>
          <w:sz w:val="20"/>
          <w:szCs w:val="20"/>
        </w:rPr>
      </w:pPr>
      <w:r w:rsidRPr="00123293">
        <w:rPr>
          <w:rFonts w:ascii="Calibri" w:hAnsi="Calibri" w:cs="Tahoma"/>
          <w:sz w:val="20"/>
          <w:szCs w:val="20"/>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71CAF0A0" w14:textId="2D0E38BB" w:rsidR="00123293" w:rsidRDefault="00123293" w:rsidP="00034959">
      <w:pPr>
        <w:tabs>
          <w:tab w:val="left" w:pos="720"/>
        </w:tabs>
        <w:spacing w:line="276" w:lineRule="auto"/>
        <w:ind w:left="-448"/>
        <w:contextualSpacing/>
        <w:rPr>
          <w:rFonts w:ascii="Calibri" w:hAnsi="Calibri" w:cs="Tahoma"/>
          <w:sz w:val="20"/>
          <w:szCs w:val="20"/>
        </w:rPr>
      </w:pPr>
      <w:r w:rsidRPr="00123293">
        <w:rPr>
          <w:rFonts w:ascii="Calibri" w:hAnsi="Calibri" w:cs="Tahoma"/>
          <w:sz w:val="20"/>
          <w:szCs w:val="20"/>
        </w:rPr>
        <w:t>Οι υπέρ τρίτων κρατήσεις υπόκεινται στο εκάστοτε ισχύον αναλογικό τέλος χαρτοσήμου 3% και στην επ΄αυτού εισφορά υπέρ ΟΓΑ 20%.</w:t>
      </w:r>
    </w:p>
    <w:p w14:paraId="7644CC24" w14:textId="77777777" w:rsidR="00D54841" w:rsidRDefault="00D54841" w:rsidP="00034959">
      <w:pPr>
        <w:tabs>
          <w:tab w:val="left" w:pos="720"/>
        </w:tabs>
        <w:spacing w:line="276" w:lineRule="auto"/>
        <w:ind w:left="-448"/>
        <w:rPr>
          <w:rFonts w:ascii="Calibri" w:hAnsi="Calibri" w:cs="Calibri"/>
          <w:sz w:val="19"/>
          <w:szCs w:val="19"/>
        </w:rPr>
      </w:pPr>
      <w:r w:rsidRPr="00AB011C">
        <w:rPr>
          <w:rFonts w:ascii="Calibri" w:hAnsi="Calibri" w:cs="Calibri"/>
          <w:sz w:val="19"/>
          <w:szCs w:val="19"/>
        </w:rPr>
        <w:t>Από το καθαρό ποσό της αξίας θα παρακρατηθεί υποχρεωτικά φόρος εισοδήματος σε ποσοστό 4% για την προμήθεια ειδών και 8% για την προμήθεια υπηρεσιών.</w:t>
      </w:r>
    </w:p>
    <w:p w14:paraId="48587956" w14:textId="77777777" w:rsidR="00D54841" w:rsidRPr="002C3137" w:rsidRDefault="00D54841" w:rsidP="00034959">
      <w:pPr>
        <w:tabs>
          <w:tab w:val="left" w:pos="720"/>
        </w:tabs>
        <w:spacing w:line="276" w:lineRule="auto"/>
        <w:ind w:left="-448"/>
        <w:rPr>
          <w:rFonts w:ascii="Calibri" w:hAnsi="Calibri" w:cs="Calibri"/>
          <w:sz w:val="19"/>
          <w:szCs w:val="19"/>
        </w:rPr>
      </w:pPr>
      <w:r w:rsidRPr="002C3137">
        <w:rPr>
          <w:rFonts w:ascii="Calibri" w:hAnsi="Calibri" w:cs="Calibri"/>
          <w:sz w:val="19"/>
          <w:szCs w:val="19"/>
        </w:rPr>
        <w:t>Ο Φ.Π.Α. βαρύνει το Ελληνικό Δημόσιο.</w:t>
      </w:r>
    </w:p>
    <w:p w14:paraId="0533C69E" w14:textId="313045B9" w:rsidR="00D54841" w:rsidRDefault="00D54841" w:rsidP="00034959">
      <w:pPr>
        <w:tabs>
          <w:tab w:val="left" w:pos="720"/>
        </w:tabs>
        <w:spacing w:line="276" w:lineRule="auto"/>
        <w:ind w:left="-450"/>
        <w:rPr>
          <w:rFonts w:ascii="Calibri" w:hAnsi="Calibri" w:cs="Calibri"/>
          <w:sz w:val="19"/>
          <w:szCs w:val="19"/>
        </w:rPr>
      </w:pPr>
      <w:r w:rsidRPr="002C3137">
        <w:rPr>
          <w:rFonts w:ascii="Calibri" w:hAnsi="Calibri" w:cs="Calibri"/>
          <w:sz w:val="19"/>
          <w:szCs w:val="19"/>
        </w:rPr>
        <w:t>Εάν μετά την ημερομηνία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23EFA1E0" w14:textId="254C8146" w:rsidR="008472E4" w:rsidRDefault="008472E4" w:rsidP="00034959">
      <w:pPr>
        <w:tabs>
          <w:tab w:val="left" w:pos="720"/>
        </w:tabs>
        <w:spacing w:line="276" w:lineRule="auto"/>
        <w:ind w:left="-450"/>
        <w:rPr>
          <w:rFonts w:ascii="Calibri" w:hAnsi="Calibri" w:cs="Calibri"/>
          <w:sz w:val="19"/>
          <w:szCs w:val="19"/>
        </w:rPr>
      </w:pPr>
    </w:p>
    <w:p w14:paraId="03081E78" w14:textId="0FC0F376" w:rsidR="00034959" w:rsidRDefault="00034959" w:rsidP="00034959">
      <w:pPr>
        <w:tabs>
          <w:tab w:val="left" w:pos="720"/>
        </w:tabs>
        <w:spacing w:line="276" w:lineRule="auto"/>
        <w:ind w:left="-450"/>
        <w:rPr>
          <w:rFonts w:ascii="Calibri" w:hAnsi="Calibri" w:cs="Calibri"/>
          <w:sz w:val="19"/>
          <w:szCs w:val="19"/>
        </w:rPr>
      </w:pPr>
    </w:p>
    <w:p w14:paraId="7848B82D" w14:textId="0A14E728" w:rsidR="00034959" w:rsidRDefault="00034959" w:rsidP="00034959">
      <w:pPr>
        <w:tabs>
          <w:tab w:val="left" w:pos="720"/>
        </w:tabs>
        <w:spacing w:line="276" w:lineRule="auto"/>
        <w:ind w:left="-450"/>
        <w:rPr>
          <w:rFonts w:ascii="Calibri" w:hAnsi="Calibri" w:cs="Calibri"/>
          <w:sz w:val="19"/>
          <w:szCs w:val="19"/>
        </w:rPr>
      </w:pPr>
    </w:p>
    <w:p w14:paraId="5EF4A027" w14:textId="792E8F88" w:rsidR="00034959" w:rsidRDefault="00034959" w:rsidP="00034959">
      <w:pPr>
        <w:tabs>
          <w:tab w:val="left" w:pos="720"/>
        </w:tabs>
        <w:spacing w:line="276" w:lineRule="auto"/>
        <w:ind w:left="-450"/>
        <w:rPr>
          <w:rFonts w:ascii="Calibri" w:hAnsi="Calibri" w:cs="Calibri"/>
          <w:sz w:val="19"/>
          <w:szCs w:val="19"/>
        </w:rPr>
      </w:pPr>
    </w:p>
    <w:p w14:paraId="0A454B3F" w14:textId="77777777" w:rsidR="00034959" w:rsidRPr="008472E4" w:rsidRDefault="00034959" w:rsidP="00034959">
      <w:pPr>
        <w:tabs>
          <w:tab w:val="left" w:pos="720"/>
        </w:tabs>
        <w:spacing w:line="276" w:lineRule="auto"/>
        <w:ind w:left="-450"/>
        <w:rPr>
          <w:rFonts w:ascii="Calibri" w:hAnsi="Calibri" w:cs="Calibri"/>
          <w:sz w:val="19"/>
          <w:szCs w:val="19"/>
        </w:rPr>
      </w:pPr>
    </w:p>
    <w:p w14:paraId="66CF3822" w14:textId="77777777" w:rsidR="001D46EF" w:rsidRDefault="001D46EF" w:rsidP="00034959">
      <w:pPr>
        <w:suppressAutoHyphens w:val="0"/>
        <w:spacing w:line="276" w:lineRule="auto"/>
        <w:ind w:left="-426"/>
        <w:jc w:val="center"/>
        <w:rPr>
          <w:rFonts w:ascii="Calibri" w:hAnsi="Calibri" w:cs="Tahoma"/>
          <w:b/>
          <w:sz w:val="20"/>
          <w:szCs w:val="20"/>
          <w:u w:val="single"/>
        </w:rPr>
      </w:pPr>
    </w:p>
    <w:p w14:paraId="36A96A09" w14:textId="43109C35" w:rsidR="001D46EF" w:rsidRPr="006E4E9B" w:rsidRDefault="001D46EF" w:rsidP="00034959">
      <w:pPr>
        <w:suppressAutoHyphens w:val="0"/>
        <w:spacing w:line="276" w:lineRule="auto"/>
        <w:ind w:left="-426"/>
        <w:jc w:val="center"/>
        <w:rPr>
          <w:rFonts w:ascii="Calibri" w:hAnsi="Calibri" w:cs="Tahoma"/>
          <w:b/>
          <w:sz w:val="20"/>
          <w:szCs w:val="20"/>
          <w:u w:val="single"/>
        </w:rPr>
      </w:pPr>
      <w:r w:rsidRPr="006E4E9B">
        <w:rPr>
          <w:rFonts w:ascii="Calibri" w:hAnsi="Calibri" w:cs="Tahoma"/>
          <w:b/>
          <w:sz w:val="20"/>
          <w:szCs w:val="20"/>
          <w:u w:val="single"/>
        </w:rPr>
        <w:lastRenderedPageBreak/>
        <w:t xml:space="preserve">ΑΡΘΡΟ </w:t>
      </w:r>
      <w:r w:rsidR="00A2010C">
        <w:rPr>
          <w:rFonts w:ascii="Calibri" w:hAnsi="Calibri" w:cs="Tahoma"/>
          <w:b/>
          <w:sz w:val="20"/>
          <w:szCs w:val="20"/>
          <w:u w:val="single"/>
        </w:rPr>
        <w:t>7</w:t>
      </w:r>
      <w:r w:rsidRPr="006E4E9B">
        <w:rPr>
          <w:rFonts w:ascii="Calibri" w:hAnsi="Calibri" w:cs="Tahoma"/>
          <w:b/>
          <w:sz w:val="20"/>
          <w:szCs w:val="20"/>
          <w:u w:val="single"/>
          <w:vertAlign w:val="superscript"/>
        </w:rPr>
        <w:t>ο</w:t>
      </w:r>
    </w:p>
    <w:p w14:paraId="1C55B483" w14:textId="77777777" w:rsidR="001D46EF" w:rsidRPr="006E4E9B" w:rsidRDefault="001D46EF" w:rsidP="00034959">
      <w:pPr>
        <w:tabs>
          <w:tab w:val="left" w:pos="0"/>
        </w:tabs>
        <w:spacing w:line="276" w:lineRule="auto"/>
        <w:ind w:left="-426"/>
        <w:jc w:val="center"/>
        <w:rPr>
          <w:rFonts w:ascii="Calibri" w:hAnsi="Calibri" w:cs="Tahoma"/>
          <w:sz w:val="20"/>
          <w:szCs w:val="20"/>
        </w:rPr>
      </w:pPr>
      <w:r w:rsidRPr="006E4E9B">
        <w:rPr>
          <w:rFonts w:ascii="Calibri" w:hAnsi="Calibri" w:cs="Tahoma"/>
          <w:b/>
          <w:sz w:val="20"/>
          <w:szCs w:val="20"/>
        </w:rPr>
        <w:t>ΕΓΓΥΗΣΕΙΣ</w:t>
      </w:r>
    </w:p>
    <w:p w14:paraId="1EFAC5E1" w14:textId="586E8722" w:rsidR="001D46EF" w:rsidRPr="003C10CA" w:rsidRDefault="001D46EF" w:rsidP="00034959">
      <w:pPr>
        <w:spacing w:line="276" w:lineRule="auto"/>
        <w:ind w:left="-450"/>
        <w:rPr>
          <w:rFonts w:ascii="Calibri" w:hAnsi="Calibri" w:cs="Tahoma"/>
          <w:sz w:val="20"/>
          <w:szCs w:val="20"/>
        </w:rPr>
      </w:pPr>
      <w:r w:rsidRPr="006E4E9B">
        <w:rPr>
          <w:rFonts w:ascii="Calibri" w:hAnsi="Calibri" w:cs="Tahoma"/>
          <w:sz w:val="20"/>
          <w:szCs w:val="20"/>
        </w:rPr>
        <w:t xml:space="preserve">Για την καλή εκτέλεση των όρων της παρούσας σύμβασης, ο Ανάδοχος κατέθεσε την υπ’ αρ…………… εγγυητική </w:t>
      </w:r>
      <w:r w:rsidRPr="004749E5">
        <w:rPr>
          <w:rFonts w:ascii="Calibri" w:hAnsi="Calibri" w:cs="Tahoma"/>
          <w:sz w:val="20"/>
          <w:szCs w:val="20"/>
        </w:rPr>
        <w:t>επιστολή καλής εκτέλεσης του/της…………………………, αξίας ………</w:t>
      </w:r>
      <w:r w:rsidRPr="004749E5">
        <w:rPr>
          <w:rFonts w:ascii="Calibri" w:hAnsi="Calibri"/>
          <w:sz w:val="20"/>
          <w:szCs w:val="20"/>
        </w:rPr>
        <w:t>€</w:t>
      </w:r>
      <w:r w:rsidRPr="004749E5">
        <w:rPr>
          <w:rFonts w:ascii="Calibri" w:hAnsi="Calibri" w:cs="Tahoma"/>
          <w:sz w:val="20"/>
          <w:szCs w:val="20"/>
        </w:rPr>
        <w:t xml:space="preserve">, που αντιπροσωπεύει το </w:t>
      </w:r>
      <w:r w:rsidR="000F3E9E">
        <w:rPr>
          <w:rFonts w:ascii="Calibri" w:hAnsi="Calibri" w:cs="Tahoma"/>
          <w:sz w:val="20"/>
          <w:szCs w:val="20"/>
        </w:rPr>
        <w:t>4</w:t>
      </w:r>
      <w:r w:rsidRPr="004749E5">
        <w:rPr>
          <w:rFonts w:ascii="Calibri" w:hAnsi="Calibri" w:cs="Tahoma"/>
          <w:sz w:val="20"/>
          <w:szCs w:val="20"/>
        </w:rPr>
        <w:t>%</w:t>
      </w:r>
      <w:r w:rsidRPr="00B21E22">
        <w:rPr>
          <w:rFonts w:asciiTheme="minorHAnsi" w:hAnsiTheme="minorHAnsi"/>
          <w:sz w:val="20"/>
          <w:szCs w:val="20"/>
        </w:rPr>
        <w:t xml:space="preserve"> </w:t>
      </w:r>
      <w:r w:rsidRPr="007F38A0">
        <w:rPr>
          <w:rFonts w:asciiTheme="minorHAnsi" w:hAnsiTheme="minorHAnsi"/>
          <w:sz w:val="20"/>
          <w:szCs w:val="20"/>
        </w:rPr>
        <w:t xml:space="preserve">της </w:t>
      </w:r>
      <w:r w:rsidR="003014AF">
        <w:rPr>
          <w:rFonts w:asciiTheme="minorHAnsi" w:hAnsiTheme="minorHAnsi"/>
          <w:sz w:val="20"/>
          <w:szCs w:val="20"/>
        </w:rPr>
        <w:t>εκτιμώμενης</w:t>
      </w:r>
      <w:r>
        <w:rPr>
          <w:rFonts w:asciiTheme="minorHAnsi" w:hAnsiTheme="minorHAnsi"/>
          <w:sz w:val="20"/>
          <w:szCs w:val="20"/>
        </w:rPr>
        <w:t xml:space="preserve"> </w:t>
      </w:r>
      <w:r w:rsidRPr="007F38A0">
        <w:rPr>
          <w:rFonts w:asciiTheme="minorHAnsi" w:hAnsiTheme="minorHAnsi"/>
          <w:sz w:val="20"/>
          <w:szCs w:val="20"/>
        </w:rPr>
        <w:t>αξία</w:t>
      </w:r>
      <w:r>
        <w:rPr>
          <w:rFonts w:asciiTheme="minorHAnsi" w:hAnsiTheme="minorHAnsi"/>
          <w:sz w:val="20"/>
          <w:szCs w:val="20"/>
        </w:rPr>
        <w:t>ς της σύμβασης</w:t>
      </w:r>
      <w:r w:rsidRPr="003C10CA">
        <w:rPr>
          <w:rFonts w:asciiTheme="minorHAnsi" w:hAnsiTheme="minorHAnsi"/>
          <w:sz w:val="20"/>
          <w:szCs w:val="20"/>
        </w:rPr>
        <w:t xml:space="preserve">, εκτός Φ.Π.Α., χρονικής διάρκειας  </w:t>
      </w:r>
      <w:r>
        <w:rPr>
          <w:rFonts w:ascii="Calibri" w:hAnsi="Calibri" w:cs="Tahoma"/>
          <w:sz w:val="20"/>
          <w:szCs w:val="20"/>
        </w:rPr>
        <w:t>ισχύος……………….</w:t>
      </w:r>
    </w:p>
    <w:p w14:paraId="15861CBC" w14:textId="77777777" w:rsidR="001D46EF" w:rsidRDefault="001D46EF" w:rsidP="00034959">
      <w:pPr>
        <w:spacing w:line="276" w:lineRule="auto"/>
        <w:ind w:left="-450"/>
        <w:rPr>
          <w:rFonts w:asciiTheme="minorHAnsi" w:hAnsiTheme="minorHAnsi"/>
          <w:sz w:val="20"/>
          <w:szCs w:val="20"/>
        </w:rPr>
      </w:pPr>
      <w:r w:rsidRPr="003C10CA">
        <w:rPr>
          <w:rFonts w:ascii="Calibri" w:hAnsi="Calibri" w:cs="Tahoma"/>
          <w:sz w:val="20"/>
          <w:szCs w:val="20"/>
        </w:rPr>
        <w:t xml:space="preserve">Η ως άνω εγγύηση καλής εκτέλεσης της σύμβασης </w:t>
      </w:r>
      <w:r w:rsidRPr="003C10CA">
        <w:rPr>
          <w:rFonts w:asciiTheme="minorHAnsi" w:hAnsiTheme="minorHAnsi"/>
          <w:sz w:val="20"/>
          <w:szCs w:val="20"/>
        </w:rPr>
        <w:t xml:space="preserve">καλύπτει συνολικά και χωρίς διακρίσεις την εφαρμογή όλων των όρων της σύμβασης και κάθε απαίτηση της αναθέτουσας αρχής έναντι του αναδόχου. </w:t>
      </w:r>
    </w:p>
    <w:p w14:paraId="281E3148" w14:textId="77777777" w:rsidR="00135462" w:rsidRPr="0023500A" w:rsidRDefault="00135462" w:rsidP="00034959">
      <w:pPr>
        <w:spacing w:line="276" w:lineRule="auto"/>
        <w:ind w:left="-446"/>
        <w:jc w:val="left"/>
        <w:rPr>
          <w:rFonts w:asciiTheme="minorHAnsi" w:hAnsiTheme="minorHAnsi"/>
          <w:sz w:val="20"/>
          <w:szCs w:val="20"/>
        </w:rPr>
      </w:pPr>
      <w:r w:rsidRPr="0023500A">
        <w:rPr>
          <w:rFonts w:asciiTheme="minorHAnsi" w:hAnsiTheme="minorHAnsi"/>
          <w:sz w:val="20"/>
          <w:szCs w:val="20"/>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7DF33800" w14:textId="44EB4AA0" w:rsidR="008767F0" w:rsidRPr="006E449F" w:rsidRDefault="001D46EF" w:rsidP="00034959">
      <w:pPr>
        <w:spacing w:line="276" w:lineRule="auto"/>
        <w:ind w:left="-450"/>
        <w:rPr>
          <w:rFonts w:asciiTheme="minorHAnsi" w:hAnsiTheme="minorHAnsi"/>
          <w:sz w:val="20"/>
          <w:szCs w:val="20"/>
        </w:rPr>
      </w:pPr>
      <w:r w:rsidRPr="003E37A6">
        <w:rPr>
          <w:rFonts w:asciiTheme="minorHAnsi" w:hAnsiTheme="minorHAnsi"/>
          <w:sz w:val="20"/>
          <w:szCs w:val="20"/>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r>
        <w:rPr>
          <w:rFonts w:asciiTheme="minorHAnsi" w:hAnsiTheme="minorHAnsi"/>
          <w:sz w:val="20"/>
          <w:szCs w:val="20"/>
        </w:rPr>
        <w:t>.</w:t>
      </w:r>
    </w:p>
    <w:p w14:paraId="59CAB048" w14:textId="77777777" w:rsidR="00F802FE" w:rsidRDefault="00F802FE" w:rsidP="00034959">
      <w:pPr>
        <w:spacing w:line="276" w:lineRule="auto"/>
        <w:ind w:left="-446"/>
      </w:pPr>
      <w:r w:rsidRPr="00D47A83">
        <w:rPr>
          <w:rFonts w:asciiTheme="minorHAnsi" w:hAnsiTheme="minorHAnsi"/>
          <w:sz w:val="20"/>
          <w:szCs w:val="20"/>
        </w:rPr>
        <w:t xml:space="preserve">Η εγγύηση καλής εκτέλεσης </w:t>
      </w:r>
      <w:r>
        <w:rPr>
          <w:rFonts w:asciiTheme="minorHAnsi" w:hAnsiTheme="minorHAnsi"/>
          <w:sz w:val="20"/>
          <w:szCs w:val="20"/>
        </w:rPr>
        <w:t>επιστρέφε</w:t>
      </w:r>
      <w:r w:rsidRPr="00D47A83">
        <w:rPr>
          <w:rFonts w:asciiTheme="minorHAnsi" w:hAnsiTheme="minorHAnsi"/>
          <w:sz w:val="20"/>
          <w:szCs w:val="20"/>
        </w:rPr>
        <w:t xml:space="preserve">ται στο σύνολό </w:t>
      </w:r>
      <w:r>
        <w:rPr>
          <w:rFonts w:asciiTheme="minorHAnsi" w:hAnsiTheme="minorHAnsi"/>
          <w:sz w:val="20"/>
          <w:szCs w:val="20"/>
        </w:rPr>
        <w:t>της</w:t>
      </w:r>
      <w:r w:rsidRPr="00D47A83">
        <w:rPr>
          <w:rFonts w:asciiTheme="minorHAnsi" w:hAnsiTheme="minorHAnsi"/>
          <w:sz w:val="20"/>
          <w:szCs w:val="20"/>
        </w:rPr>
        <w:t xml:space="preserve"> μετά την οριστική ποσοτική και ποιοτική παραλαβή του αντικειμένου της σύμβασης.</w:t>
      </w:r>
      <w:r w:rsidRPr="00D47A83">
        <w:t xml:space="preserve"> </w:t>
      </w:r>
    </w:p>
    <w:p w14:paraId="4FD9A1EE" w14:textId="3E5AA804" w:rsidR="00F802FE" w:rsidRPr="0074144A" w:rsidRDefault="00F802FE" w:rsidP="00034959">
      <w:pPr>
        <w:spacing w:line="276" w:lineRule="auto"/>
        <w:ind w:left="-446"/>
        <w:rPr>
          <w:rFonts w:asciiTheme="minorHAnsi" w:hAnsiTheme="minorHAnsi"/>
          <w:sz w:val="20"/>
          <w:szCs w:val="20"/>
        </w:rPr>
      </w:pPr>
      <w:r w:rsidRPr="00FD0F20">
        <w:rPr>
          <w:rFonts w:asciiTheme="minorHAnsi" w:hAnsiTheme="minorHAnsi"/>
          <w:sz w:val="20"/>
          <w:szCs w:val="20"/>
        </w:rPr>
        <w:t xml:space="preserve">Αν τα αγαθά ή οι υπηρεσίες είναι διαιρετά και η παράδοση γίνεται, σύμφωνα με τη σύμβαση, τμηματικά, </w:t>
      </w:r>
      <w:r w:rsidR="00693BD8">
        <w:rPr>
          <w:rFonts w:asciiTheme="minorHAnsi" w:hAnsiTheme="minorHAnsi"/>
          <w:sz w:val="20"/>
          <w:szCs w:val="20"/>
        </w:rPr>
        <w:t>η</w:t>
      </w:r>
      <w:r w:rsidRPr="00FD0F20">
        <w:rPr>
          <w:rFonts w:asciiTheme="minorHAnsi" w:hAnsiTheme="minorHAnsi"/>
          <w:sz w:val="20"/>
          <w:szCs w:val="20"/>
        </w:rPr>
        <w:t xml:space="preserve"> </w:t>
      </w:r>
      <w:r w:rsidR="00394BA9" w:rsidRPr="00FD0F20">
        <w:rPr>
          <w:rFonts w:asciiTheme="minorHAnsi" w:hAnsiTheme="minorHAnsi"/>
          <w:sz w:val="20"/>
          <w:szCs w:val="20"/>
        </w:rPr>
        <w:t>εγγύησ</w:t>
      </w:r>
      <w:r w:rsidR="00394BA9">
        <w:rPr>
          <w:rFonts w:asciiTheme="minorHAnsi" w:hAnsiTheme="minorHAnsi"/>
          <w:sz w:val="20"/>
          <w:szCs w:val="20"/>
        </w:rPr>
        <w:t>η</w:t>
      </w:r>
      <w:r w:rsidRPr="00FD0F20">
        <w:rPr>
          <w:rFonts w:asciiTheme="minorHAnsi" w:hAnsiTheme="minorHAnsi"/>
          <w:sz w:val="20"/>
          <w:szCs w:val="20"/>
        </w:rPr>
        <w:t xml:space="preserve"> καλής εκτέλεσης </w:t>
      </w:r>
      <w:r w:rsidR="00681F1B">
        <w:rPr>
          <w:rFonts w:asciiTheme="minorHAnsi" w:hAnsiTheme="minorHAnsi"/>
          <w:sz w:val="20"/>
          <w:szCs w:val="20"/>
        </w:rPr>
        <w:t xml:space="preserve">μπορεί να </w:t>
      </w:r>
      <w:r w:rsidRPr="00FD0F20">
        <w:rPr>
          <w:rFonts w:asciiTheme="minorHAnsi" w:hAnsiTheme="minorHAnsi"/>
          <w:sz w:val="20"/>
          <w:szCs w:val="20"/>
        </w:rPr>
        <w:t>αποδεσμεύ</w:t>
      </w:r>
      <w:r w:rsidR="00693BD8">
        <w:rPr>
          <w:rFonts w:asciiTheme="minorHAnsi" w:hAnsiTheme="minorHAnsi"/>
          <w:sz w:val="20"/>
          <w:szCs w:val="20"/>
        </w:rPr>
        <w:t>ε</w:t>
      </w:r>
      <w:r w:rsidRPr="00FD0F20">
        <w:rPr>
          <w:rFonts w:asciiTheme="minorHAnsi" w:hAnsiTheme="minorHAnsi"/>
          <w:sz w:val="20"/>
          <w:szCs w:val="20"/>
        </w:rPr>
        <w:t>ται σταδιακά, κατά το ποσόν που αναλογεί στην αξία του μέρους της ποσότητας των αγαθών ή του τμήματος της υπηρεσίας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από την αντιμετώπιση, σύμφωνα με όσα προβλέπονται, των παρατηρήσεων και του εκπρόθεσμου.</w:t>
      </w:r>
    </w:p>
    <w:p w14:paraId="7153C128" w14:textId="77777777" w:rsidR="00F802FE" w:rsidRDefault="00F802FE" w:rsidP="00034959">
      <w:pPr>
        <w:spacing w:line="276" w:lineRule="auto"/>
        <w:ind w:left="-426"/>
        <w:jc w:val="left"/>
        <w:rPr>
          <w:rFonts w:ascii="Calibri" w:hAnsi="Calibri" w:cs="Tahoma"/>
          <w:b/>
          <w:sz w:val="20"/>
          <w:szCs w:val="20"/>
          <w:u w:val="single"/>
        </w:rPr>
      </w:pPr>
    </w:p>
    <w:p w14:paraId="7B8B18AC" w14:textId="55BD537C" w:rsidR="001D46EF" w:rsidRPr="006E4E9B" w:rsidRDefault="001D46EF" w:rsidP="00034959">
      <w:pPr>
        <w:spacing w:line="276" w:lineRule="auto"/>
        <w:ind w:left="-426"/>
        <w:jc w:val="center"/>
        <w:rPr>
          <w:rFonts w:ascii="Calibri" w:hAnsi="Calibri" w:cs="Tahoma"/>
          <w:b/>
          <w:sz w:val="20"/>
          <w:szCs w:val="20"/>
          <w:u w:val="single"/>
        </w:rPr>
      </w:pPr>
      <w:r w:rsidRPr="006E4E9B">
        <w:rPr>
          <w:rFonts w:ascii="Calibri" w:hAnsi="Calibri" w:cs="Tahoma"/>
          <w:b/>
          <w:sz w:val="20"/>
          <w:szCs w:val="20"/>
          <w:u w:val="single"/>
        </w:rPr>
        <w:t xml:space="preserve">ΑΡΘΡΟ </w:t>
      </w:r>
      <w:r w:rsidR="00A2010C">
        <w:rPr>
          <w:rFonts w:ascii="Calibri" w:hAnsi="Calibri" w:cs="Tahoma"/>
          <w:b/>
          <w:sz w:val="20"/>
          <w:szCs w:val="20"/>
          <w:u w:val="single"/>
        </w:rPr>
        <w:t>8</w:t>
      </w:r>
      <w:r w:rsidRPr="006E4E9B">
        <w:rPr>
          <w:rFonts w:ascii="Calibri" w:hAnsi="Calibri" w:cs="Tahoma"/>
          <w:b/>
          <w:sz w:val="20"/>
          <w:szCs w:val="20"/>
          <w:u w:val="single"/>
          <w:vertAlign w:val="superscript"/>
        </w:rPr>
        <w:t>ο</w:t>
      </w:r>
      <w:r w:rsidRPr="006E4E9B">
        <w:rPr>
          <w:rFonts w:ascii="Calibri" w:hAnsi="Calibri" w:cs="Tahoma"/>
          <w:b/>
          <w:sz w:val="20"/>
          <w:szCs w:val="20"/>
          <w:u w:val="single"/>
        </w:rPr>
        <w:t xml:space="preserve"> </w:t>
      </w:r>
    </w:p>
    <w:p w14:paraId="223E76BF" w14:textId="77777777" w:rsidR="001D46EF" w:rsidRPr="006E4E9B" w:rsidRDefault="001D46EF" w:rsidP="00034959">
      <w:pPr>
        <w:spacing w:line="276" w:lineRule="auto"/>
        <w:ind w:left="-426"/>
        <w:jc w:val="center"/>
        <w:rPr>
          <w:rFonts w:ascii="Calibri" w:hAnsi="Calibri" w:cs="Tahoma"/>
          <w:b/>
          <w:sz w:val="20"/>
          <w:szCs w:val="20"/>
        </w:rPr>
      </w:pPr>
      <w:r w:rsidRPr="006E4E9B">
        <w:rPr>
          <w:rFonts w:ascii="Calibri" w:hAnsi="Calibri" w:cs="Tahoma"/>
          <w:b/>
          <w:sz w:val="20"/>
          <w:szCs w:val="20"/>
        </w:rPr>
        <w:t>ΑΝΩΤΕΡΑ ΒΙΑ</w:t>
      </w:r>
    </w:p>
    <w:p w14:paraId="515E4564" w14:textId="77777777" w:rsidR="001D46EF" w:rsidRPr="006E4E9B" w:rsidRDefault="001D46EF" w:rsidP="00034959">
      <w:pPr>
        <w:suppressAutoHyphens w:val="0"/>
        <w:autoSpaceDE w:val="0"/>
        <w:autoSpaceDN w:val="0"/>
        <w:adjustRightInd w:val="0"/>
        <w:spacing w:line="276" w:lineRule="auto"/>
        <w:ind w:left="-426"/>
        <w:rPr>
          <w:rFonts w:ascii="Calibri" w:hAnsi="Calibri"/>
          <w:sz w:val="20"/>
          <w:szCs w:val="20"/>
          <w:lang w:eastAsia="el-GR"/>
        </w:rPr>
      </w:pPr>
      <w:r w:rsidRPr="006E4E9B">
        <w:rPr>
          <w:rFonts w:ascii="Calibri" w:hAnsi="Calibri"/>
          <w:sz w:val="20"/>
          <w:szCs w:val="20"/>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14:paraId="2898FC86" w14:textId="77777777" w:rsidR="001D46EF" w:rsidRPr="006E4E9B" w:rsidRDefault="001D46EF" w:rsidP="00034959">
      <w:pPr>
        <w:suppressAutoHyphens w:val="0"/>
        <w:autoSpaceDE w:val="0"/>
        <w:autoSpaceDN w:val="0"/>
        <w:adjustRightInd w:val="0"/>
        <w:spacing w:line="276" w:lineRule="auto"/>
        <w:ind w:left="-426"/>
        <w:rPr>
          <w:rFonts w:ascii="Calibri" w:hAnsi="Calibri"/>
          <w:sz w:val="20"/>
          <w:szCs w:val="20"/>
          <w:lang w:eastAsia="el-GR"/>
        </w:rPr>
      </w:pPr>
    </w:p>
    <w:p w14:paraId="101C6970" w14:textId="35BFE7F6" w:rsidR="001D46EF" w:rsidRPr="006E4E9B" w:rsidRDefault="001D46EF" w:rsidP="00034959">
      <w:pPr>
        <w:suppressAutoHyphens w:val="0"/>
        <w:autoSpaceDE w:val="0"/>
        <w:autoSpaceDN w:val="0"/>
        <w:adjustRightInd w:val="0"/>
        <w:spacing w:line="276" w:lineRule="auto"/>
        <w:ind w:left="-426"/>
        <w:jc w:val="center"/>
        <w:rPr>
          <w:rFonts w:ascii="Calibri" w:hAnsi="Calibri"/>
          <w:b/>
          <w:sz w:val="20"/>
          <w:szCs w:val="20"/>
          <w:u w:val="single"/>
          <w:lang w:eastAsia="el-GR"/>
        </w:rPr>
      </w:pPr>
      <w:r w:rsidRPr="006E4E9B">
        <w:rPr>
          <w:rFonts w:ascii="Calibri" w:hAnsi="Calibri"/>
          <w:b/>
          <w:sz w:val="20"/>
          <w:szCs w:val="20"/>
          <w:u w:val="single"/>
          <w:lang w:eastAsia="el-GR"/>
        </w:rPr>
        <w:t xml:space="preserve">ΑΡΘΡΟ </w:t>
      </w:r>
      <w:r w:rsidR="00A2010C">
        <w:rPr>
          <w:rFonts w:ascii="Calibri" w:hAnsi="Calibri"/>
          <w:b/>
          <w:sz w:val="20"/>
          <w:szCs w:val="20"/>
          <w:u w:val="single"/>
          <w:lang w:eastAsia="el-GR"/>
        </w:rPr>
        <w:t>9</w:t>
      </w:r>
      <w:r w:rsidRPr="006E4E9B">
        <w:rPr>
          <w:rFonts w:ascii="Calibri" w:hAnsi="Calibri"/>
          <w:b/>
          <w:sz w:val="20"/>
          <w:szCs w:val="20"/>
          <w:u w:val="single"/>
          <w:vertAlign w:val="superscript"/>
          <w:lang w:eastAsia="el-GR"/>
        </w:rPr>
        <w:t>ο</w:t>
      </w:r>
      <w:r w:rsidRPr="006E4E9B">
        <w:rPr>
          <w:rFonts w:ascii="Calibri" w:hAnsi="Calibri"/>
          <w:b/>
          <w:sz w:val="20"/>
          <w:szCs w:val="20"/>
          <w:u w:val="single"/>
          <w:lang w:eastAsia="el-GR"/>
        </w:rPr>
        <w:t xml:space="preserve"> </w:t>
      </w:r>
    </w:p>
    <w:p w14:paraId="2D05AF7A" w14:textId="77777777" w:rsidR="001D46EF" w:rsidRPr="006E4E9B" w:rsidRDefault="001D46EF" w:rsidP="00034959">
      <w:pPr>
        <w:spacing w:line="276" w:lineRule="auto"/>
        <w:ind w:left="-426"/>
        <w:jc w:val="center"/>
        <w:rPr>
          <w:rFonts w:ascii="Calibri" w:hAnsi="Calibri" w:cs="Tahoma"/>
          <w:b/>
          <w:sz w:val="20"/>
          <w:szCs w:val="20"/>
        </w:rPr>
      </w:pPr>
      <w:r w:rsidRPr="006E4E9B">
        <w:rPr>
          <w:rFonts w:ascii="Calibri" w:hAnsi="Calibri" w:cs="Tahoma"/>
          <w:b/>
          <w:sz w:val="20"/>
          <w:szCs w:val="20"/>
        </w:rPr>
        <w:t>ΟΛΟΚΛΗΡΩΣΗ ΕΚΤΕΛΕΣΗΣ ΣΥΜΒΑΣΗΣ</w:t>
      </w:r>
    </w:p>
    <w:p w14:paraId="4E29A13A" w14:textId="77777777" w:rsidR="001D46EF" w:rsidRPr="006E4E9B" w:rsidRDefault="001D46EF" w:rsidP="00034959">
      <w:pPr>
        <w:spacing w:line="276" w:lineRule="auto"/>
        <w:ind w:left="-426"/>
        <w:rPr>
          <w:rFonts w:ascii="Calibri" w:hAnsi="Calibri" w:cs="Tahoma"/>
          <w:sz w:val="20"/>
          <w:szCs w:val="20"/>
        </w:rPr>
      </w:pPr>
      <w:r w:rsidRPr="006E4E9B">
        <w:rPr>
          <w:rFonts w:ascii="Calibri" w:hAnsi="Calibri" w:cs="Tahoma"/>
          <w:sz w:val="20"/>
          <w:szCs w:val="20"/>
        </w:rPr>
        <w:t>Η σύμβαση θεωρείται ότι εκτελέστηκε όταν συντρέχουν οι παρακάτω προϋποθέσεις, σύμφωνα με το άρθρο 202 του ν. 4412/2016:</w:t>
      </w:r>
    </w:p>
    <w:p w14:paraId="2E1B19F8" w14:textId="77777777" w:rsidR="001D46EF" w:rsidRPr="006E4E9B" w:rsidRDefault="001D46EF" w:rsidP="00034959">
      <w:pPr>
        <w:numPr>
          <w:ilvl w:val="0"/>
          <w:numId w:val="12"/>
        </w:numPr>
        <w:spacing w:line="276" w:lineRule="auto"/>
        <w:ind w:left="-426" w:firstLine="0"/>
        <w:rPr>
          <w:rFonts w:ascii="Calibri" w:hAnsi="Calibri" w:cs="Tahoma"/>
          <w:sz w:val="20"/>
          <w:szCs w:val="20"/>
        </w:rPr>
      </w:pPr>
      <w:r>
        <w:rPr>
          <w:rFonts w:ascii="Calibri" w:hAnsi="Calibri" w:cs="Tahoma"/>
          <w:sz w:val="20"/>
          <w:szCs w:val="20"/>
        </w:rPr>
        <w:t>Οι υπηρεσίες παρασχέθηκαν στο σύνολό τους ή σε περίπτωση διαιρετής υπηρεσίας, το αντικείμενο που παραδόθηκε υπολείπεται του συμβατικού, κατά μέρος που κρίνεται ως ασήμαντο από το αρμόδιο όργανο και έχει παρέλθει η καταληκτική ημερομηνία για την περαίωση της σύμβασης που έχει τεθεί στη Διακήρυξη.</w:t>
      </w:r>
    </w:p>
    <w:p w14:paraId="60C00826" w14:textId="342FF739" w:rsidR="001D46EF" w:rsidRPr="000C1952" w:rsidRDefault="001D46EF" w:rsidP="00034959">
      <w:pPr>
        <w:numPr>
          <w:ilvl w:val="0"/>
          <w:numId w:val="12"/>
        </w:numPr>
        <w:spacing w:line="276" w:lineRule="auto"/>
        <w:ind w:left="-426" w:firstLine="0"/>
        <w:rPr>
          <w:rFonts w:ascii="Calibri" w:hAnsi="Calibri" w:cs="Tahoma"/>
          <w:sz w:val="20"/>
          <w:szCs w:val="20"/>
        </w:rPr>
      </w:pPr>
      <w:r w:rsidRPr="006E4E9B">
        <w:rPr>
          <w:rFonts w:ascii="Calibri" w:hAnsi="Calibri" w:cs="Tahoma"/>
          <w:sz w:val="20"/>
          <w:szCs w:val="20"/>
        </w:rPr>
        <w:t xml:space="preserve">Παραλήφθηκαν οριστικά ποσοτικά και ποιοτικά </w:t>
      </w:r>
      <w:r>
        <w:rPr>
          <w:rFonts w:ascii="Calibri" w:hAnsi="Calibri" w:cs="Tahoma"/>
          <w:sz w:val="20"/>
          <w:szCs w:val="20"/>
        </w:rPr>
        <w:t xml:space="preserve">οι υπηρεσίες </w:t>
      </w:r>
      <w:r w:rsidR="007A1535">
        <w:rPr>
          <w:rFonts w:ascii="Calibri" w:hAnsi="Calibri" w:cs="Tahoma"/>
          <w:sz w:val="20"/>
          <w:szCs w:val="20"/>
        </w:rPr>
        <w:t>και τα ανταλλακτικά</w:t>
      </w:r>
      <w:r w:rsidRPr="000C1952">
        <w:rPr>
          <w:rFonts w:ascii="Calibri" w:hAnsi="Calibri" w:cs="Tahoma"/>
          <w:sz w:val="20"/>
          <w:szCs w:val="20"/>
        </w:rPr>
        <w:t>.</w:t>
      </w:r>
    </w:p>
    <w:p w14:paraId="42057777" w14:textId="77777777" w:rsidR="001D46EF" w:rsidRPr="000C1952" w:rsidRDefault="001D46EF" w:rsidP="00034959">
      <w:pPr>
        <w:numPr>
          <w:ilvl w:val="0"/>
          <w:numId w:val="12"/>
        </w:numPr>
        <w:spacing w:line="276" w:lineRule="auto"/>
        <w:ind w:left="-426" w:firstLine="0"/>
        <w:rPr>
          <w:rFonts w:ascii="Calibri" w:hAnsi="Calibri" w:cs="Tahoma"/>
          <w:sz w:val="20"/>
          <w:szCs w:val="20"/>
        </w:rPr>
      </w:pPr>
      <w:r w:rsidRPr="000C1952">
        <w:rPr>
          <w:rFonts w:ascii="Calibri" w:hAnsi="Calibri" w:cs="Tahoma"/>
          <w:sz w:val="20"/>
          <w:szCs w:val="20"/>
        </w:rPr>
        <w:t>Έγινε η αποπληρωμή του συμβατικού τιμήματος, αφού προηγουμένως επιβλήθηκαν κυρώσεις ή εκπτώσεις και</w:t>
      </w:r>
    </w:p>
    <w:p w14:paraId="66C4EC04" w14:textId="77777777" w:rsidR="001D46EF" w:rsidRPr="000C1952" w:rsidRDefault="001D46EF" w:rsidP="00034959">
      <w:pPr>
        <w:numPr>
          <w:ilvl w:val="0"/>
          <w:numId w:val="12"/>
        </w:numPr>
        <w:spacing w:line="276" w:lineRule="auto"/>
        <w:ind w:left="-426" w:firstLine="0"/>
        <w:rPr>
          <w:rFonts w:ascii="Calibri" w:hAnsi="Calibri" w:cs="Tahoma"/>
          <w:sz w:val="20"/>
          <w:szCs w:val="20"/>
        </w:rPr>
      </w:pPr>
      <w:r w:rsidRPr="000C1952">
        <w:rPr>
          <w:rFonts w:ascii="Calibri" w:hAnsi="Calibri" w:cs="Tahoma"/>
          <w:sz w:val="20"/>
          <w:szCs w:val="20"/>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14:paraId="2B9F42DA" w14:textId="77777777" w:rsidR="001D46EF" w:rsidRPr="000C1952" w:rsidRDefault="001D46EF" w:rsidP="00034959">
      <w:pPr>
        <w:spacing w:line="276" w:lineRule="auto"/>
        <w:ind w:left="-426"/>
        <w:rPr>
          <w:rFonts w:ascii="Calibri" w:hAnsi="Calibri" w:cs="Tahoma"/>
          <w:sz w:val="20"/>
          <w:szCs w:val="20"/>
        </w:rPr>
      </w:pPr>
    </w:p>
    <w:p w14:paraId="17D4602B" w14:textId="18A23020" w:rsidR="001D46EF" w:rsidRPr="000C1952" w:rsidRDefault="001D46EF" w:rsidP="00034959">
      <w:pPr>
        <w:suppressAutoHyphens w:val="0"/>
        <w:autoSpaceDE w:val="0"/>
        <w:autoSpaceDN w:val="0"/>
        <w:adjustRightInd w:val="0"/>
        <w:spacing w:line="276" w:lineRule="auto"/>
        <w:ind w:left="-426"/>
        <w:jc w:val="center"/>
        <w:rPr>
          <w:rFonts w:ascii="Calibri" w:hAnsi="Calibri"/>
          <w:b/>
          <w:sz w:val="20"/>
          <w:szCs w:val="20"/>
          <w:u w:val="single"/>
          <w:lang w:eastAsia="el-GR"/>
        </w:rPr>
      </w:pPr>
      <w:r w:rsidRPr="000C1952">
        <w:rPr>
          <w:rFonts w:ascii="Calibri" w:hAnsi="Calibri"/>
          <w:b/>
          <w:sz w:val="20"/>
          <w:szCs w:val="20"/>
          <w:u w:val="single"/>
          <w:lang w:eastAsia="el-GR"/>
        </w:rPr>
        <w:t>ΑΡΘΡΟ 1</w:t>
      </w:r>
      <w:r w:rsidR="00A2010C">
        <w:rPr>
          <w:rFonts w:ascii="Calibri" w:hAnsi="Calibri"/>
          <w:b/>
          <w:sz w:val="20"/>
          <w:szCs w:val="20"/>
          <w:u w:val="single"/>
          <w:lang w:eastAsia="el-GR"/>
        </w:rPr>
        <w:t>0</w:t>
      </w:r>
      <w:r w:rsidRPr="000C1952">
        <w:rPr>
          <w:rFonts w:ascii="Calibri" w:hAnsi="Calibri"/>
          <w:b/>
          <w:sz w:val="20"/>
          <w:szCs w:val="20"/>
          <w:u w:val="single"/>
          <w:vertAlign w:val="superscript"/>
          <w:lang w:eastAsia="el-GR"/>
        </w:rPr>
        <w:t>ο</w:t>
      </w:r>
      <w:r w:rsidRPr="000C1952">
        <w:rPr>
          <w:rFonts w:ascii="Calibri" w:hAnsi="Calibri"/>
          <w:b/>
          <w:sz w:val="20"/>
          <w:szCs w:val="20"/>
          <w:u w:val="single"/>
          <w:lang w:eastAsia="el-GR"/>
        </w:rPr>
        <w:t xml:space="preserve"> </w:t>
      </w:r>
    </w:p>
    <w:p w14:paraId="497A0339" w14:textId="77777777" w:rsidR="001D46EF" w:rsidRPr="009F3C5C" w:rsidRDefault="001D46EF" w:rsidP="00034959">
      <w:pPr>
        <w:spacing w:line="276" w:lineRule="auto"/>
        <w:ind w:left="-426"/>
        <w:jc w:val="center"/>
        <w:rPr>
          <w:rFonts w:ascii="Calibri" w:hAnsi="Calibri" w:cs="Tahoma"/>
          <w:b/>
          <w:sz w:val="20"/>
          <w:szCs w:val="20"/>
        </w:rPr>
      </w:pPr>
      <w:r w:rsidRPr="000C1952">
        <w:rPr>
          <w:rFonts w:ascii="Calibri" w:hAnsi="Calibri" w:cs="Tahoma"/>
          <w:b/>
          <w:sz w:val="20"/>
          <w:szCs w:val="20"/>
        </w:rPr>
        <w:t>ΚΑΤΑΓΓΕΛΙΑ - ΔΙΚΑΙΩΜΑ ΜΟΝΟΜΕΡΟΥΣ ΛΥΣΗ</w:t>
      </w:r>
      <w:r>
        <w:rPr>
          <w:rFonts w:ascii="Calibri" w:hAnsi="Calibri" w:cs="Tahoma"/>
          <w:b/>
          <w:sz w:val="20"/>
          <w:szCs w:val="20"/>
        </w:rPr>
        <w:t xml:space="preserve">Σ  - ΤΡΟΠΟΠΟΙΗΣΗΣ ΤΗΣ ΣΥΜΒΑΣΗΣ </w:t>
      </w:r>
    </w:p>
    <w:p w14:paraId="68DA84FC" w14:textId="77777777" w:rsidR="001D46EF" w:rsidRPr="000C1952" w:rsidRDefault="001D46EF" w:rsidP="00034959">
      <w:pPr>
        <w:spacing w:line="276" w:lineRule="auto"/>
        <w:ind w:left="-426"/>
        <w:rPr>
          <w:rFonts w:ascii="Calibri" w:hAnsi="Calibri" w:cs="Tahoma"/>
          <w:sz w:val="20"/>
          <w:szCs w:val="20"/>
        </w:rPr>
      </w:pPr>
      <w:r w:rsidRPr="000C1952">
        <w:rPr>
          <w:rFonts w:ascii="Calibri" w:hAnsi="Calibri" w:cs="Tahoma"/>
          <w:sz w:val="20"/>
          <w:szCs w:val="20"/>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14:paraId="222CAB3D" w14:textId="77777777" w:rsidR="001D46EF" w:rsidRPr="000C1952" w:rsidRDefault="001D46EF" w:rsidP="00034959">
      <w:pPr>
        <w:spacing w:line="276" w:lineRule="auto"/>
        <w:ind w:left="-426"/>
        <w:rPr>
          <w:rFonts w:ascii="Calibri" w:hAnsi="Calibri" w:cs="Tahoma"/>
          <w:sz w:val="20"/>
          <w:szCs w:val="20"/>
        </w:rPr>
      </w:pPr>
      <w:r w:rsidRPr="000C1952">
        <w:rPr>
          <w:rFonts w:ascii="Calibri" w:hAnsi="Calibri" w:cs="Tahoma"/>
          <w:sz w:val="20"/>
          <w:szCs w:val="20"/>
        </w:rPr>
        <w:t>α) η σύμβαση έχει υποστεί ουσιώδη τροποποίηση, που θα απαιτούσε νέα διαδικασία σύναψης σύμβασης δυνάμει του άρθρου 132,</w:t>
      </w:r>
    </w:p>
    <w:p w14:paraId="26B20805" w14:textId="77777777" w:rsidR="001D46EF" w:rsidRPr="000C1952" w:rsidRDefault="001D46EF" w:rsidP="00034959">
      <w:pPr>
        <w:spacing w:line="276" w:lineRule="auto"/>
        <w:ind w:left="-426"/>
        <w:rPr>
          <w:rFonts w:ascii="Calibri" w:hAnsi="Calibri" w:cs="Tahoma"/>
          <w:sz w:val="20"/>
          <w:szCs w:val="20"/>
        </w:rPr>
      </w:pPr>
      <w:r w:rsidRPr="000C1952">
        <w:rPr>
          <w:rFonts w:ascii="Calibri" w:hAnsi="Calibri" w:cs="Tahoma"/>
          <w:sz w:val="20"/>
          <w:szCs w:val="20"/>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14:paraId="16EA7EE3" w14:textId="77777777" w:rsidR="001D46EF" w:rsidRPr="000C1952" w:rsidRDefault="001D46EF" w:rsidP="00034959">
      <w:pPr>
        <w:spacing w:line="276" w:lineRule="auto"/>
        <w:ind w:left="-426"/>
        <w:rPr>
          <w:rFonts w:ascii="Calibri" w:hAnsi="Calibri" w:cs="Tahoma"/>
          <w:sz w:val="20"/>
          <w:szCs w:val="20"/>
        </w:rPr>
      </w:pPr>
      <w:r w:rsidRPr="000C1952">
        <w:rPr>
          <w:rFonts w:ascii="Calibri" w:hAnsi="Calibri" w:cs="Tahoma"/>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3D12807D" w14:textId="77777777" w:rsidR="001D46EF" w:rsidRPr="000C1952" w:rsidRDefault="001D46EF" w:rsidP="00034959">
      <w:pPr>
        <w:spacing w:line="276" w:lineRule="auto"/>
        <w:ind w:left="-426"/>
        <w:rPr>
          <w:rFonts w:ascii="Calibri" w:hAnsi="Calibri" w:cs="Tahoma"/>
          <w:sz w:val="20"/>
          <w:szCs w:val="20"/>
        </w:rPr>
      </w:pPr>
      <w:r w:rsidRPr="000C1952">
        <w:rPr>
          <w:rFonts w:ascii="Calibri" w:hAnsi="Calibri" w:cs="Tahoma"/>
          <w:sz w:val="20"/>
          <w:szCs w:val="20"/>
        </w:rPr>
        <w:lastRenderedPageBreak/>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14:paraId="09D813D4" w14:textId="77777777" w:rsidR="001D46EF" w:rsidRDefault="001D46EF" w:rsidP="00034959">
      <w:pPr>
        <w:spacing w:line="276" w:lineRule="auto"/>
        <w:rPr>
          <w:rFonts w:ascii="Calibri" w:hAnsi="Calibri" w:cs="Tahoma"/>
          <w:b/>
          <w:sz w:val="20"/>
          <w:szCs w:val="20"/>
          <w:u w:val="single"/>
        </w:rPr>
      </w:pPr>
    </w:p>
    <w:p w14:paraId="417D6C61" w14:textId="664784C3" w:rsidR="001D46EF" w:rsidRPr="000C1952" w:rsidRDefault="001D46EF" w:rsidP="00034959">
      <w:pPr>
        <w:spacing w:line="276" w:lineRule="auto"/>
        <w:ind w:left="-426"/>
        <w:jc w:val="center"/>
        <w:rPr>
          <w:rFonts w:ascii="Calibri" w:hAnsi="Calibri" w:cs="Tahoma"/>
          <w:b/>
          <w:sz w:val="20"/>
          <w:szCs w:val="20"/>
          <w:u w:val="single"/>
        </w:rPr>
      </w:pPr>
      <w:r w:rsidRPr="000C1952">
        <w:rPr>
          <w:rFonts w:ascii="Calibri" w:hAnsi="Calibri" w:cs="Tahoma"/>
          <w:b/>
          <w:sz w:val="20"/>
          <w:szCs w:val="20"/>
          <w:u w:val="single"/>
        </w:rPr>
        <w:t>ΑΡΘΡΟ 1</w:t>
      </w:r>
      <w:r w:rsidR="00243F04">
        <w:rPr>
          <w:rFonts w:ascii="Calibri" w:hAnsi="Calibri" w:cs="Tahoma"/>
          <w:b/>
          <w:sz w:val="20"/>
          <w:szCs w:val="20"/>
          <w:u w:val="single"/>
        </w:rPr>
        <w:t>1</w:t>
      </w:r>
      <w:r w:rsidRPr="000C1952">
        <w:rPr>
          <w:rFonts w:ascii="Calibri" w:hAnsi="Calibri" w:cs="Tahoma"/>
          <w:b/>
          <w:sz w:val="20"/>
          <w:szCs w:val="20"/>
          <w:u w:val="single"/>
          <w:vertAlign w:val="superscript"/>
        </w:rPr>
        <w:t>ο</w:t>
      </w:r>
    </w:p>
    <w:p w14:paraId="03B3A035" w14:textId="77777777" w:rsidR="001D46EF" w:rsidRPr="000C1952" w:rsidRDefault="001D46EF" w:rsidP="00034959">
      <w:pPr>
        <w:spacing w:line="276" w:lineRule="auto"/>
        <w:ind w:left="-426"/>
        <w:jc w:val="center"/>
        <w:rPr>
          <w:rFonts w:ascii="Calibri" w:hAnsi="Calibri" w:cs="Tahoma"/>
          <w:b/>
          <w:sz w:val="20"/>
          <w:szCs w:val="20"/>
        </w:rPr>
      </w:pPr>
      <w:r w:rsidRPr="00610A2D">
        <w:rPr>
          <w:rFonts w:ascii="Calibri" w:hAnsi="Calibri" w:cs="Tahoma"/>
          <w:b/>
          <w:sz w:val="20"/>
          <w:szCs w:val="20"/>
        </w:rPr>
        <w:t>ΚΗΡΥΞΗ ΑΝΑΔΟΧΟΥ ΕΚΠΤΩΤΟΥ - ΚΥΡΩΣΕΙΣ</w:t>
      </w:r>
    </w:p>
    <w:p w14:paraId="64644F99" w14:textId="77777777" w:rsidR="00747F4F" w:rsidRPr="00C62872" w:rsidRDefault="00747F4F" w:rsidP="00034959">
      <w:pPr>
        <w:suppressAutoHyphens w:val="0"/>
        <w:autoSpaceDE w:val="0"/>
        <w:spacing w:line="276" w:lineRule="auto"/>
        <w:ind w:left="-360"/>
        <w:rPr>
          <w:rFonts w:ascii="Calibri" w:hAnsi="Calibri" w:cs="Calibri"/>
          <w:kern w:val="1"/>
          <w:sz w:val="20"/>
          <w:szCs w:val="20"/>
          <w:lang w:eastAsia="el-GR"/>
        </w:rPr>
      </w:pPr>
      <w:r w:rsidRPr="00C62872">
        <w:rPr>
          <w:rFonts w:ascii="Calibri" w:hAnsi="Calibri" w:cs="Calibri"/>
          <w:kern w:val="1"/>
          <w:sz w:val="20"/>
          <w:szCs w:val="20"/>
          <w:lang w:eastAsia="el-GR"/>
        </w:rPr>
        <w:t xml:space="preserve">Ο ανάδοχος κηρύσσεται υποχρεωτικά έκπτωτος από την εκτελεστική σύμβαση που έχει υπογράψει και από κάθε δικαίωμα που απορρέει από αυτήν, με απόφαση της αναθέτουσας αρχής, ύστερα από γνωμοδότηση του αρμόδιου οργάνου, </w:t>
      </w:r>
    </w:p>
    <w:p w14:paraId="774E8E93" w14:textId="77777777" w:rsidR="00747F4F" w:rsidRPr="0092471D" w:rsidRDefault="00747F4F" w:rsidP="00034959">
      <w:pPr>
        <w:suppressAutoHyphens w:val="0"/>
        <w:autoSpaceDE w:val="0"/>
        <w:spacing w:line="276" w:lineRule="auto"/>
        <w:ind w:left="-360"/>
        <w:rPr>
          <w:rFonts w:ascii="Calibri" w:hAnsi="Calibri" w:cs="Calibri"/>
          <w:kern w:val="1"/>
          <w:sz w:val="20"/>
          <w:szCs w:val="20"/>
          <w:lang w:eastAsia="el-GR"/>
        </w:rPr>
      </w:pPr>
      <w:r w:rsidRPr="0092471D">
        <w:rPr>
          <w:rFonts w:ascii="Calibri" w:hAnsi="Calibri" w:cs="Calibri"/>
          <w:kern w:val="1"/>
          <w:sz w:val="20"/>
          <w:szCs w:val="20"/>
          <w:lang w:eastAsia="el-GR"/>
        </w:rPr>
        <w:t>α) στην περίπτωση της παρ. 7 του άρθρου 105 περί κατακύρωσης και σύναψης σύμβασης</w:t>
      </w:r>
    </w:p>
    <w:p w14:paraId="1BC0A720" w14:textId="77777777" w:rsidR="00747F4F" w:rsidRDefault="00747F4F" w:rsidP="00034959">
      <w:pPr>
        <w:suppressAutoHyphens w:val="0"/>
        <w:autoSpaceDE w:val="0"/>
        <w:spacing w:line="276" w:lineRule="auto"/>
        <w:ind w:left="-360"/>
        <w:rPr>
          <w:rFonts w:ascii="Calibri" w:hAnsi="Calibri" w:cs="Calibri"/>
          <w:kern w:val="1"/>
          <w:sz w:val="20"/>
          <w:szCs w:val="20"/>
          <w:lang w:eastAsia="el-GR"/>
        </w:rPr>
      </w:pPr>
      <w:r w:rsidRPr="0092471D">
        <w:rPr>
          <w:rFonts w:ascii="Calibri" w:hAnsi="Calibri" w:cs="Calibri"/>
          <w:kern w:val="1"/>
          <w:sz w:val="20"/>
          <w:szCs w:val="20"/>
          <w:lang w:eastAsia="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r w:rsidRPr="00C62872">
        <w:rPr>
          <w:rFonts w:ascii="Calibri" w:hAnsi="Calibri" w:cs="Calibri"/>
          <w:kern w:val="1"/>
          <w:sz w:val="20"/>
          <w:szCs w:val="20"/>
          <w:lang w:eastAsia="el-GR"/>
        </w:rPr>
        <w:t xml:space="preserve"> </w:t>
      </w:r>
    </w:p>
    <w:p w14:paraId="48D824B5" w14:textId="767A8BA9" w:rsidR="00747F4F" w:rsidRPr="0092471D" w:rsidRDefault="00747F4F" w:rsidP="00034959">
      <w:pPr>
        <w:suppressAutoHyphens w:val="0"/>
        <w:autoSpaceDE w:val="0"/>
        <w:spacing w:line="276" w:lineRule="auto"/>
        <w:ind w:left="-360"/>
        <w:rPr>
          <w:rFonts w:ascii="Calibri" w:hAnsi="Calibri" w:cs="Calibri"/>
          <w:kern w:val="1"/>
          <w:sz w:val="20"/>
          <w:szCs w:val="20"/>
          <w:lang w:eastAsia="el-GR"/>
        </w:rPr>
      </w:pPr>
      <w:r>
        <w:rPr>
          <w:rFonts w:ascii="Calibri" w:hAnsi="Calibri" w:cs="Calibri"/>
          <w:kern w:val="1"/>
          <w:sz w:val="20"/>
          <w:szCs w:val="20"/>
          <w:lang w:eastAsia="el-GR"/>
        </w:rPr>
        <w:t xml:space="preserve">γ) </w:t>
      </w:r>
      <w:r w:rsidRPr="00C62872">
        <w:rPr>
          <w:rFonts w:ascii="Calibri" w:hAnsi="Calibri" w:cs="Calibri"/>
          <w:kern w:val="1"/>
          <w:sz w:val="20"/>
          <w:szCs w:val="20"/>
          <w:lang w:eastAsia="el-GR"/>
        </w:rPr>
        <w:t xml:space="preserve">εφόσον δεν φορτώσει, </w:t>
      </w:r>
      <w:r>
        <w:rPr>
          <w:rFonts w:ascii="Calibri" w:hAnsi="Calibri" w:cs="Calibri"/>
          <w:kern w:val="1"/>
          <w:sz w:val="20"/>
          <w:szCs w:val="20"/>
          <w:lang w:eastAsia="el-GR"/>
        </w:rPr>
        <w:t xml:space="preserve">δεν </w:t>
      </w:r>
      <w:r w:rsidRPr="00C62872">
        <w:rPr>
          <w:rFonts w:ascii="Calibri" w:hAnsi="Calibri" w:cs="Calibri"/>
          <w:kern w:val="1"/>
          <w:sz w:val="20"/>
          <w:szCs w:val="20"/>
          <w:lang w:eastAsia="el-GR"/>
        </w:rPr>
        <w:t xml:space="preserve">παραδώσει ή </w:t>
      </w:r>
      <w:r>
        <w:rPr>
          <w:rFonts w:ascii="Calibri" w:hAnsi="Calibri" w:cs="Calibri"/>
          <w:kern w:val="1"/>
          <w:sz w:val="20"/>
          <w:szCs w:val="20"/>
          <w:lang w:eastAsia="el-GR"/>
        </w:rPr>
        <w:t xml:space="preserve">δεν </w:t>
      </w:r>
      <w:r w:rsidRPr="00C62872">
        <w:rPr>
          <w:rFonts w:ascii="Calibri" w:hAnsi="Calibri" w:cs="Calibri"/>
          <w:kern w:val="1"/>
          <w:sz w:val="20"/>
          <w:szCs w:val="20"/>
          <w:lang w:eastAsia="el-GR"/>
        </w:rPr>
        <w:t xml:space="preserve">αντικαταστήσει τα συμβατικά </w:t>
      </w:r>
      <w:r>
        <w:rPr>
          <w:rFonts w:ascii="Calibri" w:hAnsi="Calibri" w:cs="Calibri"/>
          <w:kern w:val="1"/>
          <w:sz w:val="20"/>
          <w:szCs w:val="20"/>
          <w:lang w:eastAsia="el-GR"/>
        </w:rPr>
        <w:t>ανταλλακτικά</w:t>
      </w:r>
      <w:r w:rsidRPr="00C62872">
        <w:rPr>
          <w:rFonts w:ascii="Calibri" w:hAnsi="Calibri" w:cs="Calibri"/>
          <w:kern w:val="1"/>
          <w:sz w:val="20"/>
          <w:szCs w:val="20"/>
          <w:lang w:eastAsia="el-GR"/>
        </w:rPr>
        <w:t xml:space="preserve"> ή </w:t>
      </w:r>
      <w:r>
        <w:rPr>
          <w:rFonts w:ascii="Calibri" w:hAnsi="Calibri" w:cs="Calibri"/>
          <w:kern w:val="1"/>
          <w:sz w:val="20"/>
          <w:szCs w:val="20"/>
          <w:lang w:eastAsia="el-GR"/>
        </w:rPr>
        <w:t>δεν ολοκληρώσει τις υπηρεσίες συντήρησης ή/και επισκευής των αναλυτικών συσκευών</w:t>
      </w:r>
      <w:r w:rsidRPr="0092471D">
        <w:rPr>
          <w:rFonts w:ascii="Calibri" w:hAnsi="Calibri" w:cs="Calibri"/>
          <w:kern w:val="1"/>
          <w:sz w:val="20"/>
          <w:szCs w:val="20"/>
          <w:lang w:eastAsia="el-GR"/>
        </w:rPr>
        <w:t xml:space="preserve"> μέσα στον συμβατικό χρόνο ή στον χρόνο παράτασης που του δόθηκε, σύμφωνα με όσα προβλέπονται στ</w:t>
      </w:r>
      <w:r>
        <w:rPr>
          <w:rFonts w:ascii="Calibri" w:hAnsi="Calibri" w:cs="Calibri"/>
          <w:kern w:val="1"/>
          <w:sz w:val="20"/>
          <w:szCs w:val="20"/>
          <w:lang w:eastAsia="el-GR"/>
        </w:rPr>
        <w:t>α</w:t>
      </w:r>
      <w:r w:rsidRPr="0092471D">
        <w:rPr>
          <w:rFonts w:ascii="Calibri" w:hAnsi="Calibri" w:cs="Calibri"/>
          <w:kern w:val="1"/>
          <w:sz w:val="20"/>
          <w:szCs w:val="20"/>
          <w:lang w:eastAsia="el-GR"/>
        </w:rPr>
        <w:t xml:space="preserve"> άρθρ</w:t>
      </w:r>
      <w:r>
        <w:rPr>
          <w:rFonts w:ascii="Calibri" w:hAnsi="Calibri" w:cs="Calibri"/>
          <w:kern w:val="1"/>
          <w:sz w:val="20"/>
          <w:szCs w:val="20"/>
          <w:lang w:eastAsia="el-GR"/>
        </w:rPr>
        <w:t>α</w:t>
      </w:r>
      <w:r w:rsidRPr="0092471D">
        <w:rPr>
          <w:rFonts w:ascii="Calibri" w:hAnsi="Calibri" w:cs="Calibri"/>
          <w:kern w:val="1"/>
          <w:sz w:val="20"/>
          <w:szCs w:val="20"/>
          <w:lang w:eastAsia="el-GR"/>
        </w:rPr>
        <w:t xml:space="preserve"> 206 </w:t>
      </w:r>
      <w:r>
        <w:rPr>
          <w:rFonts w:ascii="Calibri" w:hAnsi="Calibri" w:cs="Calibri"/>
          <w:kern w:val="1"/>
          <w:sz w:val="20"/>
          <w:szCs w:val="20"/>
          <w:lang w:eastAsia="el-GR"/>
        </w:rPr>
        <w:t xml:space="preserve">και 219 </w:t>
      </w:r>
      <w:r w:rsidRPr="0092471D">
        <w:rPr>
          <w:rFonts w:ascii="Calibri" w:hAnsi="Calibri" w:cs="Calibri"/>
          <w:kern w:val="1"/>
          <w:sz w:val="20"/>
          <w:szCs w:val="20"/>
          <w:lang w:eastAsia="el-GR"/>
        </w:rPr>
        <w:t xml:space="preserve">του ν. 4412/2016 και την παράγραφο </w:t>
      </w:r>
      <w:r>
        <w:rPr>
          <w:rFonts w:ascii="Calibri" w:hAnsi="Calibri" w:cs="Calibri"/>
          <w:kern w:val="1"/>
          <w:sz w:val="20"/>
          <w:szCs w:val="20"/>
          <w:lang w:eastAsia="el-GR"/>
        </w:rPr>
        <w:t>6</w:t>
      </w:r>
      <w:r w:rsidRPr="0092471D">
        <w:rPr>
          <w:rFonts w:ascii="Calibri" w:hAnsi="Calibri" w:cs="Calibri"/>
          <w:kern w:val="1"/>
          <w:sz w:val="20"/>
          <w:szCs w:val="20"/>
          <w:lang w:eastAsia="el-GR"/>
        </w:rPr>
        <w:t xml:space="preserve">.2 της </w:t>
      </w:r>
      <w:r w:rsidR="00923978">
        <w:rPr>
          <w:rFonts w:ascii="Calibri" w:hAnsi="Calibri" w:cs="Calibri"/>
          <w:kern w:val="1"/>
          <w:sz w:val="20"/>
          <w:szCs w:val="20"/>
          <w:lang w:eastAsia="el-GR"/>
        </w:rPr>
        <w:t>διακήρυξης</w:t>
      </w:r>
      <w:r w:rsidRPr="0092471D">
        <w:rPr>
          <w:rFonts w:ascii="Calibri" w:hAnsi="Calibri" w:cs="Calibri"/>
          <w:kern w:val="1"/>
          <w:sz w:val="20"/>
          <w:szCs w:val="20"/>
          <w:lang w:eastAsia="el-GR"/>
        </w:rPr>
        <w:t>, με την επιφύλαξη της επόμενης παραγράφου.</w:t>
      </w:r>
    </w:p>
    <w:p w14:paraId="2705026E" w14:textId="77777777" w:rsidR="00747F4F" w:rsidRPr="00C76D7D" w:rsidRDefault="00747F4F" w:rsidP="00034959">
      <w:pPr>
        <w:suppressAutoHyphens w:val="0"/>
        <w:autoSpaceDE w:val="0"/>
        <w:spacing w:line="276" w:lineRule="auto"/>
        <w:ind w:left="-360"/>
        <w:rPr>
          <w:rFonts w:ascii="Calibri" w:hAnsi="Calibri" w:cs="Calibri"/>
          <w:kern w:val="1"/>
          <w:sz w:val="20"/>
          <w:szCs w:val="20"/>
          <w:lang w:eastAsia="el-GR"/>
        </w:rPr>
      </w:pPr>
      <w:r w:rsidRPr="0092471D">
        <w:rPr>
          <w:rFonts w:ascii="Calibri" w:hAnsi="Calibri" w:cs="Calibri"/>
          <w:kern w:val="1"/>
          <w:sz w:val="20"/>
          <w:szCs w:val="20"/>
          <w:lang w:eastAsia="el-GR"/>
        </w:rPr>
        <w:t>Στην περίπτωση συνδρομής λόγου έκπτωσης του αναδόχου από σύμβαση κατά την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15 ημερών από την κοινοποίηση της ανωτέρω όχλησης.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063B052A" w14:textId="77777777" w:rsidR="00747F4F" w:rsidRPr="00C76D7D" w:rsidRDefault="00747F4F" w:rsidP="00034959">
      <w:pPr>
        <w:suppressAutoHyphens w:val="0"/>
        <w:autoSpaceDE w:val="0"/>
        <w:spacing w:line="276" w:lineRule="auto"/>
        <w:ind w:left="-360"/>
        <w:rPr>
          <w:rFonts w:ascii="Calibri" w:hAnsi="Calibri" w:cs="Calibri"/>
          <w:kern w:val="1"/>
          <w:sz w:val="20"/>
          <w:szCs w:val="20"/>
          <w:lang w:eastAsia="el-GR"/>
        </w:rPr>
      </w:pPr>
      <w:r w:rsidRPr="00C76D7D">
        <w:rPr>
          <w:rFonts w:ascii="Calibri" w:hAnsi="Calibri" w:cs="Calibri"/>
          <w:kern w:val="1"/>
          <w:sz w:val="20"/>
          <w:szCs w:val="20"/>
          <w:lang w:eastAsia="el-GR"/>
        </w:rPr>
        <w:t xml:space="preserve">Ο ανάδοχος δεν κηρύσσεται έκπτωτος για λόγους που αφορούν σε υπαιτιότητα του φορέα εκτέλεσης της σύμβασης ή αν συντρέχουν λόγοι ανωτέρας βίας. </w:t>
      </w:r>
    </w:p>
    <w:p w14:paraId="2141CF83" w14:textId="77777777" w:rsidR="00747F4F" w:rsidRDefault="00747F4F" w:rsidP="00034959">
      <w:pPr>
        <w:suppressAutoHyphens w:val="0"/>
        <w:autoSpaceDE w:val="0"/>
        <w:spacing w:line="276" w:lineRule="auto"/>
        <w:ind w:left="-360"/>
        <w:rPr>
          <w:rFonts w:ascii="Calibri" w:hAnsi="Calibri" w:cs="Calibri"/>
          <w:kern w:val="1"/>
          <w:sz w:val="20"/>
          <w:szCs w:val="20"/>
          <w:lang w:eastAsia="el-GR"/>
        </w:rPr>
      </w:pPr>
      <w:r w:rsidRPr="00C76D7D">
        <w:rPr>
          <w:rFonts w:ascii="Calibri" w:hAnsi="Calibri" w:cs="Calibri"/>
          <w:kern w:val="1"/>
          <w:sz w:val="20"/>
          <w:szCs w:val="20"/>
          <w:lang w:eastAsia="el-GR"/>
        </w:rPr>
        <w:t>Στον οικονομικό φορέα, που κηρύσσεται έκ</w:t>
      </w:r>
      <w:r>
        <w:rPr>
          <w:rFonts w:ascii="Calibri" w:hAnsi="Calibri" w:cs="Calibri"/>
          <w:kern w:val="1"/>
          <w:sz w:val="20"/>
          <w:szCs w:val="20"/>
          <w:lang w:eastAsia="el-GR"/>
        </w:rPr>
        <w:t xml:space="preserve">πτωτος από τη σύμβαση, </w:t>
      </w:r>
      <w:r w:rsidRPr="000E24DB">
        <w:rPr>
          <w:rFonts w:ascii="Calibri" w:hAnsi="Calibri" w:cs="Calibri"/>
          <w:kern w:val="1"/>
          <w:sz w:val="20"/>
          <w:szCs w:val="20"/>
          <w:lang w:eastAsia="el-GR"/>
        </w:rPr>
        <w:t>επιβάλλεται, με</w:t>
      </w:r>
      <w:r w:rsidRPr="00C76D7D">
        <w:rPr>
          <w:rFonts w:ascii="Calibri" w:hAnsi="Calibri" w:cs="Calibri"/>
          <w:kern w:val="1"/>
          <w:sz w:val="20"/>
          <w:szCs w:val="20"/>
          <w:lang w:eastAsia="el-GR"/>
        </w:rPr>
        <w:t xml:space="preserve"> απόφαση του αποφαινόμενου οργάνου, ύστερα από γνωμοδότηση του αρμόδιου οργάνου, το οποίο υποχρεωτικά καλεί τον ενδιαφερόμενο προς παροχή εξηγήσεων, </w:t>
      </w:r>
      <w:r w:rsidRPr="000E24DB">
        <w:rPr>
          <w:rFonts w:ascii="Calibri" w:hAnsi="Calibri" w:cs="Calibri"/>
          <w:kern w:val="1"/>
          <w:sz w:val="20"/>
          <w:szCs w:val="20"/>
          <w:lang w:eastAsia="el-GR"/>
        </w:rPr>
        <w:t>οι παρακάτω κυρώσεις:</w:t>
      </w:r>
    </w:p>
    <w:p w14:paraId="74C2915B" w14:textId="77777777" w:rsidR="00747F4F" w:rsidRDefault="00747F4F" w:rsidP="00034959">
      <w:pPr>
        <w:suppressAutoHyphens w:val="0"/>
        <w:autoSpaceDE w:val="0"/>
        <w:spacing w:line="276" w:lineRule="auto"/>
        <w:ind w:left="-360"/>
        <w:rPr>
          <w:rFonts w:ascii="Calibri" w:hAnsi="Calibri" w:cs="Calibri"/>
          <w:kern w:val="1"/>
          <w:sz w:val="20"/>
          <w:szCs w:val="20"/>
          <w:lang w:eastAsia="el-GR"/>
        </w:rPr>
      </w:pPr>
      <w:r w:rsidRPr="000E24DB">
        <w:rPr>
          <w:rFonts w:ascii="Calibri" w:hAnsi="Calibri" w:cs="Calibri"/>
          <w:kern w:val="1"/>
          <w:sz w:val="20"/>
          <w:szCs w:val="20"/>
          <w:lang w:eastAsia="el-GR"/>
        </w:rPr>
        <w:t>α) ολική κατάπτωση της εγγύησης καλής εκτέλεσης της σύμβασης.</w:t>
      </w:r>
    </w:p>
    <w:p w14:paraId="674F35CF" w14:textId="77777777" w:rsidR="00747F4F" w:rsidRPr="00082DA9" w:rsidRDefault="00747F4F" w:rsidP="00034959">
      <w:pPr>
        <w:suppressAutoHyphens w:val="0"/>
        <w:autoSpaceDE w:val="0"/>
        <w:spacing w:line="276" w:lineRule="auto"/>
        <w:ind w:left="-360"/>
        <w:rPr>
          <w:rFonts w:ascii="Calibri" w:hAnsi="Calibri" w:cs="Calibri"/>
          <w:kern w:val="1"/>
          <w:sz w:val="20"/>
          <w:szCs w:val="20"/>
          <w:lang w:eastAsia="el-GR"/>
        </w:rPr>
      </w:pPr>
      <w:r>
        <w:rPr>
          <w:rFonts w:ascii="Calibri" w:hAnsi="Calibri" w:cs="Calibri"/>
          <w:kern w:val="1"/>
          <w:sz w:val="20"/>
          <w:szCs w:val="20"/>
          <w:lang w:eastAsia="el-GR"/>
        </w:rPr>
        <w:t>β) κ</w:t>
      </w:r>
      <w:r w:rsidRPr="00082DA9">
        <w:rPr>
          <w:rFonts w:ascii="Calibri" w:hAnsi="Calibri" w:cs="Calibri"/>
          <w:kern w:val="1"/>
          <w:sz w:val="20"/>
          <w:szCs w:val="20"/>
          <w:lang w:eastAsia="el-GR"/>
        </w:rPr>
        <w:t>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64D039D0" w14:textId="77777777" w:rsidR="00747F4F" w:rsidRPr="00082DA9" w:rsidRDefault="00747F4F" w:rsidP="00034959">
      <w:pPr>
        <w:suppressAutoHyphens w:val="0"/>
        <w:autoSpaceDE w:val="0"/>
        <w:spacing w:line="276" w:lineRule="auto"/>
        <w:ind w:left="-360"/>
        <w:rPr>
          <w:rFonts w:ascii="Calibri" w:hAnsi="Calibri" w:cs="Calibri"/>
          <w:kern w:val="1"/>
          <w:sz w:val="20"/>
          <w:szCs w:val="20"/>
          <w:lang w:eastAsia="el-GR"/>
        </w:rPr>
      </w:pPr>
      <w:r w:rsidRPr="00082DA9">
        <w:rPr>
          <w:rFonts w:ascii="Calibri" w:hAnsi="Calibri" w:cs="Calibri"/>
          <w:kern w:val="1"/>
          <w:sz w:val="20"/>
          <w:szCs w:val="20"/>
          <w:lang w:eastAsia="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2346C4D2" w14:textId="77777777" w:rsidR="00747F4F" w:rsidRDefault="00747F4F" w:rsidP="00034959">
      <w:pPr>
        <w:suppressAutoHyphens w:val="0"/>
        <w:autoSpaceDE w:val="0"/>
        <w:spacing w:line="276" w:lineRule="auto"/>
        <w:ind w:left="-360"/>
        <w:rPr>
          <w:rFonts w:ascii="Calibri" w:hAnsi="Calibri" w:cs="Calibri"/>
          <w:kern w:val="1"/>
          <w:sz w:val="20"/>
          <w:szCs w:val="20"/>
          <w:lang w:eastAsia="el-GR"/>
        </w:rPr>
      </w:pPr>
      <w:r w:rsidRPr="00082DA9">
        <w:rPr>
          <w:rFonts w:ascii="Calibri" w:hAnsi="Calibri" w:cs="Calibri"/>
          <w:kern w:val="1"/>
          <w:sz w:val="20"/>
          <w:szCs w:val="20"/>
          <w:lang w:eastAsia="el-GR"/>
        </w:rPr>
        <w:t>ΤΚΤ = Τιμή κατακύρωσης της προμήθειας των αγαθών, που δεν προσκομίστηκαν προσηκόντως από τον έκπτωτο οικονομικό φορέα στον νέο ανάδοχο.</w:t>
      </w:r>
    </w:p>
    <w:p w14:paraId="6CF9611C" w14:textId="77777777" w:rsidR="00747F4F" w:rsidRPr="000C1189" w:rsidRDefault="00747F4F" w:rsidP="00034959">
      <w:pPr>
        <w:suppressAutoHyphens w:val="0"/>
        <w:autoSpaceDE w:val="0"/>
        <w:spacing w:line="276" w:lineRule="auto"/>
        <w:ind w:left="-360"/>
        <w:rPr>
          <w:rFonts w:ascii="Calibri" w:hAnsi="Calibri" w:cs="Calibri"/>
          <w:kern w:val="1"/>
          <w:sz w:val="20"/>
          <w:szCs w:val="20"/>
          <w:lang w:eastAsia="el-GR"/>
        </w:rPr>
      </w:pPr>
      <w:r w:rsidRPr="000C1189">
        <w:rPr>
          <w:rFonts w:ascii="Calibri" w:hAnsi="Calibri" w:cs="Calibri"/>
          <w:kern w:val="1"/>
          <w:sz w:val="20"/>
          <w:szCs w:val="20"/>
          <w:lang w:eastAsia="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360F718C" w14:textId="77777777" w:rsidR="00747F4F" w:rsidRPr="000C1189" w:rsidRDefault="00747F4F" w:rsidP="00034959">
      <w:pPr>
        <w:suppressAutoHyphens w:val="0"/>
        <w:autoSpaceDE w:val="0"/>
        <w:spacing w:line="276" w:lineRule="auto"/>
        <w:ind w:left="-360"/>
        <w:rPr>
          <w:rFonts w:ascii="Calibri" w:hAnsi="Calibri" w:cs="Calibri"/>
          <w:kern w:val="1"/>
          <w:sz w:val="20"/>
          <w:szCs w:val="20"/>
          <w:lang w:eastAsia="el-GR"/>
        </w:rPr>
      </w:pPr>
      <w:r w:rsidRPr="000C1189">
        <w:rPr>
          <w:rFonts w:ascii="Calibri" w:hAnsi="Calibri" w:cs="Calibri"/>
          <w:kern w:val="1"/>
          <w:sz w:val="20"/>
          <w:szCs w:val="20"/>
          <w:lang w:eastAsia="el-GR"/>
        </w:rPr>
        <w:t>Π = Συντελεστής προσαύξησης προσδιορισμού της έμμεσης ζημίας που προκαλείται στην αναθέτουσα αρχή από την έκπτωση του αναδόχου. Ο ανωτέρω συντελεστής λαμβάνει τιμές από 1,01 έως και 1,05 και προσδιορίζεται από την αναθέτουσα αρχή στα έγγραφα της σύμβασης. Αν δεν προσδιορίζεται στα έγγραφα της σύμβασης, λαμβάνει την τιμή 1,01.</w:t>
      </w:r>
    </w:p>
    <w:p w14:paraId="0983E3CD" w14:textId="77777777" w:rsidR="00747F4F" w:rsidRDefault="00747F4F" w:rsidP="00034959">
      <w:pPr>
        <w:suppressAutoHyphens w:val="0"/>
        <w:autoSpaceDE w:val="0"/>
        <w:spacing w:line="276" w:lineRule="auto"/>
        <w:ind w:left="-360"/>
        <w:rPr>
          <w:rFonts w:ascii="Calibri" w:hAnsi="Calibri" w:cs="Calibri"/>
          <w:kern w:val="1"/>
          <w:sz w:val="20"/>
          <w:szCs w:val="20"/>
          <w:lang w:eastAsia="el-GR"/>
        </w:rPr>
      </w:pPr>
      <w:r w:rsidRPr="000C1189">
        <w:rPr>
          <w:rFonts w:ascii="Calibri" w:hAnsi="Calibri" w:cs="Calibri"/>
          <w:kern w:val="1"/>
          <w:sz w:val="20"/>
          <w:szCs w:val="20"/>
          <w:lang w:eastAsia="el-GR"/>
        </w:rPr>
        <w:t xml:space="preserve">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w:t>
      </w:r>
      <w:r w:rsidRPr="000C1189">
        <w:rPr>
          <w:rFonts w:ascii="Calibri" w:hAnsi="Calibri" w:cs="Calibri"/>
          <w:kern w:val="1"/>
          <w:sz w:val="20"/>
          <w:szCs w:val="20"/>
          <w:lang w:eastAsia="el-GR"/>
        </w:rPr>
        <w:lastRenderedPageBreak/>
        <w:t>μπορεί να εφαρμόζεται η διαδικασία του Κώδικα Είσπραξης Δημόσιων Εσόδων. Το διαφέρον εισπράττεται υπέρ της αναθέτουσας αρχής.</w:t>
      </w:r>
    </w:p>
    <w:p w14:paraId="14AB8EA9" w14:textId="77777777" w:rsidR="009D1AEB" w:rsidRDefault="00747F4F" w:rsidP="00034959">
      <w:pPr>
        <w:suppressAutoHyphens w:val="0"/>
        <w:autoSpaceDE w:val="0"/>
        <w:spacing w:line="276" w:lineRule="auto"/>
        <w:ind w:left="-360"/>
        <w:rPr>
          <w:rFonts w:ascii="Calibri" w:hAnsi="Calibri" w:cs="Calibri"/>
          <w:kern w:val="1"/>
          <w:sz w:val="20"/>
          <w:szCs w:val="20"/>
          <w:lang w:eastAsia="el-GR"/>
        </w:rPr>
      </w:pPr>
      <w:r>
        <w:rPr>
          <w:rFonts w:ascii="Calibri" w:hAnsi="Calibri" w:cs="Calibri"/>
          <w:kern w:val="1"/>
          <w:sz w:val="20"/>
          <w:szCs w:val="20"/>
          <w:lang w:eastAsia="el-GR"/>
        </w:rPr>
        <w:t>γ</w:t>
      </w:r>
      <w:r w:rsidRPr="000E24DB">
        <w:rPr>
          <w:rFonts w:ascii="Calibri" w:hAnsi="Calibri" w:cs="Calibri"/>
          <w:kern w:val="1"/>
          <w:sz w:val="20"/>
          <w:szCs w:val="20"/>
          <w:lang w:eastAsia="el-GR"/>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περί αποκλεισμού οικονομικού φορέα από δημόσιες συμβάσεις.</w:t>
      </w:r>
    </w:p>
    <w:p w14:paraId="77185E80" w14:textId="77777777" w:rsidR="009D1AEB" w:rsidRDefault="00747F4F" w:rsidP="00034959">
      <w:pPr>
        <w:suppressAutoHyphens w:val="0"/>
        <w:autoSpaceDE w:val="0"/>
        <w:spacing w:line="276" w:lineRule="auto"/>
        <w:ind w:left="-360"/>
        <w:rPr>
          <w:rFonts w:ascii="Calibri" w:hAnsi="Calibri" w:cs="Calibri"/>
          <w:kern w:val="1"/>
          <w:sz w:val="20"/>
          <w:szCs w:val="20"/>
          <w:lang w:eastAsia="el-GR"/>
        </w:rPr>
      </w:pPr>
      <w:r w:rsidRPr="000E24DB">
        <w:rPr>
          <w:rFonts w:ascii="Calibri" w:hAnsi="Calibri" w:cs="Calibri"/>
          <w:kern w:val="1"/>
          <w:sz w:val="20"/>
          <w:szCs w:val="20"/>
          <w:lang w:eastAsia="el-GR"/>
        </w:rPr>
        <w:t xml:space="preserve">Αν τα </w:t>
      </w:r>
      <w:r>
        <w:rPr>
          <w:rFonts w:ascii="Calibri" w:hAnsi="Calibri" w:cs="Calibri"/>
          <w:kern w:val="1"/>
          <w:sz w:val="20"/>
          <w:szCs w:val="20"/>
          <w:lang w:eastAsia="el-GR"/>
        </w:rPr>
        <w:t>ανταλλακτικά</w:t>
      </w:r>
      <w:r w:rsidRPr="000E24DB">
        <w:rPr>
          <w:rFonts w:ascii="Calibri" w:hAnsi="Calibri" w:cs="Calibri"/>
          <w:kern w:val="1"/>
          <w:sz w:val="20"/>
          <w:szCs w:val="20"/>
          <w:lang w:eastAsia="el-GR"/>
        </w:rPr>
        <w:t xml:space="preserve"> φορτωθούν - παραδοθούν ή αντικατασταθούν μετά τη λήξη του συμβατικού χρόνου και μέχρι λήξης του χρόνου της παράτασης που χορηγήθηκε, σύμφωνα με το άρθρο 206 του ν. 4412/16, επιβάλλεται πρόστιμο πέντε τοις εκατό (5%) επί της συμβατικής αξίας της ποσότητας που παραδόθηκε εκπρόθεσμα.</w:t>
      </w:r>
      <w:r w:rsidR="009D1AEB">
        <w:rPr>
          <w:rFonts w:ascii="Calibri" w:hAnsi="Calibri" w:cs="Calibri"/>
          <w:kern w:val="1"/>
          <w:sz w:val="20"/>
          <w:szCs w:val="20"/>
          <w:lang w:eastAsia="el-GR"/>
        </w:rPr>
        <w:t xml:space="preserve"> </w:t>
      </w:r>
      <w:r w:rsidRPr="000E24DB">
        <w:rPr>
          <w:rFonts w:ascii="Calibri" w:hAnsi="Calibri" w:cs="Calibri"/>
          <w:kern w:val="1"/>
          <w:sz w:val="20"/>
          <w:szCs w:val="20"/>
          <w:lang w:eastAsia="el-GR"/>
        </w:rPr>
        <w:t xml:space="preserve">Το παραπάνω πρόστιμο υπολογίζεται επί της συμβατικής αξίας των εκπρόθεσμα παραδοθέντων ειδών, χωρίς Φ.Π.Α. </w:t>
      </w:r>
    </w:p>
    <w:p w14:paraId="3D5752D1" w14:textId="77777777" w:rsidR="00C54CFA" w:rsidRDefault="00747F4F" w:rsidP="00034959">
      <w:pPr>
        <w:suppressAutoHyphens w:val="0"/>
        <w:autoSpaceDE w:val="0"/>
        <w:spacing w:line="276" w:lineRule="auto"/>
        <w:ind w:left="-360"/>
        <w:rPr>
          <w:rFonts w:ascii="Calibri" w:hAnsi="Calibri" w:cs="Calibri"/>
          <w:kern w:val="1"/>
          <w:sz w:val="20"/>
          <w:szCs w:val="20"/>
          <w:lang w:eastAsia="el-GR"/>
        </w:rPr>
      </w:pPr>
      <w:r w:rsidRPr="000E24DB">
        <w:rPr>
          <w:rFonts w:ascii="Calibri" w:hAnsi="Calibri" w:cs="Calibri"/>
          <w:kern w:val="1"/>
          <w:sz w:val="20"/>
          <w:szCs w:val="20"/>
          <w:lang w:eastAsia="el-GR"/>
        </w:rPr>
        <w:t xml:space="preserve">Εάν τα </w:t>
      </w:r>
      <w:r>
        <w:rPr>
          <w:rFonts w:ascii="Calibri" w:hAnsi="Calibri" w:cs="Calibri"/>
          <w:kern w:val="1"/>
          <w:sz w:val="20"/>
          <w:szCs w:val="20"/>
          <w:lang w:eastAsia="el-GR"/>
        </w:rPr>
        <w:t>ανταλλακτικά</w:t>
      </w:r>
      <w:r w:rsidRPr="000E24DB">
        <w:rPr>
          <w:rFonts w:ascii="Calibri" w:hAnsi="Calibri" w:cs="Calibri"/>
          <w:kern w:val="1"/>
          <w:sz w:val="20"/>
          <w:szCs w:val="20"/>
          <w:lang w:eastAsia="el-GR"/>
        </w:rPr>
        <w:t xml:space="preserve"> που παραδόθηκαν εκπρόθεσμα επηρεάζουν τη</w:t>
      </w:r>
      <w:r>
        <w:rPr>
          <w:rFonts w:ascii="Calibri" w:hAnsi="Calibri" w:cs="Calibri"/>
          <w:kern w:val="1"/>
          <w:sz w:val="20"/>
          <w:szCs w:val="20"/>
          <w:lang w:eastAsia="el-GR"/>
        </w:rPr>
        <w:t>ν ολοκλήρωση της συντήρησης/επισκευής του αναλυτικού συστήματος</w:t>
      </w:r>
      <w:r w:rsidRPr="000E24DB">
        <w:rPr>
          <w:rFonts w:ascii="Calibri" w:hAnsi="Calibri" w:cs="Calibri"/>
          <w:kern w:val="1"/>
          <w:sz w:val="20"/>
          <w:szCs w:val="20"/>
          <w:lang w:eastAsia="el-GR"/>
        </w:rPr>
        <w:t>, το πρόστιμο υπολογίζεται επί τ</w:t>
      </w:r>
      <w:r>
        <w:rPr>
          <w:rFonts w:ascii="Calibri" w:hAnsi="Calibri" w:cs="Calibri"/>
          <w:kern w:val="1"/>
          <w:sz w:val="20"/>
          <w:szCs w:val="20"/>
          <w:lang w:eastAsia="el-GR"/>
        </w:rPr>
        <w:t xml:space="preserve">ου αθροίσματος </w:t>
      </w:r>
      <w:r w:rsidRPr="000E24DB">
        <w:rPr>
          <w:rFonts w:ascii="Calibri" w:hAnsi="Calibri" w:cs="Calibri"/>
          <w:kern w:val="1"/>
          <w:sz w:val="20"/>
          <w:szCs w:val="20"/>
          <w:lang w:eastAsia="el-GR"/>
        </w:rPr>
        <w:t xml:space="preserve">της συμβατικής αξίας </w:t>
      </w:r>
      <w:r>
        <w:rPr>
          <w:rFonts w:ascii="Calibri" w:hAnsi="Calibri" w:cs="Calibri"/>
          <w:kern w:val="1"/>
          <w:sz w:val="20"/>
          <w:szCs w:val="20"/>
          <w:lang w:eastAsia="el-GR"/>
        </w:rPr>
        <w:t>της προμήθειας των ανταλλακτικών και των υπηρεσιών της αναλυτικής συσκευής</w:t>
      </w:r>
      <w:r w:rsidRPr="000E24DB">
        <w:rPr>
          <w:rFonts w:ascii="Calibri" w:hAnsi="Calibri" w:cs="Calibri"/>
          <w:kern w:val="1"/>
          <w:sz w:val="20"/>
          <w:szCs w:val="20"/>
          <w:lang w:eastAsia="el-GR"/>
        </w:rPr>
        <w:t>.</w:t>
      </w:r>
    </w:p>
    <w:p w14:paraId="25CFA6FC" w14:textId="08D2E8C7" w:rsidR="001D46EF" w:rsidRPr="00EE38DB" w:rsidRDefault="00747F4F" w:rsidP="00034959">
      <w:pPr>
        <w:suppressAutoHyphens w:val="0"/>
        <w:autoSpaceDE w:val="0"/>
        <w:spacing w:line="276" w:lineRule="auto"/>
        <w:ind w:left="-360"/>
        <w:rPr>
          <w:rFonts w:ascii="Calibri" w:hAnsi="Calibri" w:cs="Calibri"/>
          <w:kern w:val="1"/>
          <w:sz w:val="20"/>
          <w:szCs w:val="20"/>
          <w:lang w:eastAsia="el-GR"/>
        </w:rPr>
      </w:pPr>
      <w:r w:rsidRPr="000E24DB">
        <w:rPr>
          <w:rFonts w:ascii="Calibri" w:hAnsi="Calibri" w:cs="Calibri"/>
          <w:kern w:val="1"/>
          <w:sz w:val="20"/>
          <w:szCs w:val="20"/>
          <w:lang w:eastAsia="el-GR"/>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2A45E4CB" w14:textId="2A490238" w:rsidR="001D46EF" w:rsidRPr="000C1952" w:rsidRDefault="001D46EF" w:rsidP="00034959">
      <w:pPr>
        <w:spacing w:line="276" w:lineRule="auto"/>
        <w:ind w:left="-432"/>
        <w:jc w:val="center"/>
        <w:rPr>
          <w:rFonts w:ascii="Calibri" w:hAnsi="Calibri" w:cs="Tahoma"/>
          <w:b/>
          <w:bCs/>
          <w:iCs/>
          <w:sz w:val="20"/>
          <w:szCs w:val="20"/>
          <w:u w:val="single"/>
        </w:rPr>
      </w:pPr>
      <w:r w:rsidRPr="000C1952">
        <w:rPr>
          <w:rFonts w:ascii="Calibri" w:hAnsi="Calibri" w:cs="Tahoma"/>
          <w:b/>
          <w:bCs/>
          <w:iCs/>
          <w:sz w:val="20"/>
          <w:szCs w:val="20"/>
          <w:u w:val="single"/>
        </w:rPr>
        <w:t>ΑΡΘΡΟ 1</w:t>
      </w:r>
      <w:r w:rsidR="009531E1">
        <w:rPr>
          <w:rFonts w:ascii="Calibri" w:hAnsi="Calibri" w:cs="Tahoma"/>
          <w:b/>
          <w:bCs/>
          <w:iCs/>
          <w:sz w:val="20"/>
          <w:szCs w:val="20"/>
          <w:u w:val="single"/>
        </w:rPr>
        <w:t>2</w:t>
      </w:r>
      <w:r w:rsidRPr="000A1572">
        <w:rPr>
          <w:rFonts w:ascii="Calibri" w:hAnsi="Calibri" w:cs="Tahoma"/>
          <w:b/>
          <w:bCs/>
          <w:iCs/>
          <w:sz w:val="20"/>
          <w:szCs w:val="20"/>
          <w:u w:val="single"/>
          <w:vertAlign w:val="superscript"/>
        </w:rPr>
        <w:t>ο</w:t>
      </w:r>
    </w:p>
    <w:p w14:paraId="56671204" w14:textId="77777777" w:rsidR="001D46EF" w:rsidRPr="009F3C5C" w:rsidRDefault="001D46EF" w:rsidP="00034959">
      <w:pPr>
        <w:spacing w:line="276" w:lineRule="auto"/>
        <w:ind w:left="-432"/>
        <w:jc w:val="center"/>
        <w:rPr>
          <w:rFonts w:ascii="Calibri" w:hAnsi="Calibri" w:cs="Tahoma"/>
          <w:b/>
          <w:sz w:val="20"/>
          <w:szCs w:val="20"/>
        </w:rPr>
      </w:pPr>
      <w:r>
        <w:rPr>
          <w:rFonts w:ascii="Calibri" w:hAnsi="Calibri" w:cs="Tahoma"/>
          <w:b/>
          <w:sz w:val="20"/>
          <w:szCs w:val="20"/>
        </w:rPr>
        <w:t>ΕΚΧΩΡΗΣΗ ΣΥΜΒΑΣΗΣ</w:t>
      </w:r>
    </w:p>
    <w:p w14:paraId="4B2B0E3A" w14:textId="77777777" w:rsidR="001D46EF" w:rsidRPr="000C1952" w:rsidRDefault="001D46EF" w:rsidP="00034959">
      <w:pPr>
        <w:spacing w:line="276" w:lineRule="auto"/>
        <w:ind w:left="-432"/>
        <w:rPr>
          <w:rFonts w:ascii="Calibri" w:hAnsi="Calibri" w:cs="Tahoma"/>
          <w:sz w:val="20"/>
          <w:szCs w:val="20"/>
        </w:rPr>
      </w:pPr>
      <w:r w:rsidRPr="000C1952">
        <w:rPr>
          <w:rFonts w:ascii="Calibri" w:hAnsi="Calibri" w:cs="Tahoma"/>
          <w:sz w:val="20"/>
          <w:szCs w:val="20"/>
        </w:rPr>
        <w:t>Δεν επιτρέπεται η μεταβίβαση ή εκχώρηση της Σύμβασης ή μέρους αυτής χωρίς την προηγούμενη  ρητή  έγγραφη συναίνεση της Αναθέτουσας Αρχής.</w:t>
      </w:r>
    </w:p>
    <w:p w14:paraId="4DCD9AB1" w14:textId="18ED33FC" w:rsidR="001D46EF" w:rsidRDefault="001D46EF" w:rsidP="00034959">
      <w:pPr>
        <w:spacing w:line="276" w:lineRule="auto"/>
        <w:ind w:left="-432"/>
        <w:rPr>
          <w:rFonts w:ascii="Calibri" w:hAnsi="Calibri" w:cs="Tahoma"/>
          <w:sz w:val="20"/>
          <w:szCs w:val="20"/>
        </w:rPr>
      </w:pPr>
      <w:r w:rsidRPr="000C1952">
        <w:rPr>
          <w:rFonts w:ascii="Calibri" w:hAnsi="Calibri" w:cs="Tahoma"/>
          <w:sz w:val="20"/>
          <w:szCs w:val="20"/>
        </w:rPr>
        <w:t>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και οι διατάξει</w:t>
      </w:r>
      <w:r>
        <w:rPr>
          <w:rFonts w:ascii="Calibri" w:hAnsi="Calibri" w:cs="Tahoma"/>
          <w:sz w:val="20"/>
          <w:szCs w:val="20"/>
        </w:rPr>
        <w:t>ς</w:t>
      </w:r>
      <w:r w:rsidRPr="000C1952">
        <w:rPr>
          <w:rFonts w:ascii="Calibri" w:hAnsi="Calibri" w:cs="Tahoma"/>
          <w:sz w:val="20"/>
          <w:szCs w:val="20"/>
        </w:rPr>
        <w:t xml:space="preserve"> της υπ’ αρ. ΠΟΛ. 1274/27.12.2013 (ΦΕΚ Β’ 3398).    </w:t>
      </w:r>
    </w:p>
    <w:p w14:paraId="5EEFFDA5" w14:textId="77777777" w:rsidR="000708D8" w:rsidRPr="000C1952" w:rsidRDefault="000708D8" w:rsidP="00034959">
      <w:pPr>
        <w:spacing w:line="276" w:lineRule="auto"/>
        <w:ind w:left="-432"/>
        <w:rPr>
          <w:rFonts w:ascii="Calibri" w:hAnsi="Calibri" w:cs="Tahoma"/>
          <w:sz w:val="20"/>
          <w:szCs w:val="20"/>
        </w:rPr>
      </w:pPr>
    </w:p>
    <w:p w14:paraId="24BE61C3" w14:textId="77777777" w:rsidR="000708D8" w:rsidRPr="000708D8" w:rsidRDefault="000708D8" w:rsidP="00034959">
      <w:pPr>
        <w:spacing w:line="276" w:lineRule="auto"/>
        <w:jc w:val="center"/>
        <w:rPr>
          <w:rFonts w:ascii="Calibri" w:hAnsi="Calibri" w:cs="Tahoma"/>
          <w:b/>
          <w:bCs/>
          <w:iCs/>
          <w:sz w:val="19"/>
          <w:szCs w:val="19"/>
          <w:u w:val="single"/>
        </w:rPr>
      </w:pPr>
      <w:r w:rsidRPr="000708D8">
        <w:rPr>
          <w:rFonts w:ascii="Calibri" w:hAnsi="Calibri" w:cs="Tahoma"/>
          <w:b/>
          <w:bCs/>
          <w:iCs/>
          <w:sz w:val="19"/>
          <w:szCs w:val="19"/>
          <w:u w:val="single"/>
        </w:rPr>
        <w:t>ΑΡΘΡΟ 13</w:t>
      </w:r>
      <w:r w:rsidRPr="000708D8">
        <w:rPr>
          <w:rFonts w:ascii="Calibri" w:hAnsi="Calibri" w:cs="Tahoma"/>
          <w:b/>
          <w:bCs/>
          <w:iCs/>
          <w:sz w:val="19"/>
          <w:szCs w:val="19"/>
          <w:u w:val="single"/>
          <w:vertAlign w:val="superscript"/>
        </w:rPr>
        <w:t>ο</w:t>
      </w:r>
    </w:p>
    <w:p w14:paraId="36B94D5B" w14:textId="77777777" w:rsidR="000708D8" w:rsidRPr="000708D8" w:rsidRDefault="000708D8" w:rsidP="00034959">
      <w:pPr>
        <w:spacing w:line="276" w:lineRule="auto"/>
        <w:ind w:left="-432"/>
        <w:jc w:val="center"/>
        <w:rPr>
          <w:rFonts w:ascii="Calibri" w:hAnsi="Calibri" w:cs="Tahoma"/>
          <w:b/>
          <w:sz w:val="20"/>
          <w:szCs w:val="20"/>
        </w:rPr>
      </w:pPr>
      <w:r w:rsidRPr="000708D8">
        <w:rPr>
          <w:rFonts w:ascii="Calibri" w:hAnsi="Calibri" w:cs="Tahoma"/>
          <w:b/>
          <w:sz w:val="20"/>
          <w:szCs w:val="20"/>
        </w:rPr>
        <w:t>ΑΠΑΙΤΗΣΕΙΣ ΓΕΝΙΚΟΥ ΚΑΝΟΝΙΣΜΟΥ ΓΙΑ ΤΗΝ ΠΡΟΣΤΑΣΙΑ ΔΕΔΟΜΕΝΩΝ (ΓΚΠΔ)</w:t>
      </w:r>
    </w:p>
    <w:p w14:paraId="7DD97BE3" w14:textId="77777777" w:rsidR="000708D8" w:rsidRPr="000708D8" w:rsidRDefault="000708D8" w:rsidP="00034959">
      <w:pPr>
        <w:suppressAutoHyphens w:val="0"/>
        <w:autoSpaceDE w:val="0"/>
        <w:autoSpaceDN w:val="0"/>
        <w:adjustRightInd w:val="0"/>
        <w:spacing w:line="276" w:lineRule="auto"/>
        <w:ind w:left="-426"/>
        <w:rPr>
          <w:rFonts w:ascii="Calibri" w:hAnsi="Calibri" w:cs="Tahoma"/>
          <w:b/>
          <w:sz w:val="20"/>
          <w:szCs w:val="20"/>
        </w:rPr>
      </w:pPr>
      <w:r w:rsidRPr="000708D8">
        <w:rPr>
          <w:rFonts w:ascii="Calibri" w:hAnsi="Calibri" w:cs="Tahoma"/>
          <w:b/>
          <w:sz w:val="20"/>
          <w:szCs w:val="20"/>
        </w:rPr>
        <w:t xml:space="preserve">Ι. ΒΑΣΙΚΕΣ ΕΝΝΟΙΕΣ </w:t>
      </w:r>
    </w:p>
    <w:p w14:paraId="1B72BFE2" w14:textId="77777777" w:rsidR="000708D8" w:rsidRPr="000708D8" w:rsidRDefault="000708D8" w:rsidP="00034959">
      <w:pPr>
        <w:suppressAutoHyphens w:val="0"/>
        <w:autoSpaceDE w:val="0"/>
        <w:autoSpaceDN w:val="0"/>
        <w:adjustRightInd w:val="0"/>
        <w:spacing w:line="276" w:lineRule="auto"/>
        <w:ind w:left="-426"/>
        <w:rPr>
          <w:rFonts w:ascii="Calibri" w:hAnsi="Calibri" w:cs="Tahoma"/>
          <w:sz w:val="20"/>
          <w:szCs w:val="20"/>
        </w:rPr>
      </w:pPr>
      <w:r w:rsidRPr="000708D8">
        <w:rPr>
          <w:rFonts w:ascii="Calibri" w:hAnsi="Calibri" w:cs="Tahoma"/>
          <w:b/>
          <w:sz w:val="20"/>
          <w:szCs w:val="20"/>
        </w:rPr>
        <w:t>Δεδομένα Προσωπικού Χαρακτήρα</w:t>
      </w:r>
      <w:r w:rsidRPr="000708D8">
        <w:rPr>
          <w:rFonts w:ascii="Calibri" w:hAnsi="Calibri" w:cs="Tahoma"/>
          <w:sz w:val="20"/>
          <w:szCs w:val="20"/>
        </w:rPr>
        <w:t xml:space="preserve">: κάθε πληροφορία που αφορά σε ταυτοποιημένο ή ταυτοποιήσιμο φυσικό πρόσωπο, το οποίο ονομάζεται «Υποκείμενο των δεδομένων» (άρθρο 4 στοιχ. 1 ΓΚΠΔ). Ενδεικτικά παραδείγματα προσωπικών δεδομένων αποτελούν: α) τα στοιχεία αναγνώρισης (ονοματεπώνυμο, πατρώνυμο, ΑΔΤ κλπ), β) τα δεδομένα επικοινωνίας (ταχυδρομική διεύθυνση, e-mail, τηλ. κλπ), γ) τα φορολογικά δεδομένα (ΑΦΜ, εισόδημα, φορολογικές δηλώσεις και πράξεις προσδιορισμού φόρου, χρέη κλπ), δ) τα τραπεζικά δεδομένα (αριθμοί και υπόλοιπα τραπεζικών λογαριασμών, δάνεια κλπ), ε) τα φυσικά χαρακτηριστικά, η οικογενειακή κατάσταση, τα δεδομένα εκπαίδευσης και κατάρτισης. </w:t>
      </w:r>
    </w:p>
    <w:p w14:paraId="1C3803DD" w14:textId="77777777" w:rsidR="000708D8" w:rsidRPr="000708D8" w:rsidRDefault="000708D8" w:rsidP="00034959">
      <w:pPr>
        <w:suppressAutoHyphens w:val="0"/>
        <w:autoSpaceDE w:val="0"/>
        <w:autoSpaceDN w:val="0"/>
        <w:adjustRightInd w:val="0"/>
        <w:spacing w:line="276" w:lineRule="auto"/>
        <w:ind w:left="-426"/>
        <w:rPr>
          <w:rFonts w:ascii="Calibri" w:hAnsi="Calibri" w:cs="Tahoma"/>
          <w:sz w:val="20"/>
          <w:szCs w:val="20"/>
        </w:rPr>
      </w:pPr>
      <w:r w:rsidRPr="000708D8">
        <w:rPr>
          <w:rFonts w:ascii="Calibri" w:hAnsi="Calibri" w:cs="Tahoma"/>
          <w:sz w:val="20"/>
          <w:szCs w:val="20"/>
        </w:rPr>
        <w:t xml:space="preserve">Επεξεργασία: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στοιχ. 2 ΓΚΠΔ). </w:t>
      </w:r>
    </w:p>
    <w:p w14:paraId="2BF9090E" w14:textId="77777777" w:rsidR="000708D8" w:rsidRPr="000708D8" w:rsidRDefault="000708D8" w:rsidP="00034959">
      <w:pPr>
        <w:suppressAutoHyphens w:val="0"/>
        <w:autoSpaceDE w:val="0"/>
        <w:autoSpaceDN w:val="0"/>
        <w:adjustRightInd w:val="0"/>
        <w:spacing w:line="276" w:lineRule="auto"/>
        <w:ind w:left="-426"/>
        <w:rPr>
          <w:rFonts w:ascii="Calibri" w:hAnsi="Calibri" w:cs="Tahoma"/>
          <w:sz w:val="20"/>
          <w:szCs w:val="20"/>
        </w:rPr>
      </w:pPr>
      <w:r w:rsidRPr="000708D8">
        <w:rPr>
          <w:rFonts w:ascii="Calibri" w:hAnsi="Calibri" w:cs="Tahoma"/>
          <w:sz w:val="20"/>
          <w:szCs w:val="20"/>
        </w:rPr>
        <w:t xml:space="preserve">Υπεύθυνος Επεξεργασίας: 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στοιχ. 7 ΓΚΠΔ). </w:t>
      </w:r>
    </w:p>
    <w:p w14:paraId="0BDD3AC7" w14:textId="77777777" w:rsidR="000708D8" w:rsidRPr="000708D8" w:rsidRDefault="000708D8" w:rsidP="00034959">
      <w:pPr>
        <w:suppressAutoHyphens w:val="0"/>
        <w:autoSpaceDE w:val="0"/>
        <w:autoSpaceDN w:val="0"/>
        <w:adjustRightInd w:val="0"/>
        <w:spacing w:line="276"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Εκτελών την Επεξεργασία: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στοιχ. 8 ΓΚΠΔ). </w:t>
      </w:r>
    </w:p>
    <w:p w14:paraId="41248BDB" w14:textId="77777777" w:rsidR="000708D8" w:rsidRPr="000708D8" w:rsidRDefault="000708D8" w:rsidP="00034959">
      <w:pPr>
        <w:suppressAutoHyphens w:val="0"/>
        <w:autoSpaceDE w:val="0"/>
        <w:autoSpaceDN w:val="0"/>
        <w:adjustRightInd w:val="0"/>
        <w:spacing w:line="276" w:lineRule="auto"/>
        <w:ind w:left="-426"/>
        <w:rPr>
          <w:rFonts w:ascii="Calibri" w:hAnsi="Calibri" w:cs="Calibri"/>
          <w:color w:val="000000"/>
          <w:sz w:val="20"/>
          <w:szCs w:val="20"/>
          <w:lang w:eastAsia="el-GR"/>
        </w:rPr>
      </w:pPr>
      <w:r w:rsidRPr="000708D8">
        <w:rPr>
          <w:rFonts w:ascii="Calibri" w:hAnsi="Calibri" w:cs="Calibri"/>
          <w:b/>
          <w:color w:val="000000"/>
          <w:sz w:val="20"/>
          <w:szCs w:val="20"/>
          <w:lang w:eastAsia="el-GR"/>
        </w:rPr>
        <w:t>Υποεκτελών την Επεξεργασία:</w:t>
      </w:r>
      <w:r w:rsidRPr="000708D8">
        <w:rPr>
          <w:rFonts w:ascii="Calibri" w:hAnsi="Calibri" w:cs="Calibri"/>
          <w:color w:val="000000"/>
          <w:sz w:val="20"/>
          <w:szCs w:val="20"/>
          <w:lang w:eastAsia="el-GR"/>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14:paraId="321626CD" w14:textId="77777777" w:rsidR="000708D8" w:rsidRPr="000708D8" w:rsidRDefault="000708D8" w:rsidP="00034959">
      <w:pPr>
        <w:suppressAutoHyphens w:val="0"/>
        <w:autoSpaceDE w:val="0"/>
        <w:autoSpaceDN w:val="0"/>
        <w:adjustRightInd w:val="0"/>
        <w:spacing w:line="276" w:lineRule="auto"/>
        <w:ind w:left="-426"/>
        <w:rPr>
          <w:rFonts w:ascii="Calibri" w:hAnsi="Calibri" w:cs="Calibri"/>
          <w:color w:val="000000"/>
          <w:sz w:val="20"/>
          <w:szCs w:val="20"/>
          <w:lang w:eastAsia="el-GR"/>
        </w:rPr>
      </w:pPr>
      <w:r w:rsidRPr="000708D8">
        <w:rPr>
          <w:rFonts w:ascii="Calibri" w:hAnsi="Calibri" w:cs="Calibri"/>
          <w:b/>
          <w:color w:val="000000"/>
          <w:sz w:val="20"/>
          <w:szCs w:val="20"/>
          <w:lang w:eastAsia="el-GR"/>
        </w:rPr>
        <w:t>Περιστατικό Παραβίασης Δεδομένων Προσωπικού Χαρακτήρα:</w:t>
      </w:r>
      <w:r w:rsidRPr="000708D8">
        <w:rPr>
          <w:rFonts w:ascii="Calibri" w:hAnsi="Calibri" w:cs="Calibri"/>
          <w:color w:val="000000"/>
          <w:sz w:val="20"/>
          <w:szCs w:val="20"/>
          <w:lang w:eastAsia="el-GR"/>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στοιχ. 12 ΓΚΠΔ). </w:t>
      </w:r>
    </w:p>
    <w:p w14:paraId="16DB62F0" w14:textId="77777777" w:rsidR="000708D8" w:rsidRPr="000708D8" w:rsidRDefault="000708D8" w:rsidP="00034959">
      <w:pPr>
        <w:suppressAutoHyphens w:val="0"/>
        <w:autoSpaceDE w:val="0"/>
        <w:autoSpaceDN w:val="0"/>
        <w:adjustRightInd w:val="0"/>
        <w:spacing w:line="276" w:lineRule="auto"/>
        <w:ind w:left="-426"/>
        <w:rPr>
          <w:rFonts w:ascii="Calibri" w:hAnsi="Calibri" w:cs="Calibri"/>
          <w:color w:val="000000"/>
          <w:sz w:val="20"/>
          <w:szCs w:val="20"/>
          <w:lang w:eastAsia="el-GR"/>
        </w:rPr>
      </w:pPr>
    </w:p>
    <w:p w14:paraId="796F4A34" w14:textId="77777777" w:rsidR="000708D8" w:rsidRPr="000708D8" w:rsidRDefault="000708D8" w:rsidP="00034959">
      <w:pPr>
        <w:suppressAutoHyphens w:val="0"/>
        <w:autoSpaceDE w:val="0"/>
        <w:autoSpaceDN w:val="0"/>
        <w:adjustRightInd w:val="0"/>
        <w:spacing w:line="276" w:lineRule="auto"/>
        <w:ind w:left="-426"/>
        <w:rPr>
          <w:rFonts w:ascii="Calibri" w:hAnsi="Calibri" w:cs="Calibri"/>
          <w:b/>
          <w:color w:val="000000"/>
          <w:sz w:val="20"/>
          <w:szCs w:val="20"/>
          <w:lang w:eastAsia="el-GR"/>
        </w:rPr>
      </w:pPr>
      <w:r w:rsidRPr="000708D8">
        <w:rPr>
          <w:rFonts w:ascii="Calibri" w:hAnsi="Calibri" w:cs="Calibri"/>
          <w:b/>
          <w:color w:val="000000"/>
          <w:sz w:val="20"/>
          <w:szCs w:val="20"/>
          <w:lang w:eastAsia="el-GR"/>
        </w:rPr>
        <w:t xml:space="preserve">ΙΙ. ΣΥΜΜΟΡΦΩΣΗ ΜΕ ΤΟΝ ΚΑΝΟΝΙΣΜΟ ΕΕ/2016/679 ΚΑΙ ΤΟΝ Ν. 4624/2019 (Α 137) </w:t>
      </w:r>
    </w:p>
    <w:p w14:paraId="3D7EB5DC" w14:textId="77777777" w:rsidR="000708D8" w:rsidRPr="000708D8" w:rsidRDefault="000708D8" w:rsidP="00034959">
      <w:pPr>
        <w:suppressAutoHyphens w:val="0"/>
        <w:autoSpaceDE w:val="0"/>
        <w:autoSpaceDN w:val="0"/>
        <w:adjustRightInd w:val="0"/>
        <w:spacing w:line="276"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Data Protection Regulation – GDPR, εφεξής ΓΚΠΔ) και του Ν. 4624/2019. </w:t>
      </w:r>
    </w:p>
    <w:p w14:paraId="41139442" w14:textId="77777777" w:rsidR="000708D8" w:rsidRPr="000708D8" w:rsidRDefault="000708D8" w:rsidP="00034959">
      <w:pPr>
        <w:suppressAutoHyphens w:val="0"/>
        <w:autoSpaceDE w:val="0"/>
        <w:autoSpaceDN w:val="0"/>
        <w:adjustRightInd w:val="0"/>
        <w:spacing w:line="276"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14:paraId="272B91ED" w14:textId="77777777" w:rsidR="000708D8" w:rsidRPr="000708D8" w:rsidRDefault="000708D8" w:rsidP="00034959">
      <w:pPr>
        <w:suppressAutoHyphens w:val="0"/>
        <w:autoSpaceDE w:val="0"/>
        <w:autoSpaceDN w:val="0"/>
        <w:adjustRightInd w:val="0"/>
        <w:spacing w:line="276"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Ειδικότερα: </w:t>
      </w:r>
    </w:p>
    <w:p w14:paraId="4D8A04CB" w14:textId="77777777" w:rsidR="000708D8" w:rsidRPr="000708D8" w:rsidRDefault="000708D8" w:rsidP="00034959">
      <w:pPr>
        <w:suppressAutoHyphens w:val="0"/>
        <w:autoSpaceDE w:val="0"/>
        <w:autoSpaceDN w:val="0"/>
        <w:adjustRightInd w:val="0"/>
        <w:spacing w:line="276"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προστηθέντων / συνεργατών / δανειζόντων εμπειρία / υπεργολάβων του, ισχύουν τα παρακάτω: </w:t>
      </w:r>
    </w:p>
    <w:p w14:paraId="42E6B577" w14:textId="77777777" w:rsidR="000708D8" w:rsidRPr="000708D8" w:rsidRDefault="000708D8" w:rsidP="00034959">
      <w:pPr>
        <w:suppressAutoHyphens w:val="0"/>
        <w:autoSpaceDE w:val="0"/>
        <w:autoSpaceDN w:val="0"/>
        <w:adjustRightInd w:val="0"/>
        <w:spacing w:line="276"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14:paraId="27CC6847" w14:textId="77777777" w:rsidR="000708D8" w:rsidRPr="000708D8" w:rsidRDefault="000708D8" w:rsidP="00034959">
      <w:pPr>
        <w:suppressAutoHyphens w:val="0"/>
        <w:autoSpaceDE w:val="0"/>
        <w:autoSpaceDN w:val="0"/>
        <w:adjustRightInd w:val="0"/>
        <w:spacing w:line="276"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ενωσιακή νομοθεσία, σε έγχαρτο αρχείο και σε ηλεκτρονική βάση με υψηλά χαρακτηριστικά ασφαλείας με πρόσβαση αυστηρώς και μόνο σε εξουσιοδοτημένα πρόσωπα 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14:paraId="67C941A9" w14:textId="77777777" w:rsidR="000708D8" w:rsidRPr="000708D8" w:rsidRDefault="000708D8" w:rsidP="00034959">
      <w:pPr>
        <w:suppressAutoHyphens w:val="0"/>
        <w:autoSpaceDE w:val="0"/>
        <w:autoSpaceDN w:val="0"/>
        <w:adjustRightInd w:val="0"/>
        <w:spacing w:line="276"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14:paraId="2EE8D061" w14:textId="77777777" w:rsidR="000708D8" w:rsidRPr="000708D8" w:rsidRDefault="000708D8" w:rsidP="00034959">
      <w:pPr>
        <w:suppressAutoHyphens w:val="0"/>
        <w:autoSpaceDE w:val="0"/>
        <w:autoSpaceDN w:val="0"/>
        <w:adjustRightInd w:val="0"/>
        <w:spacing w:line="276"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348EE6DD" w14:textId="77777777" w:rsidR="000708D8" w:rsidRPr="000708D8" w:rsidRDefault="000708D8" w:rsidP="00034959">
      <w:pPr>
        <w:suppressAutoHyphens w:val="0"/>
        <w:autoSpaceDE w:val="0"/>
        <w:autoSpaceDN w:val="0"/>
        <w:adjustRightInd w:val="0"/>
        <w:spacing w:line="276"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14:paraId="693B8D04" w14:textId="77777777" w:rsidR="000708D8" w:rsidRPr="000708D8" w:rsidRDefault="000708D8" w:rsidP="00034959">
      <w:pPr>
        <w:suppressAutoHyphens w:val="0"/>
        <w:autoSpaceDE w:val="0"/>
        <w:autoSpaceDN w:val="0"/>
        <w:adjustRightInd w:val="0"/>
        <w:spacing w:line="276" w:lineRule="auto"/>
        <w:ind w:left="-426"/>
        <w:rPr>
          <w:rFonts w:ascii="Calibri" w:hAnsi="Calibri" w:cs="Calibri"/>
          <w:color w:val="000000"/>
          <w:sz w:val="20"/>
          <w:szCs w:val="20"/>
          <w:highlight w:val="yellow"/>
          <w:lang w:eastAsia="el-GR"/>
        </w:rPr>
      </w:pPr>
      <w:r w:rsidRPr="000708D8">
        <w:rPr>
          <w:rFonts w:ascii="Calibri" w:hAnsi="Calibri" w:cs="Calibri"/>
          <w:color w:val="000000"/>
          <w:sz w:val="20"/>
          <w:szCs w:val="20"/>
          <w:lang w:eastAsia="el-GR"/>
        </w:rPr>
        <w:t>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αρ. 6 ΓΚΠΔ.</w:t>
      </w:r>
      <w:r w:rsidRPr="000708D8">
        <w:rPr>
          <w:rFonts w:ascii="Calibri" w:hAnsi="Calibri" w:cs="Calibri"/>
          <w:color w:val="000000"/>
          <w:sz w:val="20"/>
          <w:szCs w:val="20"/>
          <w:highlight w:val="yellow"/>
          <w:lang w:eastAsia="el-GR"/>
        </w:rPr>
        <w:t xml:space="preserve"> </w:t>
      </w:r>
    </w:p>
    <w:p w14:paraId="63B4470C" w14:textId="77777777" w:rsidR="001D46EF" w:rsidRPr="000C1952" w:rsidRDefault="001D46EF" w:rsidP="00034959">
      <w:pPr>
        <w:spacing w:line="276" w:lineRule="auto"/>
        <w:ind w:left="-432"/>
        <w:rPr>
          <w:rFonts w:ascii="Calibri" w:hAnsi="Calibri" w:cs="Tahoma"/>
          <w:sz w:val="20"/>
          <w:szCs w:val="20"/>
        </w:rPr>
      </w:pPr>
    </w:p>
    <w:p w14:paraId="161693E5" w14:textId="17ECF0EB" w:rsidR="001D46EF" w:rsidRPr="000C1952" w:rsidRDefault="001D46EF" w:rsidP="00034959">
      <w:pPr>
        <w:spacing w:line="276" w:lineRule="auto"/>
        <w:ind w:left="-432"/>
        <w:jc w:val="center"/>
        <w:rPr>
          <w:rFonts w:ascii="Calibri" w:hAnsi="Calibri" w:cs="Tahoma"/>
          <w:b/>
          <w:bCs/>
          <w:iCs/>
          <w:sz w:val="20"/>
          <w:szCs w:val="20"/>
          <w:u w:val="single"/>
        </w:rPr>
      </w:pPr>
      <w:r w:rsidRPr="000C1952">
        <w:rPr>
          <w:rFonts w:ascii="Calibri" w:hAnsi="Calibri" w:cs="Tahoma"/>
          <w:b/>
          <w:bCs/>
          <w:iCs/>
          <w:sz w:val="20"/>
          <w:szCs w:val="20"/>
          <w:u w:val="single"/>
        </w:rPr>
        <w:t>ΑΡΘΡΟ 1</w:t>
      </w:r>
      <w:r w:rsidR="000708D8">
        <w:rPr>
          <w:rFonts w:ascii="Calibri" w:hAnsi="Calibri" w:cs="Tahoma"/>
          <w:b/>
          <w:bCs/>
          <w:iCs/>
          <w:sz w:val="20"/>
          <w:szCs w:val="20"/>
          <w:u w:val="single"/>
        </w:rPr>
        <w:t>4</w:t>
      </w:r>
      <w:r w:rsidRPr="000C1952">
        <w:rPr>
          <w:rFonts w:ascii="Calibri" w:hAnsi="Calibri" w:cs="Tahoma"/>
          <w:b/>
          <w:bCs/>
          <w:iCs/>
          <w:sz w:val="20"/>
          <w:szCs w:val="20"/>
          <w:u w:val="single"/>
          <w:vertAlign w:val="superscript"/>
        </w:rPr>
        <w:t>ο</w:t>
      </w:r>
    </w:p>
    <w:p w14:paraId="7B346751" w14:textId="77777777" w:rsidR="001D46EF" w:rsidRPr="000C1952" w:rsidRDefault="001D46EF" w:rsidP="00034959">
      <w:pPr>
        <w:spacing w:line="276" w:lineRule="auto"/>
        <w:ind w:left="-432"/>
        <w:jc w:val="center"/>
        <w:rPr>
          <w:rFonts w:ascii="Calibri" w:hAnsi="Calibri" w:cs="Tahoma"/>
          <w:b/>
          <w:sz w:val="20"/>
          <w:szCs w:val="20"/>
        </w:rPr>
      </w:pPr>
      <w:r w:rsidRPr="000C1952">
        <w:rPr>
          <w:rFonts w:ascii="Calibri" w:hAnsi="Calibri" w:cs="Tahoma"/>
          <w:b/>
          <w:sz w:val="20"/>
          <w:szCs w:val="20"/>
        </w:rPr>
        <w:t>ΕΦΑΡΜΟΣΤΕΟ ΔΙΚΑΙΟ – ΔΩΣΙΔΙΚΙΑ</w:t>
      </w:r>
    </w:p>
    <w:p w14:paraId="246C984C" w14:textId="77777777" w:rsidR="001D46EF" w:rsidRPr="000C1952" w:rsidRDefault="001D46EF" w:rsidP="00034959">
      <w:pPr>
        <w:suppressAutoHyphens w:val="0"/>
        <w:autoSpaceDE w:val="0"/>
        <w:autoSpaceDN w:val="0"/>
        <w:adjustRightInd w:val="0"/>
        <w:spacing w:line="276" w:lineRule="auto"/>
        <w:ind w:left="-432"/>
        <w:contextualSpacing/>
        <w:rPr>
          <w:rFonts w:ascii="Calibri" w:hAnsi="Calibri" w:cs="Tahoma"/>
          <w:sz w:val="20"/>
          <w:szCs w:val="20"/>
        </w:rPr>
      </w:pPr>
      <w:r w:rsidRPr="000C1952">
        <w:rPr>
          <w:rFonts w:ascii="Calibri" w:hAnsi="Calibri" w:cs="Tahoma"/>
          <w:sz w:val="20"/>
          <w:szCs w:val="20"/>
        </w:rPr>
        <w:t>Η παρούσα σύμβαση διέπεται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w:t>
      </w:r>
      <w:r>
        <w:rPr>
          <w:rFonts w:ascii="Calibri" w:hAnsi="Calibri" w:cs="Tahoma"/>
          <w:sz w:val="20"/>
          <w:szCs w:val="20"/>
        </w:rPr>
        <w:t xml:space="preserve">α είναι τα </w:t>
      </w:r>
      <w:r w:rsidRPr="003C10CA">
        <w:rPr>
          <w:rFonts w:ascii="Calibri" w:hAnsi="Calibri" w:cs="Tahoma"/>
          <w:sz w:val="20"/>
          <w:szCs w:val="20"/>
        </w:rPr>
        <w:t>Δικαστήρια των Αθηνών.</w:t>
      </w:r>
    </w:p>
    <w:p w14:paraId="751B5779" w14:textId="77777777" w:rsidR="001D46EF" w:rsidRPr="000C1952" w:rsidRDefault="001D46EF" w:rsidP="00034959">
      <w:pPr>
        <w:suppressAutoHyphens w:val="0"/>
        <w:autoSpaceDE w:val="0"/>
        <w:autoSpaceDN w:val="0"/>
        <w:adjustRightInd w:val="0"/>
        <w:spacing w:line="276" w:lineRule="auto"/>
        <w:ind w:left="-432"/>
        <w:rPr>
          <w:rFonts w:ascii="Calibri" w:hAnsi="Calibri" w:cs="Tahoma"/>
          <w:sz w:val="20"/>
          <w:szCs w:val="20"/>
        </w:rPr>
      </w:pPr>
      <w:r w:rsidRPr="000C1952">
        <w:rPr>
          <w:rFonts w:ascii="Calibri" w:hAnsi="Calibri" w:cs="Tahoma"/>
          <w:sz w:val="20"/>
          <w:szCs w:val="20"/>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14:paraId="34F7C22E" w14:textId="77777777" w:rsidR="001D46EF" w:rsidRPr="000C1952" w:rsidRDefault="001D46EF" w:rsidP="00034959">
      <w:pPr>
        <w:spacing w:line="276" w:lineRule="auto"/>
        <w:ind w:left="-432"/>
        <w:rPr>
          <w:rFonts w:ascii="Calibri" w:hAnsi="Calibri" w:cs="Tahoma"/>
          <w:b/>
          <w:sz w:val="20"/>
          <w:szCs w:val="20"/>
        </w:rPr>
      </w:pPr>
    </w:p>
    <w:p w14:paraId="1FE1370E" w14:textId="1870160F" w:rsidR="001D46EF" w:rsidRPr="000C1952" w:rsidRDefault="001D46EF" w:rsidP="00034959">
      <w:pPr>
        <w:spacing w:line="276" w:lineRule="auto"/>
        <w:ind w:left="-432"/>
        <w:jc w:val="center"/>
        <w:rPr>
          <w:rFonts w:ascii="Calibri" w:hAnsi="Calibri" w:cs="Tahoma"/>
          <w:b/>
          <w:sz w:val="20"/>
          <w:szCs w:val="20"/>
          <w:u w:val="single"/>
        </w:rPr>
      </w:pPr>
      <w:r w:rsidRPr="000C1952">
        <w:rPr>
          <w:rFonts w:ascii="Calibri" w:hAnsi="Calibri" w:cs="Tahoma"/>
          <w:b/>
          <w:sz w:val="20"/>
          <w:szCs w:val="20"/>
          <w:u w:val="single"/>
        </w:rPr>
        <w:t>ΑΡΘΡΟ 1</w:t>
      </w:r>
      <w:r w:rsidR="000708D8">
        <w:rPr>
          <w:rFonts w:ascii="Calibri" w:hAnsi="Calibri" w:cs="Tahoma"/>
          <w:b/>
          <w:sz w:val="20"/>
          <w:szCs w:val="20"/>
          <w:u w:val="single"/>
        </w:rPr>
        <w:t>5</w:t>
      </w:r>
      <w:r w:rsidRPr="000C1952">
        <w:rPr>
          <w:rFonts w:ascii="Calibri" w:hAnsi="Calibri" w:cs="Tahoma"/>
          <w:b/>
          <w:sz w:val="20"/>
          <w:szCs w:val="20"/>
          <w:u w:val="single"/>
          <w:vertAlign w:val="superscript"/>
        </w:rPr>
        <w:t>ο</w:t>
      </w:r>
    </w:p>
    <w:p w14:paraId="1E09CD7C" w14:textId="77777777" w:rsidR="001D46EF" w:rsidRPr="00EC0DCD" w:rsidRDefault="001D46EF" w:rsidP="00034959">
      <w:pPr>
        <w:spacing w:line="276" w:lineRule="auto"/>
        <w:ind w:left="-432"/>
        <w:jc w:val="center"/>
        <w:rPr>
          <w:rFonts w:ascii="Calibri" w:hAnsi="Calibri" w:cs="Tahoma"/>
          <w:b/>
          <w:sz w:val="20"/>
          <w:szCs w:val="20"/>
        </w:rPr>
      </w:pPr>
      <w:r w:rsidRPr="000C1952">
        <w:rPr>
          <w:rFonts w:ascii="Calibri" w:hAnsi="Calibri" w:cs="Tahoma"/>
          <w:b/>
          <w:sz w:val="20"/>
          <w:szCs w:val="20"/>
        </w:rPr>
        <w:t>ΤΕΛΙΚΕΣ ΔΙΑΤΑΞΕΙΣ</w:t>
      </w:r>
    </w:p>
    <w:p w14:paraId="791CC6C4" w14:textId="77777777" w:rsidR="001D46EF" w:rsidRPr="000C1952" w:rsidRDefault="001D46EF" w:rsidP="00034959">
      <w:pPr>
        <w:spacing w:line="276" w:lineRule="auto"/>
        <w:ind w:left="-432"/>
        <w:rPr>
          <w:rFonts w:ascii="Calibri" w:hAnsi="Calibri" w:cs="Tahoma"/>
          <w:sz w:val="20"/>
          <w:szCs w:val="20"/>
        </w:rPr>
      </w:pPr>
      <w:r w:rsidRPr="000C1952">
        <w:rPr>
          <w:rFonts w:ascii="Calibri" w:hAnsi="Calibri" w:cs="Tahoma"/>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14:paraId="60023A4C" w14:textId="77777777" w:rsidR="001D46EF" w:rsidRPr="000C1952" w:rsidRDefault="001D46EF" w:rsidP="00034959">
      <w:pPr>
        <w:spacing w:line="276" w:lineRule="auto"/>
        <w:ind w:left="-432"/>
        <w:rPr>
          <w:rFonts w:ascii="Calibri" w:hAnsi="Calibri" w:cs="Tahoma"/>
          <w:sz w:val="20"/>
          <w:szCs w:val="20"/>
        </w:rPr>
      </w:pPr>
      <w:r w:rsidRPr="000C1952">
        <w:rPr>
          <w:rFonts w:ascii="Calibri" w:hAnsi="Calibri" w:cs="Tahoma"/>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14:paraId="5083616E" w14:textId="77777777" w:rsidR="001D46EF" w:rsidRPr="003C10CA" w:rsidRDefault="001D46EF" w:rsidP="00034959">
      <w:pPr>
        <w:spacing w:line="276" w:lineRule="auto"/>
        <w:ind w:left="-432"/>
        <w:rPr>
          <w:rFonts w:ascii="Calibri" w:hAnsi="Calibri" w:cs="Tahoma"/>
          <w:sz w:val="20"/>
          <w:szCs w:val="20"/>
        </w:rPr>
      </w:pPr>
      <w:r w:rsidRPr="000C1952">
        <w:rPr>
          <w:rFonts w:ascii="Calibri" w:hAnsi="Calibri" w:cs="Tahoma"/>
          <w:sz w:val="20"/>
          <w:szCs w:val="20"/>
        </w:rPr>
        <w:t xml:space="preserve">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w:t>
      </w:r>
      <w:r w:rsidRPr="003C10CA">
        <w:rPr>
          <w:rFonts w:ascii="Calibri" w:hAnsi="Calibri" w:cs="Tahoma"/>
          <w:sz w:val="20"/>
          <w:szCs w:val="20"/>
        </w:rPr>
        <w:t xml:space="preserve">επηρεάσει την ισχύ της Σύμβασης. Καμιά τέτοια παραίτηση δεν θα έχει ισχύ ούτε θα αποτελεί δέσμευση κατά οποιουδήποτε των Μερών, εκτός αν συμφωνηθεί εγγράφως από εξουσιοδοτημένο εκπρόσωπο του Μέρους αυτού.     </w:t>
      </w:r>
    </w:p>
    <w:p w14:paraId="5B3DA169" w14:textId="77777777" w:rsidR="001D46EF" w:rsidRPr="003C10CA" w:rsidRDefault="001D46EF" w:rsidP="00034959">
      <w:pPr>
        <w:spacing w:line="276" w:lineRule="auto"/>
        <w:ind w:left="-432"/>
        <w:rPr>
          <w:rFonts w:ascii="Calibri" w:hAnsi="Calibri" w:cs="Tahoma"/>
          <w:sz w:val="20"/>
          <w:szCs w:val="20"/>
        </w:rPr>
      </w:pPr>
      <w:r w:rsidRPr="003C10CA">
        <w:rPr>
          <w:rFonts w:ascii="Calibri" w:hAnsi="Calibri" w:cs="Tahoma"/>
          <w:sz w:val="20"/>
          <w:szCs w:val="20"/>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14:paraId="66661AED" w14:textId="77777777" w:rsidR="001D46EF" w:rsidRPr="003C10CA" w:rsidRDefault="001D46EF" w:rsidP="00034959">
      <w:pPr>
        <w:spacing w:line="276" w:lineRule="auto"/>
        <w:ind w:left="-432"/>
        <w:rPr>
          <w:rFonts w:ascii="Calibri" w:hAnsi="Calibri" w:cs="Tahoma"/>
          <w:sz w:val="20"/>
          <w:szCs w:val="20"/>
        </w:rPr>
      </w:pPr>
      <w:r w:rsidRPr="003C10CA">
        <w:rPr>
          <w:rFonts w:ascii="Calibri" w:hAnsi="Calibri" w:cs="Tahoma"/>
          <w:sz w:val="20"/>
          <w:szCs w:val="20"/>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14:paraId="7623D182" w14:textId="77777777" w:rsidR="001D46EF" w:rsidRPr="000C1952" w:rsidRDefault="001D46EF" w:rsidP="00034959">
      <w:pPr>
        <w:spacing w:line="276" w:lineRule="auto"/>
        <w:ind w:left="-432"/>
        <w:rPr>
          <w:rFonts w:ascii="Calibri" w:hAnsi="Calibri" w:cs="Tahoma"/>
          <w:sz w:val="20"/>
          <w:szCs w:val="20"/>
        </w:rPr>
      </w:pPr>
      <w:r w:rsidRPr="003C10CA">
        <w:rPr>
          <w:rFonts w:ascii="Calibri" w:hAnsi="Calibri" w:cs="Tahoma"/>
          <w:sz w:val="20"/>
          <w:szCs w:val="20"/>
        </w:rPr>
        <w:t>Η παρούσα σύμβαση υπογράφεται νόμιμα από τους συμβαλλόμενους σε τρία (3) όμοια πρωτότυπα, από τα οποία τα δύο (2) θα κατατεθούν στο Τμήμα Α΄ της Δ/νσης Σχεδιασμού</w:t>
      </w:r>
      <w:r w:rsidRPr="000C1952">
        <w:rPr>
          <w:rFonts w:ascii="Calibri" w:hAnsi="Calibri" w:cs="Tahoma"/>
          <w:sz w:val="20"/>
          <w:szCs w:val="20"/>
        </w:rPr>
        <w:t xml:space="preserve"> &amp; Υποστήριξης Εργαστηρίων του Γ.Χ.Κ., και το τρίτο θα λάβει ο  Ανάδοχος.</w:t>
      </w:r>
    </w:p>
    <w:p w14:paraId="57295924" w14:textId="77777777" w:rsidR="001D46EF" w:rsidRDefault="001D46EF" w:rsidP="00034959">
      <w:pPr>
        <w:spacing w:line="276" w:lineRule="auto"/>
        <w:ind w:left="-432"/>
        <w:rPr>
          <w:rFonts w:ascii="Calibri" w:hAnsi="Calibri" w:cs="Tahoma"/>
          <w:sz w:val="20"/>
          <w:szCs w:val="20"/>
        </w:rPr>
      </w:pPr>
      <w:r w:rsidRPr="000C1952">
        <w:rPr>
          <w:rFonts w:ascii="Calibri" w:hAnsi="Calibri" w:cs="Tahoma"/>
          <w:sz w:val="20"/>
          <w:szCs w:val="20"/>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14:paraId="04B66AAE" w14:textId="77777777" w:rsidR="00EE38DB" w:rsidRDefault="00EE38DB" w:rsidP="00034959">
      <w:pPr>
        <w:spacing w:line="276" w:lineRule="auto"/>
        <w:ind w:left="-432"/>
        <w:rPr>
          <w:rFonts w:ascii="Calibri" w:hAnsi="Calibri" w:cs="Tahoma"/>
          <w:sz w:val="20"/>
          <w:szCs w:val="20"/>
        </w:rPr>
      </w:pPr>
    </w:p>
    <w:p w14:paraId="313BA12B" w14:textId="77777777" w:rsidR="00EE38DB" w:rsidRPr="000C1952" w:rsidRDefault="00EE38DB" w:rsidP="00034959">
      <w:pPr>
        <w:spacing w:line="276" w:lineRule="auto"/>
        <w:ind w:left="-432"/>
        <w:rPr>
          <w:rFonts w:ascii="Calibri" w:hAnsi="Calibri" w:cs="Tahoma"/>
          <w:sz w:val="20"/>
          <w:szCs w:val="20"/>
        </w:rPr>
      </w:pPr>
    </w:p>
    <w:p w14:paraId="684DB017" w14:textId="77777777" w:rsidR="001D46EF" w:rsidRDefault="001D46EF" w:rsidP="00034959">
      <w:pPr>
        <w:spacing w:line="276" w:lineRule="auto"/>
        <w:ind w:left="-432"/>
        <w:jc w:val="center"/>
        <w:rPr>
          <w:rFonts w:ascii="Calibri" w:hAnsi="Calibri" w:cs="Tahoma"/>
          <w:b/>
          <w:sz w:val="20"/>
          <w:szCs w:val="20"/>
        </w:rPr>
      </w:pPr>
      <w:r w:rsidRPr="000C1952">
        <w:rPr>
          <w:rFonts w:ascii="Calibri" w:hAnsi="Calibri" w:cs="Tahoma"/>
          <w:b/>
          <w:sz w:val="20"/>
          <w:szCs w:val="20"/>
        </w:rPr>
        <w:t>ΟΙ ΣΥΜΒΑΛΛΟΜΕΝΟΙ</w:t>
      </w:r>
    </w:p>
    <w:tbl>
      <w:tblPr>
        <w:tblW w:w="8748" w:type="dxa"/>
        <w:tblInd w:w="108" w:type="dxa"/>
        <w:tblLook w:val="01E0" w:firstRow="1" w:lastRow="1" w:firstColumn="1" w:lastColumn="1" w:noHBand="0" w:noVBand="0"/>
      </w:tblPr>
      <w:tblGrid>
        <w:gridCol w:w="3801"/>
        <w:gridCol w:w="4947"/>
      </w:tblGrid>
      <w:tr w:rsidR="001D46EF" w:rsidRPr="000C1952" w14:paraId="4FDE3D6C" w14:textId="77777777" w:rsidTr="00493CA9">
        <w:tc>
          <w:tcPr>
            <w:tcW w:w="3801" w:type="dxa"/>
          </w:tcPr>
          <w:p w14:paraId="6EC5FD0D" w14:textId="77777777" w:rsidR="001D46EF" w:rsidRPr="000C1952" w:rsidRDefault="001D46EF" w:rsidP="00034959">
            <w:pPr>
              <w:spacing w:line="276" w:lineRule="auto"/>
              <w:rPr>
                <w:rFonts w:ascii="Calibri" w:hAnsi="Calibri" w:cs="Tahoma"/>
                <w:b/>
                <w:sz w:val="20"/>
                <w:szCs w:val="20"/>
              </w:rPr>
            </w:pPr>
            <w:r w:rsidRPr="000C1952">
              <w:rPr>
                <w:rFonts w:ascii="Calibri" w:hAnsi="Calibri" w:cs="Tahoma"/>
                <w:b/>
                <w:sz w:val="20"/>
                <w:szCs w:val="20"/>
              </w:rPr>
              <w:t xml:space="preserve">         ΓΙΑ ΤΟ ΕΛΛΗΝΙΚΟ ΔΗΜΟΣΙΟ</w:t>
            </w:r>
          </w:p>
          <w:p w14:paraId="3C89CAEB" w14:textId="77777777" w:rsidR="001D46EF" w:rsidRDefault="001D46EF" w:rsidP="00034959">
            <w:pPr>
              <w:spacing w:line="276" w:lineRule="auto"/>
              <w:outlineLvl w:val="4"/>
              <w:rPr>
                <w:rFonts w:ascii="Calibri" w:hAnsi="Calibri" w:cs="Tahoma"/>
                <w:b/>
                <w:bCs/>
                <w:iCs/>
                <w:sz w:val="20"/>
                <w:szCs w:val="20"/>
                <w:u w:val="single"/>
              </w:rPr>
            </w:pPr>
          </w:p>
          <w:p w14:paraId="0D3A6221" w14:textId="77777777" w:rsidR="001D46EF" w:rsidRDefault="001D46EF" w:rsidP="00034959">
            <w:pPr>
              <w:spacing w:line="276" w:lineRule="auto"/>
              <w:outlineLvl w:val="4"/>
              <w:rPr>
                <w:rFonts w:ascii="Calibri" w:hAnsi="Calibri" w:cs="Tahoma"/>
                <w:b/>
                <w:bCs/>
                <w:iCs/>
                <w:sz w:val="20"/>
                <w:szCs w:val="20"/>
                <w:u w:val="single"/>
              </w:rPr>
            </w:pPr>
          </w:p>
          <w:p w14:paraId="13D34DC7" w14:textId="77777777" w:rsidR="001D46EF" w:rsidRPr="000C1952" w:rsidRDefault="001D46EF" w:rsidP="00034959">
            <w:pPr>
              <w:spacing w:line="276" w:lineRule="auto"/>
              <w:outlineLvl w:val="4"/>
              <w:rPr>
                <w:rFonts w:ascii="Calibri" w:hAnsi="Calibri" w:cs="Tahoma"/>
                <w:b/>
                <w:bCs/>
                <w:iCs/>
                <w:sz w:val="20"/>
                <w:szCs w:val="20"/>
                <w:u w:val="single"/>
              </w:rPr>
            </w:pPr>
          </w:p>
        </w:tc>
        <w:tc>
          <w:tcPr>
            <w:tcW w:w="4947" w:type="dxa"/>
          </w:tcPr>
          <w:p w14:paraId="2C5B9134" w14:textId="77777777" w:rsidR="001D46EF" w:rsidRPr="000C1952" w:rsidRDefault="001D46EF" w:rsidP="00034959">
            <w:pPr>
              <w:spacing w:line="276" w:lineRule="auto"/>
              <w:jc w:val="center"/>
              <w:outlineLvl w:val="4"/>
              <w:rPr>
                <w:rFonts w:ascii="Calibri" w:hAnsi="Calibri" w:cs="Tahoma"/>
                <w:b/>
                <w:bCs/>
                <w:iCs/>
                <w:sz w:val="20"/>
                <w:szCs w:val="20"/>
              </w:rPr>
            </w:pPr>
            <w:r w:rsidRPr="000C1952">
              <w:rPr>
                <w:rFonts w:ascii="Calibri" w:hAnsi="Calibri" w:cs="Tahoma"/>
                <w:b/>
                <w:sz w:val="20"/>
                <w:szCs w:val="20"/>
              </w:rPr>
              <w:t>ΓΙΑ ΤΟΝ ΑΝΑΔΟΧΟ</w:t>
            </w:r>
          </w:p>
        </w:tc>
      </w:tr>
    </w:tbl>
    <w:p w14:paraId="6053485E" w14:textId="77777777" w:rsidR="001D46EF" w:rsidRDefault="001D46EF" w:rsidP="00034959">
      <w:pPr>
        <w:suppressAutoHyphens w:val="0"/>
        <w:spacing w:line="276" w:lineRule="auto"/>
        <w:jc w:val="left"/>
        <w:rPr>
          <w:rFonts w:asciiTheme="minorHAnsi" w:hAnsiTheme="minorHAnsi" w:cs="Arial"/>
          <w:b/>
          <w:sz w:val="20"/>
          <w:szCs w:val="20"/>
          <w:u w:val="single"/>
        </w:rPr>
      </w:pPr>
      <w:r>
        <w:rPr>
          <w:rFonts w:asciiTheme="minorHAnsi" w:hAnsiTheme="minorHAnsi"/>
          <w:sz w:val="20"/>
          <w:szCs w:val="20"/>
          <w:u w:val="single"/>
        </w:rPr>
        <w:br w:type="page"/>
      </w:r>
    </w:p>
    <w:p w14:paraId="0D3163E0" w14:textId="0D596661" w:rsidR="00F408F7" w:rsidRPr="002F364B" w:rsidRDefault="00F408F7" w:rsidP="00067AB3">
      <w:pPr>
        <w:pStyle w:val="2"/>
        <w:spacing w:after="120" w:line="264" w:lineRule="auto"/>
        <w:jc w:val="center"/>
        <w:rPr>
          <w:rFonts w:asciiTheme="minorHAnsi" w:hAnsiTheme="minorHAnsi"/>
          <w:sz w:val="20"/>
          <w:szCs w:val="20"/>
          <w:u w:val="single"/>
        </w:rPr>
      </w:pPr>
      <w:bookmarkStart w:id="149" w:name="_Toc115180112"/>
      <w:r w:rsidRPr="001E40DB">
        <w:rPr>
          <w:rFonts w:asciiTheme="minorHAnsi" w:hAnsiTheme="minorHAnsi"/>
          <w:sz w:val="20"/>
          <w:szCs w:val="20"/>
          <w:u w:val="single"/>
        </w:rPr>
        <w:lastRenderedPageBreak/>
        <w:t xml:space="preserve">ΠΑΡΑΡΤΗΜΑ </w:t>
      </w:r>
      <w:r w:rsidR="007D39D6" w:rsidRPr="001E40DB">
        <w:rPr>
          <w:rFonts w:asciiTheme="minorHAnsi" w:hAnsiTheme="minorHAnsi"/>
          <w:sz w:val="20"/>
          <w:szCs w:val="20"/>
          <w:u w:val="single"/>
        </w:rPr>
        <w:t>Ε</w:t>
      </w:r>
      <w:r w:rsidRPr="001E40DB">
        <w:rPr>
          <w:rFonts w:asciiTheme="minorHAnsi" w:hAnsiTheme="minorHAnsi"/>
          <w:sz w:val="20"/>
          <w:szCs w:val="20"/>
          <w:u w:val="single"/>
        </w:rPr>
        <w:t>΄:  ΕΥΡΩΠΑΪΚΟ ΕΝΙΑΙΟ ΕΓΓΡΑΦΟ ΣΥΜΒΑΣΗΣ</w:t>
      </w:r>
      <w:bookmarkEnd w:id="147"/>
      <w:bookmarkEnd w:id="149"/>
    </w:p>
    <w:p w14:paraId="70F7A8C2" w14:textId="77777777" w:rsidR="0078123E" w:rsidRDefault="0078123E" w:rsidP="00067AB3">
      <w:pPr>
        <w:autoSpaceDE w:val="0"/>
        <w:autoSpaceDN w:val="0"/>
        <w:adjustRightInd w:val="0"/>
        <w:spacing w:after="120" w:line="264" w:lineRule="auto"/>
        <w:rPr>
          <w:rFonts w:asciiTheme="minorHAnsi" w:hAnsiTheme="minorHAnsi" w:cs="DejaVuSans-Bold"/>
          <w:b/>
          <w:bCs/>
          <w:color w:val="000000"/>
          <w:sz w:val="20"/>
          <w:szCs w:val="20"/>
        </w:rPr>
      </w:pPr>
    </w:p>
    <w:p w14:paraId="3AD14F2F" w14:textId="64ECF173" w:rsidR="003F53B9" w:rsidRPr="00C9366F" w:rsidRDefault="003F53B9" w:rsidP="00067AB3">
      <w:pPr>
        <w:autoSpaceDE w:val="0"/>
        <w:autoSpaceDN w:val="0"/>
        <w:adjustRightInd w:val="0"/>
        <w:spacing w:after="120" w:line="264" w:lineRule="auto"/>
        <w:rPr>
          <w:rFonts w:asciiTheme="minorHAnsi" w:hAnsiTheme="minorHAnsi" w:cs="DejaVuSans-Bold"/>
          <w:b/>
          <w:bCs/>
          <w:color w:val="000000"/>
          <w:sz w:val="20"/>
          <w:szCs w:val="20"/>
        </w:rPr>
      </w:pPr>
      <w:r w:rsidRPr="00C9366F">
        <w:rPr>
          <w:rFonts w:asciiTheme="minorHAnsi" w:hAnsiTheme="minorHAnsi" w:cs="DejaVuSans-Bold"/>
          <w:b/>
          <w:bCs/>
          <w:color w:val="000000"/>
          <w:sz w:val="20"/>
          <w:szCs w:val="20"/>
        </w:rPr>
        <w:t>Ευρωπαϊκό Ενιαίο Έγγραφο Σύμβασης (ΕΕΕΣ)</w:t>
      </w:r>
    </w:p>
    <w:p w14:paraId="0AD78A81"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Μέρος Ι: Πληροφορίες σχετικά με τη διαδικασία σύναψης σύμβασης και την αναθέτουσα αρχή ή τον αναθέτοντα φορέα</w:t>
      </w:r>
      <w:r w:rsidRPr="00C9366F">
        <w:rPr>
          <w:rFonts w:asciiTheme="minorHAnsi" w:hAnsiTheme="minorHAnsi" w:cstheme="minorHAnsi"/>
          <w:b/>
          <w:bCs/>
          <w:color w:val="FFFFFF"/>
          <w:sz w:val="20"/>
          <w:szCs w:val="20"/>
        </w:rPr>
        <w:t>ης δημοσίευσης</w:t>
      </w:r>
    </w:p>
    <w:p w14:paraId="09E934D5"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p>
    <w:p w14:paraId="529C8B2C"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Στοιχεία της δημοσίευσης</w:t>
      </w:r>
    </w:p>
    <w:p w14:paraId="5A93EEE0"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color w:val="000000"/>
          <w:sz w:val="20"/>
          <w:szCs w:val="20"/>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14:paraId="783FE3AF"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color w:val="000000"/>
          <w:sz w:val="20"/>
          <w:szCs w:val="20"/>
        </w:rPr>
        <w:t>Παρατίθεται η σχετική ανακοίνωση που δημοσιεύεται στην Επίσημη Εφημερίδα της Ευρωπαϊκής Ένωσης:</w:t>
      </w:r>
    </w:p>
    <w:p w14:paraId="460EA862"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p>
    <w:p w14:paraId="3B5EA286" w14:textId="77777777" w:rsidR="003F53B9" w:rsidRPr="00C9366F" w:rsidRDefault="003F53B9" w:rsidP="00067AB3">
      <w:pPr>
        <w:autoSpaceDE w:val="0"/>
        <w:autoSpaceDN w:val="0"/>
        <w:adjustRightInd w:val="0"/>
        <w:spacing w:after="120" w:line="264" w:lineRule="auto"/>
        <w:rPr>
          <w:rFonts w:asciiTheme="minorHAnsi" w:hAnsiTheme="minorHAnsi" w:cs="FreeSans"/>
          <w:b/>
          <w:sz w:val="20"/>
          <w:szCs w:val="20"/>
        </w:rPr>
      </w:pPr>
      <w:r w:rsidRPr="00C9366F">
        <w:rPr>
          <w:rFonts w:asciiTheme="minorHAnsi" w:hAnsiTheme="minorHAnsi" w:cs="FreeSans"/>
          <w:b/>
          <w:sz w:val="20"/>
          <w:szCs w:val="20"/>
        </w:rPr>
        <w:t xml:space="preserve">Προσωρινός αριθμός προκήρυξης στην ΕΕ: </w:t>
      </w:r>
    </w:p>
    <w:p w14:paraId="388DD03D" w14:textId="77777777" w:rsidR="003F53B9" w:rsidRPr="00C9366F" w:rsidRDefault="003F53B9" w:rsidP="00067AB3">
      <w:pPr>
        <w:autoSpaceDE w:val="0"/>
        <w:autoSpaceDN w:val="0"/>
        <w:adjustRightInd w:val="0"/>
        <w:spacing w:after="120" w:line="264" w:lineRule="auto"/>
        <w:rPr>
          <w:rFonts w:asciiTheme="minorHAnsi" w:hAnsiTheme="minorHAnsi" w:cs="FreeSans"/>
          <w:b/>
          <w:sz w:val="20"/>
          <w:szCs w:val="20"/>
        </w:rPr>
      </w:pPr>
      <w:r w:rsidRPr="00C9366F">
        <w:rPr>
          <w:rFonts w:asciiTheme="minorHAnsi" w:hAnsiTheme="minorHAnsi" w:cs="FreeSans"/>
          <w:b/>
          <w:sz w:val="20"/>
          <w:szCs w:val="20"/>
        </w:rPr>
        <w:t>Αριθμός   [], ημερομηνία [], σελίδα []</w:t>
      </w:r>
    </w:p>
    <w:p w14:paraId="337A7AAB" w14:textId="77777777" w:rsidR="003F53B9" w:rsidRPr="00C9366F" w:rsidRDefault="003F53B9" w:rsidP="00067AB3">
      <w:pPr>
        <w:autoSpaceDE w:val="0"/>
        <w:autoSpaceDN w:val="0"/>
        <w:adjustRightInd w:val="0"/>
        <w:spacing w:after="120" w:line="264" w:lineRule="auto"/>
        <w:rPr>
          <w:rFonts w:asciiTheme="minorHAnsi" w:hAnsiTheme="minorHAnsi" w:cs="FreeSans"/>
          <w:b/>
          <w:sz w:val="20"/>
          <w:szCs w:val="20"/>
        </w:rPr>
      </w:pPr>
    </w:p>
    <w:p w14:paraId="7CC0C909" w14:textId="77777777" w:rsidR="003F53B9" w:rsidRPr="00C9366F" w:rsidRDefault="003F53B9" w:rsidP="00067AB3">
      <w:pPr>
        <w:autoSpaceDE w:val="0"/>
        <w:autoSpaceDN w:val="0"/>
        <w:adjustRightInd w:val="0"/>
        <w:spacing w:after="120" w:line="264" w:lineRule="auto"/>
        <w:rPr>
          <w:rFonts w:asciiTheme="minorHAnsi" w:hAnsiTheme="minorHAnsi" w:cs="FreeSans"/>
          <w:b/>
          <w:sz w:val="20"/>
          <w:szCs w:val="20"/>
        </w:rPr>
      </w:pPr>
      <w:r w:rsidRPr="00C9366F">
        <w:rPr>
          <w:rFonts w:asciiTheme="minorHAnsi" w:hAnsiTheme="minorHAnsi" w:cs="FreeSans"/>
          <w:b/>
          <w:sz w:val="20"/>
          <w:szCs w:val="20"/>
        </w:rPr>
        <w:t>Αριθμός προκήρυξης στην ΕΕ:</w:t>
      </w:r>
    </w:p>
    <w:p w14:paraId="78277006" w14:textId="77777777" w:rsidR="006A0E25" w:rsidRDefault="006A0E25" w:rsidP="00067AB3">
      <w:pPr>
        <w:autoSpaceDE w:val="0"/>
        <w:autoSpaceDN w:val="0"/>
        <w:adjustRightInd w:val="0"/>
        <w:spacing w:after="120" w:line="264" w:lineRule="auto"/>
        <w:rPr>
          <w:rFonts w:asciiTheme="minorHAnsi" w:hAnsiTheme="minorHAnsi"/>
          <w:sz w:val="20"/>
          <w:szCs w:val="20"/>
        </w:rPr>
      </w:pPr>
      <w:r w:rsidRPr="006A0E25">
        <w:rPr>
          <w:rFonts w:asciiTheme="minorHAnsi" w:hAnsiTheme="minorHAnsi"/>
          <w:sz w:val="20"/>
          <w:szCs w:val="20"/>
        </w:rPr>
        <w:t>2022/S 209-596572</w:t>
      </w:r>
    </w:p>
    <w:p w14:paraId="4D992D5C" w14:textId="2F19498D" w:rsidR="003F53B9"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color w:val="000000"/>
          <w:sz w:val="20"/>
          <w:szCs w:val="20"/>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14:paraId="086E0F5F"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p>
    <w:p w14:paraId="0150670A"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 xml:space="preserve">Δημοσίευση σε εθνικό επίπεδο: </w:t>
      </w:r>
    </w:p>
    <w:p w14:paraId="048D8E9A"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ΑΔΑΜ Προκήρυξης στο ΚΗΜΔΗΣ</w:t>
      </w:r>
    </w:p>
    <w:p w14:paraId="45A4649E" w14:textId="4C372A71" w:rsidR="00BF1A22" w:rsidRPr="00040229" w:rsidRDefault="00A12346" w:rsidP="00067AB3">
      <w:pPr>
        <w:spacing w:after="120" w:line="264" w:lineRule="auto"/>
        <w:rPr>
          <w:rFonts w:asciiTheme="minorHAnsi" w:hAnsiTheme="minorHAnsi"/>
        </w:rPr>
      </w:pPr>
      <w:r w:rsidRPr="004A348B">
        <w:rPr>
          <w:rFonts w:asciiTheme="minorHAnsi" w:hAnsiTheme="minorHAnsi"/>
          <w:sz w:val="20"/>
          <w:szCs w:val="20"/>
          <w:lang w:val="en-US"/>
        </w:rPr>
        <w:t>w</w:t>
      </w:r>
      <w:r w:rsidR="00B24A3E" w:rsidRPr="004A348B">
        <w:rPr>
          <w:rFonts w:asciiTheme="minorHAnsi" w:hAnsiTheme="minorHAnsi"/>
          <w:sz w:val="20"/>
          <w:szCs w:val="20"/>
          <w:lang w:val="en-US"/>
        </w:rPr>
        <w:t>ww</w:t>
      </w:r>
      <w:r w:rsidRPr="004A348B">
        <w:rPr>
          <w:rFonts w:asciiTheme="minorHAnsi" w:hAnsiTheme="minorHAnsi"/>
          <w:sz w:val="20"/>
          <w:szCs w:val="20"/>
        </w:rPr>
        <w:t>.</w:t>
      </w:r>
      <w:r w:rsidR="00B24A3E" w:rsidRPr="004A348B">
        <w:rPr>
          <w:rFonts w:asciiTheme="minorHAnsi" w:hAnsiTheme="minorHAnsi"/>
          <w:sz w:val="20"/>
          <w:szCs w:val="20"/>
          <w:lang w:val="en-US"/>
        </w:rPr>
        <w:t>promitheus</w:t>
      </w:r>
      <w:r w:rsidR="00B24A3E" w:rsidRPr="00227CF5">
        <w:rPr>
          <w:rFonts w:asciiTheme="minorHAnsi" w:hAnsiTheme="minorHAnsi"/>
          <w:sz w:val="20"/>
          <w:szCs w:val="20"/>
        </w:rPr>
        <w:t>.</w:t>
      </w:r>
      <w:r w:rsidR="00B24A3E" w:rsidRPr="00227CF5">
        <w:rPr>
          <w:rFonts w:asciiTheme="minorHAnsi" w:hAnsiTheme="minorHAnsi"/>
          <w:sz w:val="20"/>
          <w:szCs w:val="20"/>
          <w:lang w:val="en-US"/>
        </w:rPr>
        <w:t>gov</w:t>
      </w:r>
      <w:r w:rsidR="00B24A3E" w:rsidRPr="00227CF5">
        <w:rPr>
          <w:rFonts w:asciiTheme="minorHAnsi" w:hAnsiTheme="minorHAnsi"/>
          <w:sz w:val="20"/>
          <w:szCs w:val="20"/>
        </w:rPr>
        <w:t>.</w:t>
      </w:r>
      <w:r w:rsidR="00B24A3E" w:rsidRPr="00227CF5">
        <w:rPr>
          <w:rFonts w:asciiTheme="minorHAnsi" w:hAnsiTheme="minorHAnsi"/>
          <w:sz w:val="20"/>
          <w:szCs w:val="20"/>
          <w:lang w:val="en-US"/>
        </w:rPr>
        <w:t>gr</w:t>
      </w:r>
      <w:r w:rsidR="00BF1A22" w:rsidRPr="00227CF5">
        <w:rPr>
          <w:rFonts w:asciiTheme="minorHAnsi" w:hAnsiTheme="minorHAnsi"/>
          <w:sz w:val="20"/>
          <w:szCs w:val="20"/>
        </w:rPr>
        <w:t>/</w:t>
      </w:r>
      <w:r w:rsidR="001E40DB" w:rsidRPr="001E40DB">
        <w:rPr>
          <w:rFonts w:asciiTheme="minorHAnsi" w:hAnsiTheme="minorHAnsi"/>
          <w:sz w:val="20"/>
          <w:szCs w:val="20"/>
        </w:rPr>
        <w:t>22PROC011506197</w:t>
      </w:r>
    </w:p>
    <w:p w14:paraId="4EB4C8FD" w14:textId="77777777" w:rsidR="003F53B9" w:rsidRPr="00C9366F" w:rsidRDefault="003F53B9" w:rsidP="00067AB3">
      <w:pPr>
        <w:spacing w:after="120" w:line="264" w:lineRule="auto"/>
        <w:rPr>
          <w:rFonts w:asciiTheme="minorHAnsi" w:hAnsiTheme="minorHAnsi" w:cstheme="minorHAnsi"/>
          <w:color w:val="000000"/>
          <w:sz w:val="20"/>
          <w:szCs w:val="20"/>
        </w:rPr>
      </w:pPr>
      <w:r w:rsidRPr="00227CF5">
        <w:rPr>
          <w:rFonts w:asciiTheme="minorHAnsi" w:hAnsiTheme="minorHAnsi" w:cstheme="minorHAnsi"/>
          <w:color w:val="000000"/>
          <w:sz w:val="20"/>
          <w:szCs w:val="20"/>
        </w:rPr>
        <w:t>Στην περίπτωση που δεν απαιτείται δημοσίευση γνωστοποίησης</w:t>
      </w:r>
      <w:r w:rsidRPr="00C9366F">
        <w:rPr>
          <w:rFonts w:asciiTheme="minorHAnsi" w:hAnsiTheme="minorHAnsi" w:cstheme="minorHAnsi"/>
          <w:color w:val="000000"/>
          <w:sz w:val="20"/>
          <w:szCs w:val="20"/>
        </w:rPr>
        <w:t xml:space="preserve">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14:paraId="088F665C"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p>
    <w:p w14:paraId="00567FBD"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Ταυτότητα του αγοραστή</w:t>
      </w:r>
    </w:p>
    <w:p w14:paraId="116F1E80"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Επίσημη ονομασία:</w:t>
      </w:r>
    </w:p>
    <w:p w14:paraId="6EF1C7C0"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color w:val="000000"/>
          <w:sz w:val="20"/>
          <w:szCs w:val="20"/>
        </w:rPr>
        <w:t xml:space="preserve">ΑΝΕΞΑΡΤΗΤΗ ΑΡΧΗ ΔΗΜΟΣΙΩΝ </w:t>
      </w:r>
      <w:r w:rsidRPr="00C9366F">
        <w:rPr>
          <w:rFonts w:asciiTheme="minorHAnsi" w:hAnsiTheme="minorHAnsi" w:cstheme="minorHAnsi"/>
          <w:color w:val="000000"/>
          <w:sz w:val="20"/>
          <w:szCs w:val="20"/>
          <w:lang w:val="en-US"/>
        </w:rPr>
        <w:t>E</w:t>
      </w:r>
      <w:r w:rsidRPr="00C9366F">
        <w:rPr>
          <w:rFonts w:asciiTheme="minorHAnsi" w:hAnsiTheme="minorHAnsi" w:cstheme="minorHAnsi"/>
          <w:color w:val="000000"/>
          <w:sz w:val="20"/>
          <w:szCs w:val="20"/>
        </w:rPr>
        <w:t>ΣΟΔΩΝ ΓΕΝΙΚΗ ΔΙΕΥΘΥΝΣΗ ΓΕΝΙΚΟΥ ΧΗΜΕΙΟΥ ΤΟΥ ΚΡΑΤΟΥΣ</w:t>
      </w:r>
    </w:p>
    <w:p w14:paraId="4C89023F"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p>
    <w:p w14:paraId="3F2813B6" w14:textId="77777777" w:rsidR="003F53B9" w:rsidRPr="00C9366F" w:rsidRDefault="003F53B9" w:rsidP="00067AB3">
      <w:pPr>
        <w:autoSpaceDE w:val="0"/>
        <w:autoSpaceDN w:val="0"/>
        <w:adjustRightInd w:val="0"/>
        <w:spacing w:after="120" w:line="264" w:lineRule="auto"/>
        <w:rPr>
          <w:rFonts w:asciiTheme="minorHAnsi" w:hAnsiTheme="minorHAnsi" w:cs="FreeSans"/>
          <w:sz w:val="20"/>
          <w:szCs w:val="20"/>
        </w:rPr>
      </w:pPr>
      <w:r w:rsidRPr="00C9366F">
        <w:rPr>
          <w:rFonts w:asciiTheme="minorHAnsi" w:hAnsiTheme="minorHAnsi" w:cs="FreeSans"/>
          <w:b/>
          <w:sz w:val="20"/>
          <w:szCs w:val="20"/>
        </w:rPr>
        <w:t>Α.Φ.Μ., εφόσον υπάρχει:</w:t>
      </w:r>
      <w:r w:rsidRPr="00C9366F">
        <w:rPr>
          <w:rFonts w:asciiTheme="minorHAnsi" w:hAnsiTheme="minorHAnsi" w:cs="FreeSans"/>
          <w:sz w:val="20"/>
          <w:szCs w:val="20"/>
        </w:rPr>
        <w:t xml:space="preserve"> </w:t>
      </w:r>
      <w:r w:rsidRPr="00C9366F">
        <w:rPr>
          <w:rFonts w:asciiTheme="minorHAnsi" w:hAnsiTheme="minorHAnsi" w:cs="FreeSans"/>
          <w:sz w:val="20"/>
          <w:szCs w:val="20"/>
        </w:rPr>
        <w:tab/>
      </w:r>
      <w:r w:rsidRPr="00C9366F">
        <w:rPr>
          <w:rFonts w:asciiTheme="minorHAnsi" w:hAnsiTheme="minorHAnsi" w:cs="FreeSans"/>
          <w:sz w:val="20"/>
          <w:szCs w:val="20"/>
        </w:rPr>
        <w:tab/>
        <w:t>997073525</w:t>
      </w:r>
    </w:p>
    <w:p w14:paraId="7F890B60" w14:textId="77777777" w:rsidR="003F53B9" w:rsidRPr="00C9366F" w:rsidRDefault="003F53B9" w:rsidP="00067AB3">
      <w:pPr>
        <w:autoSpaceDE w:val="0"/>
        <w:autoSpaceDN w:val="0"/>
        <w:adjustRightInd w:val="0"/>
        <w:spacing w:after="120" w:line="264" w:lineRule="auto"/>
        <w:rPr>
          <w:rFonts w:asciiTheme="minorHAnsi" w:hAnsiTheme="minorHAnsi" w:cs="FreeSans"/>
          <w:sz w:val="20"/>
          <w:szCs w:val="20"/>
        </w:rPr>
      </w:pPr>
      <w:r w:rsidRPr="00C9366F">
        <w:rPr>
          <w:rFonts w:asciiTheme="minorHAnsi" w:hAnsiTheme="minorHAnsi" w:cs="FreeSans"/>
          <w:b/>
          <w:sz w:val="20"/>
          <w:szCs w:val="20"/>
        </w:rPr>
        <w:t>Δικτυακός τόπος (εφόσον υπάρχει):</w:t>
      </w:r>
      <w:r w:rsidRPr="00C9366F">
        <w:rPr>
          <w:rFonts w:asciiTheme="minorHAnsi" w:hAnsiTheme="minorHAnsi" w:cs="FreeSans"/>
          <w:b/>
          <w:sz w:val="20"/>
          <w:szCs w:val="20"/>
        </w:rPr>
        <w:tab/>
      </w:r>
      <w:r w:rsidRPr="00C9366F">
        <w:rPr>
          <w:rFonts w:asciiTheme="minorHAnsi" w:hAnsiTheme="minorHAnsi" w:cs="FreeSans"/>
          <w:sz w:val="20"/>
          <w:szCs w:val="20"/>
          <w:lang w:val="en-GB"/>
        </w:rPr>
        <w:t>www</w:t>
      </w:r>
      <w:r w:rsidRPr="00C9366F">
        <w:rPr>
          <w:rFonts w:asciiTheme="minorHAnsi" w:hAnsiTheme="minorHAnsi" w:cs="FreeSans"/>
          <w:sz w:val="20"/>
          <w:szCs w:val="20"/>
        </w:rPr>
        <w:t>.</w:t>
      </w:r>
      <w:r w:rsidRPr="00C9366F">
        <w:rPr>
          <w:rFonts w:asciiTheme="minorHAnsi" w:hAnsiTheme="minorHAnsi" w:cs="FreeSans"/>
          <w:sz w:val="20"/>
          <w:szCs w:val="20"/>
          <w:lang w:val="en-GB"/>
        </w:rPr>
        <w:t>gcsl</w:t>
      </w:r>
      <w:r w:rsidRPr="00C9366F">
        <w:rPr>
          <w:rFonts w:asciiTheme="minorHAnsi" w:hAnsiTheme="minorHAnsi" w:cs="FreeSans"/>
          <w:sz w:val="20"/>
          <w:szCs w:val="20"/>
        </w:rPr>
        <w:t>.</w:t>
      </w:r>
      <w:r w:rsidRPr="00C9366F">
        <w:rPr>
          <w:rFonts w:asciiTheme="minorHAnsi" w:hAnsiTheme="minorHAnsi" w:cs="FreeSans"/>
          <w:sz w:val="20"/>
          <w:szCs w:val="20"/>
          <w:lang w:val="en-GB"/>
        </w:rPr>
        <w:t>gr</w:t>
      </w:r>
    </w:p>
    <w:p w14:paraId="47864F0C" w14:textId="77777777" w:rsidR="003F53B9" w:rsidRPr="00C9366F" w:rsidRDefault="003F53B9" w:rsidP="00067AB3">
      <w:pPr>
        <w:autoSpaceDE w:val="0"/>
        <w:autoSpaceDN w:val="0"/>
        <w:adjustRightInd w:val="0"/>
        <w:spacing w:after="120" w:line="264" w:lineRule="auto"/>
        <w:rPr>
          <w:rFonts w:asciiTheme="minorHAnsi" w:hAnsiTheme="minorHAnsi" w:cs="FreeSans"/>
          <w:sz w:val="20"/>
          <w:szCs w:val="20"/>
        </w:rPr>
      </w:pPr>
      <w:r w:rsidRPr="00C9366F">
        <w:rPr>
          <w:rFonts w:asciiTheme="minorHAnsi" w:hAnsiTheme="minorHAnsi" w:cs="FreeSans"/>
          <w:b/>
          <w:sz w:val="20"/>
          <w:szCs w:val="20"/>
        </w:rPr>
        <w:t>Πόλη:</w:t>
      </w:r>
      <w:r w:rsidRPr="00C9366F">
        <w:rPr>
          <w:rFonts w:asciiTheme="minorHAnsi" w:hAnsiTheme="minorHAnsi" w:cs="FreeSans"/>
          <w:sz w:val="20"/>
          <w:szCs w:val="20"/>
        </w:rPr>
        <w:t xml:space="preserve"> </w:t>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lang w:val="en-US"/>
        </w:rPr>
        <w:t>A</w:t>
      </w:r>
      <w:r w:rsidRPr="00C9366F">
        <w:rPr>
          <w:rFonts w:asciiTheme="minorHAnsi" w:hAnsiTheme="minorHAnsi" w:cs="FreeSans"/>
          <w:sz w:val="20"/>
          <w:szCs w:val="20"/>
        </w:rPr>
        <w:t>ΘΗΝΑ</w:t>
      </w:r>
    </w:p>
    <w:p w14:paraId="06934BDD" w14:textId="77777777" w:rsidR="003F53B9" w:rsidRPr="00C9366F" w:rsidRDefault="003F53B9" w:rsidP="00067AB3">
      <w:pPr>
        <w:autoSpaceDE w:val="0"/>
        <w:autoSpaceDN w:val="0"/>
        <w:adjustRightInd w:val="0"/>
        <w:spacing w:after="120" w:line="264" w:lineRule="auto"/>
        <w:rPr>
          <w:rFonts w:asciiTheme="minorHAnsi" w:hAnsiTheme="minorHAnsi" w:cs="FreeSans"/>
          <w:sz w:val="20"/>
          <w:szCs w:val="20"/>
        </w:rPr>
      </w:pPr>
      <w:r w:rsidRPr="00C9366F">
        <w:rPr>
          <w:rFonts w:asciiTheme="minorHAnsi" w:hAnsiTheme="minorHAnsi" w:cs="FreeSans"/>
          <w:b/>
          <w:sz w:val="20"/>
          <w:szCs w:val="20"/>
        </w:rPr>
        <w:t>Οδός και αριθμός:</w:t>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sz w:val="20"/>
          <w:szCs w:val="20"/>
        </w:rPr>
        <w:t>ΑΝ. ΤΣΟΧΑ 16</w:t>
      </w:r>
    </w:p>
    <w:p w14:paraId="5BD22238" w14:textId="77777777" w:rsidR="003F53B9" w:rsidRPr="00C9366F" w:rsidRDefault="003F53B9" w:rsidP="00067AB3">
      <w:pPr>
        <w:autoSpaceDE w:val="0"/>
        <w:autoSpaceDN w:val="0"/>
        <w:adjustRightInd w:val="0"/>
        <w:spacing w:after="120" w:line="264" w:lineRule="auto"/>
        <w:rPr>
          <w:rFonts w:asciiTheme="minorHAnsi" w:hAnsiTheme="minorHAnsi" w:cs="FreeSans"/>
          <w:sz w:val="20"/>
          <w:szCs w:val="20"/>
        </w:rPr>
      </w:pPr>
      <w:r w:rsidRPr="00C9366F">
        <w:rPr>
          <w:rFonts w:asciiTheme="minorHAnsi" w:hAnsiTheme="minorHAnsi" w:cs="FreeSans"/>
          <w:b/>
          <w:sz w:val="20"/>
          <w:szCs w:val="20"/>
        </w:rPr>
        <w:t>Ταχ. κωδ.:</w:t>
      </w:r>
      <w:r w:rsidRPr="00C9366F">
        <w:rPr>
          <w:rFonts w:asciiTheme="minorHAnsi" w:hAnsiTheme="minorHAnsi" w:cs="FreeSans"/>
          <w:sz w:val="20"/>
          <w:szCs w:val="20"/>
        </w:rPr>
        <w:t xml:space="preserve"> </w:t>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t>11521</w:t>
      </w:r>
    </w:p>
    <w:p w14:paraId="27779C61" w14:textId="10BFE893" w:rsidR="003F53B9" w:rsidRPr="00D35519" w:rsidRDefault="003F53B9" w:rsidP="00067AB3">
      <w:pPr>
        <w:autoSpaceDE w:val="0"/>
        <w:autoSpaceDN w:val="0"/>
        <w:adjustRightInd w:val="0"/>
        <w:spacing w:after="120" w:line="264" w:lineRule="auto"/>
        <w:rPr>
          <w:rFonts w:asciiTheme="minorHAnsi" w:hAnsiTheme="minorHAnsi" w:cs="FreeSans"/>
          <w:sz w:val="20"/>
          <w:szCs w:val="20"/>
        </w:rPr>
      </w:pPr>
      <w:r w:rsidRPr="00C9366F">
        <w:rPr>
          <w:rFonts w:asciiTheme="minorHAnsi" w:hAnsiTheme="minorHAnsi" w:cs="FreeSans"/>
          <w:b/>
          <w:sz w:val="20"/>
          <w:szCs w:val="20"/>
        </w:rPr>
        <w:t>Αρμόδιος επικοινωνίας:</w:t>
      </w:r>
      <w:r w:rsidRPr="00C9366F">
        <w:rPr>
          <w:rFonts w:asciiTheme="minorHAnsi" w:hAnsiTheme="minorHAnsi" w:cs="FreeSans"/>
          <w:sz w:val="20"/>
          <w:szCs w:val="20"/>
        </w:rPr>
        <w:t xml:space="preserve"> </w:t>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00D35519">
        <w:rPr>
          <w:rFonts w:asciiTheme="minorHAnsi" w:hAnsiTheme="minorHAnsi" w:cs="FreeSans"/>
          <w:sz w:val="20"/>
          <w:szCs w:val="20"/>
        </w:rPr>
        <w:t>Σ. ΜΑΚΕΔΟΝΟΠΟΥΛΟΥ</w:t>
      </w:r>
    </w:p>
    <w:p w14:paraId="32B70D81" w14:textId="77777777" w:rsidR="003F53B9" w:rsidRPr="00C9366F" w:rsidRDefault="003F53B9" w:rsidP="00067AB3">
      <w:pPr>
        <w:autoSpaceDE w:val="0"/>
        <w:autoSpaceDN w:val="0"/>
        <w:adjustRightInd w:val="0"/>
        <w:spacing w:after="120" w:line="264" w:lineRule="auto"/>
        <w:rPr>
          <w:rFonts w:asciiTheme="minorHAnsi" w:hAnsiTheme="minorHAnsi" w:cs="FreeSans"/>
          <w:sz w:val="20"/>
          <w:szCs w:val="20"/>
        </w:rPr>
      </w:pPr>
      <w:r w:rsidRPr="00C9366F">
        <w:rPr>
          <w:rFonts w:asciiTheme="minorHAnsi" w:hAnsiTheme="minorHAnsi" w:cs="FreeSans"/>
          <w:b/>
          <w:sz w:val="20"/>
          <w:szCs w:val="20"/>
        </w:rPr>
        <w:lastRenderedPageBreak/>
        <w:t>Τηλέφωνο:</w:t>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sz w:val="20"/>
          <w:szCs w:val="20"/>
        </w:rPr>
        <w:t>2106479232</w:t>
      </w:r>
    </w:p>
    <w:p w14:paraId="338DE6A8" w14:textId="77777777" w:rsidR="003F53B9" w:rsidRPr="00C9366F" w:rsidRDefault="003F53B9" w:rsidP="00067AB3">
      <w:pPr>
        <w:autoSpaceDE w:val="0"/>
        <w:autoSpaceDN w:val="0"/>
        <w:adjustRightInd w:val="0"/>
        <w:spacing w:after="120" w:line="264" w:lineRule="auto"/>
        <w:rPr>
          <w:rFonts w:asciiTheme="minorHAnsi" w:hAnsiTheme="minorHAnsi" w:cs="FreeSans"/>
          <w:b/>
          <w:sz w:val="20"/>
          <w:szCs w:val="20"/>
        </w:rPr>
      </w:pPr>
      <w:r w:rsidRPr="00C9366F">
        <w:rPr>
          <w:rFonts w:asciiTheme="minorHAnsi" w:hAnsiTheme="minorHAnsi" w:cs="FreeSans"/>
          <w:b/>
          <w:sz w:val="20"/>
          <w:szCs w:val="20"/>
        </w:rPr>
        <w:t xml:space="preserve">φαξ: </w:t>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sz w:val="20"/>
          <w:szCs w:val="20"/>
        </w:rPr>
        <w:t>2106479256</w:t>
      </w:r>
    </w:p>
    <w:p w14:paraId="65D677DF" w14:textId="77777777" w:rsidR="003F53B9" w:rsidRPr="00C9778E" w:rsidRDefault="003F53B9" w:rsidP="00067AB3">
      <w:pPr>
        <w:autoSpaceDE w:val="0"/>
        <w:autoSpaceDN w:val="0"/>
        <w:adjustRightInd w:val="0"/>
        <w:spacing w:after="120" w:line="264" w:lineRule="auto"/>
        <w:rPr>
          <w:rFonts w:asciiTheme="minorHAnsi" w:hAnsiTheme="minorHAnsi" w:cs="FreeSans"/>
          <w:sz w:val="20"/>
          <w:szCs w:val="20"/>
        </w:rPr>
      </w:pPr>
      <w:r w:rsidRPr="00C9366F">
        <w:rPr>
          <w:rFonts w:asciiTheme="minorHAnsi" w:hAnsiTheme="minorHAnsi" w:cs="FreeSans"/>
          <w:b/>
          <w:sz w:val="20"/>
          <w:szCs w:val="20"/>
        </w:rPr>
        <w:t>Ηλ. ταχ/μείο:</w:t>
      </w:r>
      <w:r w:rsidRPr="00C9366F">
        <w:rPr>
          <w:rFonts w:asciiTheme="minorHAnsi" w:hAnsiTheme="minorHAnsi" w:cs="FreeSans"/>
          <w:sz w:val="20"/>
          <w:szCs w:val="20"/>
        </w:rPr>
        <w:t xml:space="preserve"> </w:t>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lang w:val="en-GB"/>
        </w:rPr>
        <w:t>support</w:t>
      </w:r>
      <w:r w:rsidR="00BF1A22" w:rsidRPr="00BF1A22">
        <w:rPr>
          <w:rFonts w:asciiTheme="minorHAnsi" w:hAnsiTheme="minorHAnsi" w:cs="FreeSans"/>
          <w:sz w:val="20"/>
          <w:szCs w:val="20"/>
        </w:rPr>
        <w:t>.</w:t>
      </w:r>
      <w:r w:rsidR="00BF1A22">
        <w:rPr>
          <w:rFonts w:asciiTheme="minorHAnsi" w:hAnsiTheme="minorHAnsi" w:cs="FreeSans"/>
          <w:sz w:val="20"/>
          <w:szCs w:val="20"/>
          <w:lang w:val="en-US"/>
        </w:rPr>
        <w:t>gcsl</w:t>
      </w:r>
      <w:r w:rsidRPr="00C9366F">
        <w:rPr>
          <w:rFonts w:asciiTheme="minorHAnsi" w:hAnsiTheme="minorHAnsi" w:cs="FreeSans"/>
          <w:sz w:val="20"/>
          <w:szCs w:val="20"/>
        </w:rPr>
        <w:t>@</w:t>
      </w:r>
      <w:r w:rsidR="00C9778E">
        <w:rPr>
          <w:rFonts w:asciiTheme="minorHAnsi" w:hAnsiTheme="minorHAnsi" w:cs="FreeSans"/>
          <w:sz w:val="20"/>
          <w:szCs w:val="20"/>
          <w:lang w:val="en-US"/>
        </w:rPr>
        <w:t>aade</w:t>
      </w:r>
      <w:r w:rsidR="00C9778E" w:rsidRPr="00C9778E">
        <w:rPr>
          <w:rFonts w:asciiTheme="minorHAnsi" w:hAnsiTheme="minorHAnsi" w:cs="FreeSans"/>
          <w:sz w:val="20"/>
          <w:szCs w:val="20"/>
        </w:rPr>
        <w:t>.</w:t>
      </w:r>
      <w:r w:rsidR="00C9778E">
        <w:rPr>
          <w:rFonts w:asciiTheme="minorHAnsi" w:hAnsiTheme="minorHAnsi" w:cs="FreeSans"/>
          <w:sz w:val="20"/>
          <w:szCs w:val="20"/>
          <w:lang w:val="en-US"/>
        </w:rPr>
        <w:t>gr</w:t>
      </w:r>
    </w:p>
    <w:p w14:paraId="6FC192BB" w14:textId="77777777" w:rsidR="003F53B9" w:rsidRPr="00945746" w:rsidRDefault="00783980" w:rsidP="00067AB3">
      <w:pPr>
        <w:tabs>
          <w:tab w:val="left" w:pos="3705"/>
        </w:tabs>
        <w:autoSpaceDE w:val="0"/>
        <w:autoSpaceDN w:val="0"/>
        <w:adjustRightInd w:val="0"/>
        <w:spacing w:after="120" w:line="264" w:lineRule="auto"/>
        <w:rPr>
          <w:rFonts w:asciiTheme="minorHAnsi" w:hAnsiTheme="minorHAnsi" w:cstheme="minorHAnsi"/>
          <w:b/>
          <w:color w:val="000000"/>
          <w:sz w:val="20"/>
          <w:szCs w:val="20"/>
        </w:rPr>
      </w:pPr>
      <w:r>
        <w:rPr>
          <w:rFonts w:asciiTheme="minorHAnsi" w:hAnsiTheme="minorHAnsi" w:cstheme="minorHAnsi"/>
          <w:b/>
          <w:color w:val="000000"/>
          <w:sz w:val="20"/>
          <w:szCs w:val="20"/>
          <w:lang w:val="en-US"/>
        </w:rPr>
        <w:t>X</w:t>
      </w:r>
      <w:r>
        <w:rPr>
          <w:rFonts w:asciiTheme="minorHAnsi" w:hAnsiTheme="minorHAnsi" w:cstheme="minorHAnsi"/>
          <w:b/>
          <w:color w:val="000000"/>
          <w:sz w:val="20"/>
          <w:szCs w:val="20"/>
        </w:rPr>
        <w:t>ώρα</w:t>
      </w:r>
      <w:r w:rsidRPr="00945746">
        <w:rPr>
          <w:rFonts w:asciiTheme="minorHAnsi" w:hAnsiTheme="minorHAnsi" w:cstheme="minorHAnsi"/>
          <w:b/>
          <w:color w:val="000000"/>
          <w:sz w:val="20"/>
          <w:szCs w:val="20"/>
        </w:rPr>
        <w:t xml:space="preserve">: </w:t>
      </w:r>
      <w:r w:rsidRPr="00945746">
        <w:rPr>
          <w:rFonts w:asciiTheme="minorHAnsi" w:hAnsiTheme="minorHAnsi" w:cstheme="minorHAnsi"/>
          <w:b/>
          <w:color w:val="000000"/>
          <w:sz w:val="20"/>
          <w:szCs w:val="20"/>
        </w:rPr>
        <w:tab/>
      </w:r>
      <w:r>
        <w:rPr>
          <w:rFonts w:asciiTheme="minorHAnsi" w:hAnsiTheme="minorHAnsi" w:cstheme="minorHAnsi"/>
          <w:b/>
          <w:color w:val="000000"/>
          <w:sz w:val="20"/>
          <w:szCs w:val="20"/>
          <w:lang w:val="en-US"/>
        </w:rPr>
        <w:t>GR</w:t>
      </w:r>
    </w:p>
    <w:p w14:paraId="7026FF46"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Πληροφορίες σχετικά με τη διαδικασία σύναψης σύμβασης:</w:t>
      </w:r>
      <w:r w:rsidRPr="00C9366F">
        <w:rPr>
          <w:rFonts w:asciiTheme="minorHAnsi" w:hAnsiTheme="minorHAnsi" w:cstheme="minorHAnsi"/>
          <w:b/>
          <w:bCs/>
          <w:color w:val="FFFFFF"/>
          <w:sz w:val="20"/>
          <w:szCs w:val="20"/>
        </w:rPr>
        <w:t>ε</w:t>
      </w:r>
    </w:p>
    <w:p w14:paraId="231C1DA3"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p>
    <w:p w14:paraId="08A9BDC6"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Τίτλος:</w:t>
      </w:r>
    </w:p>
    <w:p w14:paraId="6718508B" w14:textId="7BD23D35" w:rsidR="00AF1D9F" w:rsidRDefault="00D35519" w:rsidP="00067AB3">
      <w:pPr>
        <w:autoSpaceDE w:val="0"/>
        <w:autoSpaceDN w:val="0"/>
        <w:adjustRightInd w:val="0"/>
        <w:spacing w:after="120" w:line="264" w:lineRule="auto"/>
        <w:rPr>
          <w:rFonts w:asciiTheme="minorHAnsi" w:hAnsiTheme="minorHAnsi"/>
          <w:b/>
          <w:sz w:val="20"/>
          <w:szCs w:val="20"/>
        </w:rPr>
      </w:pPr>
      <w:r w:rsidRPr="00D35519">
        <w:rPr>
          <w:rFonts w:asciiTheme="minorHAnsi" w:hAnsiTheme="minorHAnsi" w:cstheme="minorHAnsi"/>
          <w:sz w:val="20"/>
          <w:szCs w:val="20"/>
        </w:rPr>
        <w:t>Διακήρυξη διεθνούς ανοικτού ηλεκτρονικού διαγωνισμού με τη μορφή «Συμφωνίας – Πλ</w:t>
      </w:r>
      <w:r w:rsidR="009303F9">
        <w:rPr>
          <w:rFonts w:asciiTheme="minorHAnsi" w:hAnsiTheme="minorHAnsi" w:cstheme="minorHAnsi"/>
          <w:sz w:val="20"/>
          <w:szCs w:val="20"/>
        </w:rPr>
        <w:t>αίσιο» για την ανάδειξη αναδόχων</w:t>
      </w:r>
      <w:r w:rsidRPr="00D35519">
        <w:rPr>
          <w:rFonts w:asciiTheme="minorHAnsi" w:hAnsiTheme="minorHAnsi" w:cstheme="minorHAnsi"/>
          <w:sz w:val="20"/>
          <w:szCs w:val="20"/>
        </w:rPr>
        <w:t xml:space="preserve"> για την παροχή υπηρεσιών συντήρησης και επισκευής των βλαβών του εξοπλισμού του Γενικού Χημείου του Κράτους και την προμήθεια των σχετικών ανταλλακτικών</w:t>
      </w:r>
      <w:r>
        <w:rPr>
          <w:rFonts w:asciiTheme="minorHAnsi" w:hAnsiTheme="minorHAnsi" w:cstheme="minorHAnsi"/>
          <w:sz w:val="20"/>
          <w:szCs w:val="20"/>
        </w:rPr>
        <w:t>.</w:t>
      </w:r>
    </w:p>
    <w:p w14:paraId="2AD6CA7A" w14:textId="77777777" w:rsidR="0029571C" w:rsidRDefault="0029571C" w:rsidP="00067AB3">
      <w:pPr>
        <w:autoSpaceDE w:val="0"/>
        <w:autoSpaceDN w:val="0"/>
        <w:adjustRightInd w:val="0"/>
        <w:spacing w:after="120" w:line="264" w:lineRule="auto"/>
        <w:rPr>
          <w:rFonts w:asciiTheme="minorHAnsi" w:hAnsiTheme="minorHAnsi"/>
          <w:b/>
          <w:sz w:val="20"/>
          <w:szCs w:val="20"/>
        </w:rPr>
      </w:pPr>
    </w:p>
    <w:p w14:paraId="0D2265F7" w14:textId="77777777" w:rsidR="00AF1D9F" w:rsidRPr="00C9778E" w:rsidRDefault="00AF1D9F" w:rsidP="00067AB3">
      <w:pPr>
        <w:autoSpaceDE w:val="0"/>
        <w:autoSpaceDN w:val="0"/>
        <w:adjustRightInd w:val="0"/>
        <w:spacing w:after="120" w:line="264" w:lineRule="auto"/>
        <w:rPr>
          <w:rFonts w:asciiTheme="minorHAnsi" w:hAnsiTheme="minorHAnsi"/>
          <w:b/>
          <w:sz w:val="20"/>
          <w:szCs w:val="20"/>
        </w:rPr>
      </w:pPr>
    </w:p>
    <w:p w14:paraId="7BAE7EAE" w14:textId="77777777" w:rsidR="003F53B9" w:rsidRPr="00C9778E"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778E">
        <w:rPr>
          <w:rFonts w:asciiTheme="minorHAnsi" w:hAnsiTheme="minorHAnsi" w:cstheme="minorHAnsi"/>
          <w:b/>
          <w:bCs/>
          <w:color w:val="000000"/>
          <w:sz w:val="20"/>
          <w:szCs w:val="20"/>
        </w:rPr>
        <w:t>Σύντομη περιγραφή:</w:t>
      </w:r>
    </w:p>
    <w:p w14:paraId="703EE420" w14:textId="77777777" w:rsidR="006B3AD4" w:rsidRDefault="006B3AD4" w:rsidP="00067AB3">
      <w:pPr>
        <w:spacing w:after="120" w:line="264" w:lineRule="auto"/>
        <w:rPr>
          <w:rFonts w:asciiTheme="minorHAnsi" w:hAnsiTheme="minorHAnsi"/>
          <w:sz w:val="20"/>
          <w:szCs w:val="20"/>
        </w:rPr>
      </w:pPr>
    </w:p>
    <w:p w14:paraId="566E23F0" w14:textId="42D772B1" w:rsidR="00D35519" w:rsidRPr="00D35519" w:rsidRDefault="00D35519" w:rsidP="00D35519">
      <w:pPr>
        <w:spacing w:after="120" w:line="264" w:lineRule="auto"/>
        <w:rPr>
          <w:rFonts w:asciiTheme="minorHAnsi" w:hAnsiTheme="minorHAnsi"/>
          <w:sz w:val="20"/>
          <w:szCs w:val="20"/>
        </w:rPr>
      </w:pPr>
      <w:r w:rsidRPr="00D35519">
        <w:rPr>
          <w:rFonts w:asciiTheme="minorHAnsi" w:hAnsiTheme="minorHAnsi"/>
          <w:sz w:val="20"/>
          <w:szCs w:val="20"/>
        </w:rPr>
        <w:t xml:space="preserve">Αντικείμενο της συμφωνίας-πλαίσιο είναι η ανάδειξη αναδόχων για την προμήθεια υπηρεσιών συντήρησης και επισκευής των βλαβών καθώς και την προμήθεια των σχετικών ανταλλακτικών του εξοπλισμού του Γενικού Χημείου του Κράτους, για </w:t>
      </w:r>
      <w:r w:rsidR="009D729A">
        <w:rPr>
          <w:rFonts w:asciiTheme="minorHAnsi" w:hAnsiTheme="minorHAnsi"/>
          <w:sz w:val="20"/>
          <w:szCs w:val="20"/>
        </w:rPr>
        <w:t xml:space="preserve">διάρκεια τεσσάρων (4) ετών (48 </w:t>
      </w:r>
      <w:r w:rsidR="002A3A10" w:rsidRPr="002A3A10">
        <w:rPr>
          <w:rFonts w:asciiTheme="minorHAnsi" w:hAnsiTheme="minorHAnsi"/>
          <w:sz w:val="20"/>
          <w:szCs w:val="20"/>
        </w:rPr>
        <w:t>μηνών</w:t>
      </w:r>
      <w:r w:rsidR="009D729A">
        <w:rPr>
          <w:rFonts w:asciiTheme="minorHAnsi" w:hAnsiTheme="minorHAnsi"/>
          <w:sz w:val="20"/>
          <w:szCs w:val="20"/>
        </w:rPr>
        <w:t>) από τη ημερομηνία σύναψης σύμβασης</w:t>
      </w:r>
      <w:r w:rsidRPr="00D35519">
        <w:rPr>
          <w:rFonts w:asciiTheme="minorHAnsi" w:hAnsiTheme="minorHAnsi"/>
          <w:sz w:val="20"/>
          <w:szCs w:val="20"/>
        </w:rPr>
        <w:t>.</w:t>
      </w:r>
    </w:p>
    <w:p w14:paraId="2235F190" w14:textId="77777777" w:rsidR="009C123F" w:rsidRPr="009C123F" w:rsidRDefault="009C123F" w:rsidP="009C123F">
      <w:pPr>
        <w:spacing w:after="120" w:line="264" w:lineRule="auto"/>
        <w:rPr>
          <w:rFonts w:asciiTheme="minorHAnsi" w:hAnsiTheme="minorHAnsi"/>
          <w:sz w:val="20"/>
          <w:szCs w:val="20"/>
        </w:rPr>
      </w:pPr>
      <w:r w:rsidRPr="009C123F">
        <w:rPr>
          <w:rFonts w:asciiTheme="minorHAnsi" w:hAnsiTheme="minorHAnsi"/>
          <w:sz w:val="20"/>
          <w:szCs w:val="20"/>
        </w:rPr>
        <w:t xml:space="preserve">Η ολοκλήρωση αυτής της διαγωνιστικής διαδικασίας θα οδηγήσει στη σύναψη συμφωνίας-πλαίσιο με  3 οικονομικούς φορείς ανά αναλυτική συσκευή, εφόσον υπάρχει επαρκής αριθμός οικονομικών φορέων που πληρούν τα κριτήρια ποιοτικής επιλογής και υποβάλλουν αποδεκτές προσφορές. </w:t>
      </w:r>
    </w:p>
    <w:p w14:paraId="0A80DEC2" w14:textId="77777777" w:rsidR="009C123F" w:rsidRPr="009C123F" w:rsidRDefault="009C123F" w:rsidP="009C123F">
      <w:pPr>
        <w:spacing w:after="120" w:line="264" w:lineRule="auto"/>
        <w:rPr>
          <w:rFonts w:asciiTheme="minorHAnsi" w:hAnsiTheme="minorHAnsi"/>
          <w:sz w:val="20"/>
          <w:szCs w:val="20"/>
        </w:rPr>
      </w:pPr>
      <w:r w:rsidRPr="009C123F">
        <w:rPr>
          <w:rFonts w:asciiTheme="minorHAnsi" w:hAnsiTheme="minorHAnsi"/>
          <w:sz w:val="20"/>
          <w:szCs w:val="20"/>
        </w:rPr>
        <w:t xml:space="preserve">Η αξία των επιμέρους συμβάσεων που θα κληθεί/ούν  να υπογράψει/ουν ο/οι οικονομικός/οί φορέας/είς στο πλαίσιο της συμφωνίας-πλαίσιο με την αναθέτουσα αρχή («εκτελεστικές συμβάσεις») θα ορίζεται ρητώς στην πρόσκληση υποβολής προσφοράς από τους οικονομικούς φορείς που έχουν υπογράψει τη συμφωνία-πλαίσιο.  </w:t>
      </w:r>
    </w:p>
    <w:p w14:paraId="0CEE69DC" w14:textId="77777777" w:rsidR="009C123F" w:rsidRPr="009C123F" w:rsidRDefault="009C123F" w:rsidP="009C123F">
      <w:pPr>
        <w:spacing w:after="120" w:line="264" w:lineRule="auto"/>
        <w:rPr>
          <w:rFonts w:asciiTheme="minorHAnsi" w:hAnsiTheme="minorHAnsi"/>
          <w:sz w:val="20"/>
          <w:szCs w:val="20"/>
        </w:rPr>
      </w:pPr>
      <w:r w:rsidRPr="009C123F">
        <w:rPr>
          <w:rFonts w:asciiTheme="minorHAnsi" w:hAnsiTheme="minorHAnsi"/>
          <w:sz w:val="20"/>
          <w:szCs w:val="20"/>
        </w:rPr>
        <w:t xml:space="preserve">Οι προς προμήθεια υπηρεσίες και είδη κατατάσσονται στους ακόλουθους κωδικούς του Κοινού Λεξιλογίου δημοσίων συμβάσεων (CPV) : </w:t>
      </w:r>
    </w:p>
    <w:p w14:paraId="315FC4EF" w14:textId="77777777" w:rsidR="009C123F" w:rsidRPr="009C123F" w:rsidRDefault="009C123F" w:rsidP="009C123F">
      <w:pPr>
        <w:spacing w:after="120" w:line="264" w:lineRule="auto"/>
        <w:rPr>
          <w:rFonts w:asciiTheme="minorHAnsi" w:hAnsiTheme="minorHAnsi"/>
          <w:sz w:val="20"/>
          <w:szCs w:val="20"/>
        </w:rPr>
      </w:pPr>
      <w:r w:rsidRPr="009C123F">
        <w:rPr>
          <w:rFonts w:asciiTheme="minorHAnsi" w:hAnsiTheme="minorHAnsi"/>
          <w:sz w:val="20"/>
          <w:szCs w:val="20"/>
        </w:rPr>
        <w:t xml:space="preserve">50413000-3 «ΥΠΗΡΕΣΙΕΣ ΕΠΙΣΚΕΥΗΣ ΚΑΙ  ΣΥΝΤΗΡΗΣΗΣ ΣΥΣΚΕΥΩΝ ΕΛΕΓΧΟΥ», </w:t>
      </w:r>
    </w:p>
    <w:p w14:paraId="4212DE83" w14:textId="77777777" w:rsidR="009C123F" w:rsidRPr="009C123F" w:rsidRDefault="009C123F" w:rsidP="009C123F">
      <w:pPr>
        <w:spacing w:after="120" w:line="264" w:lineRule="auto"/>
        <w:rPr>
          <w:rFonts w:asciiTheme="minorHAnsi" w:hAnsiTheme="minorHAnsi"/>
          <w:sz w:val="20"/>
          <w:szCs w:val="20"/>
        </w:rPr>
      </w:pPr>
      <w:r w:rsidRPr="009C123F">
        <w:rPr>
          <w:rFonts w:asciiTheme="minorHAnsi" w:hAnsiTheme="minorHAnsi"/>
          <w:sz w:val="20"/>
          <w:szCs w:val="20"/>
        </w:rPr>
        <w:t>34913000-0 «ΔΙΑΦΟΡΑ ΑΝΤΑΛΛΑΚΤΙΚΑ»</w:t>
      </w:r>
    </w:p>
    <w:p w14:paraId="76B5F6BC" w14:textId="68EF31B0" w:rsidR="006B3AD4" w:rsidRDefault="009C123F" w:rsidP="009C123F">
      <w:pPr>
        <w:spacing w:after="120" w:line="264" w:lineRule="auto"/>
        <w:rPr>
          <w:rFonts w:asciiTheme="minorHAnsi" w:hAnsiTheme="minorHAnsi"/>
          <w:sz w:val="20"/>
          <w:szCs w:val="20"/>
        </w:rPr>
      </w:pPr>
      <w:r w:rsidRPr="009C123F">
        <w:rPr>
          <w:rFonts w:asciiTheme="minorHAnsi" w:hAnsiTheme="minorHAnsi"/>
          <w:sz w:val="20"/>
          <w:szCs w:val="20"/>
        </w:rPr>
        <w:t>Tα τεχνικά χαρακτηριστικά των συστημάτων και οι λοιπές απαιτήσεις περιγράφονται αναλυτικά στα Παραρτήματα Α’ και Β’  της διακήρυξης.</w:t>
      </w:r>
    </w:p>
    <w:p w14:paraId="5927D52D"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3C10CA">
        <w:rPr>
          <w:rFonts w:asciiTheme="minorHAnsi" w:hAnsiTheme="minorHAnsi" w:cstheme="minorHAnsi"/>
          <w:b/>
          <w:bCs/>
          <w:color w:val="000000"/>
          <w:sz w:val="20"/>
          <w:szCs w:val="20"/>
        </w:rPr>
        <w:t>Αριθμός αναφοράς αρχείου που αποδίδεται στον φάκελο από την αναθέτουσα αρχή ή τον αναθέτοντα</w:t>
      </w:r>
      <w:r w:rsidRPr="00C9366F">
        <w:rPr>
          <w:rFonts w:asciiTheme="minorHAnsi" w:hAnsiTheme="minorHAnsi" w:cstheme="minorHAnsi"/>
          <w:b/>
          <w:bCs/>
          <w:color w:val="000000"/>
          <w:sz w:val="20"/>
          <w:szCs w:val="20"/>
        </w:rPr>
        <w:t xml:space="preserve"> φορέα (εάν υπάρχει):</w:t>
      </w:r>
    </w:p>
    <w:p w14:paraId="6829F8BC" w14:textId="13EB575B" w:rsidR="003F53B9" w:rsidRPr="00C46C66" w:rsidRDefault="009525BD" w:rsidP="00067AB3">
      <w:pPr>
        <w:autoSpaceDE w:val="0"/>
        <w:autoSpaceDN w:val="0"/>
        <w:adjustRightInd w:val="0"/>
        <w:spacing w:after="120" w:line="264" w:lineRule="auto"/>
        <w:rPr>
          <w:rFonts w:asciiTheme="minorHAnsi" w:hAnsiTheme="minorHAnsi" w:cstheme="minorHAnsi"/>
          <w:b/>
          <w:sz w:val="20"/>
          <w:szCs w:val="20"/>
        </w:rPr>
      </w:pPr>
      <w:r w:rsidRPr="009C123F">
        <w:rPr>
          <w:rFonts w:asciiTheme="minorHAnsi" w:hAnsiTheme="minorHAnsi" w:cstheme="minorHAnsi"/>
          <w:b/>
          <w:sz w:val="20"/>
          <w:szCs w:val="20"/>
        </w:rPr>
        <w:t>30/002/000/</w:t>
      </w:r>
      <w:r w:rsidR="009C123F" w:rsidRPr="009C123F">
        <w:rPr>
          <w:rFonts w:asciiTheme="minorHAnsi" w:hAnsiTheme="minorHAnsi" w:cstheme="minorHAnsi"/>
          <w:b/>
          <w:sz w:val="20"/>
          <w:szCs w:val="20"/>
        </w:rPr>
        <w:t>7602</w:t>
      </w:r>
      <w:r w:rsidR="00C86348" w:rsidRPr="009C123F">
        <w:rPr>
          <w:rFonts w:asciiTheme="minorHAnsi" w:hAnsiTheme="minorHAnsi" w:cstheme="minorHAnsi"/>
          <w:b/>
          <w:sz w:val="20"/>
          <w:szCs w:val="20"/>
        </w:rPr>
        <w:t>/202</w:t>
      </w:r>
      <w:r w:rsidR="008B117C" w:rsidRPr="009C123F">
        <w:rPr>
          <w:rFonts w:asciiTheme="minorHAnsi" w:hAnsiTheme="minorHAnsi" w:cstheme="minorHAnsi"/>
          <w:b/>
          <w:sz w:val="20"/>
          <w:szCs w:val="20"/>
        </w:rPr>
        <w:t>2</w:t>
      </w:r>
      <w:r w:rsidR="00D246AB" w:rsidRPr="00C46C66">
        <w:rPr>
          <w:rFonts w:asciiTheme="minorHAnsi" w:hAnsiTheme="minorHAnsi" w:cstheme="minorHAnsi"/>
          <w:b/>
          <w:sz w:val="20"/>
          <w:szCs w:val="20"/>
        </w:rPr>
        <w:t xml:space="preserve">       </w:t>
      </w:r>
    </w:p>
    <w:p w14:paraId="2D3838E3"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p>
    <w:p w14:paraId="241602AC"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Μέρος ΙΙ: Πληροφορίες σχετικά με τον οικονομικό φορέα</w:t>
      </w:r>
    </w:p>
    <w:p w14:paraId="7B715500"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 Πληροφορίες σχετικά με τον οικονομικό φορέα</w:t>
      </w:r>
      <w:r w:rsidRPr="00C9366F">
        <w:rPr>
          <w:rFonts w:asciiTheme="minorHAnsi" w:hAnsiTheme="minorHAnsi" w:cstheme="minorHAnsi"/>
          <w:b/>
          <w:bCs/>
          <w:color w:val="FFFFFF"/>
          <w:sz w:val="20"/>
          <w:szCs w:val="20"/>
        </w:rPr>
        <w:t>ν οικονομικό φορέα</w:t>
      </w:r>
    </w:p>
    <w:p w14:paraId="45D6DD02"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Επωνυμία:</w:t>
      </w:r>
    </w:p>
    <w:p w14:paraId="5EE960E1"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Οδός και αριθμός:</w:t>
      </w:r>
    </w:p>
    <w:p w14:paraId="3A3678B2"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Ταχ. κωδ.:</w:t>
      </w:r>
    </w:p>
    <w:p w14:paraId="56C12027"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Πόλη:</w:t>
      </w:r>
    </w:p>
    <w:p w14:paraId="49FB49B1"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Χώρα:</w:t>
      </w:r>
    </w:p>
    <w:p w14:paraId="4846D6C1"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lastRenderedPageBreak/>
        <w:t>Ηλ. ταχ/μείο:</w:t>
      </w:r>
    </w:p>
    <w:p w14:paraId="60A98094"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Τηλέφωνο:</w:t>
      </w:r>
    </w:p>
    <w:p w14:paraId="61B69F21"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Φαξ:</w:t>
      </w:r>
    </w:p>
    <w:p w14:paraId="3603AE5F"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ΑΦΜ, εφόσον υπάρχει:</w:t>
      </w:r>
    </w:p>
    <w:p w14:paraId="4645563E" w14:textId="77777777" w:rsidR="003F53B9" w:rsidRPr="00C9366F" w:rsidRDefault="003F53B9" w:rsidP="00067AB3">
      <w:pPr>
        <w:autoSpaceDE w:val="0"/>
        <w:autoSpaceDN w:val="0"/>
        <w:adjustRightInd w:val="0"/>
        <w:spacing w:after="120" w:line="264" w:lineRule="auto"/>
        <w:rPr>
          <w:rFonts w:asciiTheme="minorHAnsi" w:hAnsiTheme="minorHAnsi" w:cs="FreeSans"/>
          <w:b/>
          <w:sz w:val="20"/>
          <w:szCs w:val="20"/>
        </w:rPr>
      </w:pPr>
      <w:r w:rsidRPr="00C9366F">
        <w:rPr>
          <w:rFonts w:asciiTheme="minorHAnsi" w:hAnsiTheme="minorHAnsi" w:cs="FreeSans"/>
          <w:b/>
          <w:sz w:val="20"/>
          <w:szCs w:val="20"/>
        </w:rPr>
        <w:t>Δικτυακός τόπος (εφόσον υπάρχει):</w:t>
      </w:r>
    </w:p>
    <w:p w14:paraId="6D0A594B"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p>
    <w:p w14:paraId="73D1C6C0"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οικονομικός φορέας είναι πολύ μικρή, μικρή ή μεσαία επιχείρηση;</w:t>
      </w:r>
    </w:p>
    <w:p w14:paraId="51C2A5DD"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color w:val="000000"/>
          <w:sz w:val="20"/>
          <w:szCs w:val="20"/>
        </w:rPr>
        <w:t xml:space="preserve"> Ναι / Όχι</w:t>
      </w:r>
    </w:p>
    <w:p w14:paraId="336201B4"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p>
    <w:p w14:paraId="51E817E1"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ΟΦ αποτελεί προστατευόμενο εργαστήριο</w:t>
      </w:r>
    </w:p>
    <w:p w14:paraId="4FE8E323"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Μόνο σε περίπτωση προμήθειας κατ</w:t>
      </w:r>
      <w:r w:rsidRPr="00C9366F">
        <w:rPr>
          <w:rFonts w:ascii="Menlo Regular" w:hAnsi="Menlo Regular" w:cs="Menlo Regular"/>
          <w:bCs/>
          <w:color w:val="000000"/>
          <w:sz w:val="20"/>
          <w:szCs w:val="20"/>
        </w:rPr>
        <w:t>᾽</w:t>
      </w:r>
      <w:r w:rsidRPr="00C9366F">
        <w:rPr>
          <w:rFonts w:asciiTheme="minorHAnsi" w:hAnsiTheme="minorHAnsi" w:cstheme="minorHAnsi"/>
          <w:bCs/>
          <w:color w:val="000000"/>
          <w:sz w:val="20"/>
          <w:szCs w:val="20"/>
        </w:rPr>
        <w:t xml:space="preserve">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345E8BBC"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14:paraId="2A2372DB"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2CFA00F2"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p>
    <w:p w14:paraId="0E02FF09"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Ποιο είναι το αντίστοιχο ποσοστό των εργαζομένων με αναπηρία ή μειονεκτούντων εργαζομένων;</w:t>
      </w:r>
    </w:p>
    <w:p w14:paraId="23FEBBD0"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color w:val="000000"/>
          <w:sz w:val="20"/>
          <w:szCs w:val="20"/>
        </w:rPr>
        <w:t>%</w:t>
      </w:r>
    </w:p>
    <w:p w14:paraId="7E77CF3C"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p>
    <w:p w14:paraId="5556253C"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Εφόσον απαιτείται, ορίστε την κατηγορία ή τις κατηγορίες στις οποίες ανήκουν οι ενδιαφερόμενοι εργαζόμενοι με αναπηρία ή μειονεξία</w:t>
      </w:r>
    </w:p>
    <w:p w14:paraId="64DF5320"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color w:val="000000"/>
          <w:sz w:val="20"/>
          <w:szCs w:val="20"/>
        </w:rPr>
        <w:t>-</w:t>
      </w:r>
    </w:p>
    <w:p w14:paraId="6684D4C7"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p>
    <w:p w14:paraId="10E3D48D"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14:paraId="0F5DDB2D"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14:paraId="1EADF86F"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14:paraId="13207ED0"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60ADA5C9"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14:paraId="00BE0104"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1439A6A3"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14:paraId="02BA66D4" w14:textId="77777777" w:rsidR="003F53B9"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p>
    <w:p w14:paraId="495CC431"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ΟΦ είναι εγγεγραμμένος σε Εθνικό Σύστημα (Προ)Επιλογής</w:t>
      </w:r>
    </w:p>
    <w:p w14:paraId="06DF657E"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14:paraId="43455682"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14:paraId="56149ADB" w14:textId="77777777" w:rsidR="003F53B9" w:rsidRDefault="003F53B9" w:rsidP="00067AB3">
      <w:pPr>
        <w:autoSpaceDE w:val="0"/>
        <w:autoSpaceDN w:val="0"/>
        <w:adjustRightInd w:val="0"/>
        <w:spacing w:after="120" w:line="264" w:lineRule="auto"/>
        <w:rPr>
          <w:rFonts w:asciiTheme="minorHAnsi" w:hAnsiTheme="minorHAnsi" w:cstheme="minorHAnsi"/>
          <w:color w:val="000000"/>
          <w:sz w:val="20"/>
          <w:szCs w:val="20"/>
        </w:rPr>
      </w:pPr>
    </w:p>
    <w:p w14:paraId="6F85B765"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77D996D9" w14:textId="77777777" w:rsidR="003F53B9" w:rsidRDefault="003F53B9" w:rsidP="00067AB3">
      <w:pPr>
        <w:autoSpaceDE w:val="0"/>
        <w:autoSpaceDN w:val="0"/>
        <w:adjustRightInd w:val="0"/>
        <w:spacing w:after="120" w:line="264" w:lineRule="auto"/>
        <w:rPr>
          <w:rFonts w:asciiTheme="minorHAnsi" w:hAnsiTheme="minorHAnsi" w:cstheme="minorHAnsi"/>
          <w:color w:val="000000"/>
          <w:sz w:val="20"/>
          <w:szCs w:val="20"/>
        </w:rPr>
      </w:pPr>
    </w:p>
    <w:p w14:paraId="624694E5"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lastRenderedPageBreak/>
        <w:t>Αναφέρετε την ονομασία του καταλόγου ή του πιστοποιητικού και τον σχετικό αριθμό εγγραφής ή πιστοποίησης, κατά περίπτωση:</w:t>
      </w:r>
    </w:p>
    <w:p w14:paraId="48CB0FD9"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312BDEEF"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το πιστοποιητικό εγγραφής ή η πιστοποίηση διατίθεται ηλεκτρονικά, αναφέρετε:</w:t>
      </w:r>
    </w:p>
    <w:p w14:paraId="7B144E43"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550B5F91"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Αναφέρετε τα δικαιολογητικά στα οποία βασίζεται η εγγραφή ή η πιστοποίηση και κατά περίπτωση, την κατάταξη στον επίσημο κατάλογο</w:t>
      </w:r>
    </w:p>
    <w:p w14:paraId="305E2800"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color w:val="000000"/>
          <w:sz w:val="20"/>
          <w:szCs w:val="20"/>
        </w:rPr>
        <w:t>-</w:t>
      </w:r>
    </w:p>
    <w:p w14:paraId="2731582D"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Η εγγραφή ή η πιστοποίηση καλύπτει όλα τα απαιτούμενα κριτήρια επιλογής;</w:t>
      </w:r>
    </w:p>
    <w:p w14:paraId="2B107776"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31C3BDCA"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Ο οικονομικός φορέας θα είναι σε θέση να προσκομίσει βεβαίωση</w:t>
      </w:r>
      <w:r w:rsidRPr="00C9366F">
        <w:rPr>
          <w:rFonts w:asciiTheme="minorHAnsi" w:hAnsiTheme="minorHAnsi" w:cs="FreeSans"/>
          <w:b/>
          <w:sz w:val="20"/>
          <w:szCs w:val="20"/>
        </w:rPr>
        <w:t xml:space="preserve"> </w:t>
      </w:r>
      <w:r w:rsidRPr="00C9366F">
        <w:rPr>
          <w:rFonts w:asciiTheme="minorHAnsi" w:hAnsiTheme="minorHAnsi" w:cstheme="minorHAnsi"/>
          <w:b/>
          <w:color w:val="000000"/>
          <w:sz w:val="20"/>
          <w:szCs w:val="20"/>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14:paraId="3D54B2A5"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δωρεάν;</w:t>
      </w:r>
    </w:p>
    <w:p w14:paraId="7556299F"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0587B61F"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14:paraId="42627264"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55CB49D5"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14:paraId="72DC529B"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095A0989"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Επακριβή στοιχεία αναφοράς των εγγράφων</w:t>
      </w:r>
    </w:p>
    <w:p w14:paraId="5E2C7EBF"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6C074525"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Αρχή ή Φορέας έκδοσης</w:t>
      </w:r>
    </w:p>
    <w:p w14:paraId="6DF47B86"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color w:val="000000"/>
          <w:sz w:val="20"/>
          <w:szCs w:val="20"/>
        </w:rPr>
        <w:t>-</w:t>
      </w:r>
    </w:p>
    <w:p w14:paraId="5733B0D9"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lang w:val="en-GB"/>
        </w:rPr>
        <w:t>O</w:t>
      </w:r>
      <w:r w:rsidRPr="00C9366F">
        <w:rPr>
          <w:rFonts w:asciiTheme="minorHAnsi" w:hAnsiTheme="minorHAnsi" w:cstheme="minorHAnsi"/>
          <w:b/>
          <w:color w:val="000000"/>
          <w:sz w:val="20"/>
          <w:szCs w:val="20"/>
        </w:rPr>
        <w:t xml:space="preserve"> ΟΦ συμμετάσχει στη διαδικασία μαζί με άλλους Οικονομικούς Φορείς</w:t>
      </w:r>
    </w:p>
    <w:p w14:paraId="751467B2"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color w:val="000000"/>
          <w:sz w:val="20"/>
          <w:szCs w:val="20"/>
        </w:rPr>
        <w:t>Ο οικονομικός φορέας συμμετέχει στη διαδικασία σύναψης σύμβασης από</w:t>
      </w:r>
      <w:r w:rsidRPr="00C9366F">
        <w:rPr>
          <w:rFonts w:asciiTheme="minorHAnsi" w:hAnsiTheme="minorHAnsi" w:cs="FreeSans"/>
          <w:sz w:val="20"/>
          <w:szCs w:val="20"/>
        </w:rPr>
        <w:t xml:space="preserve"> </w:t>
      </w:r>
      <w:r w:rsidRPr="00C9366F">
        <w:rPr>
          <w:rFonts w:asciiTheme="minorHAnsi" w:hAnsiTheme="minorHAnsi" w:cstheme="minorHAnsi"/>
          <w:color w:val="000000"/>
          <w:sz w:val="20"/>
          <w:szCs w:val="20"/>
        </w:rPr>
        <w:t>κοινού με άλλους;</w:t>
      </w:r>
    </w:p>
    <w:p w14:paraId="2ADB02F7"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Απάντηση:</w:t>
      </w:r>
    </w:p>
    <w:p w14:paraId="2F0D7567"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325DC8AF"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Αναφέρετε τον ρόλο του οικονομικού φορέα στην ένωση (συντονιστής, υπεύθυνος για συγκεκριμένα καθήκοντα...):</w:t>
      </w:r>
    </w:p>
    <w:p w14:paraId="52E8BA5D"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454264FD"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τους άλλους οικονομικούς φορείς που συμμετέχουν από κοινού στη διαδικασία σύναψης σύμβασης:</w:t>
      </w:r>
    </w:p>
    <w:p w14:paraId="1F292AA2"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095551D6"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Κατά περίπτωση, επωνυμία της συμμετέχουσας ένωσης:</w:t>
      </w:r>
    </w:p>
    <w:p w14:paraId="29312F13"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5EE7A572"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14:paraId="77C2F36F" w14:textId="77777777" w:rsidR="003F53B9" w:rsidRPr="00C9366F" w:rsidRDefault="003F53B9" w:rsidP="00067AB3">
      <w:pPr>
        <w:autoSpaceDE w:val="0"/>
        <w:autoSpaceDN w:val="0"/>
        <w:adjustRightInd w:val="0"/>
        <w:spacing w:after="120" w:line="264" w:lineRule="auto"/>
        <w:rPr>
          <w:rFonts w:asciiTheme="minorHAnsi" w:hAnsiTheme="minorHAnsi" w:cs="FreeSans"/>
          <w:sz w:val="20"/>
          <w:szCs w:val="20"/>
        </w:rPr>
      </w:pPr>
      <w:r w:rsidRPr="00C9366F">
        <w:rPr>
          <w:rFonts w:asciiTheme="minorHAnsi" w:hAnsiTheme="minorHAnsi" w:cstheme="minorHAnsi"/>
          <w:color w:val="000000"/>
          <w:sz w:val="20"/>
          <w:szCs w:val="20"/>
        </w:rPr>
        <w:t>Ναι / Όχι</w:t>
      </w:r>
      <w:r w:rsidRPr="00C9366F">
        <w:rPr>
          <w:rFonts w:asciiTheme="minorHAnsi" w:hAnsiTheme="minorHAnsi" w:cs="FreeSans"/>
          <w:sz w:val="20"/>
          <w:szCs w:val="20"/>
        </w:rPr>
        <w:t xml:space="preserve"> </w:t>
      </w:r>
    </w:p>
    <w:p w14:paraId="0D01CE2E"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14:paraId="194F8112"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1A175886"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Επακριβή στοιχεία αναφοράς των εγγράφων</w:t>
      </w:r>
    </w:p>
    <w:p w14:paraId="0CABBD03"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lastRenderedPageBreak/>
        <w:t>-</w:t>
      </w:r>
    </w:p>
    <w:p w14:paraId="337ED5A3"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Αρχή ή Φορέας έκδοσης</w:t>
      </w:r>
    </w:p>
    <w:p w14:paraId="23D694E0" w14:textId="77777777" w:rsidR="003F53B9"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color w:val="000000"/>
          <w:sz w:val="20"/>
          <w:szCs w:val="20"/>
        </w:rPr>
        <w:t>-</w:t>
      </w:r>
    </w:p>
    <w:p w14:paraId="7A1A13DD" w14:textId="77777777" w:rsidR="0007512F" w:rsidRDefault="0007512F" w:rsidP="00067AB3">
      <w:pPr>
        <w:autoSpaceDE w:val="0"/>
        <w:autoSpaceDN w:val="0"/>
        <w:adjustRightInd w:val="0"/>
        <w:spacing w:after="120" w:line="264" w:lineRule="auto"/>
        <w:rPr>
          <w:rFonts w:asciiTheme="minorHAnsi" w:hAnsiTheme="minorHAnsi" w:cstheme="minorHAnsi"/>
          <w:color w:val="000000"/>
          <w:sz w:val="20"/>
          <w:szCs w:val="20"/>
        </w:rPr>
      </w:pPr>
    </w:p>
    <w:p w14:paraId="5578F1DB" w14:textId="77777777" w:rsidR="0007512F" w:rsidRDefault="0007512F" w:rsidP="00067AB3">
      <w:pPr>
        <w:autoSpaceDE w:val="0"/>
        <w:autoSpaceDN w:val="0"/>
        <w:adjustRightInd w:val="0"/>
        <w:spacing w:after="120" w:line="264" w:lineRule="auto"/>
        <w:rPr>
          <w:rFonts w:asciiTheme="minorHAnsi" w:hAnsiTheme="minorHAnsi" w:cstheme="minorHAnsi"/>
          <w:color w:val="000000"/>
          <w:sz w:val="20"/>
          <w:szCs w:val="20"/>
        </w:rPr>
      </w:pPr>
      <w:r>
        <w:rPr>
          <w:rFonts w:asciiTheme="minorHAnsi" w:hAnsiTheme="minorHAnsi" w:cstheme="minorHAnsi"/>
          <w:color w:val="000000"/>
          <w:sz w:val="20"/>
          <w:szCs w:val="20"/>
        </w:rPr>
        <w:t>Τμήματα που συμμετάσχει ο ΟΦ</w:t>
      </w:r>
    </w:p>
    <w:p w14:paraId="1BE3400B" w14:textId="77777777" w:rsidR="0007512F" w:rsidRDefault="0007512F" w:rsidP="00067AB3">
      <w:pPr>
        <w:autoSpaceDE w:val="0"/>
        <w:autoSpaceDN w:val="0"/>
        <w:adjustRightInd w:val="0"/>
        <w:spacing w:after="120" w:line="264" w:lineRule="auto"/>
        <w:rPr>
          <w:rFonts w:asciiTheme="minorHAnsi" w:hAnsiTheme="minorHAnsi" w:cstheme="minorHAnsi"/>
          <w:color w:val="000000"/>
          <w:sz w:val="20"/>
          <w:szCs w:val="20"/>
        </w:rPr>
      </w:pPr>
    </w:p>
    <w:p w14:paraId="781CA588" w14:textId="77777777" w:rsidR="0007512F" w:rsidRDefault="0007512F" w:rsidP="00067AB3">
      <w:pPr>
        <w:autoSpaceDE w:val="0"/>
        <w:autoSpaceDN w:val="0"/>
        <w:adjustRightInd w:val="0"/>
        <w:spacing w:after="120" w:line="264" w:lineRule="auto"/>
        <w:rPr>
          <w:rFonts w:asciiTheme="minorHAnsi" w:hAnsiTheme="minorHAnsi" w:cstheme="minorHAnsi"/>
          <w:color w:val="000000"/>
          <w:sz w:val="20"/>
          <w:szCs w:val="20"/>
        </w:rPr>
      </w:pPr>
      <w:r>
        <w:rPr>
          <w:rFonts w:asciiTheme="minorHAnsi" w:hAnsiTheme="minorHAnsi" w:cstheme="minorHAnsi"/>
          <w:color w:val="000000"/>
          <w:sz w:val="20"/>
          <w:szCs w:val="20"/>
        </w:rPr>
        <w:t>Κατά περίπτωση, αναφορά του τμήματος ή των τμημάτων για τα οποία ο οικονομικός φορέας επιθυμεί να υποβά</w:t>
      </w:r>
      <w:r w:rsidR="00FF3B9A">
        <w:rPr>
          <w:rFonts w:asciiTheme="minorHAnsi" w:hAnsiTheme="minorHAnsi" w:cstheme="minorHAnsi"/>
          <w:color w:val="000000"/>
          <w:sz w:val="20"/>
          <w:szCs w:val="20"/>
        </w:rPr>
        <w:t>λει προσφορά.</w:t>
      </w:r>
    </w:p>
    <w:p w14:paraId="7E0753CE" w14:textId="77777777" w:rsidR="00AC5712" w:rsidRPr="00C9366F" w:rsidRDefault="00AC5712" w:rsidP="00067AB3">
      <w:pPr>
        <w:autoSpaceDE w:val="0"/>
        <w:autoSpaceDN w:val="0"/>
        <w:adjustRightInd w:val="0"/>
        <w:spacing w:after="120" w:line="264" w:lineRule="auto"/>
        <w:rPr>
          <w:rFonts w:asciiTheme="minorHAnsi" w:hAnsiTheme="minorHAnsi" w:cstheme="minorHAnsi"/>
          <w:color w:val="000000"/>
          <w:sz w:val="20"/>
          <w:szCs w:val="20"/>
        </w:rPr>
      </w:pPr>
    </w:p>
    <w:p w14:paraId="2B6DBF65" w14:textId="360525BB"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Β: Πληροφορίες σχετικά με τους εκπροσώπους του οικονομικού φορέα #1</w:t>
      </w:r>
    </w:p>
    <w:p w14:paraId="2C54466E"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Όνομα:</w:t>
      </w:r>
    </w:p>
    <w:p w14:paraId="381EC167"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Επώνυμο:</w:t>
      </w:r>
    </w:p>
    <w:p w14:paraId="0EEE6549"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Ημερομηνία γέννησης:</w:t>
      </w:r>
    </w:p>
    <w:p w14:paraId="6AB06554"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Τόπος γέννησης:</w:t>
      </w:r>
    </w:p>
    <w:p w14:paraId="0C2C301E"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Οδός και αριθμός:</w:t>
      </w:r>
    </w:p>
    <w:p w14:paraId="163EB842"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Ταχ. κωδ.:</w:t>
      </w:r>
    </w:p>
    <w:p w14:paraId="7F2F68C8"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Πόλη:</w:t>
      </w:r>
    </w:p>
    <w:p w14:paraId="58D3B252"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Χώρα:</w:t>
      </w:r>
    </w:p>
    <w:p w14:paraId="4C6CE2C2"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Τηλέφωνο:</w:t>
      </w:r>
    </w:p>
    <w:p w14:paraId="084406B2"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Ηλ. ταχ/μείο:</w:t>
      </w:r>
    </w:p>
    <w:p w14:paraId="34C18274"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Θέση/Ενεργών υπό την ιδιότητα:</w:t>
      </w:r>
    </w:p>
    <w:p w14:paraId="7EB660EC"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FFFFFF"/>
          <w:sz w:val="20"/>
          <w:szCs w:val="20"/>
        </w:rPr>
      </w:pPr>
    </w:p>
    <w:p w14:paraId="35B13432"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FFFFFF"/>
          <w:sz w:val="20"/>
          <w:szCs w:val="20"/>
        </w:rPr>
      </w:pPr>
    </w:p>
    <w:p w14:paraId="6A2C42BF"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FFFFFF"/>
          <w:sz w:val="20"/>
          <w:szCs w:val="20"/>
        </w:rPr>
      </w:pPr>
      <w:r w:rsidRPr="00C9366F">
        <w:rPr>
          <w:rFonts w:asciiTheme="minorHAnsi" w:hAnsiTheme="minorHAnsi" w:cstheme="minorHAnsi"/>
          <w:b/>
          <w:bCs/>
          <w:color w:val="FFFFFF"/>
          <w:sz w:val="20"/>
          <w:szCs w:val="20"/>
        </w:rPr>
        <w:t>Γ: Πληροφορίες σχετικά με τη στήριξη στις ικανότητες άλλων οντοτήτων</w:t>
      </w:r>
    </w:p>
    <w:p w14:paraId="3F097865" w14:textId="77777777" w:rsidR="003F53B9" w:rsidRPr="00C9366F" w:rsidRDefault="003F53B9" w:rsidP="00067AB3">
      <w:pPr>
        <w:autoSpaceDE w:val="0"/>
        <w:autoSpaceDN w:val="0"/>
        <w:adjustRightInd w:val="0"/>
        <w:spacing w:after="120" w:line="264" w:lineRule="auto"/>
        <w:rPr>
          <w:rFonts w:asciiTheme="minorHAnsi" w:hAnsiTheme="minorHAnsi" w:cs="FreeSans"/>
          <w:sz w:val="20"/>
          <w:szCs w:val="20"/>
        </w:rPr>
      </w:pPr>
      <w:r w:rsidRPr="00C9366F">
        <w:rPr>
          <w:rFonts w:asciiTheme="minorHAnsi" w:hAnsiTheme="minorHAnsi" w:cstheme="minorHAnsi"/>
          <w:b/>
          <w:color w:val="000000"/>
          <w:sz w:val="20"/>
          <w:szCs w:val="20"/>
        </w:rPr>
        <w:t>Γ: Πληροφορίες σχετικά με τη στήριξη στις ικανότητες άλλων οντοτήτων</w:t>
      </w:r>
      <w:r w:rsidRPr="00C9366F">
        <w:rPr>
          <w:rFonts w:asciiTheme="minorHAnsi" w:hAnsiTheme="minorHAnsi" w:cs="FreeSans"/>
          <w:sz w:val="20"/>
          <w:szCs w:val="20"/>
        </w:rPr>
        <w:t xml:space="preserve"> </w:t>
      </w:r>
    </w:p>
    <w:p w14:paraId="695CA0D1"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FreeSans"/>
          <w:b/>
          <w:sz w:val="20"/>
          <w:szCs w:val="20"/>
        </w:rPr>
        <w:t>Βασίζεται σε ικανότητες άλλων οντοτήτων</w:t>
      </w:r>
    </w:p>
    <w:p w14:paraId="219261DF"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p>
    <w:p w14:paraId="07C169BA"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14:paraId="2201C383"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Απάντηση:</w:t>
      </w:r>
    </w:p>
    <w:p w14:paraId="38B6423F"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43183391"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Όνομα της οντότητας</w:t>
      </w:r>
    </w:p>
    <w:p w14:paraId="127F22DC"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32691BF4"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Ταυτότητα της οντότητας</w:t>
      </w:r>
    </w:p>
    <w:p w14:paraId="056224CE"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212A990D"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Τύπος ταυτότητας</w:t>
      </w:r>
    </w:p>
    <w:p w14:paraId="7A3E539F"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441AFB0A"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lastRenderedPageBreak/>
        <w:t xml:space="preserve">Κωδικοί </w:t>
      </w:r>
      <w:r w:rsidRPr="00C9366F">
        <w:rPr>
          <w:rFonts w:asciiTheme="minorHAnsi" w:hAnsiTheme="minorHAnsi" w:cstheme="minorHAnsi"/>
          <w:b/>
          <w:color w:val="000000"/>
          <w:sz w:val="20"/>
          <w:szCs w:val="20"/>
          <w:lang w:val="en-GB"/>
        </w:rPr>
        <w:t>CPV</w:t>
      </w:r>
    </w:p>
    <w:p w14:paraId="5A1D8746"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39DB5DB3"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14:paraId="2FA66AA1"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Ναι / Όχι</w:t>
      </w:r>
    </w:p>
    <w:p w14:paraId="1E556AB9"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14:paraId="4DEBF294"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6FC5FA85"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Επακριβή στοιχεία αναφοράς των εγγράφων</w:t>
      </w:r>
    </w:p>
    <w:p w14:paraId="1928A998"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47FEE7A3"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Αρχή ή Φορέας έκδοσης</w:t>
      </w:r>
    </w:p>
    <w:p w14:paraId="190933A1"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110E720C"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 Πληροφορίες σχετικά με υπεργολάβους στην ικανότητα των οποίων δεν στηρίζεται ο οικονομικός φορέας</w:t>
      </w:r>
      <w:r w:rsidRPr="00C9366F">
        <w:rPr>
          <w:rFonts w:asciiTheme="minorHAnsi" w:hAnsiTheme="minorHAnsi" w:cstheme="minorHAnsi"/>
          <w:b/>
          <w:bCs/>
          <w:color w:val="FFFFFF"/>
          <w:sz w:val="20"/>
          <w:szCs w:val="20"/>
        </w:rPr>
        <w:t xml:space="preserve"> </w:t>
      </w:r>
    </w:p>
    <w:p w14:paraId="7239DF91"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Δεν βασίζεται σε ικανότητες άλλων οντοτήτων</w:t>
      </w:r>
    </w:p>
    <w:p w14:paraId="3142BA22"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προτίθεται να αναθέσει οποιοδήποτε τμήμα της σύμβασης σε τρίτους υπό μορφή υπεργολαβίας;</w:t>
      </w:r>
    </w:p>
    <w:p w14:paraId="67EB78F3"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14:paraId="4F8BF0DF"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14:paraId="46A478BF" w14:textId="77777777" w:rsidR="003F53B9" w:rsidRPr="00C9366F" w:rsidRDefault="003F53B9" w:rsidP="00067AB3">
      <w:pPr>
        <w:autoSpaceDE w:val="0"/>
        <w:autoSpaceDN w:val="0"/>
        <w:adjustRightInd w:val="0"/>
        <w:spacing w:after="120" w:line="264" w:lineRule="auto"/>
        <w:rPr>
          <w:rFonts w:asciiTheme="minorHAnsi" w:hAnsiTheme="minorHAnsi" w:cs="Segoe UI Symbol"/>
          <w:b/>
          <w:color w:val="000000"/>
          <w:sz w:val="20"/>
          <w:szCs w:val="20"/>
        </w:rPr>
      </w:pPr>
      <w:r w:rsidRPr="00C9366F">
        <w:rPr>
          <w:rFonts w:asciiTheme="minorHAnsi" w:hAnsiTheme="minorHAnsi" w:cs="Calibri"/>
          <w:b/>
          <w:color w:val="000000"/>
          <w:sz w:val="20"/>
          <w:szCs w:val="20"/>
        </w:rPr>
        <w:t>Όνομα</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της</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οντότητας</w:t>
      </w:r>
    </w:p>
    <w:p w14:paraId="2EB91A25" w14:textId="77777777" w:rsidR="003F53B9" w:rsidRPr="00C9366F" w:rsidRDefault="003F53B9" w:rsidP="00067AB3">
      <w:pPr>
        <w:autoSpaceDE w:val="0"/>
        <w:autoSpaceDN w:val="0"/>
        <w:adjustRightInd w:val="0"/>
        <w:spacing w:after="120" w:line="264" w:lineRule="auto"/>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14:paraId="0E2CC05B" w14:textId="77777777" w:rsidR="003F53B9" w:rsidRPr="00C9366F" w:rsidRDefault="003F53B9" w:rsidP="00067AB3">
      <w:pPr>
        <w:autoSpaceDE w:val="0"/>
        <w:autoSpaceDN w:val="0"/>
        <w:adjustRightInd w:val="0"/>
        <w:spacing w:after="120" w:line="264" w:lineRule="auto"/>
        <w:rPr>
          <w:rFonts w:asciiTheme="minorHAnsi" w:hAnsiTheme="minorHAnsi" w:cs="Segoe UI Symbol"/>
          <w:b/>
          <w:color w:val="000000"/>
          <w:sz w:val="20"/>
          <w:szCs w:val="20"/>
        </w:rPr>
      </w:pPr>
      <w:r w:rsidRPr="00C9366F">
        <w:rPr>
          <w:rFonts w:asciiTheme="minorHAnsi" w:hAnsiTheme="minorHAnsi" w:cs="Calibri"/>
          <w:b/>
          <w:color w:val="000000"/>
          <w:sz w:val="20"/>
          <w:szCs w:val="20"/>
        </w:rPr>
        <w:t>Ταυτότητα</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της</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οντότητας</w:t>
      </w:r>
    </w:p>
    <w:p w14:paraId="65DC1E66" w14:textId="77777777" w:rsidR="003F53B9" w:rsidRPr="00C9366F" w:rsidRDefault="003F53B9" w:rsidP="00067AB3">
      <w:pPr>
        <w:autoSpaceDE w:val="0"/>
        <w:autoSpaceDN w:val="0"/>
        <w:adjustRightInd w:val="0"/>
        <w:spacing w:after="120" w:line="264" w:lineRule="auto"/>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14:paraId="488729DD" w14:textId="77777777" w:rsidR="003F53B9" w:rsidRPr="00C9366F" w:rsidRDefault="003F53B9" w:rsidP="00067AB3">
      <w:pPr>
        <w:autoSpaceDE w:val="0"/>
        <w:autoSpaceDN w:val="0"/>
        <w:adjustRightInd w:val="0"/>
        <w:spacing w:after="120" w:line="264" w:lineRule="auto"/>
        <w:rPr>
          <w:rFonts w:asciiTheme="minorHAnsi" w:hAnsiTheme="minorHAnsi" w:cs="Segoe UI Symbol"/>
          <w:b/>
          <w:color w:val="000000"/>
          <w:sz w:val="20"/>
          <w:szCs w:val="20"/>
        </w:rPr>
      </w:pPr>
      <w:r w:rsidRPr="00C9366F">
        <w:rPr>
          <w:rFonts w:asciiTheme="minorHAnsi" w:hAnsiTheme="minorHAnsi" w:cs="Calibri"/>
          <w:b/>
          <w:color w:val="000000"/>
          <w:sz w:val="20"/>
          <w:szCs w:val="20"/>
        </w:rPr>
        <w:t>Τύπος</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ταυτότητας</w:t>
      </w:r>
    </w:p>
    <w:p w14:paraId="045DD1F7" w14:textId="77777777" w:rsidR="003F53B9" w:rsidRPr="00C9366F" w:rsidRDefault="003F53B9" w:rsidP="00067AB3">
      <w:pPr>
        <w:autoSpaceDE w:val="0"/>
        <w:autoSpaceDN w:val="0"/>
        <w:adjustRightInd w:val="0"/>
        <w:spacing w:after="120" w:line="264" w:lineRule="auto"/>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14:paraId="1E4C9992" w14:textId="77777777" w:rsidR="003F53B9" w:rsidRPr="00C9366F" w:rsidRDefault="003F53B9" w:rsidP="00067AB3">
      <w:pPr>
        <w:autoSpaceDE w:val="0"/>
        <w:autoSpaceDN w:val="0"/>
        <w:adjustRightInd w:val="0"/>
        <w:spacing w:after="120" w:line="264" w:lineRule="auto"/>
        <w:rPr>
          <w:rFonts w:asciiTheme="minorHAnsi" w:hAnsiTheme="minorHAnsi" w:cs="Segoe UI Symbol"/>
          <w:b/>
          <w:color w:val="000000"/>
          <w:sz w:val="20"/>
          <w:szCs w:val="20"/>
        </w:rPr>
      </w:pPr>
      <w:r w:rsidRPr="00C9366F">
        <w:rPr>
          <w:rFonts w:asciiTheme="minorHAnsi" w:hAnsiTheme="minorHAnsi" w:cs="Calibri"/>
          <w:b/>
          <w:color w:val="000000"/>
          <w:sz w:val="20"/>
          <w:szCs w:val="20"/>
        </w:rPr>
        <w:t>Κωδικοί</w:t>
      </w:r>
      <w:r w:rsidRPr="00C9366F">
        <w:rPr>
          <w:rFonts w:asciiTheme="minorHAnsi" w:hAnsiTheme="minorHAnsi" w:cs="Segoe UI Symbol"/>
          <w:b/>
          <w:color w:val="000000"/>
          <w:sz w:val="20"/>
          <w:szCs w:val="20"/>
        </w:rPr>
        <w:t xml:space="preserve"> </w:t>
      </w:r>
      <w:r w:rsidRPr="00C9366F">
        <w:rPr>
          <w:rFonts w:asciiTheme="minorHAnsi" w:hAnsiTheme="minorHAnsi" w:cs="Segoe UI Symbol"/>
          <w:b/>
          <w:color w:val="000000"/>
          <w:sz w:val="20"/>
          <w:szCs w:val="20"/>
          <w:lang w:val="en-GB"/>
        </w:rPr>
        <w:t>CPV</w:t>
      </w:r>
    </w:p>
    <w:p w14:paraId="7BAC2949" w14:textId="77777777" w:rsidR="003F53B9" w:rsidRPr="00C9366F" w:rsidRDefault="003F53B9" w:rsidP="00067AB3">
      <w:pPr>
        <w:autoSpaceDE w:val="0"/>
        <w:autoSpaceDN w:val="0"/>
        <w:adjustRightInd w:val="0"/>
        <w:spacing w:after="120" w:line="264" w:lineRule="auto"/>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14:paraId="16B8DF04" w14:textId="77777777" w:rsidR="003F53B9" w:rsidRPr="00C9366F" w:rsidRDefault="003F53B9" w:rsidP="00067AB3">
      <w:pPr>
        <w:autoSpaceDE w:val="0"/>
        <w:autoSpaceDN w:val="0"/>
        <w:adjustRightInd w:val="0"/>
        <w:spacing w:after="120" w:line="264" w:lineRule="auto"/>
        <w:rPr>
          <w:rFonts w:asciiTheme="minorHAnsi" w:hAnsiTheme="minorHAnsi" w:cs="Segoe UI Symbol"/>
          <w:b/>
          <w:color w:val="000000"/>
          <w:sz w:val="20"/>
          <w:szCs w:val="20"/>
        </w:rPr>
      </w:pPr>
      <w:r w:rsidRPr="00C9366F">
        <w:rPr>
          <w:rFonts w:asciiTheme="minorHAnsi" w:hAnsiTheme="minorHAnsi" w:cs="Calibri"/>
          <w:b/>
          <w:color w:val="000000"/>
          <w:sz w:val="20"/>
          <w:szCs w:val="20"/>
        </w:rPr>
        <w:t>Εάν</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η</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σχετική</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τεκμηρίωση</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διατίθεται</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ηλεκτρονικά</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αναφέρετε</w:t>
      </w:r>
      <w:r w:rsidRPr="00C9366F">
        <w:rPr>
          <w:rFonts w:asciiTheme="minorHAnsi" w:hAnsiTheme="minorHAnsi" w:cs="Segoe UI Symbol"/>
          <w:b/>
          <w:color w:val="000000"/>
          <w:sz w:val="20"/>
          <w:szCs w:val="20"/>
        </w:rPr>
        <w:t>:</w:t>
      </w:r>
    </w:p>
    <w:p w14:paraId="4D505BEB" w14:textId="77777777" w:rsidR="003F53B9" w:rsidRPr="00C9366F" w:rsidRDefault="003F53B9" w:rsidP="00067AB3">
      <w:pPr>
        <w:autoSpaceDE w:val="0"/>
        <w:autoSpaceDN w:val="0"/>
        <w:adjustRightInd w:val="0"/>
        <w:spacing w:after="120" w:line="264" w:lineRule="auto"/>
        <w:rPr>
          <w:rFonts w:asciiTheme="minorHAnsi" w:hAnsiTheme="minorHAnsi" w:cs="Segoe UI Symbol"/>
          <w:b/>
          <w:color w:val="000000"/>
          <w:sz w:val="20"/>
          <w:szCs w:val="20"/>
        </w:rPr>
      </w:pPr>
      <w:r w:rsidRPr="00C9366F">
        <w:rPr>
          <w:rFonts w:asciiTheme="minorHAnsi" w:hAnsiTheme="minorHAnsi" w:cs="Calibri"/>
          <w:b/>
          <w:color w:val="000000"/>
          <w:sz w:val="20"/>
          <w:szCs w:val="20"/>
        </w:rPr>
        <w:t>Ναι</w:t>
      </w:r>
      <w:r w:rsidRPr="00C9366F">
        <w:rPr>
          <w:rFonts w:asciiTheme="minorHAnsi" w:hAnsiTheme="minorHAnsi" w:cs="Segoe UI Symbol"/>
          <w:b/>
          <w:color w:val="000000"/>
          <w:sz w:val="20"/>
          <w:szCs w:val="20"/>
        </w:rPr>
        <w:t xml:space="preserve"> / </w:t>
      </w:r>
      <w:r w:rsidRPr="00C9366F">
        <w:rPr>
          <w:rFonts w:asciiTheme="minorHAnsi" w:hAnsiTheme="minorHAnsi" w:cs="Calibri"/>
          <w:b/>
          <w:color w:val="000000"/>
          <w:sz w:val="20"/>
          <w:szCs w:val="20"/>
        </w:rPr>
        <w:t>Όχι</w:t>
      </w:r>
    </w:p>
    <w:p w14:paraId="1EE31A71" w14:textId="77777777" w:rsidR="003F53B9" w:rsidRPr="00C9366F" w:rsidRDefault="003F53B9" w:rsidP="00067AB3">
      <w:pPr>
        <w:autoSpaceDE w:val="0"/>
        <w:autoSpaceDN w:val="0"/>
        <w:adjustRightInd w:val="0"/>
        <w:spacing w:after="120" w:line="264" w:lineRule="auto"/>
        <w:rPr>
          <w:rFonts w:asciiTheme="minorHAnsi" w:hAnsiTheme="minorHAnsi" w:cs="Segoe UI Symbol"/>
          <w:b/>
          <w:color w:val="000000"/>
          <w:sz w:val="20"/>
          <w:szCs w:val="20"/>
        </w:rPr>
      </w:pPr>
      <w:r w:rsidRPr="00C9366F">
        <w:rPr>
          <w:rFonts w:asciiTheme="minorHAnsi" w:hAnsiTheme="minorHAnsi" w:cs="Calibri"/>
          <w:b/>
          <w:color w:val="000000"/>
          <w:sz w:val="20"/>
          <w:szCs w:val="20"/>
        </w:rPr>
        <w:t>Διαδικτυακή</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Διεύθυνση</w:t>
      </w:r>
    </w:p>
    <w:p w14:paraId="097A3340" w14:textId="77777777" w:rsidR="003F53B9" w:rsidRDefault="003F53B9" w:rsidP="00067AB3">
      <w:pPr>
        <w:autoSpaceDE w:val="0"/>
        <w:autoSpaceDN w:val="0"/>
        <w:adjustRightInd w:val="0"/>
        <w:spacing w:after="120" w:line="264" w:lineRule="auto"/>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14:paraId="300CDBB1" w14:textId="77777777" w:rsidR="00A862C9" w:rsidRPr="00C9366F" w:rsidRDefault="00A862C9" w:rsidP="00067AB3">
      <w:pPr>
        <w:autoSpaceDE w:val="0"/>
        <w:autoSpaceDN w:val="0"/>
        <w:adjustRightInd w:val="0"/>
        <w:spacing w:after="120" w:line="264" w:lineRule="auto"/>
        <w:rPr>
          <w:rFonts w:asciiTheme="minorHAnsi" w:hAnsiTheme="minorHAnsi" w:cs="Segoe UI Symbol"/>
          <w:b/>
          <w:color w:val="000000"/>
          <w:sz w:val="20"/>
          <w:szCs w:val="20"/>
        </w:rPr>
      </w:pPr>
    </w:p>
    <w:p w14:paraId="7854ED0A" w14:textId="77777777" w:rsidR="003F53B9" w:rsidRPr="00C9366F" w:rsidRDefault="003F53B9" w:rsidP="00067AB3">
      <w:pPr>
        <w:autoSpaceDE w:val="0"/>
        <w:autoSpaceDN w:val="0"/>
        <w:adjustRightInd w:val="0"/>
        <w:spacing w:after="120" w:line="264" w:lineRule="auto"/>
        <w:rPr>
          <w:rFonts w:asciiTheme="minorHAnsi" w:hAnsiTheme="minorHAnsi" w:cs="Segoe UI Symbol"/>
          <w:b/>
          <w:color w:val="000000"/>
          <w:sz w:val="20"/>
          <w:szCs w:val="20"/>
        </w:rPr>
      </w:pPr>
      <w:r w:rsidRPr="00C9366F">
        <w:rPr>
          <w:rFonts w:asciiTheme="minorHAnsi" w:hAnsiTheme="minorHAnsi" w:cs="Calibri"/>
          <w:b/>
          <w:color w:val="000000"/>
          <w:sz w:val="20"/>
          <w:szCs w:val="20"/>
        </w:rPr>
        <w:t>Επακριβή</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στοιχεία</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αναφοράς</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των</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εγγράφων</w:t>
      </w:r>
    </w:p>
    <w:p w14:paraId="6D168D5E" w14:textId="77777777" w:rsidR="003F53B9" w:rsidRPr="00C9366F" w:rsidRDefault="003F53B9" w:rsidP="00067AB3">
      <w:pPr>
        <w:autoSpaceDE w:val="0"/>
        <w:autoSpaceDN w:val="0"/>
        <w:adjustRightInd w:val="0"/>
        <w:spacing w:after="120" w:line="264" w:lineRule="auto"/>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14:paraId="153A4F5B" w14:textId="77777777" w:rsidR="003F53B9" w:rsidRPr="00C9366F" w:rsidRDefault="003F53B9" w:rsidP="00067AB3">
      <w:pPr>
        <w:autoSpaceDE w:val="0"/>
        <w:autoSpaceDN w:val="0"/>
        <w:adjustRightInd w:val="0"/>
        <w:spacing w:after="120" w:line="264" w:lineRule="auto"/>
        <w:rPr>
          <w:rFonts w:asciiTheme="minorHAnsi" w:hAnsiTheme="minorHAnsi" w:cs="Segoe UI Symbol"/>
          <w:b/>
          <w:color w:val="000000"/>
          <w:sz w:val="20"/>
          <w:szCs w:val="20"/>
        </w:rPr>
      </w:pPr>
      <w:r w:rsidRPr="00C9366F">
        <w:rPr>
          <w:rFonts w:asciiTheme="minorHAnsi" w:hAnsiTheme="minorHAnsi" w:cs="Calibri"/>
          <w:b/>
          <w:color w:val="000000"/>
          <w:sz w:val="20"/>
          <w:szCs w:val="20"/>
        </w:rPr>
        <w:t>Αρχή</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ή</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Φορέας</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έκδοσης</w:t>
      </w:r>
    </w:p>
    <w:p w14:paraId="79030170"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Segoe UI Symbol"/>
          <w:b/>
          <w:color w:val="000000"/>
          <w:sz w:val="20"/>
          <w:szCs w:val="20"/>
        </w:rPr>
        <w:t>-</w:t>
      </w:r>
    </w:p>
    <w:p w14:paraId="035B2C6A"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p>
    <w:p w14:paraId="5BC38266"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p>
    <w:p w14:paraId="5FBECB6B"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Μέρος ΙΙΙ: Λόγοι αποκλεισμού</w:t>
      </w:r>
    </w:p>
    <w:p w14:paraId="358EC48E"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p>
    <w:p w14:paraId="41174FA8"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lastRenderedPageBreak/>
        <w:t>Α: Λόγοι που σχετίζονται με ποινικές καταδίκες</w:t>
      </w:r>
      <w:r w:rsidRPr="00C9366F">
        <w:rPr>
          <w:rFonts w:asciiTheme="minorHAnsi" w:hAnsiTheme="minorHAnsi" w:cstheme="minorHAnsi"/>
          <w:b/>
          <w:bCs/>
          <w:color w:val="FFFFFF"/>
          <w:sz w:val="20"/>
          <w:szCs w:val="20"/>
        </w:rPr>
        <w:t>:λ Λόγοι που σχετίζονται με ποινικές καταδίκες</w:t>
      </w:r>
    </w:p>
    <w:p w14:paraId="3657B23A"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14:paraId="5D5D3EE0"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Συμμετοχή σε εγκληματική οργάνωση</w:t>
      </w:r>
    </w:p>
    <w:p w14:paraId="5D41EF1D"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457F2046"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3905F71F"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14:paraId="34E623FF"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14:paraId="7BFFCF44"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14:paraId="1FBF578B"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0A8E4272"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14:paraId="0E97C5D1"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14:paraId="6F8C9174"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14:paraId="7EB5079F"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01F261F7"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4AA4F64E"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3589E34F"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14:paraId="05E2176F"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4DA9A69C"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14:paraId="00698BBD"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6C2275B3"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14:paraId="010A3C09"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00ADC545"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14:paraId="25758AB0" w14:textId="77777777" w:rsidR="003F53B9" w:rsidRPr="00C9366F" w:rsidRDefault="003F53B9" w:rsidP="00067AB3">
      <w:pPr>
        <w:autoSpaceDE w:val="0"/>
        <w:autoSpaceDN w:val="0"/>
        <w:adjustRightInd w:val="0"/>
        <w:spacing w:after="120" w:line="264" w:lineRule="auto"/>
        <w:rPr>
          <w:rFonts w:asciiTheme="minorHAnsi" w:hAnsiTheme="minorHAnsi" w:cs="FreeSans"/>
          <w:b/>
          <w:sz w:val="20"/>
          <w:szCs w:val="20"/>
        </w:rPr>
      </w:pPr>
      <w:r w:rsidRPr="00C9366F">
        <w:rPr>
          <w:rFonts w:asciiTheme="minorHAnsi" w:hAnsiTheme="minorHAnsi" w:cs="FreeSans"/>
          <w:b/>
          <w:sz w:val="20"/>
          <w:szCs w:val="20"/>
        </w:rPr>
        <w:t>-</w:t>
      </w:r>
    </w:p>
    <w:p w14:paraId="29563DC4" w14:textId="77777777" w:rsidR="003F53B9" w:rsidRPr="00C9366F" w:rsidRDefault="003F53B9" w:rsidP="00067AB3">
      <w:pPr>
        <w:autoSpaceDE w:val="0"/>
        <w:autoSpaceDN w:val="0"/>
        <w:adjustRightInd w:val="0"/>
        <w:spacing w:after="120" w:line="264" w:lineRule="auto"/>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14:paraId="6C8C5FC1" w14:textId="77777777" w:rsidR="003F53B9" w:rsidRPr="00C9366F" w:rsidRDefault="003F53B9" w:rsidP="00067AB3">
      <w:pPr>
        <w:autoSpaceDE w:val="0"/>
        <w:autoSpaceDN w:val="0"/>
        <w:adjustRightInd w:val="0"/>
        <w:spacing w:after="120" w:line="264" w:lineRule="auto"/>
        <w:rPr>
          <w:rFonts w:asciiTheme="minorHAnsi" w:hAnsiTheme="minorHAnsi" w:cs="FreeSans"/>
          <w:b/>
          <w:sz w:val="20"/>
          <w:szCs w:val="20"/>
        </w:rPr>
      </w:pPr>
      <w:r w:rsidRPr="00C9366F">
        <w:rPr>
          <w:rFonts w:asciiTheme="minorHAnsi" w:hAnsiTheme="minorHAnsi" w:cs="FreeSans"/>
          <w:b/>
          <w:sz w:val="20"/>
          <w:szCs w:val="20"/>
        </w:rPr>
        <w:t>-</w:t>
      </w:r>
    </w:p>
    <w:p w14:paraId="6042659C" w14:textId="77777777" w:rsidR="003F53B9" w:rsidRPr="00C9366F" w:rsidRDefault="003F53B9" w:rsidP="00067AB3">
      <w:pPr>
        <w:autoSpaceDE w:val="0"/>
        <w:autoSpaceDN w:val="0"/>
        <w:adjustRightInd w:val="0"/>
        <w:spacing w:after="120" w:line="264" w:lineRule="auto"/>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14:paraId="6E4108E1"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FreeSans"/>
          <w:b/>
          <w:sz w:val="20"/>
          <w:szCs w:val="20"/>
        </w:rPr>
        <w:t>-</w:t>
      </w:r>
    </w:p>
    <w:p w14:paraId="4FFE9F91"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Διαφθορά</w:t>
      </w:r>
    </w:p>
    <w:p w14:paraId="763C5304"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0349BC63"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3ECCE63A"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lastRenderedPageBreak/>
        <w:t>Απάντηση:</w:t>
      </w:r>
    </w:p>
    <w:p w14:paraId="55A904C1"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14:paraId="50284E1B"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14:paraId="35495486"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593C760A"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14:paraId="7F8943E8"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14:paraId="4FFF1929"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14:paraId="087519BB"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0F68DAA0"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4497EEBC"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13AE8E7F"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2A9D5CB4"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71FA3290"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14:paraId="2672C1F7"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1B87D9C1"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14:paraId="45B97D5B"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780AE765"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14:paraId="555BF7A4" w14:textId="77777777" w:rsidR="003F53B9" w:rsidRPr="00C9366F" w:rsidRDefault="003F53B9" w:rsidP="00067AB3">
      <w:pPr>
        <w:autoSpaceDE w:val="0"/>
        <w:autoSpaceDN w:val="0"/>
        <w:adjustRightInd w:val="0"/>
        <w:spacing w:after="120" w:line="264" w:lineRule="auto"/>
        <w:rPr>
          <w:rFonts w:asciiTheme="minorHAnsi" w:hAnsiTheme="minorHAnsi" w:cs="FreeSans"/>
          <w:b/>
          <w:sz w:val="20"/>
          <w:szCs w:val="20"/>
        </w:rPr>
      </w:pPr>
      <w:r w:rsidRPr="00C9366F">
        <w:rPr>
          <w:rFonts w:asciiTheme="minorHAnsi" w:hAnsiTheme="minorHAnsi" w:cs="FreeSans"/>
          <w:b/>
          <w:sz w:val="20"/>
          <w:szCs w:val="20"/>
        </w:rPr>
        <w:t>-</w:t>
      </w:r>
    </w:p>
    <w:p w14:paraId="4438226C" w14:textId="77777777" w:rsidR="003F53B9" w:rsidRPr="00C9366F" w:rsidRDefault="003F53B9" w:rsidP="00067AB3">
      <w:pPr>
        <w:autoSpaceDE w:val="0"/>
        <w:autoSpaceDN w:val="0"/>
        <w:adjustRightInd w:val="0"/>
        <w:spacing w:after="120" w:line="264" w:lineRule="auto"/>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14:paraId="388D6CE4" w14:textId="77777777" w:rsidR="003F53B9" w:rsidRPr="00C9366F" w:rsidRDefault="003F53B9" w:rsidP="00067AB3">
      <w:pPr>
        <w:autoSpaceDE w:val="0"/>
        <w:autoSpaceDN w:val="0"/>
        <w:adjustRightInd w:val="0"/>
        <w:spacing w:after="120" w:line="264" w:lineRule="auto"/>
        <w:rPr>
          <w:rFonts w:asciiTheme="minorHAnsi" w:hAnsiTheme="minorHAnsi" w:cs="FreeSans"/>
          <w:b/>
          <w:sz w:val="20"/>
          <w:szCs w:val="20"/>
        </w:rPr>
      </w:pPr>
      <w:r w:rsidRPr="00C9366F">
        <w:rPr>
          <w:rFonts w:asciiTheme="minorHAnsi" w:hAnsiTheme="minorHAnsi" w:cs="FreeSans"/>
          <w:b/>
          <w:sz w:val="20"/>
          <w:szCs w:val="20"/>
        </w:rPr>
        <w:t>-</w:t>
      </w:r>
    </w:p>
    <w:p w14:paraId="249730A2" w14:textId="77777777" w:rsidR="003F53B9" w:rsidRPr="00C9366F" w:rsidRDefault="003F53B9" w:rsidP="00067AB3">
      <w:pPr>
        <w:autoSpaceDE w:val="0"/>
        <w:autoSpaceDN w:val="0"/>
        <w:adjustRightInd w:val="0"/>
        <w:spacing w:after="120" w:line="264" w:lineRule="auto"/>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14:paraId="57318D78"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FreeSans"/>
          <w:b/>
          <w:sz w:val="20"/>
          <w:szCs w:val="20"/>
        </w:rPr>
        <w:t>-</w:t>
      </w:r>
    </w:p>
    <w:p w14:paraId="230D0D89"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Απάτη</w:t>
      </w:r>
    </w:p>
    <w:p w14:paraId="46CD0B8C"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4340DE57"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2A9E7956"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14:paraId="1CA1A7E5"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14:paraId="00B2B2E5"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14:paraId="62859F3B"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3B3A8270"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14:paraId="4EAAC61F"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14:paraId="087F7F63"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14:paraId="1E46B090"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18F0559D"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lastRenderedPageBreak/>
        <w:t>Εφόσον καθορίζεται απευθείας στην καταδικαστική απόφαση, διάρκεια της περιόδου αποκλεισμού και σχετικό(-ά) σημείο(-α)</w:t>
      </w:r>
    </w:p>
    <w:p w14:paraId="57111E95"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46CF1CF6"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1296D340"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3F32F579"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14:paraId="20FFF7C7"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16D15873"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14:paraId="783AEE5E"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07D78E01"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14:paraId="736F6798" w14:textId="77777777" w:rsidR="003F53B9" w:rsidRPr="00C9366F" w:rsidRDefault="003F53B9" w:rsidP="00067AB3">
      <w:pPr>
        <w:autoSpaceDE w:val="0"/>
        <w:autoSpaceDN w:val="0"/>
        <w:adjustRightInd w:val="0"/>
        <w:spacing w:after="120" w:line="264" w:lineRule="auto"/>
        <w:rPr>
          <w:rFonts w:asciiTheme="minorHAnsi" w:hAnsiTheme="minorHAnsi" w:cs="FreeSans"/>
          <w:b/>
          <w:sz w:val="20"/>
          <w:szCs w:val="20"/>
        </w:rPr>
      </w:pPr>
      <w:r w:rsidRPr="00C9366F">
        <w:rPr>
          <w:rFonts w:asciiTheme="minorHAnsi" w:hAnsiTheme="minorHAnsi" w:cs="FreeSans"/>
          <w:b/>
          <w:sz w:val="20"/>
          <w:szCs w:val="20"/>
        </w:rPr>
        <w:t>-</w:t>
      </w:r>
    </w:p>
    <w:p w14:paraId="13E62B02" w14:textId="77777777" w:rsidR="003F53B9" w:rsidRPr="00C9366F" w:rsidRDefault="003F53B9" w:rsidP="00067AB3">
      <w:pPr>
        <w:autoSpaceDE w:val="0"/>
        <w:autoSpaceDN w:val="0"/>
        <w:adjustRightInd w:val="0"/>
        <w:spacing w:after="120" w:line="264" w:lineRule="auto"/>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14:paraId="000C97B7" w14:textId="77777777" w:rsidR="003F53B9" w:rsidRPr="00C9366F" w:rsidRDefault="003F53B9" w:rsidP="00067AB3">
      <w:pPr>
        <w:autoSpaceDE w:val="0"/>
        <w:autoSpaceDN w:val="0"/>
        <w:adjustRightInd w:val="0"/>
        <w:spacing w:after="120" w:line="264" w:lineRule="auto"/>
        <w:rPr>
          <w:rFonts w:asciiTheme="minorHAnsi" w:hAnsiTheme="minorHAnsi" w:cs="FreeSans"/>
          <w:b/>
          <w:sz w:val="20"/>
          <w:szCs w:val="20"/>
        </w:rPr>
      </w:pPr>
      <w:r w:rsidRPr="00C9366F">
        <w:rPr>
          <w:rFonts w:asciiTheme="minorHAnsi" w:hAnsiTheme="minorHAnsi" w:cs="FreeSans"/>
          <w:b/>
          <w:sz w:val="20"/>
          <w:szCs w:val="20"/>
        </w:rPr>
        <w:t>-</w:t>
      </w:r>
    </w:p>
    <w:p w14:paraId="7E24EC7E" w14:textId="77777777" w:rsidR="003F53B9" w:rsidRPr="00C9366F" w:rsidRDefault="003F53B9" w:rsidP="00067AB3">
      <w:pPr>
        <w:autoSpaceDE w:val="0"/>
        <w:autoSpaceDN w:val="0"/>
        <w:adjustRightInd w:val="0"/>
        <w:spacing w:after="120" w:line="264" w:lineRule="auto"/>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14:paraId="699193A3"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FreeSans"/>
          <w:b/>
          <w:sz w:val="20"/>
          <w:szCs w:val="20"/>
        </w:rPr>
        <w:t>-</w:t>
      </w:r>
    </w:p>
    <w:p w14:paraId="10D9B10E"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Τρομοκρατικά εγκλήματα ή εγκλήματα συνδεόμενα με τρομοκρατικές δραστηριότητες</w:t>
      </w:r>
    </w:p>
    <w:p w14:paraId="0A6A1B97"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23B1177F"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5BDF19FC"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14:paraId="18F4B0E4"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14:paraId="7E32D438"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14:paraId="7F046DCA"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67F4CB8D"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14:paraId="3531D317"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14:paraId="537BDE4A"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14:paraId="520B9AEB"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224301A4"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7FA2A300"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1D544092"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443DE766"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15E2FD0A"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14:paraId="401218F6"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11547547"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14:paraId="7023EB73"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color w:val="000000"/>
          <w:sz w:val="20"/>
          <w:szCs w:val="20"/>
        </w:rPr>
        <w:lastRenderedPageBreak/>
        <w:t>Ναι / Όχι</w:t>
      </w:r>
    </w:p>
    <w:p w14:paraId="2D0C7FA2"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14:paraId="53893035" w14:textId="77777777" w:rsidR="003F53B9" w:rsidRPr="00C9366F" w:rsidRDefault="003F53B9" w:rsidP="00067AB3">
      <w:pPr>
        <w:autoSpaceDE w:val="0"/>
        <w:autoSpaceDN w:val="0"/>
        <w:adjustRightInd w:val="0"/>
        <w:spacing w:after="120" w:line="264" w:lineRule="auto"/>
        <w:rPr>
          <w:rFonts w:asciiTheme="minorHAnsi" w:hAnsiTheme="minorHAnsi" w:cs="FreeSans"/>
          <w:b/>
          <w:sz w:val="20"/>
          <w:szCs w:val="20"/>
        </w:rPr>
      </w:pPr>
      <w:r w:rsidRPr="00C9366F">
        <w:rPr>
          <w:rFonts w:asciiTheme="minorHAnsi" w:hAnsiTheme="minorHAnsi" w:cs="FreeSans"/>
          <w:b/>
          <w:sz w:val="20"/>
          <w:szCs w:val="20"/>
        </w:rPr>
        <w:t>-</w:t>
      </w:r>
    </w:p>
    <w:p w14:paraId="510B5099" w14:textId="77777777" w:rsidR="003F53B9" w:rsidRPr="00C9366F" w:rsidRDefault="003F53B9" w:rsidP="00067AB3">
      <w:pPr>
        <w:autoSpaceDE w:val="0"/>
        <w:autoSpaceDN w:val="0"/>
        <w:adjustRightInd w:val="0"/>
        <w:spacing w:after="120" w:line="264" w:lineRule="auto"/>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14:paraId="3A1FD446" w14:textId="77777777" w:rsidR="003F53B9" w:rsidRPr="00C9366F" w:rsidRDefault="003F53B9" w:rsidP="00067AB3">
      <w:pPr>
        <w:autoSpaceDE w:val="0"/>
        <w:autoSpaceDN w:val="0"/>
        <w:adjustRightInd w:val="0"/>
        <w:spacing w:after="120" w:line="264" w:lineRule="auto"/>
        <w:rPr>
          <w:rFonts w:asciiTheme="minorHAnsi" w:hAnsiTheme="minorHAnsi" w:cs="FreeSans"/>
          <w:b/>
          <w:sz w:val="20"/>
          <w:szCs w:val="20"/>
        </w:rPr>
      </w:pPr>
      <w:r w:rsidRPr="00C9366F">
        <w:rPr>
          <w:rFonts w:asciiTheme="minorHAnsi" w:hAnsiTheme="minorHAnsi" w:cs="FreeSans"/>
          <w:b/>
          <w:sz w:val="20"/>
          <w:szCs w:val="20"/>
        </w:rPr>
        <w:t>-</w:t>
      </w:r>
    </w:p>
    <w:p w14:paraId="721F6156" w14:textId="77777777" w:rsidR="003F53B9" w:rsidRPr="00C9366F" w:rsidRDefault="003F53B9" w:rsidP="00067AB3">
      <w:pPr>
        <w:autoSpaceDE w:val="0"/>
        <w:autoSpaceDN w:val="0"/>
        <w:adjustRightInd w:val="0"/>
        <w:spacing w:after="120" w:line="264" w:lineRule="auto"/>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14:paraId="38E60D43"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FreeSans"/>
          <w:b/>
          <w:sz w:val="20"/>
          <w:szCs w:val="20"/>
        </w:rPr>
        <w:t>-</w:t>
      </w:r>
    </w:p>
    <w:p w14:paraId="111F2C3F"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p>
    <w:p w14:paraId="73F123F5"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Νομιμοποίηση εσόδων από παράνομες δραστηριότητες ή χρηματοδότηση της τρομοκρατίας</w:t>
      </w:r>
    </w:p>
    <w:p w14:paraId="04FD5B41"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06A279CD"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22274EE5"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14:paraId="590A5B1E"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14:paraId="7D566303"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14:paraId="7621777A"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7CF17A3A"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14:paraId="56EB0D76"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14:paraId="12705497"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14:paraId="7A69EDD5"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4CD6016F"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4901DF4F"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67E0A753"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14:paraId="307FFBE3"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38EEFA0C"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14:paraId="42FB7C3F"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44DA4737"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14:paraId="04EAEA04"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4320578C"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14:paraId="4ACB6343" w14:textId="77777777" w:rsidR="003F53B9" w:rsidRPr="00C9366F" w:rsidRDefault="003F53B9" w:rsidP="00067AB3">
      <w:pPr>
        <w:autoSpaceDE w:val="0"/>
        <w:autoSpaceDN w:val="0"/>
        <w:adjustRightInd w:val="0"/>
        <w:spacing w:after="120" w:line="264" w:lineRule="auto"/>
        <w:rPr>
          <w:rFonts w:asciiTheme="minorHAnsi" w:hAnsiTheme="minorHAnsi" w:cs="FreeSans"/>
          <w:b/>
          <w:sz w:val="20"/>
          <w:szCs w:val="20"/>
        </w:rPr>
      </w:pPr>
      <w:r w:rsidRPr="00C9366F">
        <w:rPr>
          <w:rFonts w:asciiTheme="minorHAnsi" w:hAnsiTheme="minorHAnsi" w:cs="FreeSans"/>
          <w:b/>
          <w:sz w:val="20"/>
          <w:szCs w:val="20"/>
        </w:rPr>
        <w:t>-</w:t>
      </w:r>
    </w:p>
    <w:p w14:paraId="77ABCD2A" w14:textId="77777777" w:rsidR="003F53B9" w:rsidRPr="00C9366F" w:rsidRDefault="003F53B9" w:rsidP="00067AB3">
      <w:pPr>
        <w:autoSpaceDE w:val="0"/>
        <w:autoSpaceDN w:val="0"/>
        <w:adjustRightInd w:val="0"/>
        <w:spacing w:after="120" w:line="264" w:lineRule="auto"/>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14:paraId="14EABD92" w14:textId="77777777" w:rsidR="003F53B9" w:rsidRPr="00C9366F" w:rsidRDefault="003F53B9" w:rsidP="00067AB3">
      <w:pPr>
        <w:autoSpaceDE w:val="0"/>
        <w:autoSpaceDN w:val="0"/>
        <w:adjustRightInd w:val="0"/>
        <w:spacing w:after="120" w:line="264" w:lineRule="auto"/>
        <w:rPr>
          <w:rFonts w:asciiTheme="minorHAnsi" w:hAnsiTheme="minorHAnsi" w:cs="FreeSans"/>
          <w:b/>
          <w:sz w:val="20"/>
          <w:szCs w:val="20"/>
        </w:rPr>
      </w:pPr>
      <w:r w:rsidRPr="00C9366F">
        <w:rPr>
          <w:rFonts w:asciiTheme="minorHAnsi" w:hAnsiTheme="minorHAnsi" w:cs="FreeSans"/>
          <w:b/>
          <w:sz w:val="20"/>
          <w:szCs w:val="20"/>
        </w:rPr>
        <w:t>-</w:t>
      </w:r>
    </w:p>
    <w:p w14:paraId="0C774084" w14:textId="77777777" w:rsidR="003F53B9" w:rsidRPr="00C9366F" w:rsidRDefault="003F53B9" w:rsidP="00067AB3">
      <w:pPr>
        <w:autoSpaceDE w:val="0"/>
        <w:autoSpaceDN w:val="0"/>
        <w:adjustRightInd w:val="0"/>
        <w:spacing w:after="120" w:line="264" w:lineRule="auto"/>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14:paraId="55F2BD73"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FreeSans"/>
          <w:b/>
          <w:sz w:val="20"/>
          <w:szCs w:val="20"/>
        </w:rPr>
        <w:t>-</w:t>
      </w:r>
    </w:p>
    <w:p w14:paraId="5C5AD924"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lastRenderedPageBreak/>
        <w:t>Παιδική εργασία και άλλες μορφές εμπορίας ανθρώπων</w:t>
      </w:r>
    </w:p>
    <w:p w14:paraId="2449174A"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230F4A3A"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1C9F4C78"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14:paraId="26455051"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14:paraId="4C26FA28"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14:paraId="0E57BC5B"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56E1B125"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14:paraId="2B55BA39"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14:paraId="12D5F81F"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14:paraId="359C87D1"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51132C80"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679F0097"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59E695BE"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7E0B81A5"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1A799F2A"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14:paraId="46DBCA6D"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14:paraId="78F18BF7"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14:paraId="659370CC" w14:textId="77777777" w:rsidR="003F53B9" w:rsidRPr="00C9366F" w:rsidRDefault="003F53B9" w:rsidP="00067AB3">
      <w:pPr>
        <w:autoSpaceDE w:val="0"/>
        <w:autoSpaceDN w:val="0"/>
        <w:adjustRightInd w:val="0"/>
        <w:spacing w:after="120" w:line="264" w:lineRule="auto"/>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14:paraId="645B3BDE"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14:paraId="1B1493DC" w14:textId="77777777" w:rsidR="003F53B9" w:rsidRPr="00C9366F" w:rsidRDefault="003F53B9" w:rsidP="00067AB3">
      <w:pPr>
        <w:autoSpaceDE w:val="0"/>
        <w:autoSpaceDN w:val="0"/>
        <w:adjustRightInd w:val="0"/>
        <w:spacing w:after="120" w:line="264" w:lineRule="auto"/>
        <w:rPr>
          <w:rFonts w:asciiTheme="minorHAnsi" w:hAnsiTheme="minorHAnsi" w:cs="FreeSans"/>
          <w:b/>
          <w:sz w:val="20"/>
          <w:szCs w:val="20"/>
        </w:rPr>
      </w:pPr>
      <w:r w:rsidRPr="00C9366F">
        <w:rPr>
          <w:rFonts w:asciiTheme="minorHAnsi" w:hAnsiTheme="minorHAnsi" w:cs="FreeSans"/>
          <w:b/>
          <w:sz w:val="20"/>
          <w:szCs w:val="20"/>
        </w:rPr>
        <w:t>-</w:t>
      </w:r>
    </w:p>
    <w:p w14:paraId="7F791B16" w14:textId="77777777" w:rsidR="003F53B9" w:rsidRPr="00C9366F" w:rsidRDefault="003F53B9" w:rsidP="00067AB3">
      <w:pPr>
        <w:autoSpaceDE w:val="0"/>
        <w:autoSpaceDN w:val="0"/>
        <w:adjustRightInd w:val="0"/>
        <w:spacing w:after="120" w:line="264" w:lineRule="auto"/>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14:paraId="641115B9" w14:textId="77777777" w:rsidR="003F53B9" w:rsidRPr="00C9366F" w:rsidRDefault="003F53B9" w:rsidP="00067AB3">
      <w:pPr>
        <w:autoSpaceDE w:val="0"/>
        <w:autoSpaceDN w:val="0"/>
        <w:adjustRightInd w:val="0"/>
        <w:spacing w:after="120" w:line="264" w:lineRule="auto"/>
        <w:rPr>
          <w:rFonts w:asciiTheme="minorHAnsi" w:hAnsiTheme="minorHAnsi" w:cs="FreeSans"/>
          <w:b/>
          <w:sz w:val="20"/>
          <w:szCs w:val="20"/>
        </w:rPr>
      </w:pPr>
      <w:r w:rsidRPr="00C9366F">
        <w:rPr>
          <w:rFonts w:asciiTheme="minorHAnsi" w:hAnsiTheme="minorHAnsi" w:cs="FreeSans"/>
          <w:b/>
          <w:sz w:val="20"/>
          <w:szCs w:val="20"/>
        </w:rPr>
        <w:t>-</w:t>
      </w:r>
    </w:p>
    <w:p w14:paraId="7E7B486C" w14:textId="77777777" w:rsidR="003F53B9" w:rsidRPr="00C9366F" w:rsidRDefault="003F53B9" w:rsidP="00067AB3">
      <w:pPr>
        <w:autoSpaceDE w:val="0"/>
        <w:autoSpaceDN w:val="0"/>
        <w:adjustRightInd w:val="0"/>
        <w:spacing w:after="120" w:line="264" w:lineRule="auto"/>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14:paraId="5A965EDA"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FreeSans"/>
          <w:b/>
          <w:sz w:val="20"/>
          <w:szCs w:val="20"/>
        </w:rPr>
        <w:t>-</w:t>
      </w:r>
    </w:p>
    <w:p w14:paraId="55C1C8B4"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p>
    <w:p w14:paraId="063D96BB"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Β: Λόγοι που σχετίζονται με την καταβολή φόρων ή εισφορών κοινωνικής ασφάλισης</w:t>
      </w:r>
    </w:p>
    <w:p w14:paraId="03CC48A6"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FFFFFF"/>
          <w:sz w:val="20"/>
          <w:szCs w:val="20"/>
        </w:rPr>
      </w:pPr>
      <w:r w:rsidRPr="00C9366F">
        <w:rPr>
          <w:rFonts w:asciiTheme="minorHAnsi" w:hAnsiTheme="minorHAnsi" w:cstheme="minorHAnsi"/>
          <w:b/>
          <w:bCs/>
          <w:color w:val="FFFFFF"/>
          <w:sz w:val="20"/>
          <w:szCs w:val="20"/>
        </w:rPr>
        <w:t>Β: Λόγοι που σχετίζονται με την καταβολή φόρων ή εισφορών</w:t>
      </w:r>
    </w:p>
    <w:p w14:paraId="4F0BAB12"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Καταβολή φόρων ή εισφορών κοινωνικής ασφάλισης:</w:t>
      </w:r>
    </w:p>
    <w:p w14:paraId="0DAEB62C"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Καταβολή φόρων</w:t>
      </w:r>
    </w:p>
    <w:p w14:paraId="028F674B"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527A494A"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14:paraId="385A79B2"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lastRenderedPageBreak/>
        <w:t>Ναι / Όχι</w:t>
      </w:r>
    </w:p>
    <w:p w14:paraId="01FB7C08"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Χώρα ή κράτος μέλος για το οποίο πρόκειται</w:t>
      </w:r>
    </w:p>
    <w:p w14:paraId="27D1F4A2"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3CA2A766"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Ενεχόμενο ποσό</w:t>
      </w:r>
    </w:p>
    <w:p w14:paraId="46FCB58B"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Με άλλα μέσα; Διευκρινίστε:</w:t>
      </w:r>
    </w:p>
    <w:p w14:paraId="67CD65E4"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14:paraId="4DCAD835"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Διευκρινίστε</w:t>
      </w:r>
    </w:p>
    <w:p w14:paraId="79D5572C"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087E1EBC"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696DCD90"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14:paraId="34740127"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Περιγράψτε τα μέτρα που λήφθηκαν</w:t>
      </w:r>
    </w:p>
    <w:p w14:paraId="615D07F6"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49075D8E"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lang w:val="en-GB"/>
        </w:rPr>
        <w:t>H</w:t>
      </w:r>
      <w:r w:rsidRPr="00C9366F">
        <w:rPr>
          <w:rFonts w:asciiTheme="minorHAnsi" w:hAnsiTheme="minorHAnsi" w:cstheme="minorHAnsi"/>
          <w:b/>
          <w:bCs/>
          <w:color w:val="000000"/>
          <w:sz w:val="20"/>
          <w:szCs w:val="20"/>
        </w:rPr>
        <w:t xml:space="preserve"> εν λόγω απόφαση είναι τελεσίδικη και δεσμευτική;</w:t>
      </w:r>
    </w:p>
    <w:p w14:paraId="3A9CEDB9"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14:paraId="3158A395"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w:t>
      </w:r>
    </w:p>
    <w:p w14:paraId="308848A5"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7757C0A6"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7C8690EB"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14:paraId="517287DF"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14:paraId="31D363A2"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14:paraId="15A20DBA"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04F5642D"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14:paraId="5510D063"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01174F18"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14:paraId="7641F91F"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p>
    <w:p w14:paraId="5BFF1D50"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Καταβολή εισφορών κοινωνικής ασφάλισης</w:t>
      </w:r>
    </w:p>
    <w:p w14:paraId="65145F9A"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59A4731B"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14:paraId="14E0BCAF"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14:paraId="0CB3524E"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Χώρα ή κράτος μέλος για το οποίο πρόκειται</w:t>
      </w:r>
    </w:p>
    <w:p w14:paraId="56692DD0"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1C0F563D"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Ενεχόμενο ποσό</w:t>
      </w:r>
    </w:p>
    <w:p w14:paraId="136C1530"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Με άλλα μέσα; Διευκρινίστε:</w:t>
      </w:r>
    </w:p>
    <w:p w14:paraId="3475A0AA"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lastRenderedPageBreak/>
        <w:t>Ναι / Όχι</w:t>
      </w:r>
    </w:p>
    <w:p w14:paraId="1FA16583"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Διευκρινίστε</w:t>
      </w:r>
    </w:p>
    <w:p w14:paraId="0DC01E92"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1E61818F"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1DB41F79"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14:paraId="2228143D"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Περιγράψτε τα μέτρα που λήφθηκαν</w:t>
      </w:r>
    </w:p>
    <w:p w14:paraId="769D333C"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07C38527"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lang w:val="en-GB"/>
        </w:rPr>
        <w:t>H</w:t>
      </w:r>
      <w:r w:rsidRPr="00C9366F">
        <w:rPr>
          <w:rFonts w:asciiTheme="minorHAnsi" w:hAnsiTheme="minorHAnsi" w:cstheme="minorHAnsi"/>
          <w:b/>
          <w:bCs/>
          <w:color w:val="000000"/>
          <w:sz w:val="20"/>
          <w:szCs w:val="20"/>
        </w:rPr>
        <w:t xml:space="preserve"> εν λόγω απόφαση είναι τελεσίδικη και δεσμευτική;</w:t>
      </w:r>
    </w:p>
    <w:p w14:paraId="72D7E27C"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14:paraId="5F18AD86"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w:t>
      </w:r>
    </w:p>
    <w:p w14:paraId="50C5DEE5"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5204E2A3"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20777330"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14:paraId="218AC877"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14:paraId="64393068"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14:paraId="0102E1F2"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66A2C46C"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14:paraId="0D565654"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443A9375"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14:paraId="1637B929"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72C72292"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p>
    <w:p w14:paraId="5C864295" w14:textId="77777777" w:rsidR="003F53B9" w:rsidRPr="00C9366F" w:rsidRDefault="003F53B9" w:rsidP="00067AB3">
      <w:pPr>
        <w:autoSpaceDE w:val="0"/>
        <w:autoSpaceDN w:val="0"/>
        <w:adjustRightInd w:val="0"/>
        <w:spacing w:after="120" w:line="264" w:lineRule="auto"/>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 xml:space="preserve">Γ: Λόγοι που σχετίζονται με αφερεγγυότητα, σύγκρουση συμφερόντων ή επαγγελματικό παράπτωμα </w:t>
      </w:r>
    </w:p>
    <w:p w14:paraId="25B53E99"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p>
    <w:p w14:paraId="352F3FB6"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Πληροφορίες σχετικά με πιθανή αφερεγγυότητα, σύγκρουση συμφερόντων ή επαγγελματικό παράπτωμα</w:t>
      </w:r>
    </w:p>
    <w:p w14:paraId="70ABF192"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 xml:space="preserve">Αθέτηση των υποχρεώσεων στον τομέα του περιβαλλοντικού δικαίου </w:t>
      </w:r>
    </w:p>
    <w:p w14:paraId="0F5F60AF" w14:textId="77777777" w:rsidR="003F53B9" w:rsidRPr="00C9366F" w:rsidRDefault="003F53B9" w:rsidP="00067AB3">
      <w:pPr>
        <w:autoSpaceDE w:val="0"/>
        <w:autoSpaceDN w:val="0"/>
        <w:adjustRightInd w:val="0"/>
        <w:spacing w:after="120" w:line="264" w:lineRule="auto"/>
        <w:rPr>
          <w:rFonts w:asciiTheme="minorHAnsi" w:hAnsiTheme="minorHAnsi" w:cstheme="minorHAnsi"/>
          <w:bCs/>
          <w:sz w:val="20"/>
          <w:szCs w:val="20"/>
        </w:rPr>
      </w:pPr>
      <w:r w:rsidRPr="00C9366F">
        <w:rPr>
          <w:rFonts w:asciiTheme="minorHAnsi" w:hAnsiTheme="minorHAnsi" w:cstheme="minorHAnsi"/>
          <w:bCs/>
          <w:sz w:val="20"/>
          <w:szCs w:val="20"/>
        </w:rPr>
        <w:t>Ο οικονομικός φορέας έχει, εν γνώσει του, αθετήσει τις υποχρεώσεις του στους τομείς</w:t>
      </w:r>
    </w:p>
    <w:p w14:paraId="590CC9C0" w14:textId="77777777" w:rsidR="003F53B9" w:rsidRPr="00C9366F" w:rsidRDefault="003F53B9" w:rsidP="00067AB3">
      <w:pPr>
        <w:autoSpaceDE w:val="0"/>
        <w:autoSpaceDN w:val="0"/>
        <w:adjustRightInd w:val="0"/>
        <w:spacing w:after="120" w:line="264" w:lineRule="auto"/>
        <w:rPr>
          <w:rFonts w:asciiTheme="minorHAnsi" w:hAnsiTheme="minorHAnsi" w:cstheme="minorHAnsi"/>
          <w:bCs/>
          <w:sz w:val="20"/>
          <w:szCs w:val="20"/>
        </w:rPr>
      </w:pPr>
      <w:r w:rsidRPr="00C9366F">
        <w:rPr>
          <w:rFonts w:asciiTheme="minorHAnsi" w:hAnsiTheme="minorHAnsi" w:cstheme="minorHAnsi"/>
          <w:bCs/>
          <w:sz w:val="20"/>
          <w:szCs w:val="20"/>
        </w:rPr>
        <w:t>του περιβαλλοντικού δικαίου;</w:t>
      </w:r>
    </w:p>
    <w:p w14:paraId="5AA4C315"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Απάντηση:</w:t>
      </w:r>
    </w:p>
    <w:p w14:paraId="7DDCF1E3" w14:textId="77777777" w:rsidR="003F53B9" w:rsidRPr="00C9366F" w:rsidRDefault="003F53B9" w:rsidP="00067AB3">
      <w:pPr>
        <w:autoSpaceDE w:val="0"/>
        <w:autoSpaceDN w:val="0"/>
        <w:adjustRightInd w:val="0"/>
        <w:spacing w:after="120" w:line="264" w:lineRule="auto"/>
        <w:rPr>
          <w:rFonts w:asciiTheme="minorHAnsi" w:hAnsiTheme="minorHAnsi" w:cstheme="minorHAnsi"/>
          <w:bCs/>
          <w:sz w:val="20"/>
          <w:szCs w:val="20"/>
        </w:rPr>
      </w:pPr>
      <w:r w:rsidRPr="00C9366F">
        <w:rPr>
          <w:rFonts w:asciiTheme="minorHAnsi" w:hAnsiTheme="minorHAnsi" w:cstheme="minorHAnsi"/>
          <w:bCs/>
          <w:sz w:val="20"/>
          <w:szCs w:val="20"/>
        </w:rPr>
        <w:t>Ναι / Όχι</w:t>
      </w:r>
    </w:p>
    <w:p w14:paraId="20389BEF"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14:paraId="36C2ED14"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w:t>
      </w:r>
    </w:p>
    <w:p w14:paraId="6F0DD627"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00DD97B9" w14:textId="77777777" w:rsidR="003F53B9" w:rsidRPr="00C9366F" w:rsidRDefault="003F53B9" w:rsidP="00067AB3">
      <w:pPr>
        <w:autoSpaceDE w:val="0"/>
        <w:autoSpaceDN w:val="0"/>
        <w:adjustRightInd w:val="0"/>
        <w:spacing w:after="120" w:line="264" w:lineRule="auto"/>
        <w:rPr>
          <w:rFonts w:asciiTheme="minorHAnsi" w:hAnsiTheme="minorHAnsi" w:cstheme="minorHAnsi"/>
          <w:bCs/>
          <w:sz w:val="20"/>
          <w:szCs w:val="20"/>
        </w:rPr>
      </w:pPr>
      <w:r w:rsidRPr="00C9366F">
        <w:rPr>
          <w:rFonts w:asciiTheme="minorHAnsi" w:hAnsiTheme="minorHAnsi" w:cstheme="minorHAnsi"/>
          <w:bCs/>
          <w:sz w:val="20"/>
          <w:szCs w:val="20"/>
        </w:rPr>
        <w:t>Ναι / Όχι</w:t>
      </w:r>
    </w:p>
    <w:p w14:paraId="501249EE"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14:paraId="68AB125E"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lastRenderedPageBreak/>
        <w:t>-</w:t>
      </w:r>
    </w:p>
    <w:p w14:paraId="05EC7C77"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Εάν η σχετική τεκμηρίωση διατίθεται ηλεκτρονικά, αναφέρετε:</w:t>
      </w:r>
    </w:p>
    <w:p w14:paraId="5C6F8C50" w14:textId="77777777" w:rsidR="003F53B9" w:rsidRPr="00C9366F" w:rsidRDefault="003F53B9" w:rsidP="00067AB3">
      <w:pPr>
        <w:autoSpaceDE w:val="0"/>
        <w:autoSpaceDN w:val="0"/>
        <w:adjustRightInd w:val="0"/>
        <w:spacing w:after="120" w:line="264" w:lineRule="auto"/>
        <w:rPr>
          <w:rFonts w:asciiTheme="minorHAnsi" w:hAnsiTheme="minorHAnsi" w:cstheme="minorHAnsi"/>
          <w:bCs/>
          <w:sz w:val="20"/>
          <w:szCs w:val="20"/>
        </w:rPr>
      </w:pPr>
      <w:r w:rsidRPr="00C9366F">
        <w:rPr>
          <w:rFonts w:asciiTheme="minorHAnsi" w:hAnsiTheme="minorHAnsi" w:cstheme="minorHAnsi"/>
          <w:bCs/>
          <w:sz w:val="20"/>
          <w:szCs w:val="20"/>
        </w:rPr>
        <w:t>Ναι / Όχι</w:t>
      </w:r>
    </w:p>
    <w:p w14:paraId="3E66C3E9"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Διαδικτυακή Διεύθυνση</w:t>
      </w:r>
    </w:p>
    <w:p w14:paraId="07769C3D"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w:t>
      </w:r>
    </w:p>
    <w:p w14:paraId="6C54746C"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Επακριβή στοιχεία αναφοράς των εγγράφων</w:t>
      </w:r>
    </w:p>
    <w:p w14:paraId="7F035023"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w:t>
      </w:r>
    </w:p>
    <w:p w14:paraId="3D264720"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Αρχή ή Φορέας έκδοσης</w:t>
      </w:r>
    </w:p>
    <w:p w14:paraId="00836C92"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w:t>
      </w:r>
    </w:p>
    <w:p w14:paraId="4CE8DDA0"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Αθέτηση των υποχρεώσεων στον τομέα του κοινωνικού δικαίου</w:t>
      </w:r>
    </w:p>
    <w:p w14:paraId="1C8B32FF" w14:textId="77777777" w:rsidR="003F53B9" w:rsidRPr="00C9366F" w:rsidRDefault="003F53B9" w:rsidP="00067AB3">
      <w:pPr>
        <w:autoSpaceDE w:val="0"/>
        <w:autoSpaceDN w:val="0"/>
        <w:adjustRightInd w:val="0"/>
        <w:spacing w:after="120" w:line="264" w:lineRule="auto"/>
        <w:rPr>
          <w:rFonts w:asciiTheme="minorHAnsi" w:hAnsiTheme="minorHAnsi" w:cstheme="minorHAnsi"/>
          <w:bCs/>
          <w:sz w:val="20"/>
          <w:szCs w:val="20"/>
        </w:rPr>
      </w:pPr>
      <w:r w:rsidRPr="00C9366F">
        <w:rPr>
          <w:rFonts w:asciiTheme="minorHAnsi" w:hAnsiTheme="minorHAnsi" w:cstheme="minorHAnsi"/>
          <w:bCs/>
          <w:sz w:val="20"/>
          <w:szCs w:val="20"/>
        </w:rPr>
        <w:t>Ο οικονομικός φορέας έχει, εν γνώσει του, αθετήσει τις υποχρεώσεις του στους τομείς του κοινωνικού δικαίου;</w:t>
      </w:r>
    </w:p>
    <w:p w14:paraId="233026D9"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Απάντηση:</w:t>
      </w:r>
    </w:p>
    <w:p w14:paraId="094F0DE1" w14:textId="77777777" w:rsidR="003F53B9" w:rsidRPr="00C9366F" w:rsidRDefault="003F53B9" w:rsidP="00067AB3">
      <w:pPr>
        <w:autoSpaceDE w:val="0"/>
        <w:autoSpaceDN w:val="0"/>
        <w:adjustRightInd w:val="0"/>
        <w:spacing w:after="120" w:line="264" w:lineRule="auto"/>
        <w:rPr>
          <w:rFonts w:asciiTheme="minorHAnsi" w:hAnsiTheme="minorHAnsi" w:cstheme="minorHAnsi"/>
          <w:bCs/>
          <w:sz w:val="20"/>
          <w:szCs w:val="20"/>
        </w:rPr>
      </w:pPr>
      <w:r w:rsidRPr="00C9366F">
        <w:rPr>
          <w:rFonts w:asciiTheme="minorHAnsi" w:hAnsiTheme="minorHAnsi" w:cstheme="minorHAnsi"/>
          <w:bCs/>
          <w:sz w:val="20"/>
          <w:szCs w:val="20"/>
        </w:rPr>
        <w:t>Ναι / Όχι</w:t>
      </w:r>
    </w:p>
    <w:p w14:paraId="38D4294F"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14:paraId="3E419ADC"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w:t>
      </w:r>
    </w:p>
    <w:p w14:paraId="75DEB79F"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7C373676" w14:textId="77777777" w:rsidR="003F53B9" w:rsidRPr="00C9366F" w:rsidRDefault="003F53B9" w:rsidP="00067AB3">
      <w:pPr>
        <w:autoSpaceDE w:val="0"/>
        <w:autoSpaceDN w:val="0"/>
        <w:adjustRightInd w:val="0"/>
        <w:spacing w:after="120" w:line="264" w:lineRule="auto"/>
        <w:rPr>
          <w:rFonts w:asciiTheme="minorHAnsi" w:hAnsiTheme="minorHAnsi" w:cstheme="minorHAnsi"/>
          <w:bCs/>
          <w:sz w:val="20"/>
          <w:szCs w:val="20"/>
        </w:rPr>
      </w:pPr>
      <w:r w:rsidRPr="00C9366F">
        <w:rPr>
          <w:rFonts w:asciiTheme="minorHAnsi" w:hAnsiTheme="minorHAnsi" w:cstheme="minorHAnsi"/>
          <w:bCs/>
          <w:sz w:val="20"/>
          <w:szCs w:val="20"/>
        </w:rPr>
        <w:t>Ναι / Όχι</w:t>
      </w:r>
    </w:p>
    <w:p w14:paraId="6D3135B0"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14:paraId="13E5A5A3"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w:t>
      </w:r>
    </w:p>
    <w:p w14:paraId="6C102C10"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Εάν η σχετική τεκμηρίωση διατίθεται ηλεκτρονικά, αναφέρετε:</w:t>
      </w:r>
    </w:p>
    <w:p w14:paraId="43775773" w14:textId="77777777" w:rsidR="003F53B9" w:rsidRPr="00C9366F" w:rsidRDefault="003F53B9" w:rsidP="00067AB3">
      <w:pPr>
        <w:autoSpaceDE w:val="0"/>
        <w:autoSpaceDN w:val="0"/>
        <w:adjustRightInd w:val="0"/>
        <w:spacing w:after="120" w:line="264" w:lineRule="auto"/>
        <w:rPr>
          <w:rFonts w:asciiTheme="minorHAnsi" w:hAnsiTheme="minorHAnsi" w:cstheme="minorHAnsi"/>
          <w:bCs/>
          <w:sz w:val="20"/>
          <w:szCs w:val="20"/>
        </w:rPr>
      </w:pPr>
      <w:r w:rsidRPr="00C9366F">
        <w:rPr>
          <w:rFonts w:asciiTheme="minorHAnsi" w:hAnsiTheme="minorHAnsi" w:cstheme="minorHAnsi"/>
          <w:bCs/>
          <w:sz w:val="20"/>
          <w:szCs w:val="20"/>
        </w:rPr>
        <w:t>Ναι / Όχι</w:t>
      </w:r>
    </w:p>
    <w:p w14:paraId="5462B782"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Διαδικτυακή Διεύθυνση</w:t>
      </w:r>
    </w:p>
    <w:p w14:paraId="6A26E32C"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w:t>
      </w:r>
    </w:p>
    <w:p w14:paraId="70E5ECDE"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Επακριβή στοιχεία αναφοράς των εγγράφων</w:t>
      </w:r>
    </w:p>
    <w:p w14:paraId="3FBCF157"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w:t>
      </w:r>
    </w:p>
    <w:p w14:paraId="4E8377A3"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Αρχή ή Φορέας έκδοσης</w:t>
      </w:r>
    </w:p>
    <w:p w14:paraId="24918AAC"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w:t>
      </w:r>
    </w:p>
    <w:p w14:paraId="7E81B5E2" w14:textId="77777777" w:rsidR="003F53B9" w:rsidRPr="00C9366F" w:rsidRDefault="003F53B9" w:rsidP="00067AB3">
      <w:pPr>
        <w:autoSpaceDE w:val="0"/>
        <w:autoSpaceDN w:val="0"/>
        <w:adjustRightInd w:val="0"/>
        <w:spacing w:after="120" w:line="264" w:lineRule="auto"/>
        <w:rPr>
          <w:rFonts w:asciiTheme="minorHAnsi" w:hAnsiTheme="minorHAnsi" w:cs="FreeSans"/>
          <w:b/>
          <w:sz w:val="20"/>
          <w:szCs w:val="20"/>
        </w:rPr>
      </w:pPr>
      <w:r w:rsidRPr="00C9366F">
        <w:rPr>
          <w:rFonts w:asciiTheme="minorHAnsi" w:hAnsiTheme="minorHAnsi" w:cs="FreeSans"/>
          <w:b/>
          <w:sz w:val="20"/>
          <w:szCs w:val="20"/>
        </w:rPr>
        <w:t>Αθέτηση των υποχρεώσεων στον τομέα του εργατικού δικαίου</w:t>
      </w:r>
    </w:p>
    <w:p w14:paraId="512B914B" w14:textId="77777777" w:rsidR="00B71C73" w:rsidRDefault="00B71C73" w:rsidP="00067AB3">
      <w:pPr>
        <w:autoSpaceDE w:val="0"/>
        <w:autoSpaceDN w:val="0"/>
        <w:adjustRightInd w:val="0"/>
        <w:spacing w:after="120" w:line="264" w:lineRule="auto"/>
        <w:rPr>
          <w:rFonts w:asciiTheme="minorHAnsi" w:hAnsiTheme="minorHAnsi" w:cs="FreeSans"/>
          <w:sz w:val="20"/>
          <w:szCs w:val="20"/>
        </w:rPr>
      </w:pPr>
    </w:p>
    <w:p w14:paraId="0F71BD32" w14:textId="77777777" w:rsidR="00B71C73" w:rsidRDefault="00B71C73" w:rsidP="00067AB3">
      <w:pPr>
        <w:autoSpaceDE w:val="0"/>
        <w:autoSpaceDN w:val="0"/>
        <w:adjustRightInd w:val="0"/>
        <w:spacing w:after="120" w:line="264" w:lineRule="auto"/>
        <w:rPr>
          <w:rFonts w:asciiTheme="minorHAnsi" w:hAnsiTheme="minorHAnsi" w:cs="FreeSans"/>
          <w:sz w:val="20"/>
          <w:szCs w:val="20"/>
        </w:rPr>
      </w:pPr>
    </w:p>
    <w:p w14:paraId="1973DD91"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FreeSans"/>
          <w:sz w:val="20"/>
          <w:szCs w:val="20"/>
        </w:rPr>
        <w:t>Ο οικονομικός φορέας έχει, εν γνώσει του, αθετήσει τις υποχρεώσεις του στους τομείς του εργατικού δικαίου;</w:t>
      </w:r>
    </w:p>
    <w:p w14:paraId="0D07B236" w14:textId="77777777" w:rsidR="00B71C73" w:rsidRPr="00C9366F" w:rsidRDefault="00B71C73"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Απάντηση:</w:t>
      </w:r>
    </w:p>
    <w:p w14:paraId="7B4C6D5F" w14:textId="77777777" w:rsidR="00B71C73" w:rsidRPr="00C9366F" w:rsidRDefault="00B71C73" w:rsidP="00067AB3">
      <w:pPr>
        <w:autoSpaceDE w:val="0"/>
        <w:autoSpaceDN w:val="0"/>
        <w:adjustRightInd w:val="0"/>
        <w:spacing w:after="120" w:line="264" w:lineRule="auto"/>
        <w:rPr>
          <w:rFonts w:asciiTheme="minorHAnsi" w:hAnsiTheme="minorHAnsi" w:cstheme="minorHAnsi"/>
          <w:bCs/>
          <w:sz w:val="20"/>
          <w:szCs w:val="20"/>
        </w:rPr>
      </w:pPr>
      <w:r w:rsidRPr="00C9366F">
        <w:rPr>
          <w:rFonts w:asciiTheme="minorHAnsi" w:hAnsiTheme="minorHAnsi" w:cstheme="minorHAnsi"/>
          <w:bCs/>
          <w:sz w:val="20"/>
          <w:szCs w:val="20"/>
        </w:rPr>
        <w:t>Ναι / Όχι</w:t>
      </w:r>
    </w:p>
    <w:p w14:paraId="3E0CD8B6" w14:textId="77777777" w:rsidR="00B71C73" w:rsidRPr="00C9366F" w:rsidRDefault="00B71C73"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14:paraId="0DE29A0F" w14:textId="77777777" w:rsidR="00B71C73" w:rsidRPr="00C9366F" w:rsidRDefault="00B71C73"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w:t>
      </w:r>
    </w:p>
    <w:p w14:paraId="493CE00E" w14:textId="77777777" w:rsidR="00B71C73" w:rsidRPr="00C9366F" w:rsidRDefault="00B71C73"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lastRenderedPageBreak/>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3F6C522D" w14:textId="77777777" w:rsidR="00B71C73" w:rsidRPr="00C9366F" w:rsidRDefault="00B71C73" w:rsidP="00067AB3">
      <w:pPr>
        <w:autoSpaceDE w:val="0"/>
        <w:autoSpaceDN w:val="0"/>
        <w:adjustRightInd w:val="0"/>
        <w:spacing w:after="120" w:line="264" w:lineRule="auto"/>
        <w:rPr>
          <w:rFonts w:asciiTheme="minorHAnsi" w:hAnsiTheme="minorHAnsi" w:cstheme="minorHAnsi"/>
          <w:bCs/>
          <w:sz w:val="20"/>
          <w:szCs w:val="20"/>
        </w:rPr>
      </w:pPr>
      <w:r w:rsidRPr="00C9366F">
        <w:rPr>
          <w:rFonts w:asciiTheme="minorHAnsi" w:hAnsiTheme="minorHAnsi" w:cstheme="minorHAnsi"/>
          <w:bCs/>
          <w:sz w:val="20"/>
          <w:szCs w:val="20"/>
        </w:rPr>
        <w:t>Ναι / Όχι</w:t>
      </w:r>
    </w:p>
    <w:p w14:paraId="39996110" w14:textId="77777777" w:rsidR="00B71C73" w:rsidRPr="00C9366F" w:rsidRDefault="00B71C73"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14:paraId="4C2D7F0C" w14:textId="77777777" w:rsidR="00B71C73" w:rsidRPr="00C9366F" w:rsidRDefault="00B71C73"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w:t>
      </w:r>
    </w:p>
    <w:p w14:paraId="086FE035" w14:textId="77777777" w:rsidR="00B71C73" w:rsidRPr="00C9366F" w:rsidRDefault="00B71C73"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Εάν η σχετική τεκμηρίωση διατίθεται ηλεκτρονικά, αναφέρετε:</w:t>
      </w:r>
    </w:p>
    <w:p w14:paraId="46F8F37F" w14:textId="77777777" w:rsidR="00B71C73" w:rsidRPr="00C9366F" w:rsidRDefault="00B71C73" w:rsidP="00067AB3">
      <w:pPr>
        <w:autoSpaceDE w:val="0"/>
        <w:autoSpaceDN w:val="0"/>
        <w:adjustRightInd w:val="0"/>
        <w:spacing w:after="120" w:line="264" w:lineRule="auto"/>
        <w:rPr>
          <w:rFonts w:asciiTheme="minorHAnsi" w:hAnsiTheme="minorHAnsi" w:cstheme="minorHAnsi"/>
          <w:bCs/>
          <w:sz w:val="20"/>
          <w:szCs w:val="20"/>
        </w:rPr>
      </w:pPr>
      <w:r w:rsidRPr="00C9366F">
        <w:rPr>
          <w:rFonts w:asciiTheme="minorHAnsi" w:hAnsiTheme="minorHAnsi" w:cstheme="minorHAnsi"/>
          <w:bCs/>
          <w:sz w:val="20"/>
          <w:szCs w:val="20"/>
        </w:rPr>
        <w:t>Ναι / Όχι</w:t>
      </w:r>
    </w:p>
    <w:p w14:paraId="57A22959" w14:textId="77777777" w:rsidR="00B71C73" w:rsidRPr="00C9366F" w:rsidRDefault="00B71C73"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Διαδικτυακή Διεύθυνση</w:t>
      </w:r>
    </w:p>
    <w:p w14:paraId="03192FD9" w14:textId="77777777" w:rsidR="00B71C73" w:rsidRPr="00C9366F" w:rsidRDefault="00B71C73"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w:t>
      </w:r>
    </w:p>
    <w:p w14:paraId="784D5C9D" w14:textId="77777777" w:rsidR="00B71C73" w:rsidRPr="00C9366F" w:rsidRDefault="00B71C73"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Επακριβή στοιχεία αναφοράς των εγγράφων</w:t>
      </w:r>
    </w:p>
    <w:p w14:paraId="4AE6E980" w14:textId="77777777" w:rsidR="00B71C73" w:rsidRPr="00C9366F" w:rsidRDefault="00B71C73"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w:t>
      </w:r>
    </w:p>
    <w:p w14:paraId="1798A4A6" w14:textId="77777777" w:rsidR="00B71C73" w:rsidRPr="00C9366F" w:rsidRDefault="00B71C73"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Αρχή ή Φορέας έκδοσης</w:t>
      </w:r>
    </w:p>
    <w:p w14:paraId="55F14347" w14:textId="77777777" w:rsidR="00B71C73" w:rsidRPr="00C9366F" w:rsidRDefault="00B71C73"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w:t>
      </w:r>
    </w:p>
    <w:p w14:paraId="23AEE5DE" w14:textId="77777777" w:rsidR="003F53B9"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p>
    <w:p w14:paraId="07B53EC8" w14:textId="77777777" w:rsidR="00B71C73" w:rsidRDefault="00B71C73" w:rsidP="00067AB3">
      <w:pPr>
        <w:autoSpaceDE w:val="0"/>
        <w:autoSpaceDN w:val="0"/>
        <w:adjustRightInd w:val="0"/>
        <w:spacing w:after="120" w:line="264" w:lineRule="auto"/>
        <w:rPr>
          <w:rFonts w:asciiTheme="minorHAnsi" w:hAnsiTheme="minorHAnsi" w:cstheme="minorHAnsi"/>
          <w:b/>
          <w:bCs/>
          <w:color w:val="000000"/>
          <w:sz w:val="20"/>
          <w:szCs w:val="20"/>
        </w:rPr>
      </w:pPr>
    </w:p>
    <w:p w14:paraId="4F363CEC"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Μέρος IV: Κριτήρια επιλογής</w:t>
      </w:r>
    </w:p>
    <w:p w14:paraId="6ECC0166"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p>
    <w:p w14:paraId="235E93D4" w14:textId="77777777" w:rsidR="003F53B9" w:rsidRPr="00C9366F" w:rsidRDefault="003F53B9" w:rsidP="00067AB3">
      <w:pPr>
        <w:autoSpaceDE w:val="0"/>
        <w:autoSpaceDN w:val="0"/>
        <w:adjustRightInd w:val="0"/>
        <w:spacing w:after="120" w:line="264" w:lineRule="auto"/>
        <w:rPr>
          <w:rFonts w:asciiTheme="minorHAnsi" w:hAnsiTheme="minorHAnsi" w:cs="FreeSans"/>
          <w:sz w:val="20"/>
          <w:szCs w:val="20"/>
        </w:rPr>
      </w:pPr>
      <w:r w:rsidRPr="00C9366F">
        <w:rPr>
          <w:rFonts w:asciiTheme="minorHAnsi" w:hAnsiTheme="minorHAnsi" w:cstheme="minorHAnsi"/>
          <w:b/>
          <w:bCs/>
          <w:color w:val="000000"/>
          <w:sz w:val="20"/>
          <w:szCs w:val="20"/>
        </w:rPr>
        <w:t>Α: Καταλληλότητα</w:t>
      </w:r>
      <w:r w:rsidRPr="00C9366F">
        <w:rPr>
          <w:rFonts w:asciiTheme="minorHAnsi" w:hAnsiTheme="minorHAnsi" w:cs="FreeSans"/>
          <w:sz w:val="20"/>
          <w:szCs w:val="20"/>
        </w:rPr>
        <w:t xml:space="preserve"> </w:t>
      </w:r>
    </w:p>
    <w:p w14:paraId="7E59E389"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597AEF76"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Εγγραφή στο σχετικό επαγγελματικό μητρώο</w:t>
      </w:r>
    </w:p>
    <w:p w14:paraId="5C4162E6"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p>
    <w:p w14:paraId="537BF402"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554CE47D"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14:paraId="01E6819B"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14:paraId="0306C3E5"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14:paraId="3595DE98"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14:paraId="518932BF"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14:paraId="176CB12A"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3FD561B0"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14:paraId="78117713"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51120172"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14:paraId="3ACE61D5"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1A8C060B"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Εγγραφή στο σχετικό εμπορικό μητρώο</w:t>
      </w:r>
    </w:p>
    <w:p w14:paraId="08D0896C"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lastRenderedPageBreak/>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4334BB44"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14:paraId="59010109"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14:paraId="16918E3D"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14:paraId="690A7713"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14:paraId="51870797"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14:paraId="443B1714"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29F13155"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14:paraId="24FE6644"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4EA6171E"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14:paraId="54D1C0A0"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0DD79517"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p>
    <w:p w14:paraId="227F5A77"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Γ: Τεχνική και επαγγελματική ικανότητα</w:t>
      </w:r>
    </w:p>
    <w:p w14:paraId="0ABE492C"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p>
    <w:p w14:paraId="4109CA77"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2FA91AE3"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sz w:val="20"/>
          <w:szCs w:val="20"/>
        </w:rPr>
      </w:pPr>
      <w:r w:rsidRPr="00C9366F">
        <w:rPr>
          <w:rFonts w:asciiTheme="minorHAnsi" w:hAnsiTheme="minorHAnsi" w:cstheme="minorHAnsi"/>
          <w:b/>
          <w:bCs/>
          <w:sz w:val="20"/>
          <w:szCs w:val="20"/>
        </w:rPr>
        <w:t>Ποσοστό υπεργολαβίας</w:t>
      </w:r>
    </w:p>
    <w:p w14:paraId="05794046" w14:textId="77777777" w:rsidR="003F53B9" w:rsidRPr="00C9366F" w:rsidRDefault="003F53B9" w:rsidP="00067AB3">
      <w:pPr>
        <w:autoSpaceDE w:val="0"/>
        <w:autoSpaceDN w:val="0"/>
        <w:adjustRightInd w:val="0"/>
        <w:spacing w:after="120" w:line="264" w:lineRule="auto"/>
        <w:rPr>
          <w:rFonts w:asciiTheme="minorHAnsi" w:hAnsiTheme="minorHAnsi" w:cstheme="minorHAnsi"/>
          <w:sz w:val="20"/>
          <w:szCs w:val="20"/>
        </w:rPr>
      </w:pPr>
      <w:r w:rsidRPr="00C9366F">
        <w:rPr>
          <w:rFonts w:asciiTheme="minorHAnsi" w:hAnsiTheme="minorHAnsi" w:cstheme="minorHAnsi"/>
          <w:sz w:val="20"/>
          <w:szCs w:val="20"/>
        </w:rPr>
        <w:t>Ο οικονομικός φορέας προτίθεται, ενδεχομένως, να αναθέσει σε τρίτους υπό μορφή υπεργολαβίας το ακόλουθο τμήμα (δηλ. ποσοστό) της σύμβασης.</w:t>
      </w:r>
    </w:p>
    <w:p w14:paraId="17A36DB0" w14:textId="77777777" w:rsidR="003F53B9" w:rsidRPr="00C9366F" w:rsidRDefault="003F53B9" w:rsidP="00067AB3">
      <w:pPr>
        <w:autoSpaceDE w:val="0"/>
        <w:autoSpaceDN w:val="0"/>
        <w:adjustRightInd w:val="0"/>
        <w:spacing w:after="120" w:line="264" w:lineRule="auto"/>
        <w:rPr>
          <w:rFonts w:asciiTheme="minorHAnsi" w:hAnsiTheme="minorHAnsi" w:cstheme="minorHAnsi"/>
          <w:sz w:val="20"/>
          <w:szCs w:val="20"/>
        </w:rPr>
      </w:pPr>
      <w:r w:rsidRPr="00C9366F">
        <w:rPr>
          <w:rFonts w:asciiTheme="minorHAnsi" w:hAnsiTheme="minorHAnsi" w:cstheme="minorHAnsi"/>
          <w:sz w:val="20"/>
          <w:szCs w:val="20"/>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14:paraId="73B3AB83" w14:textId="77777777" w:rsidR="003F53B9" w:rsidRPr="00C9366F" w:rsidRDefault="003F53B9" w:rsidP="00067AB3">
      <w:pPr>
        <w:autoSpaceDE w:val="0"/>
        <w:autoSpaceDN w:val="0"/>
        <w:adjustRightInd w:val="0"/>
        <w:spacing w:after="120" w:line="264" w:lineRule="auto"/>
        <w:rPr>
          <w:rFonts w:asciiTheme="minorHAnsi" w:hAnsiTheme="minorHAnsi" w:cstheme="minorHAnsi"/>
          <w:sz w:val="20"/>
          <w:szCs w:val="20"/>
        </w:rPr>
      </w:pPr>
    </w:p>
    <w:p w14:paraId="4EC7B1BB" w14:textId="77777777" w:rsidR="003F53B9" w:rsidRPr="00C9366F" w:rsidRDefault="003F53B9" w:rsidP="00067AB3">
      <w:pPr>
        <w:autoSpaceDE w:val="0"/>
        <w:autoSpaceDN w:val="0"/>
        <w:adjustRightInd w:val="0"/>
        <w:spacing w:after="120" w:line="264" w:lineRule="auto"/>
        <w:rPr>
          <w:rFonts w:asciiTheme="minorHAnsi" w:hAnsiTheme="minorHAnsi" w:cstheme="minorHAnsi"/>
          <w:b/>
          <w:sz w:val="20"/>
          <w:szCs w:val="20"/>
        </w:rPr>
      </w:pPr>
      <w:r w:rsidRPr="00C9366F">
        <w:rPr>
          <w:rFonts w:asciiTheme="minorHAnsi" w:hAnsiTheme="minorHAnsi" w:cstheme="minorHAnsi"/>
          <w:b/>
          <w:sz w:val="20"/>
          <w:szCs w:val="20"/>
        </w:rPr>
        <w:t>Προσδιορίστε</w:t>
      </w:r>
    </w:p>
    <w:p w14:paraId="5DFA3790" w14:textId="77777777" w:rsidR="003F53B9" w:rsidRPr="00C9366F" w:rsidRDefault="003F53B9" w:rsidP="00067AB3">
      <w:pPr>
        <w:autoSpaceDE w:val="0"/>
        <w:autoSpaceDN w:val="0"/>
        <w:adjustRightInd w:val="0"/>
        <w:spacing w:after="120" w:line="264" w:lineRule="auto"/>
        <w:rPr>
          <w:rFonts w:asciiTheme="minorHAnsi" w:hAnsiTheme="minorHAnsi" w:cstheme="minorHAnsi"/>
          <w:b/>
          <w:sz w:val="20"/>
          <w:szCs w:val="20"/>
        </w:rPr>
      </w:pPr>
      <w:r w:rsidRPr="00C9366F">
        <w:rPr>
          <w:rFonts w:asciiTheme="minorHAnsi" w:hAnsiTheme="minorHAnsi" w:cstheme="minorHAnsi"/>
          <w:b/>
          <w:sz w:val="20"/>
          <w:szCs w:val="20"/>
        </w:rPr>
        <w:t>-</w:t>
      </w:r>
    </w:p>
    <w:p w14:paraId="633266FA"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14:paraId="1FA57298" w14:textId="77777777" w:rsidR="003F53B9" w:rsidRPr="00C9366F" w:rsidRDefault="003F53B9" w:rsidP="00067AB3">
      <w:pPr>
        <w:autoSpaceDE w:val="0"/>
        <w:autoSpaceDN w:val="0"/>
        <w:adjustRightInd w:val="0"/>
        <w:spacing w:after="120" w:line="264" w:lineRule="auto"/>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14:paraId="2929E8AB"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14:paraId="47CFAB7B"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04F272D7"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14:paraId="642C5DD2"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15183894"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14:paraId="5D3F3FD5"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14:paraId="5E80C5D0" w14:textId="77777777" w:rsidR="003F53B9" w:rsidRPr="00C9366F" w:rsidRDefault="003F53B9" w:rsidP="00067AB3">
      <w:pPr>
        <w:autoSpaceDE w:val="0"/>
        <w:autoSpaceDN w:val="0"/>
        <w:adjustRightInd w:val="0"/>
        <w:spacing w:after="120" w:line="264" w:lineRule="auto"/>
        <w:rPr>
          <w:rFonts w:asciiTheme="minorHAnsi" w:hAnsiTheme="minorHAnsi" w:cstheme="minorHAnsi"/>
          <w:b/>
          <w:sz w:val="20"/>
          <w:szCs w:val="20"/>
        </w:rPr>
      </w:pPr>
      <w:r w:rsidRPr="00C9366F">
        <w:rPr>
          <w:rFonts w:asciiTheme="minorHAnsi" w:hAnsiTheme="minorHAnsi" w:cstheme="minorHAnsi"/>
          <w:b/>
          <w:sz w:val="20"/>
          <w:szCs w:val="20"/>
        </w:rPr>
        <w:t>Λήξη</w:t>
      </w:r>
    </w:p>
    <w:p w14:paraId="0D31AAEF" w14:textId="77777777" w:rsidR="003F53B9" w:rsidRPr="00901B5B" w:rsidRDefault="003F53B9" w:rsidP="00067AB3">
      <w:pPr>
        <w:autoSpaceDE w:val="0"/>
        <w:autoSpaceDN w:val="0"/>
        <w:adjustRightInd w:val="0"/>
        <w:spacing w:after="120" w:line="264" w:lineRule="auto"/>
        <w:rPr>
          <w:rFonts w:asciiTheme="minorHAnsi" w:hAnsiTheme="minorHAnsi" w:cstheme="minorHAnsi"/>
          <w:b/>
          <w:bCs/>
          <w:strike/>
          <w:color w:val="000000"/>
          <w:sz w:val="20"/>
          <w:szCs w:val="20"/>
        </w:rPr>
      </w:pPr>
    </w:p>
    <w:p w14:paraId="45775BA8"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lastRenderedPageBreak/>
        <w:t>Μέρος V</w:t>
      </w:r>
      <w:r w:rsidRPr="00C9366F">
        <w:rPr>
          <w:rFonts w:asciiTheme="minorHAnsi" w:hAnsiTheme="minorHAnsi" w:cstheme="minorHAnsi"/>
          <w:b/>
          <w:bCs/>
          <w:color w:val="000000"/>
          <w:sz w:val="20"/>
          <w:szCs w:val="20"/>
          <w:lang w:val="en-US"/>
        </w:rPr>
        <w:t>I</w:t>
      </w:r>
      <w:r w:rsidRPr="00C9366F">
        <w:rPr>
          <w:rFonts w:asciiTheme="minorHAnsi" w:hAnsiTheme="minorHAnsi" w:cstheme="minorHAnsi"/>
          <w:b/>
          <w:bCs/>
          <w:color w:val="000000"/>
          <w:sz w:val="20"/>
          <w:szCs w:val="20"/>
        </w:rPr>
        <w:t>: Τελικές δηλώσεις</w:t>
      </w:r>
    </w:p>
    <w:p w14:paraId="0F0404CA" w14:textId="77777777" w:rsidR="003F53B9" w:rsidRPr="00C9366F" w:rsidRDefault="003F53B9" w:rsidP="00067AB3">
      <w:pPr>
        <w:autoSpaceDE w:val="0"/>
        <w:autoSpaceDN w:val="0"/>
        <w:adjustRightInd w:val="0"/>
        <w:spacing w:after="120" w:line="264" w:lineRule="auto"/>
        <w:rPr>
          <w:rFonts w:asciiTheme="minorHAnsi" w:hAnsiTheme="minorHAnsi" w:cs="FreeSans"/>
          <w:sz w:val="20"/>
          <w:szCs w:val="20"/>
        </w:rPr>
      </w:pPr>
      <w:r w:rsidRPr="00C9366F">
        <w:rPr>
          <w:rFonts w:asciiTheme="minorHAnsi" w:hAnsiTheme="minorHAnsi" w:cs="FreeSans"/>
          <w:sz w:val="20"/>
          <w:szCs w:val="20"/>
        </w:rPr>
        <w:t xml:space="preserve">Ο κάτωθι υπογεγραμμένος, δηλώνω επισήμως ότι τα στοιχεία που έχω αναφέρει σύμφωνα με τα μέρη </w:t>
      </w:r>
      <w:r w:rsidRPr="00C9366F">
        <w:rPr>
          <w:rFonts w:asciiTheme="minorHAnsi" w:hAnsiTheme="minorHAnsi" w:cs="FreeSans"/>
          <w:sz w:val="20"/>
          <w:szCs w:val="20"/>
          <w:lang w:val="en-GB"/>
        </w:rPr>
        <w:t>II</w:t>
      </w:r>
      <w:r w:rsidRPr="00C9366F">
        <w:rPr>
          <w:rFonts w:asciiTheme="minorHAnsi" w:hAnsiTheme="minorHAnsi" w:cs="FreeSans"/>
          <w:sz w:val="20"/>
          <w:szCs w:val="20"/>
        </w:rPr>
        <w:t xml:space="preserve"> έως </w:t>
      </w:r>
      <w:r w:rsidRPr="00C9366F">
        <w:rPr>
          <w:rFonts w:asciiTheme="minorHAnsi" w:hAnsiTheme="minorHAnsi" w:cs="FreeSans"/>
          <w:sz w:val="20"/>
          <w:szCs w:val="20"/>
          <w:lang w:val="en-GB"/>
        </w:rPr>
        <w:t>V</w:t>
      </w:r>
      <w:r w:rsidRPr="00C9366F">
        <w:rPr>
          <w:rFonts w:asciiTheme="minorHAnsi" w:hAnsiTheme="minorHAnsi" w:cs="FreeSans"/>
          <w:sz w:val="20"/>
          <w:szCs w:val="20"/>
        </w:rPr>
        <w:t xml:space="preserve"> ανωτέρω είναι ακριβή και ορθά και ότι έχω πλήρη επίγνωση των συνεπειών σε περίπτωση σοβαρών ψευδών δηλώσεων. </w:t>
      </w:r>
    </w:p>
    <w:p w14:paraId="28387B2C" w14:textId="77777777" w:rsidR="003F53B9" w:rsidRPr="00C9366F" w:rsidRDefault="003F53B9" w:rsidP="00067AB3">
      <w:pPr>
        <w:autoSpaceDE w:val="0"/>
        <w:autoSpaceDN w:val="0"/>
        <w:adjustRightInd w:val="0"/>
        <w:spacing w:after="120" w:line="264" w:lineRule="auto"/>
        <w:rPr>
          <w:rFonts w:asciiTheme="minorHAnsi" w:hAnsiTheme="minorHAnsi" w:cs="FreeSans"/>
          <w:sz w:val="20"/>
          <w:szCs w:val="20"/>
        </w:rPr>
      </w:pPr>
    </w:p>
    <w:p w14:paraId="19DA0CE5" w14:textId="77777777" w:rsidR="003F53B9" w:rsidRPr="00C9366F" w:rsidRDefault="003F53B9" w:rsidP="00067AB3">
      <w:pPr>
        <w:autoSpaceDE w:val="0"/>
        <w:autoSpaceDN w:val="0"/>
        <w:adjustRightInd w:val="0"/>
        <w:spacing w:after="120" w:line="264" w:lineRule="auto"/>
        <w:rPr>
          <w:rFonts w:asciiTheme="minorHAnsi" w:hAnsiTheme="minorHAnsi" w:cs="FreeSans"/>
          <w:sz w:val="20"/>
          <w:szCs w:val="20"/>
        </w:rPr>
      </w:pPr>
      <w:r w:rsidRPr="00C9366F">
        <w:rPr>
          <w:rFonts w:asciiTheme="minorHAnsi" w:hAnsiTheme="minorHAnsi" w:cs="FreeSans"/>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14:paraId="5D2D72B9" w14:textId="77777777" w:rsidR="003F53B9" w:rsidRPr="00C9366F" w:rsidRDefault="003F53B9" w:rsidP="00067AB3">
      <w:pPr>
        <w:autoSpaceDE w:val="0"/>
        <w:autoSpaceDN w:val="0"/>
        <w:adjustRightInd w:val="0"/>
        <w:spacing w:after="120" w:line="264" w:lineRule="auto"/>
        <w:rPr>
          <w:rFonts w:asciiTheme="minorHAnsi" w:hAnsiTheme="minorHAnsi" w:cs="FreeSans"/>
          <w:sz w:val="20"/>
          <w:szCs w:val="20"/>
        </w:rPr>
      </w:pPr>
    </w:p>
    <w:p w14:paraId="339712A0" w14:textId="77777777" w:rsidR="003F53B9" w:rsidRPr="00C9366F" w:rsidRDefault="003F53B9" w:rsidP="00067AB3">
      <w:pPr>
        <w:autoSpaceDE w:val="0"/>
        <w:autoSpaceDN w:val="0"/>
        <w:adjustRightInd w:val="0"/>
        <w:spacing w:after="120" w:line="264" w:lineRule="auto"/>
        <w:rPr>
          <w:rFonts w:asciiTheme="minorHAnsi" w:hAnsiTheme="minorHAnsi" w:cs="FreeSans"/>
          <w:sz w:val="20"/>
          <w:szCs w:val="20"/>
        </w:rPr>
      </w:pPr>
      <w:r w:rsidRPr="00C9366F">
        <w:rPr>
          <w:rFonts w:asciiTheme="minorHAnsi" w:hAnsiTheme="minorHAnsi" w:cs="FreeSans"/>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14:paraId="45B261C9" w14:textId="77777777" w:rsidR="003F53B9" w:rsidRPr="00C9366F" w:rsidRDefault="003F53B9" w:rsidP="00067AB3">
      <w:pPr>
        <w:autoSpaceDE w:val="0"/>
        <w:autoSpaceDN w:val="0"/>
        <w:adjustRightInd w:val="0"/>
        <w:spacing w:after="120" w:line="264" w:lineRule="auto"/>
        <w:rPr>
          <w:rFonts w:asciiTheme="minorHAnsi" w:hAnsiTheme="minorHAnsi" w:cs="FreeSans"/>
          <w:sz w:val="20"/>
          <w:szCs w:val="20"/>
        </w:rPr>
      </w:pPr>
      <w:r w:rsidRPr="00C9366F">
        <w:rPr>
          <w:rFonts w:asciiTheme="minorHAnsi" w:hAnsiTheme="minorHAnsi" w:cs="FreeSans"/>
          <w:sz w:val="20"/>
          <w:szCs w:val="20"/>
        </w:rPr>
        <w:t>έκδοσης, επακριβή στοιχεία αναφοράς των εγγράφων) που παρέχουν τη δυνατότητα στην αναθέτουσα αρχή ή στον αναθέτοντα φορέα να το πράξει] ή</w:t>
      </w:r>
    </w:p>
    <w:p w14:paraId="675E37CE" w14:textId="77777777" w:rsidR="003F53B9" w:rsidRPr="00C9366F" w:rsidRDefault="003F53B9" w:rsidP="00067AB3">
      <w:pPr>
        <w:autoSpaceDE w:val="0"/>
        <w:autoSpaceDN w:val="0"/>
        <w:adjustRightInd w:val="0"/>
        <w:spacing w:after="120" w:line="264" w:lineRule="auto"/>
        <w:rPr>
          <w:rFonts w:asciiTheme="minorHAnsi" w:hAnsiTheme="minorHAnsi" w:cs="FreeSans"/>
          <w:sz w:val="20"/>
          <w:szCs w:val="20"/>
        </w:rPr>
      </w:pPr>
    </w:p>
    <w:p w14:paraId="248FC73C" w14:textId="77777777" w:rsidR="003F53B9" w:rsidRPr="00C9366F" w:rsidRDefault="003F53B9" w:rsidP="00067AB3">
      <w:pPr>
        <w:autoSpaceDE w:val="0"/>
        <w:autoSpaceDN w:val="0"/>
        <w:adjustRightInd w:val="0"/>
        <w:spacing w:after="120" w:line="264" w:lineRule="auto"/>
        <w:rPr>
          <w:rFonts w:asciiTheme="minorHAnsi" w:hAnsiTheme="minorHAnsi" w:cs="FreeSans"/>
          <w:sz w:val="20"/>
          <w:szCs w:val="20"/>
        </w:rPr>
      </w:pPr>
      <w:r w:rsidRPr="00C9366F">
        <w:rPr>
          <w:rFonts w:asciiTheme="minorHAnsi" w:hAnsiTheme="minorHAnsi" w:cs="FreeSans"/>
          <w:sz w:val="20"/>
          <w:szCs w:val="20"/>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14:paraId="3ADB03C4" w14:textId="77777777" w:rsidR="003F53B9" w:rsidRPr="00C9366F" w:rsidRDefault="003F53B9" w:rsidP="00067AB3">
      <w:pPr>
        <w:autoSpaceDE w:val="0"/>
        <w:autoSpaceDN w:val="0"/>
        <w:adjustRightInd w:val="0"/>
        <w:spacing w:after="120" w:line="264" w:lineRule="auto"/>
        <w:rPr>
          <w:rFonts w:asciiTheme="minorHAnsi" w:hAnsiTheme="minorHAnsi" w:cs="FreeSans"/>
          <w:sz w:val="20"/>
          <w:szCs w:val="20"/>
        </w:rPr>
      </w:pPr>
    </w:p>
    <w:p w14:paraId="7F2C4E2A" w14:textId="77777777" w:rsidR="003F53B9" w:rsidRPr="00C9366F" w:rsidRDefault="003F53B9" w:rsidP="00067AB3">
      <w:pPr>
        <w:autoSpaceDE w:val="0"/>
        <w:autoSpaceDN w:val="0"/>
        <w:adjustRightInd w:val="0"/>
        <w:spacing w:after="120" w:line="264" w:lineRule="auto"/>
        <w:rPr>
          <w:rFonts w:asciiTheme="minorHAnsi" w:hAnsiTheme="minorHAnsi" w:cs="FreeSans"/>
          <w:sz w:val="20"/>
          <w:szCs w:val="20"/>
        </w:rPr>
      </w:pPr>
      <w:r w:rsidRPr="00C9366F">
        <w:rPr>
          <w:rFonts w:asciiTheme="minorHAnsi" w:hAnsiTheme="minorHAnsi" w:cs="FreeSans"/>
          <w:sz w:val="20"/>
          <w:szCs w:val="20"/>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C9366F">
        <w:rPr>
          <w:rFonts w:asciiTheme="minorHAnsi" w:hAnsiTheme="minorHAnsi" w:cs="FreeSans"/>
          <w:sz w:val="20"/>
          <w:szCs w:val="20"/>
          <w:lang w:val="en-GB"/>
        </w:rPr>
        <w:t>IV</w:t>
      </w:r>
      <w:r w:rsidRPr="00C9366F">
        <w:rPr>
          <w:rFonts w:asciiTheme="minorHAnsi" w:hAnsiTheme="minorHAnsi" w:cs="FreeSans"/>
          <w:sz w:val="20"/>
          <w:szCs w:val="20"/>
        </w:rPr>
        <w:t xml:space="preserve"> του παρόντος Ευρωπαϊκού Ενιαίου Εγγράφου Σύμβασης για τους σκοπούς της διαδικασίας σύναψης σύμβασης, όπως καθορίζεται στο Μέρος Ι.</w:t>
      </w:r>
    </w:p>
    <w:p w14:paraId="61BFAAE6" w14:textId="77777777" w:rsidR="003F53B9" w:rsidRPr="00C9366F" w:rsidRDefault="003F53B9" w:rsidP="00067AB3">
      <w:pPr>
        <w:autoSpaceDE w:val="0"/>
        <w:autoSpaceDN w:val="0"/>
        <w:adjustRightInd w:val="0"/>
        <w:spacing w:after="120" w:line="264" w:lineRule="auto"/>
        <w:rPr>
          <w:rFonts w:asciiTheme="minorHAnsi" w:hAnsiTheme="minorHAnsi" w:cs="FreeSans"/>
          <w:sz w:val="20"/>
          <w:szCs w:val="20"/>
        </w:rPr>
      </w:pPr>
    </w:p>
    <w:p w14:paraId="110C2D52" w14:textId="77777777" w:rsidR="003F53B9" w:rsidRPr="00C9366F" w:rsidRDefault="003F53B9" w:rsidP="00067AB3">
      <w:pPr>
        <w:autoSpaceDE w:val="0"/>
        <w:autoSpaceDN w:val="0"/>
        <w:adjustRightInd w:val="0"/>
        <w:spacing w:after="120" w:line="264" w:lineRule="auto"/>
        <w:rPr>
          <w:rFonts w:asciiTheme="minorHAnsi" w:hAnsiTheme="minorHAnsi" w:cs="FreeSans"/>
          <w:sz w:val="20"/>
          <w:szCs w:val="20"/>
        </w:rPr>
      </w:pPr>
      <w:r w:rsidRPr="00C9366F">
        <w:rPr>
          <w:rFonts w:asciiTheme="minorHAnsi" w:hAnsiTheme="minorHAnsi" w:cs="FreeSans"/>
          <w:sz w:val="20"/>
          <w:szCs w:val="20"/>
        </w:rPr>
        <w:t>Ημερομηνία, τόπος και, όπου ζητείται ή απαιτείται, υπογραφή(-ές):</w:t>
      </w:r>
    </w:p>
    <w:p w14:paraId="1B336E9E" w14:textId="77777777" w:rsidR="003F53B9" w:rsidRPr="00536827" w:rsidRDefault="003F53B9" w:rsidP="00067AB3">
      <w:pPr>
        <w:autoSpaceDE w:val="0"/>
        <w:autoSpaceDN w:val="0"/>
        <w:adjustRightInd w:val="0"/>
        <w:spacing w:after="120" w:line="264" w:lineRule="auto"/>
        <w:rPr>
          <w:rFonts w:asciiTheme="minorHAnsi" w:hAnsiTheme="minorHAnsi" w:cs="FreeSans"/>
          <w:sz w:val="20"/>
          <w:szCs w:val="20"/>
        </w:rPr>
      </w:pPr>
      <w:r w:rsidRPr="00536827">
        <w:rPr>
          <w:rFonts w:asciiTheme="minorHAnsi" w:hAnsiTheme="minorHAnsi" w:cs="FreeSans"/>
          <w:sz w:val="20"/>
          <w:szCs w:val="20"/>
        </w:rPr>
        <w:t>Ημερομηνία</w:t>
      </w:r>
    </w:p>
    <w:p w14:paraId="1F277659" w14:textId="77777777" w:rsidR="003F53B9" w:rsidRPr="00536827" w:rsidRDefault="003F53B9" w:rsidP="00067AB3">
      <w:pPr>
        <w:autoSpaceDE w:val="0"/>
        <w:autoSpaceDN w:val="0"/>
        <w:adjustRightInd w:val="0"/>
        <w:spacing w:after="120" w:line="264" w:lineRule="auto"/>
        <w:rPr>
          <w:rFonts w:asciiTheme="minorHAnsi" w:hAnsiTheme="minorHAnsi" w:cs="FreeSans"/>
          <w:sz w:val="20"/>
          <w:szCs w:val="20"/>
        </w:rPr>
      </w:pPr>
      <w:r w:rsidRPr="00536827">
        <w:rPr>
          <w:rFonts w:asciiTheme="minorHAnsi" w:hAnsiTheme="minorHAnsi" w:cs="FreeSans"/>
          <w:sz w:val="20"/>
          <w:szCs w:val="20"/>
        </w:rPr>
        <w:t>Τόπος</w:t>
      </w:r>
    </w:p>
    <w:p w14:paraId="47F3EABB" w14:textId="77777777" w:rsidR="003F53B9" w:rsidRPr="00C9366F" w:rsidRDefault="003F53B9" w:rsidP="00067AB3">
      <w:pPr>
        <w:autoSpaceDE w:val="0"/>
        <w:autoSpaceDN w:val="0"/>
        <w:adjustRightInd w:val="0"/>
        <w:spacing w:after="120" w:line="264" w:lineRule="auto"/>
        <w:rPr>
          <w:rFonts w:asciiTheme="minorHAnsi" w:hAnsiTheme="minorHAnsi" w:cstheme="minorHAnsi"/>
          <w:b/>
          <w:bCs/>
          <w:color w:val="000000"/>
          <w:sz w:val="20"/>
          <w:szCs w:val="20"/>
        </w:rPr>
      </w:pPr>
      <w:r w:rsidRPr="00536827">
        <w:rPr>
          <w:rFonts w:asciiTheme="minorHAnsi" w:hAnsiTheme="minorHAnsi" w:cs="FreeSans"/>
          <w:sz w:val="20"/>
          <w:szCs w:val="20"/>
        </w:rPr>
        <w:t>Υπογραφή</w:t>
      </w:r>
      <w:r w:rsidRPr="00C9366F">
        <w:rPr>
          <w:rFonts w:asciiTheme="minorHAnsi" w:hAnsiTheme="minorHAnsi" w:cstheme="minorHAnsi"/>
          <w:b/>
          <w:bCs/>
          <w:color w:val="FFFFFF"/>
          <w:sz w:val="20"/>
          <w:szCs w:val="20"/>
        </w:rPr>
        <w:t>ς</w:t>
      </w:r>
    </w:p>
    <w:p w14:paraId="7380DCD3" w14:textId="1C81F469" w:rsidR="004E067C" w:rsidRDefault="004E067C">
      <w:pPr>
        <w:suppressAutoHyphens w:val="0"/>
        <w:jc w:val="left"/>
        <w:rPr>
          <w:rFonts w:asciiTheme="minorHAnsi" w:hAnsiTheme="minorHAnsi" w:cs="DejaVuSans-Bold"/>
          <w:b/>
          <w:bCs/>
          <w:color w:val="000000"/>
          <w:sz w:val="20"/>
          <w:szCs w:val="20"/>
        </w:rPr>
      </w:pPr>
      <w:r>
        <w:rPr>
          <w:rFonts w:asciiTheme="minorHAnsi" w:hAnsiTheme="minorHAnsi" w:cs="DejaVuSans-Bold"/>
          <w:b/>
          <w:bCs/>
          <w:color w:val="000000"/>
          <w:sz w:val="20"/>
          <w:szCs w:val="20"/>
        </w:rPr>
        <w:br w:type="page"/>
      </w:r>
    </w:p>
    <w:p w14:paraId="248E2819" w14:textId="66D18080" w:rsidR="00A751DD" w:rsidRPr="00A751DD" w:rsidRDefault="00A751DD" w:rsidP="00A751DD">
      <w:pPr>
        <w:pStyle w:val="2"/>
        <w:spacing w:after="120" w:line="264" w:lineRule="auto"/>
        <w:jc w:val="center"/>
        <w:rPr>
          <w:rFonts w:asciiTheme="minorHAnsi" w:hAnsiTheme="minorHAnsi"/>
          <w:sz w:val="20"/>
          <w:szCs w:val="20"/>
          <w:u w:val="single"/>
        </w:rPr>
      </w:pPr>
      <w:bookmarkStart w:id="150" w:name="_Toc115180113"/>
      <w:r w:rsidRPr="00A751DD">
        <w:rPr>
          <w:rFonts w:asciiTheme="minorHAnsi" w:hAnsiTheme="minorHAnsi"/>
          <w:sz w:val="20"/>
          <w:szCs w:val="20"/>
          <w:u w:val="single"/>
        </w:rPr>
        <w:lastRenderedPageBreak/>
        <w:t xml:space="preserve">ΠΑΡΑΡΤΗΜΑ </w:t>
      </w:r>
      <w:r>
        <w:rPr>
          <w:rFonts w:asciiTheme="minorHAnsi" w:hAnsiTheme="minorHAnsi"/>
          <w:sz w:val="20"/>
          <w:szCs w:val="20"/>
          <w:u w:val="single"/>
        </w:rPr>
        <w:t>ΣΤ’</w:t>
      </w:r>
      <w:r w:rsidRPr="00A751DD">
        <w:rPr>
          <w:rFonts w:asciiTheme="minorHAnsi" w:hAnsiTheme="minorHAnsi"/>
          <w:sz w:val="20"/>
          <w:szCs w:val="20"/>
          <w:u w:val="single"/>
        </w:rPr>
        <w:t>:  ΥΠΟΔΕΙΓΜΑ ΥΠΕΥΘΥΝΗΣ ΔΗΛΩΣΗΣ</w:t>
      </w:r>
      <w:bookmarkEnd w:id="150"/>
    </w:p>
    <w:p w14:paraId="7CA5177A" w14:textId="77777777" w:rsidR="00A751DD" w:rsidRDefault="00A751DD" w:rsidP="00A751DD">
      <w:pPr>
        <w:jc w:val="center"/>
        <w:rPr>
          <w:rFonts w:ascii="Calibri" w:hAnsi="Calibri" w:cs="Tahoma"/>
          <w:sz w:val="20"/>
        </w:rPr>
      </w:pPr>
    </w:p>
    <w:p w14:paraId="64829FB3" w14:textId="77777777" w:rsidR="00A751DD" w:rsidRPr="003371CC" w:rsidRDefault="00A751DD" w:rsidP="00A751DD">
      <w:pPr>
        <w:tabs>
          <w:tab w:val="left" w:pos="2430"/>
        </w:tabs>
        <w:jc w:val="center"/>
        <w:rPr>
          <w:rFonts w:ascii="Calibri" w:hAnsi="Calibri"/>
        </w:rPr>
      </w:pPr>
      <w:r w:rsidRPr="003371CC">
        <w:rPr>
          <w:rFonts w:ascii="Calibri" w:hAnsi="Calibri"/>
        </w:rPr>
        <w:t>ΥΠΕΥΘΥΝΗ ΔΗΛΩΣΗ</w:t>
      </w:r>
    </w:p>
    <w:p w14:paraId="023583F4" w14:textId="77777777" w:rsidR="00A751DD" w:rsidRPr="003371CC" w:rsidRDefault="00A751DD" w:rsidP="009624B9">
      <w:pPr>
        <w:jc w:val="center"/>
        <w:rPr>
          <w:rFonts w:ascii="Calibri" w:hAnsi="Calibri"/>
          <w:b/>
          <w:sz w:val="20"/>
          <w:vertAlign w:val="superscript"/>
        </w:rPr>
      </w:pPr>
      <w:r w:rsidRPr="003371CC">
        <w:rPr>
          <w:rFonts w:ascii="Calibri" w:hAnsi="Calibri"/>
          <w:b/>
          <w:sz w:val="20"/>
          <w:vertAlign w:val="superscript"/>
        </w:rPr>
        <w:t>(άρθρο 8 Ν.1599/1986)</w:t>
      </w:r>
    </w:p>
    <w:tbl>
      <w:tblPr>
        <w:tblpPr w:leftFromText="180" w:rightFromText="180" w:vertAnchor="page" w:horzAnchor="margin" w:tblpX="-289" w:tblpY="237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996"/>
        <w:gridCol w:w="33"/>
        <w:gridCol w:w="686"/>
        <w:gridCol w:w="514"/>
        <w:gridCol w:w="514"/>
        <w:gridCol w:w="1371"/>
      </w:tblGrid>
      <w:tr w:rsidR="00A751DD" w:rsidRPr="003943B6" w14:paraId="1C8AE421" w14:textId="77777777" w:rsidTr="00DE6870">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5A13C6A9" w14:textId="77777777" w:rsidR="00A751DD" w:rsidRPr="003943B6" w:rsidRDefault="00A751DD" w:rsidP="00DE6870">
            <w:pPr>
              <w:spacing w:before="240" w:after="160" w:line="276" w:lineRule="auto"/>
              <w:ind w:right="-6878"/>
              <w:contextualSpacing/>
              <w:rPr>
                <w:rFonts w:ascii="Calibri" w:eastAsia="Calibri" w:hAnsi="Calibri"/>
                <w:sz w:val="16"/>
                <w:szCs w:val="16"/>
                <w:lang w:eastAsia="en-US"/>
              </w:rPr>
            </w:pPr>
          </w:p>
          <w:p w14:paraId="43B922E1" w14:textId="77777777" w:rsidR="00A751DD" w:rsidRPr="003943B6" w:rsidRDefault="00A751DD" w:rsidP="00DE6870">
            <w:pPr>
              <w:spacing w:before="240" w:after="160" w:line="276" w:lineRule="auto"/>
              <w:ind w:right="-6878"/>
              <w:contextualSpacing/>
              <w:rPr>
                <w:rFonts w:ascii="Calibri" w:eastAsia="Calibri" w:hAnsi="Calibri"/>
                <w:sz w:val="16"/>
                <w:szCs w:val="16"/>
                <w:lang w:eastAsia="en-US"/>
              </w:rPr>
            </w:pPr>
            <w:r w:rsidRPr="003943B6">
              <w:rPr>
                <w:rFonts w:ascii="Calibri" w:eastAsia="Calibri" w:hAnsi="Calibri"/>
                <w:sz w:val="16"/>
                <w:szCs w:val="16"/>
                <w:lang w:eastAsia="en-US"/>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14:paraId="307BE848" w14:textId="77777777" w:rsidR="00A751DD" w:rsidRPr="003943B6" w:rsidRDefault="00A751DD" w:rsidP="00DE6870">
            <w:pPr>
              <w:spacing w:line="276" w:lineRule="auto"/>
              <w:rPr>
                <w:rFonts w:ascii="Calibri" w:hAnsi="Calibri"/>
                <w:b/>
                <w:color w:val="000000"/>
                <w:sz w:val="18"/>
                <w:szCs w:val="18"/>
              </w:rPr>
            </w:pPr>
            <w:r w:rsidRPr="003943B6">
              <w:rPr>
                <w:rFonts w:ascii="Calibri" w:eastAsia="Calibri" w:hAnsi="Calibri"/>
                <w:b/>
                <w:sz w:val="18"/>
                <w:szCs w:val="18"/>
                <w:lang w:eastAsia="en-US"/>
              </w:rPr>
              <w:t>ΓΕΝΙΚΟ ΧΗΜΕΙΟ ΤΟΥ ΚΡΑΤΟΥΣ</w:t>
            </w:r>
          </w:p>
        </w:tc>
      </w:tr>
      <w:tr w:rsidR="00A751DD" w:rsidRPr="003943B6" w14:paraId="43A842E7" w14:textId="77777777" w:rsidTr="00DE6870">
        <w:trPr>
          <w:cantSplit/>
          <w:trHeight w:val="374"/>
        </w:trPr>
        <w:tc>
          <w:tcPr>
            <w:tcW w:w="1627" w:type="dxa"/>
            <w:tcBorders>
              <w:top w:val="single" w:sz="4" w:space="0" w:color="auto"/>
            </w:tcBorders>
            <w:vAlign w:val="center"/>
          </w:tcPr>
          <w:p w14:paraId="175E94E4" w14:textId="77777777" w:rsidR="00A751DD" w:rsidRPr="003943B6" w:rsidRDefault="00A751DD" w:rsidP="00DE6870">
            <w:pPr>
              <w:spacing w:before="240" w:after="160" w:line="276" w:lineRule="auto"/>
              <w:ind w:right="-6878"/>
              <w:contextualSpacing/>
              <w:rPr>
                <w:rFonts w:ascii="Calibri" w:eastAsia="Calibri" w:hAnsi="Calibri"/>
                <w:sz w:val="16"/>
                <w:szCs w:val="16"/>
                <w:lang w:eastAsia="en-US"/>
              </w:rPr>
            </w:pPr>
            <w:r w:rsidRPr="003943B6">
              <w:rPr>
                <w:rFonts w:ascii="Calibri" w:eastAsia="Calibri" w:hAnsi="Calibri"/>
                <w:sz w:val="16"/>
                <w:szCs w:val="16"/>
                <w:lang w:eastAsia="en-US"/>
              </w:rPr>
              <w:t>Ο – Η Όνομα:</w:t>
            </w:r>
          </w:p>
        </w:tc>
        <w:tc>
          <w:tcPr>
            <w:tcW w:w="3573" w:type="dxa"/>
            <w:gridSpan w:val="5"/>
            <w:tcBorders>
              <w:top w:val="single" w:sz="4" w:space="0" w:color="auto"/>
            </w:tcBorders>
            <w:vAlign w:val="center"/>
          </w:tcPr>
          <w:p w14:paraId="2282AC92" w14:textId="77777777" w:rsidR="00A751DD" w:rsidRPr="003943B6" w:rsidRDefault="00A751DD" w:rsidP="00DE6870">
            <w:pPr>
              <w:spacing w:before="240" w:after="160" w:line="276" w:lineRule="auto"/>
              <w:ind w:right="-6878"/>
              <w:contextualSpacing/>
              <w:rPr>
                <w:rFonts w:ascii="Calibri" w:eastAsia="Calibri" w:hAnsi="Calibri"/>
                <w:sz w:val="16"/>
                <w:szCs w:val="16"/>
                <w:lang w:eastAsia="en-US"/>
              </w:rPr>
            </w:pPr>
          </w:p>
        </w:tc>
        <w:tc>
          <w:tcPr>
            <w:tcW w:w="1029" w:type="dxa"/>
            <w:gridSpan w:val="2"/>
            <w:tcBorders>
              <w:top w:val="single" w:sz="4" w:space="0" w:color="auto"/>
            </w:tcBorders>
            <w:vAlign w:val="center"/>
          </w:tcPr>
          <w:p w14:paraId="0A232A4B" w14:textId="77777777" w:rsidR="00A751DD" w:rsidRPr="003943B6" w:rsidRDefault="00A751DD" w:rsidP="00DE6870">
            <w:pPr>
              <w:spacing w:before="240" w:after="160" w:line="276" w:lineRule="auto"/>
              <w:ind w:right="-6878"/>
              <w:contextualSpacing/>
              <w:rPr>
                <w:rFonts w:ascii="Calibri" w:eastAsia="Calibri" w:hAnsi="Calibri"/>
                <w:sz w:val="16"/>
                <w:szCs w:val="16"/>
                <w:lang w:eastAsia="en-US"/>
              </w:rPr>
            </w:pPr>
            <w:r w:rsidRPr="003943B6">
              <w:rPr>
                <w:rFonts w:ascii="Calibri" w:eastAsia="Calibri" w:hAnsi="Calibri"/>
                <w:sz w:val="16"/>
                <w:szCs w:val="16"/>
                <w:lang w:eastAsia="en-US"/>
              </w:rPr>
              <w:t>Επώνυμο:</w:t>
            </w:r>
          </w:p>
        </w:tc>
        <w:tc>
          <w:tcPr>
            <w:tcW w:w="4114" w:type="dxa"/>
            <w:gridSpan w:val="6"/>
            <w:tcBorders>
              <w:top w:val="single" w:sz="4" w:space="0" w:color="auto"/>
            </w:tcBorders>
            <w:vAlign w:val="center"/>
          </w:tcPr>
          <w:p w14:paraId="021A3D24" w14:textId="77777777" w:rsidR="00A751DD" w:rsidRPr="003943B6" w:rsidRDefault="00A751DD" w:rsidP="00DE6870">
            <w:pPr>
              <w:spacing w:before="240" w:after="160" w:line="276" w:lineRule="auto"/>
              <w:ind w:right="-6878"/>
              <w:contextualSpacing/>
              <w:rPr>
                <w:rFonts w:ascii="Calibri" w:eastAsia="Calibri" w:hAnsi="Calibri"/>
                <w:sz w:val="16"/>
                <w:szCs w:val="16"/>
                <w:lang w:eastAsia="en-US"/>
              </w:rPr>
            </w:pPr>
          </w:p>
        </w:tc>
      </w:tr>
      <w:tr w:rsidR="00A751DD" w:rsidRPr="003943B6" w14:paraId="0A878F53" w14:textId="77777777" w:rsidTr="00DE6870">
        <w:trPr>
          <w:cantSplit/>
          <w:trHeight w:val="281"/>
        </w:trPr>
        <w:tc>
          <w:tcPr>
            <w:tcW w:w="2656" w:type="dxa"/>
            <w:gridSpan w:val="4"/>
            <w:vAlign w:val="center"/>
          </w:tcPr>
          <w:p w14:paraId="291B73EF" w14:textId="77777777" w:rsidR="00A751DD" w:rsidRPr="003943B6" w:rsidRDefault="00A751DD" w:rsidP="00DE6870">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Όνομα και Επώνυμο Πατέρα:</w:t>
            </w:r>
          </w:p>
        </w:tc>
        <w:tc>
          <w:tcPr>
            <w:tcW w:w="7687" w:type="dxa"/>
            <w:gridSpan w:val="10"/>
            <w:vAlign w:val="center"/>
          </w:tcPr>
          <w:p w14:paraId="1D3B6467" w14:textId="77777777" w:rsidR="00A751DD" w:rsidRPr="003943B6" w:rsidRDefault="00A751DD" w:rsidP="00DE6870">
            <w:pPr>
              <w:spacing w:before="240" w:after="160" w:line="276" w:lineRule="auto"/>
              <w:ind w:right="-6878"/>
              <w:contextualSpacing/>
              <w:rPr>
                <w:rFonts w:ascii="Calibri" w:eastAsia="Calibri" w:hAnsi="Calibri"/>
                <w:sz w:val="16"/>
                <w:szCs w:val="16"/>
                <w:lang w:eastAsia="en-US"/>
              </w:rPr>
            </w:pPr>
          </w:p>
        </w:tc>
      </w:tr>
      <w:tr w:rsidR="00A751DD" w:rsidRPr="003943B6" w14:paraId="4DA2982D" w14:textId="77777777" w:rsidTr="00DE6870">
        <w:trPr>
          <w:cantSplit/>
          <w:trHeight w:val="271"/>
        </w:trPr>
        <w:tc>
          <w:tcPr>
            <w:tcW w:w="2656" w:type="dxa"/>
            <w:gridSpan w:val="4"/>
            <w:vAlign w:val="center"/>
          </w:tcPr>
          <w:p w14:paraId="0D9216B5" w14:textId="77777777" w:rsidR="00A751DD" w:rsidRPr="003943B6" w:rsidRDefault="00A751DD" w:rsidP="00DE6870">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Όνομα και Επώνυμο Μητέρας:</w:t>
            </w:r>
          </w:p>
        </w:tc>
        <w:tc>
          <w:tcPr>
            <w:tcW w:w="7687" w:type="dxa"/>
            <w:gridSpan w:val="10"/>
            <w:vAlign w:val="center"/>
          </w:tcPr>
          <w:p w14:paraId="387DD008" w14:textId="77777777" w:rsidR="00A751DD" w:rsidRPr="003943B6" w:rsidRDefault="00A751DD" w:rsidP="00DE6870">
            <w:pPr>
              <w:spacing w:before="240" w:after="160" w:line="276" w:lineRule="auto"/>
              <w:ind w:right="-6878"/>
              <w:contextualSpacing/>
              <w:rPr>
                <w:rFonts w:ascii="Calibri" w:eastAsia="Calibri" w:hAnsi="Calibri"/>
                <w:sz w:val="16"/>
                <w:szCs w:val="16"/>
                <w:lang w:eastAsia="en-US"/>
              </w:rPr>
            </w:pPr>
          </w:p>
        </w:tc>
      </w:tr>
      <w:tr w:rsidR="00A751DD" w:rsidRPr="003943B6" w14:paraId="410D66F6" w14:textId="77777777" w:rsidTr="00DE6870">
        <w:trPr>
          <w:cantSplit/>
          <w:trHeight w:val="288"/>
        </w:trPr>
        <w:tc>
          <w:tcPr>
            <w:tcW w:w="2656" w:type="dxa"/>
            <w:gridSpan w:val="4"/>
            <w:vAlign w:val="center"/>
          </w:tcPr>
          <w:p w14:paraId="71B4C4F2" w14:textId="77777777" w:rsidR="00A751DD" w:rsidRPr="003943B6" w:rsidRDefault="00A751DD" w:rsidP="00DE6870">
            <w:pPr>
              <w:spacing w:before="240" w:after="160" w:line="276" w:lineRule="auto"/>
              <w:ind w:right="-2332"/>
              <w:contextualSpacing/>
              <w:rPr>
                <w:rFonts w:ascii="Calibri" w:eastAsia="Calibri" w:hAnsi="Calibri"/>
                <w:sz w:val="16"/>
                <w:szCs w:val="16"/>
                <w:lang w:eastAsia="en-US"/>
              </w:rPr>
            </w:pPr>
            <w:r w:rsidRPr="003943B6">
              <w:rPr>
                <w:rFonts w:ascii="Calibri" w:eastAsia="Calibri" w:hAnsi="Calibri"/>
                <w:sz w:val="16"/>
                <w:szCs w:val="16"/>
                <w:lang w:eastAsia="en-US"/>
              </w:rPr>
              <w:t>Ημερομηνία γέννησης</w:t>
            </w:r>
            <w:r w:rsidRPr="003943B6">
              <w:rPr>
                <w:rFonts w:ascii="Calibri" w:eastAsia="Calibri" w:hAnsi="Calibri"/>
                <w:sz w:val="16"/>
                <w:szCs w:val="16"/>
                <w:vertAlign w:val="superscript"/>
                <w:lang w:eastAsia="en-US"/>
              </w:rPr>
              <w:t>(2)</w:t>
            </w:r>
            <w:r w:rsidRPr="003943B6">
              <w:rPr>
                <w:rFonts w:ascii="Calibri" w:eastAsia="Calibri" w:hAnsi="Calibri"/>
                <w:sz w:val="16"/>
                <w:szCs w:val="16"/>
                <w:lang w:eastAsia="en-US"/>
              </w:rPr>
              <w:t>:</w:t>
            </w:r>
          </w:p>
        </w:tc>
        <w:tc>
          <w:tcPr>
            <w:tcW w:w="7687" w:type="dxa"/>
            <w:gridSpan w:val="10"/>
            <w:vAlign w:val="center"/>
          </w:tcPr>
          <w:p w14:paraId="3EF46682" w14:textId="77777777" w:rsidR="00A751DD" w:rsidRPr="003943B6" w:rsidRDefault="00A751DD" w:rsidP="00DE6870">
            <w:pPr>
              <w:spacing w:before="240" w:after="160" w:line="276" w:lineRule="auto"/>
              <w:ind w:right="-6878"/>
              <w:contextualSpacing/>
              <w:rPr>
                <w:rFonts w:ascii="Calibri" w:eastAsia="Calibri" w:hAnsi="Calibri"/>
                <w:sz w:val="16"/>
                <w:szCs w:val="16"/>
                <w:lang w:eastAsia="en-US"/>
              </w:rPr>
            </w:pPr>
          </w:p>
        </w:tc>
      </w:tr>
      <w:tr w:rsidR="00A751DD" w:rsidRPr="003943B6" w14:paraId="2F58BD7A" w14:textId="77777777" w:rsidTr="00DE6870">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3A33CE20" w14:textId="77777777" w:rsidR="00A751DD" w:rsidRPr="003943B6" w:rsidRDefault="00A751DD" w:rsidP="00DE6870">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14:paraId="70776489" w14:textId="77777777" w:rsidR="00A751DD" w:rsidRPr="003943B6" w:rsidRDefault="00A751DD" w:rsidP="00DE6870">
            <w:pPr>
              <w:spacing w:before="240" w:after="160" w:line="276" w:lineRule="auto"/>
              <w:ind w:right="-6878"/>
              <w:contextualSpacing/>
              <w:rPr>
                <w:rFonts w:ascii="Calibri" w:eastAsia="Calibri" w:hAnsi="Calibri"/>
                <w:sz w:val="16"/>
                <w:szCs w:val="16"/>
                <w:lang w:eastAsia="en-US"/>
              </w:rPr>
            </w:pPr>
          </w:p>
        </w:tc>
      </w:tr>
      <w:tr w:rsidR="00A751DD" w:rsidRPr="003943B6" w14:paraId="7260EB62" w14:textId="77777777" w:rsidTr="00DE6870">
        <w:trPr>
          <w:cantSplit/>
          <w:trHeight w:val="268"/>
        </w:trPr>
        <w:tc>
          <w:tcPr>
            <w:tcW w:w="2656" w:type="dxa"/>
            <w:gridSpan w:val="4"/>
            <w:vAlign w:val="center"/>
          </w:tcPr>
          <w:p w14:paraId="7A69C5C3" w14:textId="77777777" w:rsidR="00A751DD" w:rsidRPr="003943B6" w:rsidRDefault="00A751DD" w:rsidP="00DE6870">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Αριθμός Δελτίου Ταυτότητας:</w:t>
            </w:r>
          </w:p>
        </w:tc>
        <w:tc>
          <w:tcPr>
            <w:tcW w:w="2584" w:type="dxa"/>
            <w:gridSpan w:val="3"/>
            <w:vAlign w:val="center"/>
          </w:tcPr>
          <w:p w14:paraId="46D4BEE1" w14:textId="77777777" w:rsidR="00A751DD" w:rsidRPr="003943B6" w:rsidRDefault="00A751DD" w:rsidP="00DE6870">
            <w:pPr>
              <w:spacing w:before="240" w:after="160" w:line="276" w:lineRule="auto"/>
              <w:contextualSpacing/>
              <w:rPr>
                <w:rFonts w:ascii="Calibri" w:eastAsia="Calibri" w:hAnsi="Calibri"/>
                <w:sz w:val="16"/>
                <w:szCs w:val="16"/>
                <w:lang w:eastAsia="en-US"/>
              </w:rPr>
            </w:pPr>
          </w:p>
        </w:tc>
        <w:tc>
          <w:tcPr>
            <w:tcW w:w="989" w:type="dxa"/>
            <w:vAlign w:val="center"/>
          </w:tcPr>
          <w:p w14:paraId="6AAB8D16" w14:textId="77777777" w:rsidR="00A751DD" w:rsidRPr="003943B6" w:rsidRDefault="00A751DD" w:rsidP="00DE6870">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Τηλ:</w:t>
            </w:r>
          </w:p>
        </w:tc>
        <w:tc>
          <w:tcPr>
            <w:tcW w:w="4114" w:type="dxa"/>
            <w:gridSpan w:val="6"/>
            <w:vAlign w:val="center"/>
          </w:tcPr>
          <w:p w14:paraId="52506C8B" w14:textId="77777777" w:rsidR="00A751DD" w:rsidRPr="003943B6" w:rsidRDefault="00A751DD" w:rsidP="00DE6870">
            <w:pPr>
              <w:spacing w:before="240" w:after="160" w:line="276" w:lineRule="auto"/>
              <w:contextualSpacing/>
              <w:rPr>
                <w:rFonts w:ascii="Calibri" w:eastAsia="Calibri" w:hAnsi="Calibri"/>
                <w:sz w:val="16"/>
                <w:szCs w:val="16"/>
                <w:lang w:eastAsia="en-US"/>
              </w:rPr>
            </w:pPr>
          </w:p>
        </w:tc>
      </w:tr>
      <w:tr w:rsidR="00A751DD" w:rsidRPr="003943B6" w14:paraId="6F116936" w14:textId="77777777" w:rsidTr="00DE6870">
        <w:trPr>
          <w:cantSplit/>
          <w:trHeight w:val="273"/>
        </w:trPr>
        <w:tc>
          <w:tcPr>
            <w:tcW w:w="1941" w:type="dxa"/>
            <w:gridSpan w:val="2"/>
            <w:vAlign w:val="center"/>
          </w:tcPr>
          <w:p w14:paraId="0B32F51B" w14:textId="77777777" w:rsidR="00A751DD" w:rsidRPr="003943B6" w:rsidRDefault="00A751DD" w:rsidP="00DE6870">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Τόπος Κατοικίας:</w:t>
            </w:r>
          </w:p>
        </w:tc>
        <w:tc>
          <w:tcPr>
            <w:tcW w:w="2573" w:type="dxa"/>
            <w:gridSpan w:val="3"/>
            <w:vAlign w:val="center"/>
          </w:tcPr>
          <w:p w14:paraId="3CF1D2DE" w14:textId="77777777" w:rsidR="00A751DD" w:rsidRPr="003943B6" w:rsidRDefault="00A751DD" w:rsidP="00DE6870">
            <w:pPr>
              <w:spacing w:before="240" w:after="160" w:line="276" w:lineRule="auto"/>
              <w:contextualSpacing/>
              <w:rPr>
                <w:rFonts w:ascii="Calibri" w:eastAsia="Calibri" w:hAnsi="Calibri"/>
                <w:sz w:val="16"/>
                <w:szCs w:val="16"/>
                <w:lang w:eastAsia="en-US"/>
              </w:rPr>
            </w:pPr>
          </w:p>
        </w:tc>
        <w:tc>
          <w:tcPr>
            <w:tcW w:w="686" w:type="dxa"/>
            <w:vAlign w:val="center"/>
          </w:tcPr>
          <w:p w14:paraId="2433621F" w14:textId="77777777" w:rsidR="00A751DD" w:rsidRPr="003943B6" w:rsidRDefault="00A751DD" w:rsidP="00DE6870">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Οδός:</w:t>
            </w:r>
          </w:p>
        </w:tc>
        <w:tc>
          <w:tcPr>
            <w:tcW w:w="2058" w:type="dxa"/>
            <w:gridSpan w:val="4"/>
            <w:vAlign w:val="center"/>
          </w:tcPr>
          <w:p w14:paraId="62480013" w14:textId="77777777" w:rsidR="00A751DD" w:rsidRPr="003943B6" w:rsidRDefault="00A751DD" w:rsidP="00DE6870">
            <w:pPr>
              <w:spacing w:before="240" w:after="160" w:line="276" w:lineRule="auto"/>
              <w:contextualSpacing/>
              <w:rPr>
                <w:rFonts w:ascii="Calibri" w:eastAsia="Calibri" w:hAnsi="Calibri"/>
                <w:sz w:val="16"/>
                <w:szCs w:val="16"/>
                <w:lang w:eastAsia="en-US"/>
              </w:rPr>
            </w:pPr>
          </w:p>
        </w:tc>
        <w:tc>
          <w:tcPr>
            <w:tcW w:w="686" w:type="dxa"/>
          </w:tcPr>
          <w:p w14:paraId="7F37B74F" w14:textId="77777777" w:rsidR="00A751DD" w:rsidRPr="003943B6" w:rsidRDefault="00A751DD" w:rsidP="00DE6870">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Αριθ:</w:t>
            </w:r>
          </w:p>
        </w:tc>
        <w:tc>
          <w:tcPr>
            <w:tcW w:w="514" w:type="dxa"/>
          </w:tcPr>
          <w:p w14:paraId="17804CCF" w14:textId="77777777" w:rsidR="00A751DD" w:rsidRPr="003943B6" w:rsidRDefault="00A751DD" w:rsidP="00DE6870">
            <w:pPr>
              <w:spacing w:before="240" w:after="160" w:line="276" w:lineRule="auto"/>
              <w:contextualSpacing/>
              <w:rPr>
                <w:rFonts w:ascii="Calibri" w:eastAsia="Calibri" w:hAnsi="Calibri"/>
                <w:sz w:val="16"/>
                <w:szCs w:val="16"/>
                <w:lang w:eastAsia="en-US"/>
              </w:rPr>
            </w:pPr>
          </w:p>
        </w:tc>
        <w:tc>
          <w:tcPr>
            <w:tcW w:w="514" w:type="dxa"/>
          </w:tcPr>
          <w:p w14:paraId="300F6576" w14:textId="77777777" w:rsidR="00A751DD" w:rsidRPr="003943B6" w:rsidRDefault="00A751DD" w:rsidP="00DE6870">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ΤΚ:</w:t>
            </w:r>
          </w:p>
        </w:tc>
        <w:tc>
          <w:tcPr>
            <w:tcW w:w="1371" w:type="dxa"/>
          </w:tcPr>
          <w:p w14:paraId="59B4258D" w14:textId="77777777" w:rsidR="00A751DD" w:rsidRPr="003943B6" w:rsidRDefault="00A751DD" w:rsidP="00DE6870">
            <w:pPr>
              <w:spacing w:before="240" w:after="160" w:line="276" w:lineRule="auto"/>
              <w:contextualSpacing/>
              <w:rPr>
                <w:rFonts w:ascii="Calibri" w:eastAsia="Calibri" w:hAnsi="Calibri"/>
                <w:sz w:val="16"/>
                <w:szCs w:val="16"/>
                <w:lang w:eastAsia="en-US"/>
              </w:rPr>
            </w:pPr>
          </w:p>
        </w:tc>
      </w:tr>
      <w:tr w:rsidR="00A751DD" w:rsidRPr="003943B6" w14:paraId="3F909130" w14:textId="77777777" w:rsidTr="00DE6870">
        <w:trPr>
          <w:cantSplit/>
          <w:trHeight w:val="418"/>
        </w:trPr>
        <w:tc>
          <w:tcPr>
            <w:tcW w:w="2568" w:type="dxa"/>
            <w:gridSpan w:val="3"/>
            <w:vAlign w:val="center"/>
          </w:tcPr>
          <w:p w14:paraId="09FE3867" w14:textId="77777777" w:rsidR="00A751DD" w:rsidRPr="003943B6" w:rsidRDefault="00A751DD" w:rsidP="00DE6870">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Αρ. Τηλεομοιοτύπου (</w:t>
            </w:r>
            <w:r w:rsidRPr="003943B6">
              <w:rPr>
                <w:rFonts w:ascii="Calibri" w:eastAsia="Calibri" w:hAnsi="Calibri"/>
                <w:sz w:val="16"/>
                <w:szCs w:val="16"/>
                <w:lang w:val="en-US" w:eastAsia="en-US"/>
              </w:rPr>
              <w:t>Fax</w:t>
            </w:r>
            <w:r w:rsidRPr="003943B6">
              <w:rPr>
                <w:rFonts w:ascii="Calibri" w:eastAsia="Calibri" w:hAnsi="Calibri"/>
                <w:sz w:val="16"/>
                <w:szCs w:val="16"/>
                <w:lang w:eastAsia="en-US"/>
              </w:rPr>
              <w:t>):</w:t>
            </w:r>
          </w:p>
        </w:tc>
        <w:tc>
          <w:tcPr>
            <w:tcW w:w="2672" w:type="dxa"/>
            <w:gridSpan w:val="4"/>
            <w:vAlign w:val="center"/>
          </w:tcPr>
          <w:p w14:paraId="78C67D97" w14:textId="77777777" w:rsidR="00A751DD" w:rsidRPr="003943B6" w:rsidRDefault="00A751DD" w:rsidP="00DE6870">
            <w:pPr>
              <w:spacing w:before="240" w:after="160" w:line="276" w:lineRule="auto"/>
              <w:contextualSpacing/>
              <w:rPr>
                <w:rFonts w:ascii="Calibri" w:eastAsia="Calibri" w:hAnsi="Calibri"/>
                <w:sz w:val="16"/>
                <w:szCs w:val="16"/>
                <w:lang w:eastAsia="en-US"/>
              </w:rPr>
            </w:pPr>
          </w:p>
        </w:tc>
        <w:tc>
          <w:tcPr>
            <w:tcW w:w="1985" w:type="dxa"/>
            <w:gridSpan w:val="2"/>
            <w:vAlign w:val="center"/>
          </w:tcPr>
          <w:p w14:paraId="71CCF034" w14:textId="77777777" w:rsidR="00A751DD" w:rsidRPr="003943B6" w:rsidRDefault="00A751DD" w:rsidP="00DE6870">
            <w:pPr>
              <w:spacing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Δ/νση Ηλεκτρ. Ταχυδρομείου(Ε</w:t>
            </w:r>
            <w:r w:rsidRPr="003943B6">
              <w:rPr>
                <w:rFonts w:ascii="Calibri" w:eastAsia="Calibri" w:hAnsi="Calibri"/>
                <w:sz w:val="16"/>
                <w:szCs w:val="16"/>
                <w:lang w:val="en-US" w:eastAsia="en-US"/>
              </w:rPr>
              <w:t>mail</w:t>
            </w:r>
            <w:r w:rsidRPr="003943B6">
              <w:rPr>
                <w:rFonts w:ascii="Calibri" w:eastAsia="Calibri" w:hAnsi="Calibri"/>
                <w:sz w:val="16"/>
                <w:szCs w:val="16"/>
                <w:lang w:eastAsia="en-US"/>
              </w:rPr>
              <w:t>):</w:t>
            </w:r>
          </w:p>
        </w:tc>
        <w:tc>
          <w:tcPr>
            <w:tcW w:w="3118" w:type="dxa"/>
            <w:gridSpan w:val="5"/>
            <w:vAlign w:val="bottom"/>
          </w:tcPr>
          <w:p w14:paraId="5E27FFE3" w14:textId="77777777" w:rsidR="00A751DD" w:rsidRPr="003943B6" w:rsidRDefault="00A751DD" w:rsidP="00DE6870">
            <w:pPr>
              <w:spacing w:before="240" w:after="160" w:line="276" w:lineRule="auto"/>
              <w:contextualSpacing/>
              <w:rPr>
                <w:rFonts w:ascii="Calibri" w:eastAsia="Calibri" w:hAnsi="Calibri"/>
                <w:sz w:val="16"/>
                <w:szCs w:val="16"/>
                <w:lang w:eastAsia="en-US"/>
              </w:rPr>
            </w:pPr>
          </w:p>
        </w:tc>
      </w:tr>
      <w:tr w:rsidR="00A751DD" w:rsidRPr="003943B6" w14:paraId="6F811D1C" w14:textId="77777777" w:rsidTr="00DE6870">
        <w:trPr>
          <w:trHeight w:val="533"/>
        </w:trPr>
        <w:tc>
          <w:tcPr>
            <w:tcW w:w="10343" w:type="dxa"/>
            <w:gridSpan w:val="14"/>
            <w:tcBorders>
              <w:top w:val="nil"/>
              <w:left w:val="nil"/>
              <w:bottom w:val="nil"/>
              <w:right w:val="nil"/>
            </w:tcBorders>
          </w:tcPr>
          <w:p w14:paraId="281EC398" w14:textId="77777777" w:rsidR="00A751DD" w:rsidRPr="003943B6" w:rsidRDefault="00A751DD" w:rsidP="00DE6870">
            <w:pPr>
              <w:spacing w:line="276" w:lineRule="auto"/>
              <w:ind w:right="124"/>
              <w:contextualSpacing/>
              <w:rPr>
                <w:rFonts w:asciiTheme="minorHAnsi" w:eastAsia="Calibri" w:hAnsiTheme="minorHAnsi" w:cstheme="minorHAnsi"/>
                <w:sz w:val="17"/>
                <w:szCs w:val="17"/>
                <w:lang w:eastAsia="en-US"/>
              </w:rPr>
            </w:pPr>
          </w:p>
          <w:p w14:paraId="3F4259F0" w14:textId="77777777" w:rsidR="00A751DD" w:rsidRPr="003943B6" w:rsidRDefault="00A751DD" w:rsidP="00DE6870">
            <w:pPr>
              <w:spacing w:line="276" w:lineRule="auto"/>
              <w:ind w:right="124"/>
              <w:contextualSpacing/>
              <w:rPr>
                <w:rFonts w:asciiTheme="minorHAnsi" w:eastAsia="Calibri" w:hAnsiTheme="minorHAnsi" w:cstheme="minorHAnsi"/>
                <w:sz w:val="17"/>
                <w:szCs w:val="17"/>
                <w:lang w:eastAsia="en-US"/>
              </w:rPr>
            </w:pPr>
            <w:r w:rsidRPr="003943B6">
              <w:rPr>
                <w:rFonts w:asciiTheme="minorHAnsi" w:eastAsia="Calibri" w:hAnsiTheme="minorHAnsi" w:cstheme="minorHAnsi"/>
                <w:sz w:val="17"/>
                <w:szCs w:val="17"/>
                <w:lang w:eastAsia="en-US"/>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A751DD" w:rsidRPr="00A751DD" w14:paraId="51EFA650" w14:textId="77777777" w:rsidTr="00DE6870">
        <w:trPr>
          <w:trHeight w:val="3109"/>
        </w:trPr>
        <w:tc>
          <w:tcPr>
            <w:tcW w:w="10343" w:type="dxa"/>
            <w:gridSpan w:val="14"/>
            <w:tcBorders>
              <w:top w:val="nil"/>
              <w:left w:val="nil"/>
              <w:bottom w:val="nil"/>
              <w:right w:val="nil"/>
            </w:tcBorders>
          </w:tcPr>
          <w:p w14:paraId="0CFD34C5" w14:textId="77777777" w:rsidR="00A751DD" w:rsidRDefault="00A751DD" w:rsidP="00A751DD">
            <w:pPr>
              <w:spacing w:line="276" w:lineRule="auto"/>
              <w:contextualSpacing/>
              <w:rPr>
                <w:rFonts w:asciiTheme="minorHAnsi" w:eastAsia="Calibri" w:hAnsiTheme="minorHAnsi" w:cstheme="minorHAnsi"/>
                <w:sz w:val="17"/>
                <w:szCs w:val="17"/>
                <w:lang w:eastAsia="en-US"/>
              </w:rPr>
            </w:pPr>
            <w:r w:rsidRPr="00A751DD">
              <w:rPr>
                <w:rFonts w:asciiTheme="minorHAnsi" w:eastAsia="Calibri" w:hAnsiTheme="minorHAnsi" w:cstheme="minorHAnsi"/>
                <w:sz w:val="17"/>
                <w:szCs w:val="17"/>
                <w:lang w:eastAsia="en-US"/>
              </w:rPr>
              <w:t xml:space="preserve">«Δηλώνω υπεύθυνα ότι δεν υπάρχει ρωσική συμμετοχή στην εταιρεία που εκπροσωπώ και εκτελεί τη σύμβαση, σύμφωνα με τους περιορισμούς που περιλαμβάνονται στο άρθρο 5ια του κανονισμού του Συμβουλίου (ΕΕ) αριθ. 833/2014 της31ης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 </w:t>
            </w:r>
          </w:p>
          <w:p w14:paraId="747CE200" w14:textId="77777777" w:rsidR="00A751DD" w:rsidRDefault="00A751DD" w:rsidP="00A751DD">
            <w:pPr>
              <w:spacing w:line="276" w:lineRule="auto"/>
              <w:contextualSpacing/>
              <w:rPr>
                <w:rFonts w:asciiTheme="minorHAnsi" w:eastAsia="Calibri" w:hAnsiTheme="minorHAnsi" w:cstheme="minorHAnsi"/>
                <w:sz w:val="17"/>
                <w:szCs w:val="17"/>
                <w:lang w:eastAsia="en-US"/>
              </w:rPr>
            </w:pPr>
            <w:r w:rsidRPr="00A751DD">
              <w:rPr>
                <w:rFonts w:asciiTheme="minorHAnsi" w:eastAsia="Calibri" w:hAnsiTheme="minorHAnsi" w:cstheme="minorHAnsi"/>
                <w:sz w:val="17"/>
                <w:szCs w:val="17"/>
                <w:lang w:eastAsia="en-US"/>
              </w:rPr>
              <w:t xml:space="preserve">Συγκεκριμένα δηλώνω ότι : </w:t>
            </w:r>
          </w:p>
          <w:p w14:paraId="005E171A" w14:textId="77777777" w:rsidR="00A751DD" w:rsidRDefault="00A751DD" w:rsidP="00A751DD">
            <w:pPr>
              <w:spacing w:line="276" w:lineRule="auto"/>
              <w:contextualSpacing/>
              <w:rPr>
                <w:rFonts w:asciiTheme="minorHAnsi" w:eastAsia="Calibri" w:hAnsiTheme="minorHAnsi" w:cstheme="minorHAnsi"/>
                <w:sz w:val="17"/>
                <w:szCs w:val="17"/>
                <w:lang w:eastAsia="en-US"/>
              </w:rPr>
            </w:pPr>
            <w:r w:rsidRPr="00A751DD">
              <w:rPr>
                <w:rFonts w:asciiTheme="minorHAnsi" w:eastAsia="Calibri" w:hAnsiTheme="minorHAnsi" w:cstheme="minorHAnsi"/>
                <w:sz w:val="17"/>
                <w:szCs w:val="17"/>
                <w:lang w:eastAsia="en-US"/>
              </w:rPr>
              <w:t xml:space="preserve">(α)ο ανάδοχος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εγκατεστημένος στη Ρωσία· </w:t>
            </w:r>
          </w:p>
          <w:p w14:paraId="0F5938C7" w14:textId="77777777" w:rsidR="00A751DD" w:rsidRDefault="00A751DD" w:rsidP="00A751DD">
            <w:pPr>
              <w:spacing w:line="276" w:lineRule="auto"/>
              <w:contextualSpacing/>
              <w:rPr>
                <w:rFonts w:asciiTheme="minorHAnsi" w:eastAsia="Calibri" w:hAnsiTheme="minorHAnsi" w:cstheme="minorHAnsi"/>
                <w:sz w:val="17"/>
                <w:szCs w:val="17"/>
                <w:lang w:eastAsia="en-US"/>
              </w:rPr>
            </w:pPr>
            <w:r w:rsidRPr="00A751DD">
              <w:rPr>
                <w:rFonts w:asciiTheme="minorHAnsi" w:eastAsia="Calibri" w:hAnsiTheme="minorHAnsi" w:cstheme="minorHAnsi"/>
                <w:sz w:val="17"/>
                <w:szCs w:val="17"/>
                <w:lang w:eastAsia="en-US"/>
              </w:rPr>
              <w:t xml:space="preserve">(β) ο ανάδοχος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w:t>
            </w:r>
          </w:p>
          <w:p w14:paraId="46A3D9D1" w14:textId="77777777" w:rsidR="00A751DD" w:rsidRDefault="00A751DD" w:rsidP="00A751DD">
            <w:pPr>
              <w:spacing w:line="276" w:lineRule="auto"/>
              <w:contextualSpacing/>
              <w:rPr>
                <w:rFonts w:asciiTheme="minorHAnsi" w:eastAsia="Calibri" w:hAnsiTheme="minorHAnsi" w:cstheme="minorHAnsi"/>
                <w:sz w:val="17"/>
                <w:szCs w:val="17"/>
                <w:lang w:eastAsia="en-US"/>
              </w:rPr>
            </w:pPr>
            <w:r w:rsidRPr="00A751DD">
              <w:rPr>
                <w:rFonts w:asciiTheme="minorHAnsi" w:eastAsia="Calibri" w:hAnsiTheme="minorHAnsi" w:cstheme="minorHAnsi"/>
                <w:sz w:val="17"/>
                <w:szCs w:val="17"/>
                <w:lang w:eastAsia="en-US"/>
              </w:rPr>
              <w:t xml:space="preserve">(γ)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σημείο(α) ή (β) παραπάνω, </w:t>
            </w:r>
          </w:p>
          <w:p w14:paraId="7572D8AF" w14:textId="5BD99E89" w:rsidR="00A751DD" w:rsidRPr="003943B6" w:rsidRDefault="00A751DD" w:rsidP="00A751DD">
            <w:pPr>
              <w:spacing w:line="276" w:lineRule="auto"/>
              <w:contextualSpacing/>
              <w:rPr>
                <w:rFonts w:asciiTheme="minorHAnsi" w:eastAsia="Calibri" w:hAnsiTheme="minorHAnsi" w:cstheme="minorHAnsi"/>
                <w:sz w:val="17"/>
                <w:szCs w:val="17"/>
                <w:lang w:eastAsia="en-US"/>
              </w:rPr>
            </w:pPr>
            <w:r w:rsidRPr="00A751DD">
              <w:rPr>
                <w:rFonts w:asciiTheme="minorHAnsi" w:eastAsia="Calibri" w:hAnsiTheme="minorHAnsi" w:cstheme="minorHAnsi"/>
                <w:sz w:val="17"/>
                <w:szCs w:val="17"/>
                <w:lang w:eastAsia="en-US"/>
              </w:rPr>
              <w:t>(δ)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p>
        </w:tc>
      </w:tr>
    </w:tbl>
    <w:p w14:paraId="21665CD9" w14:textId="77777777" w:rsidR="00A751DD" w:rsidRDefault="00A751DD" w:rsidP="00A751DD">
      <w:pPr>
        <w:spacing w:line="288" w:lineRule="auto"/>
        <w:rPr>
          <w:rFonts w:ascii="Calibri" w:hAnsi="Calibri"/>
          <w:sz w:val="16"/>
          <w:szCs w:val="16"/>
        </w:rPr>
      </w:pPr>
    </w:p>
    <w:p w14:paraId="71CC24E6" w14:textId="69C40E52" w:rsidR="00A751DD" w:rsidRPr="00F23B33" w:rsidRDefault="00A751DD" w:rsidP="00A751DD">
      <w:pPr>
        <w:spacing w:line="288" w:lineRule="auto"/>
        <w:ind w:left="-142"/>
        <w:rPr>
          <w:rFonts w:ascii="Calibri" w:hAnsi="Calibri" w:cs="Calibri"/>
          <w:b/>
          <w:sz w:val="16"/>
          <w:szCs w:val="16"/>
        </w:rPr>
      </w:pPr>
      <w:r w:rsidRPr="003371CC">
        <w:rPr>
          <w:rFonts w:ascii="Calibri" w:hAnsi="Calibr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14:paraId="3FB08397" w14:textId="77777777" w:rsidR="00A751DD" w:rsidRPr="003943B6" w:rsidRDefault="00A751DD" w:rsidP="00A751DD">
      <w:pPr>
        <w:spacing w:after="120" w:line="276" w:lineRule="auto"/>
        <w:ind w:left="5040" w:right="484"/>
        <w:contextualSpacing/>
        <w:rPr>
          <w:rFonts w:asciiTheme="minorHAnsi" w:hAnsiTheme="minorHAnsi" w:cstheme="minorHAnsi"/>
          <w:sz w:val="16"/>
          <w:szCs w:val="16"/>
          <w:lang w:eastAsia="en-US"/>
        </w:rPr>
      </w:pPr>
      <w:r w:rsidRPr="003943B6">
        <w:rPr>
          <w:rFonts w:asciiTheme="minorHAnsi" w:hAnsiTheme="minorHAnsi" w:cstheme="minorHAnsi"/>
          <w:sz w:val="16"/>
          <w:szCs w:val="16"/>
          <w:lang w:eastAsia="en-US"/>
        </w:rPr>
        <w:t xml:space="preserve">                                           Ημερομηνία:       __________________            </w:t>
      </w:r>
    </w:p>
    <w:p w14:paraId="71B51164" w14:textId="77777777" w:rsidR="00A751DD" w:rsidRPr="003943B6" w:rsidRDefault="00A751DD" w:rsidP="00A751DD">
      <w:pPr>
        <w:tabs>
          <w:tab w:val="right" w:pos="9154"/>
        </w:tabs>
        <w:spacing w:after="120" w:line="276" w:lineRule="auto"/>
        <w:ind w:left="4320" w:right="484" w:firstLine="720"/>
        <w:contextualSpacing/>
        <w:rPr>
          <w:rFonts w:asciiTheme="minorHAnsi" w:hAnsiTheme="minorHAnsi" w:cstheme="minorHAnsi"/>
          <w:b/>
          <w:sz w:val="16"/>
          <w:szCs w:val="16"/>
          <w:lang w:eastAsia="en-US"/>
        </w:rPr>
      </w:pPr>
      <w:r w:rsidRPr="003943B6">
        <w:rPr>
          <w:rFonts w:asciiTheme="minorHAnsi" w:hAnsiTheme="minorHAnsi" w:cstheme="minorHAnsi"/>
          <w:b/>
          <w:sz w:val="16"/>
          <w:szCs w:val="16"/>
          <w:lang w:eastAsia="en-US"/>
        </w:rPr>
        <w:t xml:space="preserve">             </w:t>
      </w:r>
      <w:r>
        <w:rPr>
          <w:rFonts w:asciiTheme="minorHAnsi" w:hAnsiTheme="minorHAnsi" w:cstheme="minorHAnsi"/>
          <w:b/>
          <w:sz w:val="16"/>
          <w:szCs w:val="16"/>
          <w:lang w:eastAsia="en-US"/>
        </w:rPr>
        <w:t xml:space="preserve">                                       </w:t>
      </w:r>
      <w:r w:rsidRPr="003943B6">
        <w:rPr>
          <w:rFonts w:asciiTheme="minorHAnsi" w:hAnsiTheme="minorHAnsi" w:cstheme="minorHAnsi"/>
          <w:b/>
          <w:sz w:val="16"/>
          <w:szCs w:val="16"/>
          <w:lang w:eastAsia="en-US"/>
        </w:rPr>
        <w:t xml:space="preserve"> Ο Δηλών- Εξουσιοδοτών</w:t>
      </w:r>
      <w:r w:rsidRPr="003943B6">
        <w:rPr>
          <w:rFonts w:asciiTheme="minorHAnsi" w:hAnsiTheme="minorHAnsi" w:cstheme="minorHAnsi"/>
          <w:b/>
          <w:sz w:val="16"/>
          <w:szCs w:val="16"/>
          <w:lang w:eastAsia="en-US"/>
        </w:rPr>
        <w:tab/>
      </w:r>
    </w:p>
    <w:p w14:paraId="4A692BDA" w14:textId="77777777" w:rsidR="00A751DD" w:rsidRDefault="00A751DD" w:rsidP="00A751DD">
      <w:pPr>
        <w:spacing w:after="160" w:line="276" w:lineRule="auto"/>
        <w:contextualSpacing/>
        <w:rPr>
          <w:rFonts w:asciiTheme="minorHAnsi" w:eastAsia="Calibri" w:hAnsiTheme="minorHAnsi" w:cstheme="minorHAnsi"/>
          <w:sz w:val="16"/>
          <w:szCs w:val="16"/>
          <w:lang w:eastAsia="en-US"/>
        </w:rPr>
      </w:pPr>
    </w:p>
    <w:p w14:paraId="3FC43438" w14:textId="77777777" w:rsidR="00A751DD" w:rsidRPr="003943B6" w:rsidRDefault="00A751DD" w:rsidP="00A751DD">
      <w:pPr>
        <w:spacing w:after="160" w:line="276" w:lineRule="auto"/>
        <w:contextualSpacing/>
        <w:rPr>
          <w:rFonts w:asciiTheme="minorHAnsi" w:eastAsia="Calibri" w:hAnsiTheme="minorHAnsi" w:cstheme="minorHAnsi"/>
          <w:sz w:val="16"/>
          <w:szCs w:val="16"/>
          <w:lang w:eastAsia="en-US"/>
        </w:rPr>
      </w:pPr>
    </w:p>
    <w:p w14:paraId="65142301" w14:textId="77777777" w:rsidR="00A751DD" w:rsidRPr="003943B6" w:rsidRDefault="00A751DD" w:rsidP="00A751DD">
      <w:pPr>
        <w:spacing w:after="160" w:line="276" w:lineRule="auto"/>
        <w:contextualSpacing/>
        <w:rPr>
          <w:rFonts w:asciiTheme="minorHAnsi" w:eastAsia="Calibri" w:hAnsiTheme="minorHAnsi" w:cstheme="minorHAnsi"/>
          <w:sz w:val="16"/>
          <w:szCs w:val="16"/>
          <w:lang w:eastAsia="en-US"/>
        </w:rPr>
      </w:pPr>
      <w:r w:rsidRPr="003943B6">
        <w:rPr>
          <w:rFonts w:asciiTheme="minorHAnsi" w:eastAsia="Calibri" w:hAnsiTheme="minorHAnsi" w:cstheme="minorHAnsi"/>
          <w:sz w:val="16"/>
          <w:szCs w:val="16"/>
          <w:lang w:eastAsia="en-US"/>
        </w:rPr>
        <w:t xml:space="preserve">                                                                                                                                                                                                 (Υπογραφή-ημερομηνία)</w:t>
      </w:r>
    </w:p>
    <w:p w14:paraId="508FD553" w14:textId="77777777" w:rsidR="00A751DD" w:rsidRPr="003943B6" w:rsidRDefault="00A751DD" w:rsidP="00A751DD">
      <w:pPr>
        <w:spacing w:line="276" w:lineRule="auto"/>
        <w:ind w:left="-284"/>
        <w:contextualSpacing/>
        <w:rPr>
          <w:rFonts w:asciiTheme="minorHAnsi" w:hAnsiTheme="minorHAnsi" w:cstheme="minorHAnsi"/>
          <w:sz w:val="12"/>
          <w:szCs w:val="16"/>
          <w:lang w:eastAsia="en-US"/>
        </w:rPr>
      </w:pPr>
      <w:r w:rsidRPr="003943B6">
        <w:rPr>
          <w:rFonts w:asciiTheme="minorHAnsi" w:hAnsiTheme="minorHAnsi" w:cstheme="minorHAnsi"/>
          <w:sz w:val="12"/>
          <w:szCs w:val="16"/>
          <w:lang w:eastAsia="en-US"/>
        </w:rPr>
        <w:t>(1) Αναγράφεται από τον ενδιαφερόμενο πολίτη ή Αρχή ή η Υπηρεσία του δημόσιου τομέα, που απευθύνεται η αίτηση.</w:t>
      </w:r>
    </w:p>
    <w:p w14:paraId="38F7A393" w14:textId="77777777" w:rsidR="00A751DD" w:rsidRPr="003943B6" w:rsidRDefault="00A751DD" w:rsidP="00A751DD">
      <w:pPr>
        <w:tabs>
          <w:tab w:val="left" w:pos="2355"/>
        </w:tabs>
        <w:spacing w:line="276" w:lineRule="auto"/>
        <w:ind w:left="-284"/>
        <w:contextualSpacing/>
        <w:rPr>
          <w:rFonts w:asciiTheme="minorHAnsi" w:hAnsiTheme="minorHAnsi" w:cstheme="minorHAnsi"/>
          <w:sz w:val="12"/>
          <w:szCs w:val="16"/>
          <w:lang w:eastAsia="en-US"/>
        </w:rPr>
      </w:pPr>
      <w:r w:rsidRPr="003943B6">
        <w:rPr>
          <w:rFonts w:asciiTheme="minorHAnsi" w:hAnsiTheme="minorHAnsi" w:cstheme="minorHAnsi"/>
          <w:sz w:val="12"/>
          <w:szCs w:val="16"/>
          <w:lang w:eastAsia="en-US"/>
        </w:rPr>
        <w:t xml:space="preserve">(2) Αναγράφεται ολογράφως. </w:t>
      </w:r>
    </w:p>
    <w:p w14:paraId="0F4B10C0" w14:textId="77777777" w:rsidR="00A751DD" w:rsidRPr="003943B6" w:rsidRDefault="00A751DD" w:rsidP="00A751DD">
      <w:pPr>
        <w:spacing w:line="276" w:lineRule="auto"/>
        <w:ind w:left="-284"/>
        <w:contextualSpacing/>
        <w:rPr>
          <w:rFonts w:asciiTheme="minorHAnsi" w:hAnsiTheme="minorHAnsi" w:cstheme="minorHAnsi"/>
          <w:sz w:val="12"/>
          <w:szCs w:val="16"/>
          <w:lang w:eastAsia="en-US"/>
        </w:rPr>
      </w:pPr>
      <w:r w:rsidRPr="003943B6">
        <w:rPr>
          <w:rFonts w:asciiTheme="minorHAnsi" w:hAnsiTheme="minorHAnsi" w:cstheme="minorHAnsi"/>
          <w:sz w:val="12"/>
          <w:szCs w:val="16"/>
          <w:lang w:eastAsia="en-US"/>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DCE6121" w14:textId="77777777" w:rsidR="00A751DD" w:rsidRPr="003943B6" w:rsidRDefault="00A751DD" w:rsidP="00A751DD">
      <w:pPr>
        <w:spacing w:after="160" w:line="276" w:lineRule="auto"/>
        <w:ind w:left="-284"/>
        <w:contextualSpacing/>
        <w:rPr>
          <w:rFonts w:ascii="Calibri" w:eastAsia="Calibri" w:hAnsi="Calibri"/>
          <w:b/>
          <w:lang w:eastAsia="en-US"/>
        </w:rPr>
      </w:pPr>
      <w:r w:rsidRPr="003943B6">
        <w:rPr>
          <w:rFonts w:asciiTheme="minorHAnsi" w:eastAsia="Calibri" w:hAnsiTheme="minorHAnsi" w:cstheme="minorHAnsi"/>
          <w:sz w:val="12"/>
          <w:szCs w:val="16"/>
          <w:lang w:eastAsia="en-US"/>
        </w:rPr>
        <w:t>(4) Σε περίπτωση ανεπάρκειας χώρου η δήλωση συνεχίζεται στην πίσω όψη της και υπογράφεται από τον δηλούντα ή την δηλούσα.</w:t>
      </w:r>
    </w:p>
    <w:p w14:paraId="7C28B307" w14:textId="77777777" w:rsidR="00A751DD" w:rsidRDefault="00A751DD" w:rsidP="00A751DD">
      <w:pPr>
        <w:suppressAutoHyphens w:val="0"/>
        <w:ind w:left="-284"/>
        <w:jc w:val="left"/>
        <w:rPr>
          <w:rFonts w:asciiTheme="minorHAnsi" w:hAnsiTheme="minorHAnsi" w:cs="Arial"/>
          <w:b/>
          <w:sz w:val="20"/>
          <w:szCs w:val="20"/>
          <w:u w:val="single"/>
        </w:rPr>
      </w:pPr>
      <w:r>
        <w:rPr>
          <w:rFonts w:asciiTheme="minorHAnsi" w:hAnsiTheme="minorHAnsi"/>
          <w:sz w:val="20"/>
          <w:szCs w:val="20"/>
          <w:u w:val="single"/>
        </w:rPr>
        <w:br w:type="page"/>
      </w:r>
    </w:p>
    <w:p w14:paraId="6DF9D1C5" w14:textId="2502EC1C" w:rsidR="004E067C" w:rsidRPr="002F364B" w:rsidRDefault="004E067C" w:rsidP="00A751DD">
      <w:pPr>
        <w:pStyle w:val="2"/>
        <w:spacing w:after="120" w:line="264" w:lineRule="auto"/>
        <w:jc w:val="center"/>
        <w:rPr>
          <w:rFonts w:asciiTheme="minorHAnsi" w:hAnsiTheme="minorHAnsi"/>
          <w:sz w:val="20"/>
          <w:szCs w:val="20"/>
          <w:u w:val="single"/>
        </w:rPr>
      </w:pPr>
      <w:bookmarkStart w:id="151" w:name="_Toc115180114"/>
      <w:r>
        <w:rPr>
          <w:rFonts w:asciiTheme="minorHAnsi" w:hAnsiTheme="minorHAnsi"/>
          <w:sz w:val="20"/>
          <w:szCs w:val="20"/>
          <w:u w:val="single"/>
        </w:rPr>
        <w:lastRenderedPageBreak/>
        <w:t>Π</w:t>
      </w:r>
      <w:r w:rsidR="00A751DD">
        <w:rPr>
          <w:rFonts w:asciiTheme="minorHAnsi" w:hAnsiTheme="minorHAnsi"/>
          <w:sz w:val="20"/>
          <w:szCs w:val="20"/>
          <w:u w:val="single"/>
        </w:rPr>
        <w:t>ΑΡΑΡΤΗΜΑ Ζ</w:t>
      </w:r>
      <w:r>
        <w:rPr>
          <w:rFonts w:asciiTheme="minorHAnsi" w:hAnsiTheme="minorHAnsi"/>
          <w:sz w:val="20"/>
          <w:szCs w:val="20"/>
          <w:u w:val="single"/>
        </w:rPr>
        <w:t xml:space="preserve">΄: </w:t>
      </w:r>
      <w:r w:rsidRPr="004E067C">
        <w:rPr>
          <w:rFonts w:asciiTheme="minorHAnsi" w:hAnsiTheme="minorHAnsi"/>
          <w:sz w:val="20"/>
          <w:szCs w:val="20"/>
          <w:u w:val="single"/>
        </w:rPr>
        <w:t>ΕΝΗΜΕΡΩΣΗ ΓΙΑ ΤΗΝ ΕΠΕΞΕ</w:t>
      </w:r>
      <w:r>
        <w:rPr>
          <w:rFonts w:asciiTheme="minorHAnsi" w:hAnsiTheme="minorHAnsi"/>
          <w:sz w:val="20"/>
          <w:szCs w:val="20"/>
          <w:u w:val="single"/>
        </w:rPr>
        <w:t>ΡΓΑΣΙΑ ΤΩΝ ΠΡΟΣΩΠΙΚΩΝ ΔΕΔΟΜΕΝΩΝ</w:t>
      </w:r>
      <w:bookmarkEnd w:id="151"/>
    </w:p>
    <w:p w14:paraId="2B17CC79" w14:textId="77777777" w:rsidR="00536827" w:rsidRPr="000708D8" w:rsidRDefault="00536827" w:rsidP="00536827">
      <w:pPr>
        <w:suppressAutoHyphens w:val="0"/>
        <w:autoSpaceDE w:val="0"/>
        <w:autoSpaceDN w:val="0"/>
        <w:adjustRightInd w:val="0"/>
        <w:spacing w:after="120" w:line="264" w:lineRule="auto"/>
        <w:ind w:left="-426"/>
        <w:rPr>
          <w:rFonts w:ascii="Calibri" w:hAnsi="Calibri" w:cs="Tahoma"/>
          <w:b/>
          <w:sz w:val="20"/>
          <w:szCs w:val="20"/>
        </w:rPr>
      </w:pPr>
      <w:r w:rsidRPr="000708D8">
        <w:rPr>
          <w:rFonts w:ascii="Calibri" w:hAnsi="Calibri" w:cs="Tahoma"/>
          <w:b/>
          <w:sz w:val="20"/>
          <w:szCs w:val="20"/>
        </w:rPr>
        <w:t xml:space="preserve">Ι. ΒΑΣΙΚΕΣ ΕΝΝΟΙΕΣ </w:t>
      </w:r>
    </w:p>
    <w:p w14:paraId="4B0C15B3" w14:textId="77777777" w:rsidR="00536827" w:rsidRPr="000708D8" w:rsidRDefault="00536827" w:rsidP="00536827">
      <w:pPr>
        <w:suppressAutoHyphens w:val="0"/>
        <w:autoSpaceDE w:val="0"/>
        <w:autoSpaceDN w:val="0"/>
        <w:adjustRightInd w:val="0"/>
        <w:spacing w:after="120" w:line="264" w:lineRule="auto"/>
        <w:ind w:left="-426"/>
        <w:rPr>
          <w:rFonts w:ascii="Calibri" w:hAnsi="Calibri" w:cs="Tahoma"/>
          <w:sz w:val="20"/>
          <w:szCs w:val="20"/>
        </w:rPr>
      </w:pPr>
      <w:r w:rsidRPr="000708D8">
        <w:rPr>
          <w:rFonts w:ascii="Calibri" w:hAnsi="Calibri" w:cs="Tahoma"/>
          <w:b/>
          <w:sz w:val="20"/>
          <w:szCs w:val="20"/>
        </w:rPr>
        <w:t>Δεδομένα Προσωπικού Χαρακτήρα</w:t>
      </w:r>
      <w:r w:rsidRPr="000708D8">
        <w:rPr>
          <w:rFonts w:ascii="Calibri" w:hAnsi="Calibri" w:cs="Tahoma"/>
          <w:sz w:val="20"/>
          <w:szCs w:val="20"/>
        </w:rPr>
        <w:t xml:space="preserve">: κάθε πληροφορία που αφορά σε ταυτοποιημένο ή ταυτοποιήσιμο φυσικό πρόσωπο, το οποίο ονομάζεται «Υποκείμενο των δεδομένων» (άρθρο 4 στοιχ. 1 ΓΚΠΔ). Ενδεικτικά παραδείγματα προσωπικών δεδομένων αποτελούν: α) τα στοιχεία αναγνώρισης (ονοματεπώνυμο, πατρώνυμο, ΑΔΤ κλπ), β) τα δεδομένα επικοινωνίας (ταχυδρομική διεύθυνση, e-mail, τηλ. κλπ), γ) τα φορολογικά δεδομένα (ΑΦΜ, εισόδημα, φορολογικές δηλώσεις και πράξεις προσδιορισμού φόρου, χρέη κλπ), δ) τα τραπεζικά δεδομένα (αριθμοί και υπόλοιπα τραπεζικών λογαριασμών, δάνεια κλπ), ε) τα φυσικά χαρακτηριστικά, η οικογενειακή κατάσταση, τα δεδομένα εκπαίδευσης και κατάρτισης. </w:t>
      </w:r>
    </w:p>
    <w:p w14:paraId="29A94267" w14:textId="77777777" w:rsidR="00536827" w:rsidRPr="000708D8" w:rsidRDefault="00536827" w:rsidP="00536827">
      <w:pPr>
        <w:suppressAutoHyphens w:val="0"/>
        <w:autoSpaceDE w:val="0"/>
        <w:autoSpaceDN w:val="0"/>
        <w:adjustRightInd w:val="0"/>
        <w:spacing w:after="120" w:line="264" w:lineRule="auto"/>
        <w:ind w:left="-426"/>
        <w:rPr>
          <w:rFonts w:ascii="Calibri" w:hAnsi="Calibri" w:cs="Tahoma"/>
          <w:sz w:val="20"/>
          <w:szCs w:val="20"/>
        </w:rPr>
      </w:pPr>
      <w:r w:rsidRPr="000708D8">
        <w:rPr>
          <w:rFonts w:ascii="Calibri" w:hAnsi="Calibri" w:cs="Tahoma"/>
          <w:sz w:val="20"/>
          <w:szCs w:val="20"/>
        </w:rPr>
        <w:t xml:space="preserve">Επεξεργασία: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στοιχ. 2 ΓΚΠΔ). </w:t>
      </w:r>
    </w:p>
    <w:p w14:paraId="5D65431B" w14:textId="77777777" w:rsidR="00536827" w:rsidRPr="000708D8" w:rsidRDefault="00536827" w:rsidP="00536827">
      <w:pPr>
        <w:suppressAutoHyphens w:val="0"/>
        <w:autoSpaceDE w:val="0"/>
        <w:autoSpaceDN w:val="0"/>
        <w:adjustRightInd w:val="0"/>
        <w:spacing w:after="120" w:line="264" w:lineRule="auto"/>
        <w:ind w:left="-426"/>
        <w:rPr>
          <w:rFonts w:ascii="Calibri" w:hAnsi="Calibri" w:cs="Tahoma"/>
          <w:sz w:val="20"/>
          <w:szCs w:val="20"/>
        </w:rPr>
      </w:pPr>
      <w:r w:rsidRPr="000708D8">
        <w:rPr>
          <w:rFonts w:ascii="Calibri" w:hAnsi="Calibri" w:cs="Tahoma"/>
          <w:sz w:val="20"/>
          <w:szCs w:val="20"/>
        </w:rPr>
        <w:t xml:space="preserve">Υπεύθυνος Επεξεργασίας: 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στοιχ. 7 ΓΚΠΔ). </w:t>
      </w:r>
    </w:p>
    <w:p w14:paraId="10CC4CE9" w14:textId="77777777" w:rsidR="00536827" w:rsidRPr="000708D8" w:rsidRDefault="00536827" w:rsidP="00536827">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Εκτελών την Επεξεργασία: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στοιχ. 8 ΓΚΠΔ). </w:t>
      </w:r>
    </w:p>
    <w:p w14:paraId="08AF41EB" w14:textId="77777777" w:rsidR="00536827" w:rsidRPr="000708D8" w:rsidRDefault="00536827" w:rsidP="00536827">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b/>
          <w:color w:val="000000"/>
          <w:sz w:val="20"/>
          <w:szCs w:val="20"/>
          <w:lang w:eastAsia="el-GR"/>
        </w:rPr>
        <w:t>Υποεκτελών την Επεξεργασία:</w:t>
      </w:r>
      <w:r w:rsidRPr="000708D8">
        <w:rPr>
          <w:rFonts w:ascii="Calibri" w:hAnsi="Calibri" w:cs="Calibri"/>
          <w:color w:val="000000"/>
          <w:sz w:val="20"/>
          <w:szCs w:val="20"/>
          <w:lang w:eastAsia="el-GR"/>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14:paraId="46807B7C" w14:textId="77777777" w:rsidR="00536827" w:rsidRPr="000708D8" w:rsidRDefault="00536827" w:rsidP="00536827">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b/>
          <w:color w:val="000000"/>
          <w:sz w:val="20"/>
          <w:szCs w:val="20"/>
          <w:lang w:eastAsia="el-GR"/>
        </w:rPr>
        <w:t>Περιστατικό Παραβίασης Δεδομένων Προσωπικού Χαρακτήρα:</w:t>
      </w:r>
      <w:r w:rsidRPr="000708D8">
        <w:rPr>
          <w:rFonts w:ascii="Calibri" w:hAnsi="Calibri" w:cs="Calibri"/>
          <w:color w:val="000000"/>
          <w:sz w:val="20"/>
          <w:szCs w:val="20"/>
          <w:lang w:eastAsia="el-GR"/>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στοιχ. 12 ΓΚΠΔ). </w:t>
      </w:r>
    </w:p>
    <w:p w14:paraId="4A0E16D8" w14:textId="77777777" w:rsidR="00536827" w:rsidRPr="000708D8" w:rsidRDefault="00536827" w:rsidP="00536827">
      <w:pPr>
        <w:suppressAutoHyphens w:val="0"/>
        <w:autoSpaceDE w:val="0"/>
        <w:autoSpaceDN w:val="0"/>
        <w:adjustRightInd w:val="0"/>
        <w:spacing w:after="120" w:line="264" w:lineRule="auto"/>
        <w:ind w:left="-426"/>
        <w:rPr>
          <w:rFonts w:ascii="Calibri" w:hAnsi="Calibri" w:cs="Calibri"/>
          <w:color w:val="000000"/>
          <w:sz w:val="20"/>
          <w:szCs w:val="20"/>
          <w:lang w:eastAsia="el-GR"/>
        </w:rPr>
      </w:pPr>
    </w:p>
    <w:p w14:paraId="198F2B4C" w14:textId="77777777" w:rsidR="00536827" w:rsidRPr="000708D8" w:rsidRDefault="00536827" w:rsidP="00536827">
      <w:pPr>
        <w:suppressAutoHyphens w:val="0"/>
        <w:autoSpaceDE w:val="0"/>
        <w:autoSpaceDN w:val="0"/>
        <w:adjustRightInd w:val="0"/>
        <w:spacing w:after="120" w:line="264" w:lineRule="auto"/>
        <w:ind w:left="-426"/>
        <w:rPr>
          <w:rFonts w:ascii="Calibri" w:hAnsi="Calibri" w:cs="Calibri"/>
          <w:b/>
          <w:color w:val="000000"/>
          <w:sz w:val="20"/>
          <w:szCs w:val="20"/>
          <w:lang w:eastAsia="el-GR"/>
        </w:rPr>
      </w:pPr>
      <w:r w:rsidRPr="000708D8">
        <w:rPr>
          <w:rFonts w:ascii="Calibri" w:hAnsi="Calibri" w:cs="Calibri"/>
          <w:b/>
          <w:color w:val="000000"/>
          <w:sz w:val="20"/>
          <w:szCs w:val="20"/>
          <w:lang w:eastAsia="el-GR"/>
        </w:rPr>
        <w:t xml:space="preserve">ΙΙ. ΣΥΜΜΟΡΦΩΣΗ ΜΕ ΤΟΝ ΚΑΝΟΝΙΣΜΟ ΕΕ/2016/679 ΚΑΙ ΤΟΝ Ν. 4624/2019 (Α 137) </w:t>
      </w:r>
    </w:p>
    <w:p w14:paraId="247CB962" w14:textId="77777777" w:rsidR="00536827" w:rsidRPr="000708D8" w:rsidRDefault="00536827" w:rsidP="00536827">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Data Protection Regulation – GDPR, εφεξής ΓΚΠΔ) και του Ν. 4624/2019. </w:t>
      </w:r>
    </w:p>
    <w:p w14:paraId="5FE0B5F9" w14:textId="77777777" w:rsidR="00536827" w:rsidRPr="000708D8" w:rsidRDefault="00536827" w:rsidP="00536827">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14:paraId="4AB1F556" w14:textId="77777777" w:rsidR="00536827" w:rsidRPr="000708D8" w:rsidRDefault="00536827" w:rsidP="00536827">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Ειδικότερα: </w:t>
      </w:r>
    </w:p>
    <w:p w14:paraId="281DC2F4" w14:textId="77777777" w:rsidR="00536827" w:rsidRPr="000708D8" w:rsidRDefault="00536827" w:rsidP="00536827">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προστηθέντων / συνεργατών / δανειζόντων εμπειρία / υπεργολάβων του, ισχύουν τα παρακάτω: </w:t>
      </w:r>
    </w:p>
    <w:p w14:paraId="18CCD4E6" w14:textId="77777777" w:rsidR="00536827" w:rsidRPr="000708D8" w:rsidRDefault="00536827" w:rsidP="00536827">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14:paraId="05102F42" w14:textId="77777777" w:rsidR="00536827" w:rsidRPr="000708D8" w:rsidRDefault="00536827" w:rsidP="00536827">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ενωσιακή νομοθεσία, σε έγχαρτο αρχείο και σε ηλεκτρονική βάση με υψηλά χαρακτηριστικά ασφαλείας με πρόσβαση αυστηρώς και μόνο σε εξουσιοδοτημένα πρόσωπα ή παρόχους υπηρεσιών στους οποίους αναθέτει την εκτέλεση συγκεκριμένων εργασιών για λογαριασμό της και οι οποίοι διενεργούν πράξεις </w:t>
      </w:r>
      <w:r w:rsidRPr="000708D8">
        <w:rPr>
          <w:rFonts w:ascii="Calibri" w:hAnsi="Calibri" w:cs="Calibri"/>
          <w:color w:val="000000"/>
          <w:sz w:val="20"/>
          <w:szCs w:val="20"/>
          <w:lang w:eastAsia="el-GR"/>
        </w:rPr>
        <w:lastRenderedPageBreak/>
        <w:t xml:space="preserve">επεξεργασίας προσωπικών δεδομένων στο πλαίσιο της εκτέλεσης των εργασιών που τους ανατέθηκαν από την Αναθέτουσα Αρχή. </w:t>
      </w:r>
    </w:p>
    <w:p w14:paraId="58F1B730" w14:textId="77777777" w:rsidR="00536827" w:rsidRPr="000708D8" w:rsidRDefault="00536827" w:rsidP="00536827">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14:paraId="4C0D9FD4" w14:textId="77777777" w:rsidR="00536827" w:rsidRPr="000708D8" w:rsidRDefault="00536827" w:rsidP="00536827">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1CBADD36" w14:textId="77777777" w:rsidR="00536827" w:rsidRDefault="00536827" w:rsidP="00536827">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14:paraId="115FE376" w14:textId="429D044D" w:rsidR="004E067C" w:rsidRPr="00536827" w:rsidRDefault="00536827" w:rsidP="00536827">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αρ. 6 ΓΚΠΔ.</w:t>
      </w:r>
    </w:p>
    <w:p w14:paraId="408A1605" w14:textId="77777777" w:rsidR="003F53B9" w:rsidRPr="004E067C" w:rsidRDefault="003F53B9" w:rsidP="004E067C">
      <w:pPr>
        <w:autoSpaceDE w:val="0"/>
        <w:autoSpaceDN w:val="0"/>
        <w:adjustRightInd w:val="0"/>
        <w:spacing w:after="120" w:line="264" w:lineRule="auto"/>
        <w:rPr>
          <w:rFonts w:asciiTheme="minorHAnsi" w:hAnsiTheme="minorHAnsi" w:cstheme="minorHAnsi"/>
          <w:b/>
          <w:bCs/>
          <w:color w:val="000000"/>
          <w:sz w:val="20"/>
          <w:szCs w:val="20"/>
        </w:rPr>
      </w:pPr>
    </w:p>
    <w:sectPr w:rsidR="003F53B9" w:rsidRPr="004E067C" w:rsidSect="00EE38DB">
      <w:pgSz w:w="11906" w:h="16838"/>
      <w:pgMar w:top="1134" w:right="1134" w:bottom="153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FB1C2" w14:textId="77777777" w:rsidR="00EA4F07" w:rsidRDefault="00EA4F07" w:rsidP="00033B9D">
      <w:r>
        <w:separator/>
      </w:r>
    </w:p>
  </w:endnote>
  <w:endnote w:type="continuationSeparator" w:id="0">
    <w:p w14:paraId="2266B244" w14:textId="77777777" w:rsidR="00EA4F07" w:rsidRDefault="00EA4F07"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1000000" w:usb1="00000000" w:usb2="00000000" w:usb3="00000000" w:csb0="0001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altName w:val="Courier New"/>
    <w:panose1 w:val="00000400000000000000"/>
    <w:charset w:val="01"/>
    <w:family w:val="roman"/>
    <w:pitch w:val="variable"/>
    <w:sig w:usb0="00002000" w:usb1="00000000" w:usb2="00000000" w:usb3="00000000" w:csb0="00000000" w:csb1="00000000"/>
  </w:font>
  <w:font w:name="UB-Souvenir-Bold">
    <w:altName w:val="Times New Roman"/>
    <w:charset w:val="00"/>
    <w:family w:val="roman"/>
    <w:pitch w:val="variable"/>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DejaVuSans-Bold">
    <w:panose1 w:val="00000000000000000000"/>
    <w:charset w:val="A1"/>
    <w:family w:val="auto"/>
    <w:notTrueType/>
    <w:pitch w:val="default"/>
    <w:sig w:usb0="00000081" w:usb1="00000000" w:usb2="00000000" w:usb3="00000000" w:csb0="00000008" w:csb1="00000000"/>
  </w:font>
  <w:font w:name="FreeSans">
    <w:altName w:val="Times New Roman"/>
    <w:panose1 w:val="00000000000000000000"/>
    <w:charset w:val="EE"/>
    <w:family w:val="auto"/>
    <w:notTrueType/>
    <w:pitch w:val="default"/>
    <w:sig w:usb0="00000005" w:usb1="00000000" w:usb2="00000000" w:usb3="00000000" w:csb0="00000002" w:csb1="00000000"/>
  </w:font>
  <w:font w:name="Menlo Regular">
    <w:altName w:val="Lucida Console"/>
    <w:charset w:val="00"/>
    <w:family w:val="modern"/>
    <w:pitch w:val="fixed"/>
    <w:sig w:usb0="E60022FF"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85B3E" w14:textId="0BA80DD2" w:rsidR="006A0E25" w:rsidRPr="00325801" w:rsidRDefault="006A0E25">
    <w:pPr>
      <w:pStyle w:val="af0"/>
      <w:jc w:val="center"/>
      <w:rPr>
        <w:rFonts w:asciiTheme="minorHAnsi" w:hAnsiTheme="minorHAnsi"/>
        <w:sz w:val="20"/>
      </w:rPr>
    </w:pPr>
    <w:r>
      <w:rPr>
        <w:rFonts w:asciiTheme="minorHAnsi" w:hAnsiTheme="minorHAnsi"/>
        <w:noProof/>
        <w:sz w:val="20"/>
      </w:rPr>
      <w:fldChar w:fldCharType="begin"/>
    </w:r>
    <w:r>
      <w:rPr>
        <w:rFonts w:asciiTheme="minorHAnsi" w:hAnsiTheme="minorHAnsi"/>
        <w:noProof/>
        <w:sz w:val="20"/>
      </w:rPr>
      <w:instrText xml:space="preserve"> PAGE   \* MERGEFORMAT </w:instrText>
    </w:r>
    <w:r>
      <w:rPr>
        <w:rFonts w:asciiTheme="minorHAnsi" w:hAnsiTheme="minorHAnsi"/>
        <w:noProof/>
        <w:sz w:val="20"/>
      </w:rPr>
      <w:fldChar w:fldCharType="separate"/>
    </w:r>
    <w:r w:rsidR="003D1D86">
      <w:rPr>
        <w:rFonts w:asciiTheme="minorHAnsi" w:hAnsiTheme="minorHAnsi"/>
        <w:noProof/>
        <w:sz w:val="20"/>
      </w:rPr>
      <w:t>21</w:t>
    </w:r>
    <w:r>
      <w:rPr>
        <w:rFonts w:asciiTheme="minorHAnsi" w:hAnsiTheme="minorHAnsi"/>
        <w:noProof/>
        <w:sz w:val="20"/>
      </w:rPr>
      <w:fldChar w:fldCharType="end"/>
    </w:r>
  </w:p>
  <w:p w14:paraId="73112114" w14:textId="77777777" w:rsidR="006A0E25" w:rsidRDefault="006A0E25">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5CA39" w14:textId="77777777" w:rsidR="00EA4F07" w:rsidRDefault="00EA4F07" w:rsidP="00033B9D">
      <w:r>
        <w:separator/>
      </w:r>
    </w:p>
  </w:footnote>
  <w:footnote w:type="continuationSeparator" w:id="0">
    <w:p w14:paraId="188115B1" w14:textId="77777777" w:rsidR="00EA4F07" w:rsidRDefault="00EA4F07" w:rsidP="00033B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7"/>
    <w:lvl w:ilvl="0">
      <w:numFmt w:val="bullet"/>
      <w:lvlText w:val="-"/>
      <w:lvlJc w:val="left"/>
      <w:pPr>
        <w:tabs>
          <w:tab w:val="num" w:pos="630"/>
        </w:tabs>
        <w:ind w:left="63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4572386"/>
    <w:multiLevelType w:val="hybridMultilevel"/>
    <w:tmpl w:val="A014B524"/>
    <w:lvl w:ilvl="0" w:tplc="2F9E38DE">
      <w:start w:val="1"/>
      <mc:AlternateContent>
        <mc:Choice Requires="w14">
          <w:numFmt w:val="custom" w:format="α, β, γ, ..."/>
        </mc:Choice>
        <mc:Fallback>
          <w:numFmt w:val="decimal"/>
        </mc:Fallback>
      </mc:AlternateContent>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58C7FDE"/>
    <w:multiLevelType w:val="hybridMultilevel"/>
    <w:tmpl w:val="8E2229B6"/>
    <w:lvl w:ilvl="0" w:tplc="04080005">
      <w:start w:val="1"/>
      <w:numFmt w:val="bullet"/>
      <w:lvlText w:val=""/>
      <w:lvlJc w:val="left"/>
      <w:pPr>
        <w:tabs>
          <w:tab w:val="num" w:pos="720"/>
        </w:tabs>
        <w:ind w:left="720" w:hanging="360"/>
      </w:pPr>
      <w:rPr>
        <w:rFonts w:ascii="Wingdings" w:hAnsi="Wingdings" w:hint="default"/>
        <w:color w:val="auto"/>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1191243"/>
    <w:multiLevelType w:val="hybridMultilevel"/>
    <w:tmpl w:val="801078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B0546C9"/>
    <w:multiLevelType w:val="hybridMultilevel"/>
    <w:tmpl w:val="412C8316"/>
    <w:lvl w:ilvl="0" w:tplc="51B042E0">
      <w:start w:val="1"/>
      <w:numFmt w:val="decimal"/>
      <w:lvlText w:val="%1)"/>
      <w:lvlJc w:val="left"/>
      <w:pPr>
        <w:ind w:left="720" w:hanging="360"/>
      </w:pPr>
      <w:rPr>
        <w:rFonts w:ascii="Calibri" w:hAnsi="Calibri" w:hint="default"/>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C1E6F58"/>
    <w:multiLevelType w:val="hybridMultilevel"/>
    <w:tmpl w:val="A9A46A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D393BAB"/>
    <w:multiLevelType w:val="hybridMultilevel"/>
    <w:tmpl w:val="62389B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0103FE3"/>
    <w:multiLevelType w:val="hybridMultilevel"/>
    <w:tmpl w:val="3F68ED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5DE79E7"/>
    <w:multiLevelType w:val="hybridMultilevel"/>
    <w:tmpl w:val="B932502A"/>
    <w:lvl w:ilvl="0" w:tplc="2F9E38D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72866E9"/>
    <w:multiLevelType w:val="hybridMultilevel"/>
    <w:tmpl w:val="770805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9BE0E8E"/>
    <w:multiLevelType w:val="multilevel"/>
    <w:tmpl w:val="22325956"/>
    <w:lvl w:ilvl="0">
      <w:start w:val="1"/>
      <w:numFmt w:val="lowerRoman"/>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29E15899"/>
    <w:multiLevelType w:val="hybridMultilevel"/>
    <w:tmpl w:val="4580BC50"/>
    <w:lvl w:ilvl="0" w:tplc="976E01DA">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22"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2EC623E0"/>
    <w:multiLevelType w:val="hybridMultilevel"/>
    <w:tmpl w:val="922E674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15:restartNumberingAfterBreak="0">
    <w:nsid w:val="2EFA79DD"/>
    <w:multiLevelType w:val="hybridMultilevel"/>
    <w:tmpl w:val="AA82CF4A"/>
    <w:lvl w:ilvl="0" w:tplc="06844434">
      <w:start w:val="1"/>
      <w:numFmt w:val="decimal"/>
      <w:lvlText w:val="%1)"/>
      <w:lvlJc w:val="left"/>
      <w:pPr>
        <w:ind w:left="3054" w:hanging="36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abstractNum w:abstractNumId="25" w15:restartNumberingAfterBreak="0">
    <w:nsid w:val="32871670"/>
    <w:multiLevelType w:val="hybridMultilevel"/>
    <w:tmpl w:val="4FCA5196"/>
    <w:lvl w:ilvl="0" w:tplc="65D06FF8">
      <w:start w:val="1"/>
      <w:numFmt w:val="decimal"/>
      <w:lvlText w:val="%1."/>
      <w:lvlJc w:val="left"/>
      <w:rPr>
        <w:i w:val="0"/>
        <w:i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946669F"/>
    <w:multiLevelType w:val="hybridMultilevel"/>
    <w:tmpl w:val="66F43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BF6BC6"/>
    <w:multiLevelType w:val="multilevel"/>
    <w:tmpl w:val="22325956"/>
    <w:numStyleLink w:val="3"/>
  </w:abstractNum>
  <w:abstractNum w:abstractNumId="28"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23D2DD1"/>
    <w:multiLevelType w:val="multilevel"/>
    <w:tmpl w:val="22325956"/>
    <w:lvl w:ilvl="0">
      <w:start w:val="1"/>
      <w:numFmt w:val="lowerRoman"/>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61A41A41"/>
    <w:multiLevelType w:val="multilevel"/>
    <w:tmpl w:val="D8B654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263338C"/>
    <w:multiLevelType w:val="hybridMultilevel"/>
    <w:tmpl w:val="BEFE8A80"/>
    <w:lvl w:ilvl="0" w:tplc="08090013">
      <w:start w:val="1"/>
      <w:numFmt w:val="upperRoman"/>
      <w:lvlText w:val="%1."/>
      <w:lvlJc w:val="right"/>
      <w:pPr>
        <w:ind w:left="1080" w:hanging="72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69F1E73"/>
    <w:multiLevelType w:val="hybridMultilevel"/>
    <w:tmpl w:val="CD14F684"/>
    <w:lvl w:ilvl="0" w:tplc="0684443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D1F0ABA"/>
    <w:multiLevelType w:val="multilevel"/>
    <w:tmpl w:val="22325956"/>
    <w:styleLink w:val="3"/>
    <w:lvl w:ilvl="0">
      <w:start w:val="1"/>
      <w:numFmt w:val="lowerRoman"/>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4"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EEE4F00"/>
    <w:multiLevelType w:val="multilevel"/>
    <w:tmpl w:val="22325956"/>
    <w:lvl w:ilvl="0">
      <w:start w:val="1"/>
      <w:numFmt w:val="lowerRoman"/>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4"/>
  </w:num>
  <w:num w:numId="2">
    <w:abstractNumId w:val="8"/>
  </w:num>
  <w:num w:numId="3">
    <w:abstractNumId w:val="10"/>
  </w:num>
  <w:num w:numId="4">
    <w:abstractNumId w:val="24"/>
  </w:num>
  <w:num w:numId="5">
    <w:abstractNumId w:val="31"/>
  </w:num>
  <w:num w:numId="6">
    <w:abstractNumId w:val="35"/>
  </w:num>
  <w:num w:numId="7">
    <w:abstractNumId w:val="34"/>
  </w:num>
  <w:num w:numId="8">
    <w:abstractNumId w:val="28"/>
  </w:num>
  <w:num w:numId="9">
    <w:abstractNumId w:val="13"/>
  </w:num>
  <w:num w:numId="10">
    <w:abstractNumId w:val="22"/>
  </w:num>
  <w:num w:numId="11">
    <w:abstractNumId w:val="3"/>
  </w:num>
  <w:num w:numId="12">
    <w:abstractNumId w:val="19"/>
  </w:num>
  <w:num w:numId="13">
    <w:abstractNumId w:val="26"/>
  </w:num>
  <w:num w:numId="14">
    <w:abstractNumId w:val="11"/>
  </w:num>
  <w:num w:numId="15">
    <w:abstractNumId w:val="27"/>
  </w:num>
  <w:num w:numId="16">
    <w:abstractNumId w:val="33"/>
  </w:num>
  <w:num w:numId="17">
    <w:abstractNumId w:val="29"/>
  </w:num>
  <w:num w:numId="18">
    <w:abstractNumId w:val="30"/>
  </w:num>
  <w:num w:numId="19">
    <w:abstractNumId w:val="36"/>
  </w:num>
  <w:num w:numId="20">
    <w:abstractNumId w:val="20"/>
  </w:num>
  <w:num w:numId="21">
    <w:abstractNumId w:val="23"/>
  </w:num>
  <w:num w:numId="22">
    <w:abstractNumId w:val="18"/>
  </w:num>
  <w:num w:numId="23">
    <w:abstractNumId w:val="17"/>
  </w:num>
  <w:num w:numId="24">
    <w:abstractNumId w:val="14"/>
  </w:num>
  <w:num w:numId="25">
    <w:abstractNumId w:val="32"/>
  </w:num>
  <w:num w:numId="26">
    <w:abstractNumId w:val="16"/>
  </w:num>
  <w:num w:numId="27">
    <w:abstractNumId w:val="25"/>
  </w:num>
  <w:num w:numId="28">
    <w:abstractNumId w:val="21"/>
  </w:num>
  <w:num w:numId="29">
    <w:abstractNumId w:val="9"/>
  </w:num>
  <w:num w:numId="30">
    <w:abstractNumId w:val="15"/>
  </w:num>
  <w:num w:numId="3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9D"/>
    <w:rsid w:val="00000B71"/>
    <w:rsid w:val="00000D49"/>
    <w:rsid w:val="000010E3"/>
    <w:rsid w:val="00002273"/>
    <w:rsid w:val="000027BA"/>
    <w:rsid w:val="00003CD7"/>
    <w:rsid w:val="00004E1F"/>
    <w:rsid w:val="00004F00"/>
    <w:rsid w:val="00006FCB"/>
    <w:rsid w:val="000076D6"/>
    <w:rsid w:val="00010395"/>
    <w:rsid w:val="00010CE5"/>
    <w:rsid w:val="00010FC1"/>
    <w:rsid w:val="000120D3"/>
    <w:rsid w:val="000121E3"/>
    <w:rsid w:val="00012BB4"/>
    <w:rsid w:val="000130BE"/>
    <w:rsid w:val="00013FD1"/>
    <w:rsid w:val="00014367"/>
    <w:rsid w:val="00014958"/>
    <w:rsid w:val="00014A1D"/>
    <w:rsid w:val="00016B72"/>
    <w:rsid w:val="00016C76"/>
    <w:rsid w:val="00017FE9"/>
    <w:rsid w:val="000201B3"/>
    <w:rsid w:val="00021A84"/>
    <w:rsid w:val="00022480"/>
    <w:rsid w:val="000225B2"/>
    <w:rsid w:val="00022EA1"/>
    <w:rsid w:val="00023C4B"/>
    <w:rsid w:val="00023E62"/>
    <w:rsid w:val="00024112"/>
    <w:rsid w:val="000258D0"/>
    <w:rsid w:val="000265DB"/>
    <w:rsid w:val="000300BD"/>
    <w:rsid w:val="00030165"/>
    <w:rsid w:val="000307B1"/>
    <w:rsid w:val="0003100E"/>
    <w:rsid w:val="00031197"/>
    <w:rsid w:val="00031BFB"/>
    <w:rsid w:val="00032AA9"/>
    <w:rsid w:val="00032BEF"/>
    <w:rsid w:val="00033A28"/>
    <w:rsid w:val="00033A3C"/>
    <w:rsid w:val="00033B9D"/>
    <w:rsid w:val="00033E67"/>
    <w:rsid w:val="00034959"/>
    <w:rsid w:val="00034B0D"/>
    <w:rsid w:val="00035121"/>
    <w:rsid w:val="0003534A"/>
    <w:rsid w:val="00035B4F"/>
    <w:rsid w:val="00035F0F"/>
    <w:rsid w:val="0003677A"/>
    <w:rsid w:val="00036D7A"/>
    <w:rsid w:val="00036F7C"/>
    <w:rsid w:val="0003733A"/>
    <w:rsid w:val="000374A5"/>
    <w:rsid w:val="00037C81"/>
    <w:rsid w:val="0004015F"/>
    <w:rsid w:val="00040220"/>
    <w:rsid w:val="00040229"/>
    <w:rsid w:val="000416BC"/>
    <w:rsid w:val="00042369"/>
    <w:rsid w:val="00042444"/>
    <w:rsid w:val="0004364C"/>
    <w:rsid w:val="00043708"/>
    <w:rsid w:val="00043A29"/>
    <w:rsid w:val="00043DC1"/>
    <w:rsid w:val="00044214"/>
    <w:rsid w:val="00044596"/>
    <w:rsid w:val="00044D1F"/>
    <w:rsid w:val="0004630A"/>
    <w:rsid w:val="00046479"/>
    <w:rsid w:val="00046A5D"/>
    <w:rsid w:val="000475C0"/>
    <w:rsid w:val="0004762D"/>
    <w:rsid w:val="00050BE2"/>
    <w:rsid w:val="000518D3"/>
    <w:rsid w:val="000521E5"/>
    <w:rsid w:val="00052D04"/>
    <w:rsid w:val="00053650"/>
    <w:rsid w:val="00054426"/>
    <w:rsid w:val="0005462C"/>
    <w:rsid w:val="00056630"/>
    <w:rsid w:val="000570A1"/>
    <w:rsid w:val="00057213"/>
    <w:rsid w:val="000573ED"/>
    <w:rsid w:val="000575CA"/>
    <w:rsid w:val="00057782"/>
    <w:rsid w:val="00060947"/>
    <w:rsid w:val="0006111F"/>
    <w:rsid w:val="00061C9C"/>
    <w:rsid w:val="00062496"/>
    <w:rsid w:val="0006264A"/>
    <w:rsid w:val="0006297B"/>
    <w:rsid w:val="000629BD"/>
    <w:rsid w:val="000653E6"/>
    <w:rsid w:val="00065579"/>
    <w:rsid w:val="000657D8"/>
    <w:rsid w:val="00065E05"/>
    <w:rsid w:val="00066351"/>
    <w:rsid w:val="0006652A"/>
    <w:rsid w:val="00066A9C"/>
    <w:rsid w:val="00067415"/>
    <w:rsid w:val="00067A38"/>
    <w:rsid w:val="00067AB3"/>
    <w:rsid w:val="000708D8"/>
    <w:rsid w:val="00070963"/>
    <w:rsid w:val="000709CC"/>
    <w:rsid w:val="00071B88"/>
    <w:rsid w:val="00071D4F"/>
    <w:rsid w:val="00071E6B"/>
    <w:rsid w:val="00072ADF"/>
    <w:rsid w:val="00073C9E"/>
    <w:rsid w:val="00074BB9"/>
    <w:rsid w:val="0007505E"/>
    <w:rsid w:val="0007512F"/>
    <w:rsid w:val="00075B17"/>
    <w:rsid w:val="0007646A"/>
    <w:rsid w:val="00076AC9"/>
    <w:rsid w:val="00077AEB"/>
    <w:rsid w:val="00080D91"/>
    <w:rsid w:val="00082C40"/>
    <w:rsid w:val="00082DA9"/>
    <w:rsid w:val="0008328D"/>
    <w:rsid w:val="000833EE"/>
    <w:rsid w:val="00083FC4"/>
    <w:rsid w:val="00084BDB"/>
    <w:rsid w:val="00084EFA"/>
    <w:rsid w:val="00084FDA"/>
    <w:rsid w:val="00085FF9"/>
    <w:rsid w:val="00090F7B"/>
    <w:rsid w:val="00091C53"/>
    <w:rsid w:val="0009204E"/>
    <w:rsid w:val="00092B24"/>
    <w:rsid w:val="00092D7A"/>
    <w:rsid w:val="00093155"/>
    <w:rsid w:val="00093A03"/>
    <w:rsid w:val="00093E35"/>
    <w:rsid w:val="000942C0"/>
    <w:rsid w:val="00094474"/>
    <w:rsid w:val="00094972"/>
    <w:rsid w:val="00094D70"/>
    <w:rsid w:val="00094E8B"/>
    <w:rsid w:val="000959D3"/>
    <w:rsid w:val="0009623A"/>
    <w:rsid w:val="00096396"/>
    <w:rsid w:val="000976F7"/>
    <w:rsid w:val="00097923"/>
    <w:rsid w:val="00097CEA"/>
    <w:rsid w:val="00097DF1"/>
    <w:rsid w:val="000A06AD"/>
    <w:rsid w:val="000A1572"/>
    <w:rsid w:val="000A32E6"/>
    <w:rsid w:val="000A372B"/>
    <w:rsid w:val="000A3F2F"/>
    <w:rsid w:val="000A4B12"/>
    <w:rsid w:val="000A51C1"/>
    <w:rsid w:val="000A5421"/>
    <w:rsid w:val="000A5C99"/>
    <w:rsid w:val="000A5D0D"/>
    <w:rsid w:val="000A60CF"/>
    <w:rsid w:val="000A6482"/>
    <w:rsid w:val="000A6CFE"/>
    <w:rsid w:val="000A7280"/>
    <w:rsid w:val="000A7326"/>
    <w:rsid w:val="000A7467"/>
    <w:rsid w:val="000B00C3"/>
    <w:rsid w:val="000B070A"/>
    <w:rsid w:val="000B09C3"/>
    <w:rsid w:val="000B0EF4"/>
    <w:rsid w:val="000B1BBD"/>
    <w:rsid w:val="000B1E8B"/>
    <w:rsid w:val="000B1EC0"/>
    <w:rsid w:val="000B2323"/>
    <w:rsid w:val="000B2587"/>
    <w:rsid w:val="000B331E"/>
    <w:rsid w:val="000B3498"/>
    <w:rsid w:val="000B34F0"/>
    <w:rsid w:val="000B4440"/>
    <w:rsid w:val="000B56DC"/>
    <w:rsid w:val="000B593B"/>
    <w:rsid w:val="000B5FFB"/>
    <w:rsid w:val="000B65EB"/>
    <w:rsid w:val="000B6A2C"/>
    <w:rsid w:val="000B6FE9"/>
    <w:rsid w:val="000B710A"/>
    <w:rsid w:val="000C0A91"/>
    <w:rsid w:val="000C0B0B"/>
    <w:rsid w:val="000C0FF7"/>
    <w:rsid w:val="000C1189"/>
    <w:rsid w:val="000C1D94"/>
    <w:rsid w:val="000C1EDA"/>
    <w:rsid w:val="000C328C"/>
    <w:rsid w:val="000C335A"/>
    <w:rsid w:val="000C40E9"/>
    <w:rsid w:val="000C42F9"/>
    <w:rsid w:val="000C49A8"/>
    <w:rsid w:val="000C6ED0"/>
    <w:rsid w:val="000C7034"/>
    <w:rsid w:val="000C767F"/>
    <w:rsid w:val="000D21F1"/>
    <w:rsid w:val="000D2F2A"/>
    <w:rsid w:val="000D3747"/>
    <w:rsid w:val="000D39DB"/>
    <w:rsid w:val="000D3DCE"/>
    <w:rsid w:val="000D55AC"/>
    <w:rsid w:val="000D5B00"/>
    <w:rsid w:val="000D5BB9"/>
    <w:rsid w:val="000D6B13"/>
    <w:rsid w:val="000D729A"/>
    <w:rsid w:val="000D7828"/>
    <w:rsid w:val="000D7A86"/>
    <w:rsid w:val="000E0323"/>
    <w:rsid w:val="000E0831"/>
    <w:rsid w:val="000E0C00"/>
    <w:rsid w:val="000E0D1C"/>
    <w:rsid w:val="000E1B3F"/>
    <w:rsid w:val="000E230D"/>
    <w:rsid w:val="000E24DB"/>
    <w:rsid w:val="000E2961"/>
    <w:rsid w:val="000E2E5A"/>
    <w:rsid w:val="000E33DA"/>
    <w:rsid w:val="000E616A"/>
    <w:rsid w:val="000E616C"/>
    <w:rsid w:val="000E61F8"/>
    <w:rsid w:val="000E6F27"/>
    <w:rsid w:val="000E7014"/>
    <w:rsid w:val="000E76A9"/>
    <w:rsid w:val="000E76BC"/>
    <w:rsid w:val="000E7FAE"/>
    <w:rsid w:val="000F2086"/>
    <w:rsid w:val="000F20F8"/>
    <w:rsid w:val="000F2309"/>
    <w:rsid w:val="000F2A7F"/>
    <w:rsid w:val="000F3E9E"/>
    <w:rsid w:val="000F458B"/>
    <w:rsid w:val="000F4961"/>
    <w:rsid w:val="000F54D0"/>
    <w:rsid w:val="000F5B56"/>
    <w:rsid w:val="000F6102"/>
    <w:rsid w:val="000F6761"/>
    <w:rsid w:val="000F6966"/>
    <w:rsid w:val="000F7177"/>
    <w:rsid w:val="00100558"/>
    <w:rsid w:val="00100C55"/>
    <w:rsid w:val="0010140E"/>
    <w:rsid w:val="00102139"/>
    <w:rsid w:val="00102A17"/>
    <w:rsid w:val="00103B61"/>
    <w:rsid w:val="00103C2F"/>
    <w:rsid w:val="00103E63"/>
    <w:rsid w:val="00104861"/>
    <w:rsid w:val="001058B1"/>
    <w:rsid w:val="00105C78"/>
    <w:rsid w:val="0010791D"/>
    <w:rsid w:val="00107AC1"/>
    <w:rsid w:val="0011031E"/>
    <w:rsid w:val="001112E8"/>
    <w:rsid w:val="00114E68"/>
    <w:rsid w:val="00115317"/>
    <w:rsid w:val="00115537"/>
    <w:rsid w:val="00115E7E"/>
    <w:rsid w:val="001160EB"/>
    <w:rsid w:val="00116597"/>
    <w:rsid w:val="001174F1"/>
    <w:rsid w:val="0011775E"/>
    <w:rsid w:val="00117C3B"/>
    <w:rsid w:val="00120210"/>
    <w:rsid w:val="001205A8"/>
    <w:rsid w:val="00120837"/>
    <w:rsid w:val="001209A5"/>
    <w:rsid w:val="001214D4"/>
    <w:rsid w:val="00121B80"/>
    <w:rsid w:val="00121FB7"/>
    <w:rsid w:val="0012236D"/>
    <w:rsid w:val="0012249C"/>
    <w:rsid w:val="00122D08"/>
    <w:rsid w:val="00122EAD"/>
    <w:rsid w:val="00123200"/>
    <w:rsid w:val="00123293"/>
    <w:rsid w:val="0012358A"/>
    <w:rsid w:val="00123E55"/>
    <w:rsid w:val="00124A4C"/>
    <w:rsid w:val="00124E03"/>
    <w:rsid w:val="00125595"/>
    <w:rsid w:val="00125DF0"/>
    <w:rsid w:val="001266BA"/>
    <w:rsid w:val="00126BB0"/>
    <w:rsid w:val="00126BC7"/>
    <w:rsid w:val="001275A8"/>
    <w:rsid w:val="001278F5"/>
    <w:rsid w:val="00127EC5"/>
    <w:rsid w:val="001306A9"/>
    <w:rsid w:val="00130C98"/>
    <w:rsid w:val="00131136"/>
    <w:rsid w:val="00132E7F"/>
    <w:rsid w:val="00132F3B"/>
    <w:rsid w:val="00133B6D"/>
    <w:rsid w:val="00133C9C"/>
    <w:rsid w:val="00134C11"/>
    <w:rsid w:val="00135441"/>
    <w:rsid w:val="00135462"/>
    <w:rsid w:val="00135934"/>
    <w:rsid w:val="00136012"/>
    <w:rsid w:val="00136CB1"/>
    <w:rsid w:val="00136DEF"/>
    <w:rsid w:val="00136FED"/>
    <w:rsid w:val="001375B9"/>
    <w:rsid w:val="00137F06"/>
    <w:rsid w:val="00137F5A"/>
    <w:rsid w:val="001400C9"/>
    <w:rsid w:val="00140A6B"/>
    <w:rsid w:val="00140DA6"/>
    <w:rsid w:val="00140E7B"/>
    <w:rsid w:val="00140F70"/>
    <w:rsid w:val="0014194E"/>
    <w:rsid w:val="00141B4A"/>
    <w:rsid w:val="001420A1"/>
    <w:rsid w:val="00143187"/>
    <w:rsid w:val="0014319D"/>
    <w:rsid w:val="00143521"/>
    <w:rsid w:val="001435ED"/>
    <w:rsid w:val="00144288"/>
    <w:rsid w:val="001445E0"/>
    <w:rsid w:val="0014476D"/>
    <w:rsid w:val="00144CDF"/>
    <w:rsid w:val="001459D4"/>
    <w:rsid w:val="00145E03"/>
    <w:rsid w:val="00146C30"/>
    <w:rsid w:val="001471A0"/>
    <w:rsid w:val="00147233"/>
    <w:rsid w:val="001503C7"/>
    <w:rsid w:val="0015054F"/>
    <w:rsid w:val="00152127"/>
    <w:rsid w:val="00152150"/>
    <w:rsid w:val="001527FE"/>
    <w:rsid w:val="00152CB6"/>
    <w:rsid w:val="00152EAF"/>
    <w:rsid w:val="00152FB1"/>
    <w:rsid w:val="00153A27"/>
    <w:rsid w:val="00153EAC"/>
    <w:rsid w:val="00153FB4"/>
    <w:rsid w:val="0015591E"/>
    <w:rsid w:val="00156721"/>
    <w:rsid w:val="00156CFF"/>
    <w:rsid w:val="00157DF1"/>
    <w:rsid w:val="0016069C"/>
    <w:rsid w:val="00160FE1"/>
    <w:rsid w:val="00161980"/>
    <w:rsid w:val="00162498"/>
    <w:rsid w:val="00162BB3"/>
    <w:rsid w:val="00163029"/>
    <w:rsid w:val="0016309C"/>
    <w:rsid w:val="001639BA"/>
    <w:rsid w:val="00163AF8"/>
    <w:rsid w:val="0016416C"/>
    <w:rsid w:val="00164268"/>
    <w:rsid w:val="001659EA"/>
    <w:rsid w:val="00166530"/>
    <w:rsid w:val="00166AA8"/>
    <w:rsid w:val="001672FB"/>
    <w:rsid w:val="00167CB4"/>
    <w:rsid w:val="00170335"/>
    <w:rsid w:val="00171ADA"/>
    <w:rsid w:val="00172352"/>
    <w:rsid w:val="0017284F"/>
    <w:rsid w:val="001731A9"/>
    <w:rsid w:val="00174023"/>
    <w:rsid w:val="00174415"/>
    <w:rsid w:val="00174A11"/>
    <w:rsid w:val="00175934"/>
    <w:rsid w:val="00176A46"/>
    <w:rsid w:val="001806F7"/>
    <w:rsid w:val="001808D0"/>
    <w:rsid w:val="001808D8"/>
    <w:rsid w:val="00181C81"/>
    <w:rsid w:val="00181E9D"/>
    <w:rsid w:val="001823B4"/>
    <w:rsid w:val="00183277"/>
    <w:rsid w:val="00183541"/>
    <w:rsid w:val="00183C6B"/>
    <w:rsid w:val="00185189"/>
    <w:rsid w:val="0018633D"/>
    <w:rsid w:val="00186767"/>
    <w:rsid w:val="001868A1"/>
    <w:rsid w:val="001878F7"/>
    <w:rsid w:val="00190C4D"/>
    <w:rsid w:val="00190D1A"/>
    <w:rsid w:val="00190E4F"/>
    <w:rsid w:val="00191003"/>
    <w:rsid w:val="001919D3"/>
    <w:rsid w:val="00192A2C"/>
    <w:rsid w:val="0019350E"/>
    <w:rsid w:val="00194D50"/>
    <w:rsid w:val="00196217"/>
    <w:rsid w:val="0019634B"/>
    <w:rsid w:val="00197164"/>
    <w:rsid w:val="00197A65"/>
    <w:rsid w:val="00197EEA"/>
    <w:rsid w:val="001A1260"/>
    <w:rsid w:val="001A16AB"/>
    <w:rsid w:val="001A17BC"/>
    <w:rsid w:val="001A1B54"/>
    <w:rsid w:val="001A24AF"/>
    <w:rsid w:val="001A2B70"/>
    <w:rsid w:val="001A35E0"/>
    <w:rsid w:val="001A368A"/>
    <w:rsid w:val="001A3D9B"/>
    <w:rsid w:val="001A433A"/>
    <w:rsid w:val="001A4F57"/>
    <w:rsid w:val="001A532A"/>
    <w:rsid w:val="001A5581"/>
    <w:rsid w:val="001A5C51"/>
    <w:rsid w:val="001A5D8E"/>
    <w:rsid w:val="001A65B9"/>
    <w:rsid w:val="001A6B55"/>
    <w:rsid w:val="001A7655"/>
    <w:rsid w:val="001B2D63"/>
    <w:rsid w:val="001B3563"/>
    <w:rsid w:val="001B3DC5"/>
    <w:rsid w:val="001B5186"/>
    <w:rsid w:val="001B51E8"/>
    <w:rsid w:val="001B6001"/>
    <w:rsid w:val="001B6A01"/>
    <w:rsid w:val="001B7756"/>
    <w:rsid w:val="001B7910"/>
    <w:rsid w:val="001B7F66"/>
    <w:rsid w:val="001C0A56"/>
    <w:rsid w:val="001C0B4B"/>
    <w:rsid w:val="001C13DB"/>
    <w:rsid w:val="001C1AB2"/>
    <w:rsid w:val="001C1F2C"/>
    <w:rsid w:val="001C3813"/>
    <w:rsid w:val="001C4227"/>
    <w:rsid w:val="001C4564"/>
    <w:rsid w:val="001C4679"/>
    <w:rsid w:val="001C4A6B"/>
    <w:rsid w:val="001C59C3"/>
    <w:rsid w:val="001C6B6D"/>
    <w:rsid w:val="001C717D"/>
    <w:rsid w:val="001C7BF6"/>
    <w:rsid w:val="001D09CF"/>
    <w:rsid w:val="001D0F72"/>
    <w:rsid w:val="001D11EC"/>
    <w:rsid w:val="001D1488"/>
    <w:rsid w:val="001D171E"/>
    <w:rsid w:val="001D1CD9"/>
    <w:rsid w:val="001D1E59"/>
    <w:rsid w:val="001D22E7"/>
    <w:rsid w:val="001D2710"/>
    <w:rsid w:val="001D2F38"/>
    <w:rsid w:val="001D38FB"/>
    <w:rsid w:val="001D3E00"/>
    <w:rsid w:val="001D4353"/>
    <w:rsid w:val="001D43B6"/>
    <w:rsid w:val="001D46EF"/>
    <w:rsid w:val="001D668C"/>
    <w:rsid w:val="001D6A57"/>
    <w:rsid w:val="001D7E87"/>
    <w:rsid w:val="001E02EB"/>
    <w:rsid w:val="001E095C"/>
    <w:rsid w:val="001E10ED"/>
    <w:rsid w:val="001E13A3"/>
    <w:rsid w:val="001E19F3"/>
    <w:rsid w:val="001E2967"/>
    <w:rsid w:val="001E3075"/>
    <w:rsid w:val="001E40C8"/>
    <w:rsid w:val="001E40DB"/>
    <w:rsid w:val="001E510E"/>
    <w:rsid w:val="001E5CFA"/>
    <w:rsid w:val="001E5E63"/>
    <w:rsid w:val="001E736E"/>
    <w:rsid w:val="001E7F5C"/>
    <w:rsid w:val="001E7FB9"/>
    <w:rsid w:val="001F0081"/>
    <w:rsid w:val="001F06A5"/>
    <w:rsid w:val="001F0ADE"/>
    <w:rsid w:val="001F0EEA"/>
    <w:rsid w:val="001F14BB"/>
    <w:rsid w:val="001F1B9A"/>
    <w:rsid w:val="001F2C3F"/>
    <w:rsid w:val="001F2E29"/>
    <w:rsid w:val="001F389E"/>
    <w:rsid w:val="001F4345"/>
    <w:rsid w:val="001F5850"/>
    <w:rsid w:val="001F6031"/>
    <w:rsid w:val="001F6083"/>
    <w:rsid w:val="001F7F30"/>
    <w:rsid w:val="001F7F90"/>
    <w:rsid w:val="002003B5"/>
    <w:rsid w:val="00200D68"/>
    <w:rsid w:val="00201D97"/>
    <w:rsid w:val="00201EBA"/>
    <w:rsid w:val="002020EE"/>
    <w:rsid w:val="00202169"/>
    <w:rsid w:val="00202D8C"/>
    <w:rsid w:val="00203167"/>
    <w:rsid w:val="00203177"/>
    <w:rsid w:val="00203B28"/>
    <w:rsid w:val="00204000"/>
    <w:rsid w:val="00204DC6"/>
    <w:rsid w:val="002061F9"/>
    <w:rsid w:val="00206813"/>
    <w:rsid w:val="00207C2A"/>
    <w:rsid w:val="002107AE"/>
    <w:rsid w:val="00210A19"/>
    <w:rsid w:val="00211151"/>
    <w:rsid w:val="00211351"/>
    <w:rsid w:val="002113DF"/>
    <w:rsid w:val="0021280D"/>
    <w:rsid w:val="0021285D"/>
    <w:rsid w:val="0021348E"/>
    <w:rsid w:val="00215A2D"/>
    <w:rsid w:val="00215E40"/>
    <w:rsid w:val="00217CF5"/>
    <w:rsid w:val="002209E2"/>
    <w:rsid w:val="00220CFE"/>
    <w:rsid w:val="00220F41"/>
    <w:rsid w:val="00221252"/>
    <w:rsid w:val="00221272"/>
    <w:rsid w:val="00221684"/>
    <w:rsid w:val="00221971"/>
    <w:rsid w:val="00221AAD"/>
    <w:rsid w:val="00221BD6"/>
    <w:rsid w:val="002239EA"/>
    <w:rsid w:val="00223EBE"/>
    <w:rsid w:val="0022482C"/>
    <w:rsid w:val="002252B6"/>
    <w:rsid w:val="0022552B"/>
    <w:rsid w:val="0022627D"/>
    <w:rsid w:val="00226589"/>
    <w:rsid w:val="002268A5"/>
    <w:rsid w:val="00226F4D"/>
    <w:rsid w:val="00227B0E"/>
    <w:rsid w:val="00227CD5"/>
    <w:rsid w:val="00227CF5"/>
    <w:rsid w:val="00227D18"/>
    <w:rsid w:val="002300F5"/>
    <w:rsid w:val="002307FD"/>
    <w:rsid w:val="00230A14"/>
    <w:rsid w:val="00232287"/>
    <w:rsid w:val="00232E97"/>
    <w:rsid w:val="0023473E"/>
    <w:rsid w:val="00234DB3"/>
    <w:rsid w:val="0023500A"/>
    <w:rsid w:val="0023535C"/>
    <w:rsid w:val="0023555D"/>
    <w:rsid w:val="00235FBF"/>
    <w:rsid w:val="00236DB0"/>
    <w:rsid w:val="00243F04"/>
    <w:rsid w:val="0024410C"/>
    <w:rsid w:val="00244628"/>
    <w:rsid w:val="00244941"/>
    <w:rsid w:val="00244A91"/>
    <w:rsid w:val="00245A9B"/>
    <w:rsid w:val="00245C20"/>
    <w:rsid w:val="002464D4"/>
    <w:rsid w:val="002469D5"/>
    <w:rsid w:val="00246B92"/>
    <w:rsid w:val="00250F97"/>
    <w:rsid w:val="00251909"/>
    <w:rsid w:val="00251AB6"/>
    <w:rsid w:val="00251E27"/>
    <w:rsid w:val="00251ECF"/>
    <w:rsid w:val="00251F16"/>
    <w:rsid w:val="00252AEF"/>
    <w:rsid w:val="002549D9"/>
    <w:rsid w:val="00256592"/>
    <w:rsid w:val="002569ED"/>
    <w:rsid w:val="00256A13"/>
    <w:rsid w:val="002573D4"/>
    <w:rsid w:val="00257550"/>
    <w:rsid w:val="00260169"/>
    <w:rsid w:val="002602D2"/>
    <w:rsid w:val="002603E0"/>
    <w:rsid w:val="002606E9"/>
    <w:rsid w:val="00260D01"/>
    <w:rsid w:val="0026152A"/>
    <w:rsid w:val="0026173C"/>
    <w:rsid w:val="002623C8"/>
    <w:rsid w:val="00262526"/>
    <w:rsid w:val="0026347E"/>
    <w:rsid w:val="00263673"/>
    <w:rsid w:val="00263E2A"/>
    <w:rsid w:val="0026402F"/>
    <w:rsid w:val="00265101"/>
    <w:rsid w:val="00266C80"/>
    <w:rsid w:val="00266F9F"/>
    <w:rsid w:val="0026708B"/>
    <w:rsid w:val="00270582"/>
    <w:rsid w:val="00270CAB"/>
    <w:rsid w:val="00270D08"/>
    <w:rsid w:val="0027104E"/>
    <w:rsid w:val="00271FA6"/>
    <w:rsid w:val="00272935"/>
    <w:rsid w:val="002737FC"/>
    <w:rsid w:val="00273E0B"/>
    <w:rsid w:val="00273FD5"/>
    <w:rsid w:val="002747BB"/>
    <w:rsid w:val="00274B32"/>
    <w:rsid w:val="00275872"/>
    <w:rsid w:val="002760E2"/>
    <w:rsid w:val="0027652F"/>
    <w:rsid w:val="002768D5"/>
    <w:rsid w:val="00276C25"/>
    <w:rsid w:val="00276EEF"/>
    <w:rsid w:val="00276F7D"/>
    <w:rsid w:val="002778D8"/>
    <w:rsid w:val="002800C5"/>
    <w:rsid w:val="00280305"/>
    <w:rsid w:val="00280697"/>
    <w:rsid w:val="0028177E"/>
    <w:rsid w:val="0028196D"/>
    <w:rsid w:val="002827EF"/>
    <w:rsid w:val="0028318A"/>
    <w:rsid w:val="00283256"/>
    <w:rsid w:val="00283921"/>
    <w:rsid w:val="00284128"/>
    <w:rsid w:val="00284639"/>
    <w:rsid w:val="00284EC8"/>
    <w:rsid w:val="00286B22"/>
    <w:rsid w:val="00286B83"/>
    <w:rsid w:val="00287532"/>
    <w:rsid w:val="00287E0F"/>
    <w:rsid w:val="0029081D"/>
    <w:rsid w:val="002912ED"/>
    <w:rsid w:val="00291B30"/>
    <w:rsid w:val="00294D39"/>
    <w:rsid w:val="0029571C"/>
    <w:rsid w:val="002959B3"/>
    <w:rsid w:val="00297942"/>
    <w:rsid w:val="002A11D8"/>
    <w:rsid w:val="002A1F67"/>
    <w:rsid w:val="002A2DF2"/>
    <w:rsid w:val="002A3668"/>
    <w:rsid w:val="002A3778"/>
    <w:rsid w:val="002A392B"/>
    <w:rsid w:val="002A3A10"/>
    <w:rsid w:val="002A3A7A"/>
    <w:rsid w:val="002A4AB9"/>
    <w:rsid w:val="002A4B87"/>
    <w:rsid w:val="002A4C77"/>
    <w:rsid w:val="002A5415"/>
    <w:rsid w:val="002A548F"/>
    <w:rsid w:val="002A55DF"/>
    <w:rsid w:val="002A7044"/>
    <w:rsid w:val="002B0158"/>
    <w:rsid w:val="002B059D"/>
    <w:rsid w:val="002B1011"/>
    <w:rsid w:val="002B17A9"/>
    <w:rsid w:val="002B18B5"/>
    <w:rsid w:val="002B225C"/>
    <w:rsid w:val="002B2D41"/>
    <w:rsid w:val="002B3353"/>
    <w:rsid w:val="002B3E7C"/>
    <w:rsid w:val="002B4ADC"/>
    <w:rsid w:val="002B6781"/>
    <w:rsid w:val="002B77F3"/>
    <w:rsid w:val="002C0065"/>
    <w:rsid w:val="002C0394"/>
    <w:rsid w:val="002C1B9B"/>
    <w:rsid w:val="002C1C1C"/>
    <w:rsid w:val="002C1D3E"/>
    <w:rsid w:val="002C25C5"/>
    <w:rsid w:val="002C2638"/>
    <w:rsid w:val="002C290D"/>
    <w:rsid w:val="002C29A3"/>
    <w:rsid w:val="002C380D"/>
    <w:rsid w:val="002C3A32"/>
    <w:rsid w:val="002C42C2"/>
    <w:rsid w:val="002C4630"/>
    <w:rsid w:val="002C625B"/>
    <w:rsid w:val="002C729C"/>
    <w:rsid w:val="002C786B"/>
    <w:rsid w:val="002D02A0"/>
    <w:rsid w:val="002D036B"/>
    <w:rsid w:val="002D0E0D"/>
    <w:rsid w:val="002D12DC"/>
    <w:rsid w:val="002D2896"/>
    <w:rsid w:val="002D3F61"/>
    <w:rsid w:val="002D4458"/>
    <w:rsid w:val="002D4B08"/>
    <w:rsid w:val="002D541C"/>
    <w:rsid w:val="002D5AD7"/>
    <w:rsid w:val="002D5E59"/>
    <w:rsid w:val="002D6E10"/>
    <w:rsid w:val="002D727B"/>
    <w:rsid w:val="002E04A3"/>
    <w:rsid w:val="002E0661"/>
    <w:rsid w:val="002E14AA"/>
    <w:rsid w:val="002E23DB"/>
    <w:rsid w:val="002E29C6"/>
    <w:rsid w:val="002E3005"/>
    <w:rsid w:val="002E32CF"/>
    <w:rsid w:val="002E3A3F"/>
    <w:rsid w:val="002E448B"/>
    <w:rsid w:val="002E48AF"/>
    <w:rsid w:val="002E5432"/>
    <w:rsid w:val="002E57E2"/>
    <w:rsid w:val="002E5F8C"/>
    <w:rsid w:val="002E661D"/>
    <w:rsid w:val="002E7409"/>
    <w:rsid w:val="002E7929"/>
    <w:rsid w:val="002F15FE"/>
    <w:rsid w:val="002F2A5C"/>
    <w:rsid w:val="002F2A67"/>
    <w:rsid w:val="002F3E5F"/>
    <w:rsid w:val="002F4794"/>
    <w:rsid w:val="002F63D5"/>
    <w:rsid w:val="002F6892"/>
    <w:rsid w:val="002F6C17"/>
    <w:rsid w:val="002F70FE"/>
    <w:rsid w:val="002F7FC1"/>
    <w:rsid w:val="002F7FCE"/>
    <w:rsid w:val="003014AF"/>
    <w:rsid w:val="00301EFD"/>
    <w:rsid w:val="00302DF8"/>
    <w:rsid w:val="0030313F"/>
    <w:rsid w:val="00303835"/>
    <w:rsid w:val="00304701"/>
    <w:rsid w:val="003059D7"/>
    <w:rsid w:val="00305BCA"/>
    <w:rsid w:val="00305D0D"/>
    <w:rsid w:val="00306359"/>
    <w:rsid w:val="00306CD9"/>
    <w:rsid w:val="003070AB"/>
    <w:rsid w:val="003071CC"/>
    <w:rsid w:val="00307D3D"/>
    <w:rsid w:val="0031026E"/>
    <w:rsid w:val="00310298"/>
    <w:rsid w:val="003104E3"/>
    <w:rsid w:val="00310CCB"/>
    <w:rsid w:val="00310CD9"/>
    <w:rsid w:val="00310E59"/>
    <w:rsid w:val="00311C8C"/>
    <w:rsid w:val="00312198"/>
    <w:rsid w:val="00312203"/>
    <w:rsid w:val="003129F8"/>
    <w:rsid w:val="00312AAF"/>
    <w:rsid w:val="00312DA3"/>
    <w:rsid w:val="003137C6"/>
    <w:rsid w:val="00313942"/>
    <w:rsid w:val="0031551B"/>
    <w:rsid w:val="00316D7E"/>
    <w:rsid w:val="00320534"/>
    <w:rsid w:val="003207D8"/>
    <w:rsid w:val="003229B5"/>
    <w:rsid w:val="00323C7F"/>
    <w:rsid w:val="00323D10"/>
    <w:rsid w:val="003256ED"/>
    <w:rsid w:val="00325801"/>
    <w:rsid w:val="0032682E"/>
    <w:rsid w:val="003269BA"/>
    <w:rsid w:val="00326AB7"/>
    <w:rsid w:val="00327F78"/>
    <w:rsid w:val="00330428"/>
    <w:rsid w:val="00330530"/>
    <w:rsid w:val="003310F5"/>
    <w:rsid w:val="003329EF"/>
    <w:rsid w:val="003336AC"/>
    <w:rsid w:val="0033436F"/>
    <w:rsid w:val="00334B12"/>
    <w:rsid w:val="0033647B"/>
    <w:rsid w:val="003366AD"/>
    <w:rsid w:val="00336710"/>
    <w:rsid w:val="00336BC3"/>
    <w:rsid w:val="0033797A"/>
    <w:rsid w:val="00340193"/>
    <w:rsid w:val="0034062E"/>
    <w:rsid w:val="00340713"/>
    <w:rsid w:val="00340E00"/>
    <w:rsid w:val="0034147C"/>
    <w:rsid w:val="00341847"/>
    <w:rsid w:val="003423B9"/>
    <w:rsid w:val="0034255A"/>
    <w:rsid w:val="00343462"/>
    <w:rsid w:val="00343CC2"/>
    <w:rsid w:val="003441D2"/>
    <w:rsid w:val="00344403"/>
    <w:rsid w:val="003446B6"/>
    <w:rsid w:val="0034594F"/>
    <w:rsid w:val="0034686A"/>
    <w:rsid w:val="0034767D"/>
    <w:rsid w:val="003476DA"/>
    <w:rsid w:val="00347BB5"/>
    <w:rsid w:val="0035008F"/>
    <w:rsid w:val="00350D7C"/>
    <w:rsid w:val="00351A61"/>
    <w:rsid w:val="0035274B"/>
    <w:rsid w:val="00352BE6"/>
    <w:rsid w:val="00353A54"/>
    <w:rsid w:val="0035576A"/>
    <w:rsid w:val="00356DE8"/>
    <w:rsid w:val="00356FA7"/>
    <w:rsid w:val="00360138"/>
    <w:rsid w:val="00360F1C"/>
    <w:rsid w:val="00361CC4"/>
    <w:rsid w:val="00363199"/>
    <w:rsid w:val="0036354F"/>
    <w:rsid w:val="00364A32"/>
    <w:rsid w:val="00364F1E"/>
    <w:rsid w:val="00365B25"/>
    <w:rsid w:val="00365E43"/>
    <w:rsid w:val="003666A5"/>
    <w:rsid w:val="0036698F"/>
    <w:rsid w:val="00371253"/>
    <w:rsid w:val="0037131A"/>
    <w:rsid w:val="0037292C"/>
    <w:rsid w:val="00372CDC"/>
    <w:rsid w:val="0037370A"/>
    <w:rsid w:val="00373D07"/>
    <w:rsid w:val="00374217"/>
    <w:rsid w:val="003743D8"/>
    <w:rsid w:val="00374F19"/>
    <w:rsid w:val="003757E0"/>
    <w:rsid w:val="003759AC"/>
    <w:rsid w:val="00375C18"/>
    <w:rsid w:val="00375F61"/>
    <w:rsid w:val="00376DD0"/>
    <w:rsid w:val="00377780"/>
    <w:rsid w:val="003800F6"/>
    <w:rsid w:val="00381507"/>
    <w:rsid w:val="0038161F"/>
    <w:rsid w:val="003820F8"/>
    <w:rsid w:val="003821E5"/>
    <w:rsid w:val="003823F5"/>
    <w:rsid w:val="0038534C"/>
    <w:rsid w:val="0038588F"/>
    <w:rsid w:val="0038690C"/>
    <w:rsid w:val="00386C06"/>
    <w:rsid w:val="00386D41"/>
    <w:rsid w:val="00390007"/>
    <w:rsid w:val="00390A34"/>
    <w:rsid w:val="00391035"/>
    <w:rsid w:val="00391488"/>
    <w:rsid w:val="00391B19"/>
    <w:rsid w:val="00391FAC"/>
    <w:rsid w:val="00392084"/>
    <w:rsid w:val="00392138"/>
    <w:rsid w:val="0039276D"/>
    <w:rsid w:val="00392A11"/>
    <w:rsid w:val="003931F8"/>
    <w:rsid w:val="0039326A"/>
    <w:rsid w:val="00393454"/>
    <w:rsid w:val="00393668"/>
    <w:rsid w:val="003938A0"/>
    <w:rsid w:val="00393FA8"/>
    <w:rsid w:val="0039427F"/>
    <w:rsid w:val="00394BA9"/>
    <w:rsid w:val="00395123"/>
    <w:rsid w:val="00395249"/>
    <w:rsid w:val="003958B2"/>
    <w:rsid w:val="0039628C"/>
    <w:rsid w:val="00396640"/>
    <w:rsid w:val="003966D8"/>
    <w:rsid w:val="003A046B"/>
    <w:rsid w:val="003A0F85"/>
    <w:rsid w:val="003A125F"/>
    <w:rsid w:val="003A402B"/>
    <w:rsid w:val="003A45E7"/>
    <w:rsid w:val="003A7127"/>
    <w:rsid w:val="003A7E5E"/>
    <w:rsid w:val="003A7F7F"/>
    <w:rsid w:val="003B16F0"/>
    <w:rsid w:val="003B1846"/>
    <w:rsid w:val="003B2D1F"/>
    <w:rsid w:val="003B3FB9"/>
    <w:rsid w:val="003B4086"/>
    <w:rsid w:val="003B43AD"/>
    <w:rsid w:val="003B4AEC"/>
    <w:rsid w:val="003B4B27"/>
    <w:rsid w:val="003B6C9D"/>
    <w:rsid w:val="003B6DA7"/>
    <w:rsid w:val="003B73BD"/>
    <w:rsid w:val="003B7F4A"/>
    <w:rsid w:val="003C05EF"/>
    <w:rsid w:val="003C07ED"/>
    <w:rsid w:val="003C0BD1"/>
    <w:rsid w:val="003C1068"/>
    <w:rsid w:val="003C10CA"/>
    <w:rsid w:val="003C215D"/>
    <w:rsid w:val="003C2A29"/>
    <w:rsid w:val="003C2D02"/>
    <w:rsid w:val="003C2F6A"/>
    <w:rsid w:val="003C307E"/>
    <w:rsid w:val="003C59BF"/>
    <w:rsid w:val="003C5F48"/>
    <w:rsid w:val="003C6086"/>
    <w:rsid w:val="003C78F2"/>
    <w:rsid w:val="003C7ED6"/>
    <w:rsid w:val="003D0057"/>
    <w:rsid w:val="003D053D"/>
    <w:rsid w:val="003D0932"/>
    <w:rsid w:val="003D1031"/>
    <w:rsid w:val="003D19EA"/>
    <w:rsid w:val="003D1BFC"/>
    <w:rsid w:val="003D1C03"/>
    <w:rsid w:val="003D1D86"/>
    <w:rsid w:val="003D224C"/>
    <w:rsid w:val="003D3F8D"/>
    <w:rsid w:val="003D4A10"/>
    <w:rsid w:val="003D4DFD"/>
    <w:rsid w:val="003D62F0"/>
    <w:rsid w:val="003D6E84"/>
    <w:rsid w:val="003D7721"/>
    <w:rsid w:val="003E1976"/>
    <w:rsid w:val="003E266F"/>
    <w:rsid w:val="003E2954"/>
    <w:rsid w:val="003E37A6"/>
    <w:rsid w:val="003E3934"/>
    <w:rsid w:val="003E39DA"/>
    <w:rsid w:val="003E3DDD"/>
    <w:rsid w:val="003E406E"/>
    <w:rsid w:val="003E4E69"/>
    <w:rsid w:val="003E5120"/>
    <w:rsid w:val="003E5596"/>
    <w:rsid w:val="003E5B40"/>
    <w:rsid w:val="003E5B8B"/>
    <w:rsid w:val="003E5D1C"/>
    <w:rsid w:val="003E78A5"/>
    <w:rsid w:val="003F02D7"/>
    <w:rsid w:val="003F02F9"/>
    <w:rsid w:val="003F09DD"/>
    <w:rsid w:val="003F1B47"/>
    <w:rsid w:val="003F24F8"/>
    <w:rsid w:val="003F2C40"/>
    <w:rsid w:val="003F2EEF"/>
    <w:rsid w:val="003F43E4"/>
    <w:rsid w:val="003F53B9"/>
    <w:rsid w:val="003F5897"/>
    <w:rsid w:val="003F6067"/>
    <w:rsid w:val="003F6200"/>
    <w:rsid w:val="003F6789"/>
    <w:rsid w:val="003F6B4D"/>
    <w:rsid w:val="003F6CD7"/>
    <w:rsid w:val="003F7055"/>
    <w:rsid w:val="003F7DE4"/>
    <w:rsid w:val="004010F9"/>
    <w:rsid w:val="00401766"/>
    <w:rsid w:val="00401BEA"/>
    <w:rsid w:val="0040251C"/>
    <w:rsid w:val="00403758"/>
    <w:rsid w:val="0040384D"/>
    <w:rsid w:val="00404467"/>
    <w:rsid w:val="00404C62"/>
    <w:rsid w:val="00406155"/>
    <w:rsid w:val="00406A2F"/>
    <w:rsid w:val="00406C0E"/>
    <w:rsid w:val="00406DE7"/>
    <w:rsid w:val="0041063B"/>
    <w:rsid w:val="004118D0"/>
    <w:rsid w:val="00411D36"/>
    <w:rsid w:val="004124EF"/>
    <w:rsid w:val="00413F93"/>
    <w:rsid w:val="00415700"/>
    <w:rsid w:val="0042019A"/>
    <w:rsid w:val="004208D0"/>
    <w:rsid w:val="0042109E"/>
    <w:rsid w:val="00421A02"/>
    <w:rsid w:val="00421EFF"/>
    <w:rsid w:val="00423B43"/>
    <w:rsid w:val="00423CCB"/>
    <w:rsid w:val="00424E0B"/>
    <w:rsid w:val="00425225"/>
    <w:rsid w:val="0042548B"/>
    <w:rsid w:val="004259EC"/>
    <w:rsid w:val="004275C9"/>
    <w:rsid w:val="00430426"/>
    <w:rsid w:val="0043042A"/>
    <w:rsid w:val="00430D13"/>
    <w:rsid w:val="004322B5"/>
    <w:rsid w:val="00432386"/>
    <w:rsid w:val="00432CA9"/>
    <w:rsid w:val="00433290"/>
    <w:rsid w:val="004336E9"/>
    <w:rsid w:val="00433730"/>
    <w:rsid w:val="004344A5"/>
    <w:rsid w:val="00434A7D"/>
    <w:rsid w:val="00434DBC"/>
    <w:rsid w:val="004352DF"/>
    <w:rsid w:val="00436B61"/>
    <w:rsid w:val="0043708E"/>
    <w:rsid w:val="004372CC"/>
    <w:rsid w:val="00437E2B"/>
    <w:rsid w:val="00440E83"/>
    <w:rsid w:val="00442030"/>
    <w:rsid w:val="004439D3"/>
    <w:rsid w:val="004444EA"/>
    <w:rsid w:val="00444AFD"/>
    <w:rsid w:val="00445149"/>
    <w:rsid w:val="00445A2B"/>
    <w:rsid w:val="004470E4"/>
    <w:rsid w:val="00447D63"/>
    <w:rsid w:val="00450CDD"/>
    <w:rsid w:val="0045118F"/>
    <w:rsid w:val="00451485"/>
    <w:rsid w:val="00451CE3"/>
    <w:rsid w:val="004523E2"/>
    <w:rsid w:val="0045269D"/>
    <w:rsid w:val="0045369F"/>
    <w:rsid w:val="00453D61"/>
    <w:rsid w:val="00453DC5"/>
    <w:rsid w:val="00453E3E"/>
    <w:rsid w:val="00453F02"/>
    <w:rsid w:val="00454276"/>
    <w:rsid w:val="00455447"/>
    <w:rsid w:val="004556D3"/>
    <w:rsid w:val="004560CC"/>
    <w:rsid w:val="00457230"/>
    <w:rsid w:val="00457237"/>
    <w:rsid w:val="00457509"/>
    <w:rsid w:val="00457717"/>
    <w:rsid w:val="00457786"/>
    <w:rsid w:val="00457EE4"/>
    <w:rsid w:val="0046058A"/>
    <w:rsid w:val="004608F8"/>
    <w:rsid w:val="0046129B"/>
    <w:rsid w:val="00461563"/>
    <w:rsid w:val="00461A0A"/>
    <w:rsid w:val="00462569"/>
    <w:rsid w:val="00462A98"/>
    <w:rsid w:val="004633D1"/>
    <w:rsid w:val="00463ACB"/>
    <w:rsid w:val="00464F53"/>
    <w:rsid w:val="00465633"/>
    <w:rsid w:val="00465833"/>
    <w:rsid w:val="00465E45"/>
    <w:rsid w:val="00465E4E"/>
    <w:rsid w:val="00465E72"/>
    <w:rsid w:val="0046750D"/>
    <w:rsid w:val="00467898"/>
    <w:rsid w:val="004701DA"/>
    <w:rsid w:val="0047046C"/>
    <w:rsid w:val="0047056F"/>
    <w:rsid w:val="00470B66"/>
    <w:rsid w:val="00471D19"/>
    <w:rsid w:val="0047246B"/>
    <w:rsid w:val="004724D6"/>
    <w:rsid w:val="0047258A"/>
    <w:rsid w:val="00472808"/>
    <w:rsid w:val="0047317D"/>
    <w:rsid w:val="004732D4"/>
    <w:rsid w:val="004738A8"/>
    <w:rsid w:val="004748A6"/>
    <w:rsid w:val="004749E5"/>
    <w:rsid w:val="0047555F"/>
    <w:rsid w:val="00475566"/>
    <w:rsid w:val="004761D3"/>
    <w:rsid w:val="004761DD"/>
    <w:rsid w:val="004767CA"/>
    <w:rsid w:val="0047732E"/>
    <w:rsid w:val="004813E4"/>
    <w:rsid w:val="00481D28"/>
    <w:rsid w:val="00482036"/>
    <w:rsid w:val="00482487"/>
    <w:rsid w:val="004824CD"/>
    <w:rsid w:val="004853B2"/>
    <w:rsid w:val="00486097"/>
    <w:rsid w:val="004867B5"/>
    <w:rsid w:val="00487166"/>
    <w:rsid w:val="0049018A"/>
    <w:rsid w:val="00490279"/>
    <w:rsid w:val="004910BE"/>
    <w:rsid w:val="00491673"/>
    <w:rsid w:val="00491F18"/>
    <w:rsid w:val="004923F7"/>
    <w:rsid w:val="0049360F"/>
    <w:rsid w:val="004936AD"/>
    <w:rsid w:val="00493A09"/>
    <w:rsid w:val="00493CA9"/>
    <w:rsid w:val="00493DC2"/>
    <w:rsid w:val="00493F92"/>
    <w:rsid w:val="00494238"/>
    <w:rsid w:val="00494527"/>
    <w:rsid w:val="00494FA2"/>
    <w:rsid w:val="00495F57"/>
    <w:rsid w:val="00496951"/>
    <w:rsid w:val="004A08A9"/>
    <w:rsid w:val="004A0E87"/>
    <w:rsid w:val="004A16B4"/>
    <w:rsid w:val="004A1A10"/>
    <w:rsid w:val="004A2EBE"/>
    <w:rsid w:val="004A348B"/>
    <w:rsid w:val="004A38EA"/>
    <w:rsid w:val="004A4923"/>
    <w:rsid w:val="004A4A06"/>
    <w:rsid w:val="004A4FC3"/>
    <w:rsid w:val="004A54E8"/>
    <w:rsid w:val="004A5553"/>
    <w:rsid w:val="004A5ADA"/>
    <w:rsid w:val="004A6877"/>
    <w:rsid w:val="004A6B91"/>
    <w:rsid w:val="004A7C9C"/>
    <w:rsid w:val="004B0773"/>
    <w:rsid w:val="004B07BF"/>
    <w:rsid w:val="004B0E93"/>
    <w:rsid w:val="004B0F07"/>
    <w:rsid w:val="004B1223"/>
    <w:rsid w:val="004B262C"/>
    <w:rsid w:val="004B2CB9"/>
    <w:rsid w:val="004B486E"/>
    <w:rsid w:val="004B5EDF"/>
    <w:rsid w:val="004B5F30"/>
    <w:rsid w:val="004B64E8"/>
    <w:rsid w:val="004B6F49"/>
    <w:rsid w:val="004B74ED"/>
    <w:rsid w:val="004B7ACC"/>
    <w:rsid w:val="004B7D56"/>
    <w:rsid w:val="004B7F06"/>
    <w:rsid w:val="004C009B"/>
    <w:rsid w:val="004C0B56"/>
    <w:rsid w:val="004C2938"/>
    <w:rsid w:val="004C2B6A"/>
    <w:rsid w:val="004C2C0A"/>
    <w:rsid w:val="004C2C25"/>
    <w:rsid w:val="004C3DA1"/>
    <w:rsid w:val="004C4B5D"/>
    <w:rsid w:val="004C4C4E"/>
    <w:rsid w:val="004C4F42"/>
    <w:rsid w:val="004C5855"/>
    <w:rsid w:val="004C5D69"/>
    <w:rsid w:val="004C612F"/>
    <w:rsid w:val="004C6964"/>
    <w:rsid w:val="004C7796"/>
    <w:rsid w:val="004C7D60"/>
    <w:rsid w:val="004D1136"/>
    <w:rsid w:val="004D1A9E"/>
    <w:rsid w:val="004D1D80"/>
    <w:rsid w:val="004D284C"/>
    <w:rsid w:val="004D4B56"/>
    <w:rsid w:val="004D57D1"/>
    <w:rsid w:val="004D59CF"/>
    <w:rsid w:val="004D6626"/>
    <w:rsid w:val="004D7425"/>
    <w:rsid w:val="004E067C"/>
    <w:rsid w:val="004E0A6A"/>
    <w:rsid w:val="004E2D77"/>
    <w:rsid w:val="004E3112"/>
    <w:rsid w:val="004E34E3"/>
    <w:rsid w:val="004E437A"/>
    <w:rsid w:val="004E6068"/>
    <w:rsid w:val="004E61E5"/>
    <w:rsid w:val="004E62BA"/>
    <w:rsid w:val="004E6C66"/>
    <w:rsid w:val="004E6FC5"/>
    <w:rsid w:val="004E7200"/>
    <w:rsid w:val="004E76E3"/>
    <w:rsid w:val="004E7EB3"/>
    <w:rsid w:val="004F098A"/>
    <w:rsid w:val="004F0AED"/>
    <w:rsid w:val="004F11B7"/>
    <w:rsid w:val="004F1818"/>
    <w:rsid w:val="004F2409"/>
    <w:rsid w:val="004F28CA"/>
    <w:rsid w:val="004F30F5"/>
    <w:rsid w:val="004F31C1"/>
    <w:rsid w:val="004F3428"/>
    <w:rsid w:val="004F428F"/>
    <w:rsid w:val="004F5A1F"/>
    <w:rsid w:val="004F5C32"/>
    <w:rsid w:val="004F5FC7"/>
    <w:rsid w:val="00500BF7"/>
    <w:rsid w:val="00500E50"/>
    <w:rsid w:val="0050166B"/>
    <w:rsid w:val="0050198F"/>
    <w:rsid w:val="00501E07"/>
    <w:rsid w:val="00502692"/>
    <w:rsid w:val="00503184"/>
    <w:rsid w:val="00503298"/>
    <w:rsid w:val="00503DEC"/>
    <w:rsid w:val="00504A59"/>
    <w:rsid w:val="00504D72"/>
    <w:rsid w:val="00505357"/>
    <w:rsid w:val="00505C4A"/>
    <w:rsid w:val="0050675D"/>
    <w:rsid w:val="0050739E"/>
    <w:rsid w:val="005075C9"/>
    <w:rsid w:val="00507EDD"/>
    <w:rsid w:val="00510602"/>
    <w:rsid w:val="00510891"/>
    <w:rsid w:val="00510E77"/>
    <w:rsid w:val="00511823"/>
    <w:rsid w:val="00511B65"/>
    <w:rsid w:val="00512A69"/>
    <w:rsid w:val="00512EEE"/>
    <w:rsid w:val="0051333D"/>
    <w:rsid w:val="0051362F"/>
    <w:rsid w:val="0051382C"/>
    <w:rsid w:val="005145B6"/>
    <w:rsid w:val="00514828"/>
    <w:rsid w:val="005155DC"/>
    <w:rsid w:val="00515A0A"/>
    <w:rsid w:val="005160D2"/>
    <w:rsid w:val="005178FA"/>
    <w:rsid w:val="005218D8"/>
    <w:rsid w:val="00521C62"/>
    <w:rsid w:val="005229C7"/>
    <w:rsid w:val="00522B19"/>
    <w:rsid w:val="00524E97"/>
    <w:rsid w:val="00525DC8"/>
    <w:rsid w:val="00526034"/>
    <w:rsid w:val="0052697B"/>
    <w:rsid w:val="00531D3B"/>
    <w:rsid w:val="00531E42"/>
    <w:rsid w:val="0053237F"/>
    <w:rsid w:val="00532452"/>
    <w:rsid w:val="00532E2B"/>
    <w:rsid w:val="0053666E"/>
    <w:rsid w:val="00536827"/>
    <w:rsid w:val="005368DC"/>
    <w:rsid w:val="00536A09"/>
    <w:rsid w:val="00536AA0"/>
    <w:rsid w:val="00536FB8"/>
    <w:rsid w:val="00537655"/>
    <w:rsid w:val="0054019F"/>
    <w:rsid w:val="00540E6F"/>
    <w:rsid w:val="00542F8D"/>
    <w:rsid w:val="00543F87"/>
    <w:rsid w:val="005456CB"/>
    <w:rsid w:val="005467DB"/>
    <w:rsid w:val="005476E8"/>
    <w:rsid w:val="00547DD6"/>
    <w:rsid w:val="00550D52"/>
    <w:rsid w:val="00551E2D"/>
    <w:rsid w:val="005529BE"/>
    <w:rsid w:val="00553D6C"/>
    <w:rsid w:val="00553F52"/>
    <w:rsid w:val="005540B2"/>
    <w:rsid w:val="00554F06"/>
    <w:rsid w:val="005557BA"/>
    <w:rsid w:val="005558ED"/>
    <w:rsid w:val="00556DFC"/>
    <w:rsid w:val="00556E44"/>
    <w:rsid w:val="00560300"/>
    <w:rsid w:val="00560815"/>
    <w:rsid w:val="00561019"/>
    <w:rsid w:val="00562F87"/>
    <w:rsid w:val="0056359D"/>
    <w:rsid w:val="00563911"/>
    <w:rsid w:val="00564125"/>
    <w:rsid w:val="00564EFE"/>
    <w:rsid w:val="00565560"/>
    <w:rsid w:val="00565D3E"/>
    <w:rsid w:val="00566734"/>
    <w:rsid w:val="005670F1"/>
    <w:rsid w:val="0056744D"/>
    <w:rsid w:val="00567C2A"/>
    <w:rsid w:val="00567FFD"/>
    <w:rsid w:val="00570651"/>
    <w:rsid w:val="005710B8"/>
    <w:rsid w:val="00571BA4"/>
    <w:rsid w:val="00572239"/>
    <w:rsid w:val="005726A7"/>
    <w:rsid w:val="00573040"/>
    <w:rsid w:val="005730DD"/>
    <w:rsid w:val="00574A81"/>
    <w:rsid w:val="00575DDB"/>
    <w:rsid w:val="00576D9C"/>
    <w:rsid w:val="00577136"/>
    <w:rsid w:val="0057752C"/>
    <w:rsid w:val="00581004"/>
    <w:rsid w:val="00581AF0"/>
    <w:rsid w:val="00582202"/>
    <w:rsid w:val="005835BA"/>
    <w:rsid w:val="005843F9"/>
    <w:rsid w:val="00584E99"/>
    <w:rsid w:val="005851D9"/>
    <w:rsid w:val="0058533C"/>
    <w:rsid w:val="00585B6E"/>
    <w:rsid w:val="0058666B"/>
    <w:rsid w:val="005871AE"/>
    <w:rsid w:val="005874B1"/>
    <w:rsid w:val="005875C6"/>
    <w:rsid w:val="00587777"/>
    <w:rsid w:val="00590436"/>
    <w:rsid w:val="005929D1"/>
    <w:rsid w:val="00593560"/>
    <w:rsid w:val="00593953"/>
    <w:rsid w:val="00593E2B"/>
    <w:rsid w:val="00594422"/>
    <w:rsid w:val="00594F25"/>
    <w:rsid w:val="005961FB"/>
    <w:rsid w:val="00596AA0"/>
    <w:rsid w:val="0059744B"/>
    <w:rsid w:val="0059792C"/>
    <w:rsid w:val="00597E0F"/>
    <w:rsid w:val="005A00DA"/>
    <w:rsid w:val="005A12D3"/>
    <w:rsid w:val="005A15E2"/>
    <w:rsid w:val="005A17D0"/>
    <w:rsid w:val="005A31B9"/>
    <w:rsid w:val="005A3298"/>
    <w:rsid w:val="005A4E26"/>
    <w:rsid w:val="005A5984"/>
    <w:rsid w:val="005A5AD3"/>
    <w:rsid w:val="005A5CA4"/>
    <w:rsid w:val="005A712D"/>
    <w:rsid w:val="005B0EAD"/>
    <w:rsid w:val="005B1235"/>
    <w:rsid w:val="005B13FC"/>
    <w:rsid w:val="005B26E2"/>
    <w:rsid w:val="005B322B"/>
    <w:rsid w:val="005B3C7F"/>
    <w:rsid w:val="005B4835"/>
    <w:rsid w:val="005B4C6C"/>
    <w:rsid w:val="005B4EE5"/>
    <w:rsid w:val="005B50F9"/>
    <w:rsid w:val="005B56B8"/>
    <w:rsid w:val="005B6B0B"/>
    <w:rsid w:val="005B7CF5"/>
    <w:rsid w:val="005C065B"/>
    <w:rsid w:val="005C07DB"/>
    <w:rsid w:val="005C17AC"/>
    <w:rsid w:val="005C18E2"/>
    <w:rsid w:val="005C5146"/>
    <w:rsid w:val="005C5BBD"/>
    <w:rsid w:val="005C63CB"/>
    <w:rsid w:val="005C6E5B"/>
    <w:rsid w:val="005D0707"/>
    <w:rsid w:val="005D1B6B"/>
    <w:rsid w:val="005D214E"/>
    <w:rsid w:val="005D2172"/>
    <w:rsid w:val="005D30D3"/>
    <w:rsid w:val="005D31BD"/>
    <w:rsid w:val="005D3290"/>
    <w:rsid w:val="005D3716"/>
    <w:rsid w:val="005D4640"/>
    <w:rsid w:val="005D710A"/>
    <w:rsid w:val="005D724C"/>
    <w:rsid w:val="005D72C1"/>
    <w:rsid w:val="005E01C6"/>
    <w:rsid w:val="005E04E6"/>
    <w:rsid w:val="005E1F82"/>
    <w:rsid w:val="005E3116"/>
    <w:rsid w:val="005E3226"/>
    <w:rsid w:val="005E3FD7"/>
    <w:rsid w:val="005E41E4"/>
    <w:rsid w:val="005E44AA"/>
    <w:rsid w:val="005E57C7"/>
    <w:rsid w:val="005E6173"/>
    <w:rsid w:val="005E61C7"/>
    <w:rsid w:val="005E6645"/>
    <w:rsid w:val="005E669F"/>
    <w:rsid w:val="005E693B"/>
    <w:rsid w:val="005E736F"/>
    <w:rsid w:val="005E76E9"/>
    <w:rsid w:val="005E7A4A"/>
    <w:rsid w:val="005F04BA"/>
    <w:rsid w:val="005F11A1"/>
    <w:rsid w:val="005F1478"/>
    <w:rsid w:val="005F183A"/>
    <w:rsid w:val="005F21FF"/>
    <w:rsid w:val="005F270D"/>
    <w:rsid w:val="005F2795"/>
    <w:rsid w:val="005F39D4"/>
    <w:rsid w:val="005F3B64"/>
    <w:rsid w:val="005F3F34"/>
    <w:rsid w:val="005F4D9D"/>
    <w:rsid w:val="005F5224"/>
    <w:rsid w:val="005F54E0"/>
    <w:rsid w:val="005F6074"/>
    <w:rsid w:val="005F6353"/>
    <w:rsid w:val="005F6764"/>
    <w:rsid w:val="006007D9"/>
    <w:rsid w:val="006007F9"/>
    <w:rsid w:val="006017FA"/>
    <w:rsid w:val="0060185D"/>
    <w:rsid w:val="006019B7"/>
    <w:rsid w:val="0060265D"/>
    <w:rsid w:val="00604140"/>
    <w:rsid w:val="006042A9"/>
    <w:rsid w:val="00604837"/>
    <w:rsid w:val="006053D4"/>
    <w:rsid w:val="00605A42"/>
    <w:rsid w:val="006063CC"/>
    <w:rsid w:val="0060694F"/>
    <w:rsid w:val="0060750E"/>
    <w:rsid w:val="00607709"/>
    <w:rsid w:val="00607E06"/>
    <w:rsid w:val="00607F44"/>
    <w:rsid w:val="00610A2D"/>
    <w:rsid w:val="00610B7B"/>
    <w:rsid w:val="00610E2F"/>
    <w:rsid w:val="00611569"/>
    <w:rsid w:val="0061351A"/>
    <w:rsid w:val="00615591"/>
    <w:rsid w:val="00615DCA"/>
    <w:rsid w:val="006168AA"/>
    <w:rsid w:val="0061697A"/>
    <w:rsid w:val="006170D7"/>
    <w:rsid w:val="006201D9"/>
    <w:rsid w:val="006217FA"/>
    <w:rsid w:val="006218CD"/>
    <w:rsid w:val="00621E73"/>
    <w:rsid w:val="006226B8"/>
    <w:rsid w:val="00622B58"/>
    <w:rsid w:val="00622BC3"/>
    <w:rsid w:val="006246B8"/>
    <w:rsid w:val="0062599B"/>
    <w:rsid w:val="00625FCC"/>
    <w:rsid w:val="00626AC2"/>
    <w:rsid w:val="00626C20"/>
    <w:rsid w:val="006273B8"/>
    <w:rsid w:val="00627B06"/>
    <w:rsid w:val="006307BC"/>
    <w:rsid w:val="00630FCE"/>
    <w:rsid w:val="00631B53"/>
    <w:rsid w:val="00631D41"/>
    <w:rsid w:val="00632321"/>
    <w:rsid w:val="0063277F"/>
    <w:rsid w:val="00632F15"/>
    <w:rsid w:val="006349D8"/>
    <w:rsid w:val="00635044"/>
    <w:rsid w:val="00635FD1"/>
    <w:rsid w:val="006368E3"/>
    <w:rsid w:val="0064040E"/>
    <w:rsid w:val="00640837"/>
    <w:rsid w:val="0064104A"/>
    <w:rsid w:val="0064349A"/>
    <w:rsid w:val="00643AFA"/>
    <w:rsid w:val="0064422B"/>
    <w:rsid w:val="006452DE"/>
    <w:rsid w:val="00646DE2"/>
    <w:rsid w:val="006473CD"/>
    <w:rsid w:val="00647413"/>
    <w:rsid w:val="006506EA"/>
    <w:rsid w:val="00650998"/>
    <w:rsid w:val="00651015"/>
    <w:rsid w:val="0065205C"/>
    <w:rsid w:val="00652588"/>
    <w:rsid w:val="00654361"/>
    <w:rsid w:val="00654788"/>
    <w:rsid w:val="006556E0"/>
    <w:rsid w:val="00655A24"/>
    <w:rsid w:val="00655A43"/>
    <w:rsid w:val="00656C71"/>
    <w:rsid w:val="00656FC8"/>
    <w:rsid w:val="0066012D"/>
    <w:rsid w:val="006611DC"/>
    <w:rsid w:val="00661C3B"/>
    <w:rsid w:val="00662F15"/>
    <w:rsid w:val="00666568"/>
    <w:rsid w:val="006670F8"/>
    <w:rsid w:val="00667883"/>
    <w:rsid w:val="006701DB"/>
    <w:rsid w:val="006723A1"/>
    <w:rsid w:val="00672D2E"/>
    <w:rsid w:val="00672E98"/>
    <w:rsid w:val="0067346C"/>
    <w:rsid w:val="00674034"/>
    <w:rsid w:val="00674E1A"/>
    <w:rsid w:val="0067532E"/>
    <w:rsid w:val="00676519"/>
    <w:rsid w:val="00681AF9"/>
    <w:rsid w:val="00681BD2"/>
    <w:rsid w:val="00681F1B"/>
    <w:rsid w:val="00682038"/>
    <w:rsid w:val="0068217C"/>
    <w:rsid w:val="0068221F"/>
    <w:rsid w:val="00682DC9"/>
    <w:rsid w:val="00683539"/>
    <w:rsid w:val="006838DB"/>
    <w:rsid w:val="00684F59"/>
    <w:rsid w:val="00686844"/>
    <w:rsid w:val="00686BCE"/>
    <w:rsid w:val="00687B19"/>
    <w:rsid w:val="00690DB8"/>
    <w:rsid w:val="006915DB"/>
    <w:rsid w:val="0069176E"/>
    <w:rsid w:val="006917DB"/>
    <w:rsid w:val="00691C1E"/>
    <w:rsid w:val="00691F59"/>
    <w:rsid w:val="00692D81"/>
    <w:rsid w:val="006931C8"/>
    <w:rsid w:val="00693BD8"/>
    <w:rsid w:val="00693F2E"/>
    <w:rsid w:val="006943EB"/>
    <w:rsid w:val="006944D3"/>
    <w:rsid w:val="00694B9D"/>
    <w:rsid w:val="00696AED"/>
    <w:rsid w:val="0069724C"/>
    <w:rsid w:val="0069753A"/>
    <w:rsid w:val="006979A5"/>
    <w:rsid w:val="00697B9E"/>
    <w:rsid w:val="006A05F6"/>
    <w:rsid w:val="006A0953"/>
    <w:rsid w:val="006A0E25"/>
    <w:rsid w:val="006A1398"/>
    <w:rsid w:val="006A13CB"/>
    <w:rsid w:val="006A1995"/>
    <w:rsid w:val="006A1A2F"/>
    <w:rsid w:val="006A3BAE"/>
    <w:rsid w:val="006A4A1F"/>
    <w:rsid w:val="006A5271"/>
    <w:rsid w:val="006A5DAB"/>
    <w:rsid w:val="006A633D"/>
    <w:rsid w:val="006A6DEC"/>
    <w:rsid w:val="006A71E6"/>
    <w:rsid w:val="006A729E"/>
    <w:rsid w:val="006A7849"/>
    <w:rsid w:val="006A7BD2"/>
    <w:rsid w:val="006B00D4"/>
    <w:rsid w:val="006B02E6"/>
    <w:rsid w:val="006B0590"/>
    <w:rsid w:val="006B18DE"/>
    <w:rsid w:val="006B1D2B"/>
    <w:rsid w:val="006B215B"/>
    <w:rsid w:val="006B25A2"/>
    <w:rsid w:val="006B2740"/>
    <w:rsid w:val="006B2870"/>
    <w:rsid w:val="006B3AD4"/>
    <w:rsid w:val="006B4110"/>
    <w:rsid w:val="006B5A76"/>
    <w:rsid w:val="006B6F1A"/>
    <w:rsid w:val="006B701F"/>
    <w:rsid w:val="006B758D"/>
    <w:rsid w:val="006C05BA"/>
    <w:rsid w:val="006C088D"/>
    <w:rsid w:val="006C1156"/>
    <w:rsid w:val="006C1E63"/>
    <w:rsid w:val="006C238D"/>
    <w:rsid w:val="006C28D3"/>
    <w:rsid w:val="006C2F72"/>
    <w:rsid w:val="006C2FC8"/>
    <w:rsid w:val="006C3178"/>
    <w:rsid w:val="006C321F"/>
    <w:rsid w:val="006C3295"/>
    <w:rsid w:val="006C4694"/>
    <w:rsid w:val="006C53A8"/>
    <w:rsid w:val="006C5E3E"/>
    <w:rsid w:val="006C6F40"/>
    <w:rsid w:val="006C7082"/>
    <w:rsid w:val="006C78D8"/>
    <w:rsid w:val="006C7F4D"/>
    <w:rsid w:val="006D051D"/>
    <w:rsid w:val="006D0844"/>
    <w:rsid w:val="006D1216"/>
    <w:rsid w:val="006D178E"/>
    <w:rsid w:val="006D1BA0"/>
    <w:rsid w:val="006D1CA3"/>
    <w:rsid w:val="006D2F5F"/>
    <w:rsid w:val="006D4B07"/>
    <w:rsid w:val="006D4BA0"/>
    <w:rsid w:val="006D5307"/>
    <w:rsid w:val="006D55D6"/>
    <w:rsid w:val="006E0054"/>
    <w:rsid w:val="006E0852"/>
    <w:rsid w:val="006E147C"/>
    <w:rsid w:val="006E1651"/>
    <w:rsid w:val="006E2103"/>
    <w:rsid w:val="006E23E7"/>
    <w:rsid w:val="006E2655"/>
    <w:rsid w:val="006E3814"/>
    <w:rsid w:val="006E3DE7"/>
    <w:rsid w:val="006E3E1A"/>
    <w:rsid w:val="006E449F"/>
    <w:rsid w:val="006E4F04"/>
    <w:rsid w:val="006E5740"/>
    <w:rsid w:val="006E6126"/>
    <w:rsid w:val="006E6B25"/>
    <w:rsid w:val="006E6BC5"/>
    <w:rsid w:val="006E7164"/>
    <w:rsid w:val="006F06A5"/>
    <w:rsid w:val="006F0AE8"/>
    <w:rsid w:val="006F0E2F"/>
    <w:rsid w:val="006F191A"/>
    <w:rsid w:val="006F2371"/>
    <w:rsid w:val="006F3154"/>
    <w:rsid w:val="006F350E"/>
    <w:rsid w:val="006F3853"/>
    <w:rsid w:val="006F3CF2"/>
    <w:rsid w:val="006F41F5"/>
    <w:rsid w:val="006F500B"/>
    <w:rsid w:val="006F54C3"/>
    <w:rsid w:val="006F6E20"/>
    <w:rsid w:val="006F6F95"/>
    <w:rsid w:val="006F71AE"/>
    <w:rsid w:val="006F7D4C"/>
    <w:rsid w:val="007016A4"/>
    <w:rsid w:val="00702167"/>
    <w:rsid w:val="00702365"/>
    <w:rsid w:val="007025FB"/>
    <w:rsid w:val="007028E1"/>
    <w:rsid w:val="00703445"/>
    <w:rsid w:val="00704206"/>
    <w:rsid w:val="00704997"/>
    <w:rsid w:val="0070533D"/>
    <w:rsid w:val="00705695"/>
    <w:rsid w:val="007063C3"/>
    <w:rsid w:val="0070659B"/>
    <w:rsid w:val="00706773"/>
    <w:rsid w:val="00706890"/>
    <w:rsid w:val="007070C3"/>
    <w:rsid w:val="00707647"/>
    <w:rsid w:val="00707BDC"/>
    <w:rsid w:val="007105A0"/>
    <w:rsid w:val="0071064D"/>
    <w:rsid w:val="007117D2"/>
    <w:rsid w:val="007120D2"/>
    <w:rsid w:val="00712C90"/>
    <w:rsid w:val="00714939"/>
    <w:rsid w:val="0071530D"/>
    <w:rsid w:val="0071602C"/>
    <w:rsid w:val="0071668A"/>
    <w:rsid w:val="00717834"/>
    <w:rsid w:val="00717D80"/>
    <w:rsid w:val="00720855"/>
    <w:rsid w:val="0072093A"/>
    <w:rsid w:val="0072264A"/>
    <w:rsid w:val="00723333"/>
    <w:rsid w:val="0072352C"/>
    <w:rsid w:val="00723A23"/>
    <w:rsid w:val="0072435D"/>
    <w:rsid w:val="007248CB"/>
    <w:rsid w:val="00725744"/>
    <w:rsid w:val="00725776"/>
    <w:rsid w:val="00725930"/>
    <w:rsid w:val="00725A8E"/>
    <w:rsid w:val="00725DC8"/>
    <w:rsid w:val="007265F7"/>
    <w:rsid w:val="00726651"/>
    <w:rsid w:val="00726EBA"/>
    <w:rsid w:val="007273DA"/>
    <w:rsid w:val="007277AC"/>
    <w:rsid w:val="00727B0D"/>
    <w:rsid w:val="00727F69"/>
    <w:rsid w:val="00727FD1"/>
    <w:rsid w:val="00731681"/>
    <w:rsid w:val="00731806"/>
    <w:rsid w:val="007318B9"/>
    <w:rsid w:val="0073234F"/>
    <w:rsid w:val="007323B4"/>
    <w:rsid w:val="007324D1"/>
    <w:rsid w:val="0073254C"/>
    <w:rsid w:val="00732A45"/>
    <w:rsid w:val="00733AC7"/>
    <w:rsid w:val="007342AF"/>
    <w:rsid w:val="00734EB5"/>
    <w:rsid w:val="0073535F"/>
    <w:rsid w:val="007355B4"/>
    <w:rsid w:val="00736734"/>
    <w:rsid w:val="00736E4B"/>
    <w:rsid w:val="0073770A"/>
    <w:rsid w:val="0074026E"/>
    <w:rsid w:val="00740F95"/>
    <w:rsid w:val="0074144A"/>
    <w:rsid w:val="007419A4"/>
    <w:rsid w:val="00741AF9"/>
    <w:rsid w:val="00741C0F"/>
    <w:rsid w:val="00741E69"/>
    <w:rsid w:val="00741E94"/>
    <w:rsid w:val="0074268A"/>
    <w:rsid w:val="0074334D"/>
    <w:rsid w:val="007433F1"/>
    <w:rsid w:val="00743C7A"/>
    <w:rsid w:val="00745675"/>
    <w:rsid w:val="00745B5C"/>
    <w:rsid w:val="00745F5B"/>
    <w:rsid w:val="00746C2D"/>
    <w:rsid w:val="00747F4F"/>
    <w:rsid w:val="00750AA7"/>
    <w:rsid w:val="00750C7A"/>
    <w:rsid w:val="007525FE"/>
    <w:rsid w:val="00753321"/>
    <w:rsid w:val="00753395"/>
    <w:rsid w:val="007535BA"/>
    <w:rsid w:val="007546F2"/>
    <w:rsid w:val="00755EE5"/>
    <w:rsid w:val="00756125"/>
    <w:rsid w:val="00756490"/>
    <w:rsid w:val="00756A4D"/>
    <w:rsid w:val="00756D7D"/>
    <w:rsid w:val="0075714D"/>
    <w:rsid w:val="00757825"/>
    <w:rsid w:val="00757A8B"/>
    <w:rsid w:val="00757BC1"/>
    <w:rsid w:val="00757FC7"/>
    <w:rsid w:val="00757FF2"/>
    <w:rsid w:val="007601F5"/>
    <w:rsid w:val="007616A3"/>
    <w:rsid w:val="00761BBD"/>
    <w:rsid w:val="00761CDB"/>
    <w:rsid w:val="0076287C"/>
    <w:rsid w:val="00763152"/>
    <w:rsid w:val="00763D72"/>
    <w:rsid w:val="00763FBE"/>
    <w:rsid w:val="00764DD8"/>
    <w:rsid w:val="007655B4"/>
    <w:rsid w:val="00765DEF"/>
    <w:rsid w:val="0076619D"/>
    <w:rsid w:val="00766D4A"/>
    <w:rsid w:val="00770720"/>
    <w:rsid w:val="00770A38"/>
    <w:rsid w:val="007710B7"/>
    <w:rsid w:val="00771836"/>
    <w:rsid w:val="007720F8"/>
    <w:rsid w:val="0077265F"/>
    <w:rsid w:val="00773316"/>
    <w:rsid w:val="007739AE"/>
    <w:rsid w:val="00774104"/>
    <w:rsid w:val="0077428A"/>
    <w:rsid w:val="007748B3"/>
    <w:rsid w:val="00775525"/>
    <w:rsid w:val="00776F98"/>
    <w:rsid w:val="00777153"/>
    <w:rsid w:val="00777A27"/>
    <w:rsid w:val="00777CD6"/>
    <w:rsid w:val="00781105"/>
    <w:rsid w:val="0078123E"/>
    <w:rsid w:val="007818E4"/>
    <w:rsid w:val="007828CF"/>
    <w:rsid w:val="00782C92"/>
    <w:rsid w:val="00782DF5"/>
    <w:rsid w:val="00782FD3"/>
    <w:rsid w:val="007832D2"/>
    <w:rsid w:val="00783608"/>
    <w:rsid w:val="00783980"/>
    <w:rsid w:val="00783DC9"/>
    <w:rsid w:val="00784526"/>
    <w:rsid w:val="007848EB"/>
    <w:rsid w:val="00784D56"/>
    <w:rsid w:val="00784E84"/>
    <w:rsid w:val="00785DE2"/>
    <w:rsid w:val="00785E95"/>
    <w:rsid w:val="00787ED2"/>
    <w:rsid w:val="00787F8C"/>
    <w:rsid w:val="007914D0"/>
    <w:rsid w:val="00792689"/>
    <w:rsid w:val="00792EF1"/>
    <w:rsid w:val="00793091"/>
    <w:rsid w:val="00793C0E"/>
    <w:rsid w:val="00794338"/>
    <w:rsid w:val="0079475D"/>
    <w:rsid w:val="00795126"/>
    <w:rsid w:val="00795934"/>
    <w:rsid w:val="00795E68"/>
    <w:rsid w:val="00796FE5"/>
    <w:rsid w:val="007A0BC4"/>
    <w:rsid w:val="007A1535"/>
    <w:rsid w:val="007A169F"/>
    <w:rsid w:val="007A250D"/>
    <w:rsid w:val="007A2571"/>
    <w:rsid w:val="007A26E2"/>
    <w:rsid w:val="007A355B"/>
    <w:rsid w:val="007A3D37"/>
    <w:rsid w:val="007A4554"/>
    <w:rsid w:val="007A478C"/>
    <w:rsid w:val="007A4D19"/>
    <w:rsid w:val="007A5339"/>
    <w:rsid w:val="007A6CD4"/>
    <w:rsid w:val="007B0641"/>
    <w:rsid w:val="007B0705"/>
    <w:rsid w:val="007B1104"/>
    <w:rsid w:val="007B16B6"/>
    <w:rsid w:val="007B1ADF"/>
    <w:rsid w:val="007B22BD"/>
    <w:rsid w:val="007B2E45"/>
    <w:rsid w:val="007B32A9"/>
    <w:rsid w:val="007B3A95"/>
    <w:rsid w:val="007B3C2D"/>
    <w:rsid w:val="007B3E2A"/>
    <w:rsid w:val="007B4F39"/>
    <w:rsid w:val="007B5762"/>
    <w:rsid w:val="007B5AFA"/>
    <w:rsid w:val="007B5C01"/>
    <w:rsid w:val="007B5F67"/>
    <w:rsid w:val="007B6611"/>
    <w:rsid w:val="007B684F"/>
    <w:rsid w:val="007B6D5B"/>
    <w:rsid w:val="007B796E"/>
    <w:rsid w:val="007C0AF0"/>
    <w:rsid w:val="007C18D0"/>
    <w:rsid w:val="007C1ED9"/>
    <w:rsid w:val="007C22DE"/>
    <w:rsid w:val="007C23A9"/>
    <w:rsid w:val="007C324A"/>
    <w:rsid w:val="007C45B6"/>
    <w:rsid w:val="007C4656"/>
    <w:rsid w:val="007C4CA4"/>
    <w:rsid w:val="007C681C"/>
    <w:rsid w:val="007C7343"/>
    <w:rsid w:val="007C743F"/>
    <w:rsid w:val="007C78F7"/>
    <w:rsid w:val="007C7FD5"/>
    <w:rsid w:val="007D05ED"/>
    <w:rsid w:val="007D0A25"/>
    <w:rsid w:val="007D142B"/>
    <w:rsid w:val="007D2E33"/>
    <w:rsid w:val="007D305A"/>
    <w:rsid w:val="007D39D6"/>
    <w:rsid w:val="007D451A"/>
    <w:rsid w:val="007D61C9"/>
    <w:rsid w:val="007D665B"/>
    <w:rsid w:val="007D6E4B"/>
    <w:rsid w:val="007D7AF3"/>
    <w:rsid w:val="007E0A2B"/>
    <w:rsid w:val="007E0AA8"/>
    <w:rsid w:val="007E0D06"/>
    <w:rsid w:val="007E14A0"/>
    <w:rsid w:val="007E1A44"/>
    <w:rsid w:val="007E258B"/>
    <w:rsid w:val="007E2E4E"/>
    <w:rsid w:val="007E3431"/>
    <w:rsid w:val="007E449A"/>
    <w:rsid w:val="007E472B"/>
    <w:rsid w:val="007E49F9"/>
    <w:rsid w:val="007E4B3D"/>
    <w:rsid w:val="007E698B"/>
    <w:rsid w:val="007E6A3E"/>
    <w:rsid w:val="007E7811"/>
    <w:rsid w:val="007E7C96"/>
    <w:rsid w:val="007F0084"/>
    <w:rsid w:val="007F022D"/>
    <w:rsid w:val="007F04E8"/>
    <w:rsid w:val="007F0A66"/>
    <w:rsid w:val="007F2205"/>
    <w:rsid w:val="007F38A0"/>
    <w:rsid w:val="007F3969"/>
    <w:rsid w:val="007F3B6D"/>
    <w:rsid w:val="007F4129"/>
    <w:rsid w:val="007F4186"/>
    <w:rsid w:val="007F4732"/>
    <w:rsid w:val="007F4A55"/>
    <w:rsid w:val="007F4DF1"/>
    <w:rsid w:val="007F516E"/>
    <w:rsid w:val="007F599C"/>
    <w:rsid w:val="007F686C"/>
    <w:rsid w:val="007F6FC9"/>
    <w:rsid w:val="007F7A70"/>
    <w:rsid w:val="00802838"/>
    <w:rsid w:val="00802C9D"/>
    <w:rsid w:val="008031CC"/>
    <w:rsid w:val="00804370"/>
    <w:rsid w:val="00804735"/>
    <w:rsid w:val="00804D89"/>
    <w:rsid w:val="0080656D"/>
    <w:rsid w:val="0080667F"/>
    <w:rsid w:val="00807BEC"/>
    <w:rsid w:val="008104F6"/>
    <w:rsid w:val="0081087B"/>
    <w:rsid w:val="00811127"/>
    <w:rsid w:val="0081181F"/>
    <w:rsid w:val="00811D72"/>
    <w:rsid w:val="00812400"/>
    <w:rsid w:val="00812B3C"/>
    <w:rsid w:val="00813167"/>
    <w:rsid w:val="008131CF"/>
    <w:rsid w:val="00813416"/>
    <w:rsid w:val="00813552"/>
    <w:rsid w:val="00813C63"/>
    <w:rsid w:val="00813C70"/>
    <w:rsid w:val="00814168"/>
    <w:rsid w:val="00814B4D"/>
    <w:rsid w:val="00814BF4"/>
    <w:rsid w:val="00815A66"/>
    <w:rsid w:val="00815FC8"/>
    <w:rsid w:val="0081635D"/>
    <w:rsid w:val="00817AA5"/>
    <w:rsid w:val="008203FD"/>
    <w:rsid w:val="008208CC"/>
    <w:rsid w:val="0082099F"/>
    <w:rsid w:val="008211FC"/>
    <w:rsid w:val="00822ABD"/>
    <w:rsid w:val="00823852"/>
    <w:rsid w:val="00824F5D"/>
    <w:rsid w:val="00825888"/>
    <w:rsid w:val="008260C6"/>
    <w:rsid w:val="00826B04"/>
    <w:rsid w:val="008276B0"/>
    <w:rsid w:val="008277D3"/>
    <w:rsid w:val="00827B2E"/>
    <w:rsid w:val="00830BB7"/>
    <w:rsid w:val="00831B55"/>
    <w:rsid w:val="00832748"/>
    <w:rsid w:val="00833253"/>
    <w:rsid w:val="008339AF"/>
    <w:rsid w:val="008339CB"/>
    <w:rsid w:val="00835125"/>
    <w:rsid w:val="008353F9"/>
    <w:rsid w:val="00835925"/>
    <w:rsid w:val="00836382"/>
    <w:rsid w:val="00837460"/>
    <w:rsid w:val="00837908"/>
    <w:rsid w:val="00837D9D"/>
    <w:rsid w:val="00840FE1"/>
    <w:rsid w:val="00841E53"/>
    <w:rsid w:val="00842617"/>
    <w:rsid w:val="00843870"/>
    <w:rsid w:val="00843B74"/>
    <w:rsid w:val="00843BE4"/>
    <w:rsid w:val="008443C4"/>
    <w:rsid w:val="00844A6C"/>
    <w:rsid w:val="008454E2"/>
    <w:rsid w:val="00845CE1"/>
    <w:rsid w:val="008467FA"/>
    <w:rsid w:val="008468A7"/>
    <w:rsid w:val="008472E4"/>
    <w:rsid w:val="00847940"/>
    <w:rsid w:val="00847DC5"/>
    <w:rsid w:val="00850761"/>
    <w:rsid w:val="008514FB"/>
    <w:rsid w:val="00852495"/>
    <w:rsid w:val="008529C9"/>
    <w:rsid w:val="0085312C"/>
    <w:rsid w:val="0085340F"/>
    <w:rsid w:val="00853A92"/>
    <w:rsid w:val="0085447D"/>
    <w:rsid w:val="00855725"/>
    <w:rsid w:val="00855DA9"/>
    <w:rsid w:val="00855DFF"/>
    <w:rsid w:val="00856CC1"/>
    <w:rsid w:val="00857146"/>
    <w:rsid w:val="008577D4"/>
    <w:rsid w:val="00857914"/>
    <w:rsid w:val="00857D79"/>
    <w:rsid w:val="00861A70"/>
    <w:rsid w:val="0086211A"/>
    <w:rsid w:val="008626E2"/>
    <w:rsid w:val="008629B0"/>
    <w:rsid w:val="0086386C"/>
    <w:rsid w:val="00863FDD"/>
    <w:rsid w:val="00864BD3"/>
    <w:rsid w:val="00866274"/>
    <w:rsid w:val="00866C32"/>
    <w:rsid w:val="00867120"/>
    <w:rsid w:val="00870603"/>
    <w:rsid w:val="00870E08"/>
    <w:rsid w:val="00872A3F"/>
    <w:rsid w:val="00872C37"/>
    <w:rsid w:val="00872E77"/>
    <w:rsid w:val="008739DD"/>
    <w:rsid w:val="008747F3"/>
    <w:rsid w:val="00874D6D"/>
    <w:rsid w:val="00874EA9"/>
    <w:rsid w:val="0087508C"/>
    <w:rsid w:val="0087508F"/>
    <w:rsid w:val="00875674"/>
    <w:rsid w:val="00875CDC"/>
    <w:rsid w:val="00875F2E"/>
    <w:rsid w:val="00876084"/>
    <w:rsid w:val="00876279"/>
    <w:rsid w:val="008767F0"/>
    <w:rsid w:val="00876E7A"/>
    <w:rsid w:val="008815FE"/>
    <w:rsid w:val="00881703"/>
    <w:rsid w:val="00883985"/>
    <w:rsid w:val="00884388"/>
    <w:rsid w:val="00884688"/>
    <w:rsid w:val="00885471"/>
    <w:rsid w:val="008858BD"/>
    <w:rsid w:val="00886BE6"/>
    <w:rsid w:val="00886D60"/>
    <w:rsid w:val="00887233"/>
    <w:rsid w:val="00887412"/>
    <w:rsid w:val="0088743D"/>
    <w:rsid w:val="0089065A"/>
    <w:rsid w:val="00890915"/>
    <w:rsid w:val="00890951"/>
    <w:rsid w:val="00890EC9"/>
    <w:rsid w:val="00891BF3"/>
    <w:rsid w:val="0089285F"/>
    <w:rsid w:val="00893894"/>
    <w:rsid w:val="00893E32"/>
    <w:rsid w:val="008944D2"/>
    <w:rsid w:val="00895946"/>
    <w:rsid w:val="00895C54"/>
    <w:rsid w:val="00896DDC"/>
    <w:rsid w:val="00896E54"/>
    <w:rsid w:val="008978E3"/>
    <w:rsid w:val="008A03D3"/>
    <w:rsid w:val="008A052C"/>
    <w:rsid w:val="008A06C1"/>
    <w:rsid w:val="008A0702"/>
    <w:rsid w:val="008A0CC3"/>
    <w:rsid w:val="008A126A"/>
    <w:rsid w:val="008A129A"/>
    <w:rsid w:val="008A1468"/>
    <w:rsid w:val="008A1B57"/>
    <w:rsid w:val="008A2601"/>
    <w:rsid w:val="008A2DCB"/>
    <w:rsid w:val="008A322D"/>
    <w:rsid w:val="008A3569"/>
    <w:rsid w:val="008A3770"/>
    <w:rsid w:val="008A41E2"/>
    <w:rsid w:val="008A4719"/>
    <w:rsid w:val="008A4ACE"/>
    <w:rsid w:val="008A58B2"/>
    <w:rsid w:val="008A5CAB"/>
    <w:rsid w:val="008A7D8F"/>
    <w:rsid w:val="008A7F90"/>
    <w:rsid w:val="008B043D"/>
    <w:rsid w:val="008B0926"/>
    <w:rsid w:val="008B117C"/>
    <w:rsid w:val="008B1651"/>
    <w:rsid w:val="008B19AE"/>
    <w:rsid w:val="008B20F4"/>
    <w:rsid w:val="008B27CC"/>
    <w:rsid w:val="008B2AE8"/>
    <w:rsid w:val="008B2C33"/>
    <w:rsid w:val="008B2D1B"/>
    <w:rsid w:val="008B321F"/>
    <w:rsid w:val="008B355E"/>
    <w:rsid w:val="008B3920"/>
    <w:rsid w:val="008B3BB1"/>
    <w:rsid w:val="008B4EE2"/>
    <w:rsid w:val="008B4FB9"/>
    <w:rsid w:val="008B54CA"/>
    <w:rsid w:val="008B610A"/>
    <w:rsid w:val="008B665B"/>
    <w:rsid w:val="008B6877"/>
    <w:rsid w:val="008B78F3"/>
    <w:rsid w:val="008B790A"/>
    <w:rsid w:val="008B796F"/>
    <w:rsid w:val="008B7A6A"/>
    <w:rsid w:val="008B7A74"/>
    <w:rsid w:val="008B7DA8"/>
    <w:rsid w:val="008C0323"/>
    <w:rsid w:val="008C0B00"/>
    <w:rsid w:val="008C0EA5"/>
    <w:rsid w:val="008C1A48"/>
    <w:rsid w:val="008C1B71"/>
    <w:rsid w:val="008C1DF9"/>
    <w:rsid w:val="008C2444"/>
    <w:rsid w:val="008C2D84"/>
    <w:rsid w:val="008C364D"/>
    <w:rsid w:val="008C39B9"/>
    <w:rsid w:val="008C3C47"/>
    <w:rsid w:val="008C3DDE"/>
    <w:rsid w:val="008C47CA"/>
    <w:rsid w:val="008C6517"/>
    <w:rsid w:val="008C76A1"/>
    <w:rsid w:val="008D0F29"/>
    <w:rsid w:val="008D1002"/>
    <w:rsid w:val="008D178F"/>
    <w:rsid w:val="008D2079"/>
    <w:rsid w:val="008D2634"/>
    <w:rsid w:val="008D2F26"/>
    <w:rsid w:val="008D3D9F"/>
    <w:rsid w:val="008D3F37"/>
    <w:rsid w:val="008D4E27"/>
    <w:rsid w:val="008D688D"/>
    <w:rsid w:val="008D7ADE"/>
    <w:rsid w:val="008E0265"/>
    <w:rsid w:val="008E0E74"/>
    <w:rsid w:val="008E16FF"/>
    <w:rsid w:val="008E182B"/>
    <w:rsid w:val="008E25AB"/>
    <w:rsid w:val="008E360C"/>
    <w:rsid w:val="008E3A40"/>
    <w:rsid w:val="008E3C68"/>
    <w:rsid w:val="008E4792"/>
    <w:rsid w:val="008E4868"/>
    <w:rsid w:val="008E5B0D"/>
    <w:rsid w:val="008E67B2"/>
    <w:rsid w:val="008E7533"/>
    <w:rsid w:val="008F01F5"/>
    <w:rsid w:val="008F124A"/>
    <w:rsid w:val="008F2BCC"/>
    <w:rsid w:val="008F368E"/>
    <w:rsid w:val="008F384A"/>
    <w:rsid w:val="008F3B8A"/>
    <w:rsid w:val="008F40CB"/>
    <w:rsid w:val="008F40E9"/>
    <w:rsid w:val="008F4191"/>
    <w:rsid w:val="008F558D"/>
    <w:rsid w:val="008F6518"/>
    <w:rsid w:val="008F6BC8"/>
    <w:rsid w:val="008F7E17"/>
    <w:rsid w:val="009001A7"/>
    <w:rsid w:val="009007B5"/>
    <w:rsid w:val="00900B91"/>
    <w:rsid w:val="00901B5B"/>
    <w:rsid w:val="00901EA2"/>
    <w:rsid w:val="00901FC7"/>
    <w:rsid w:val="009037AD"/>
    <w:rsid w:val="0090383A"/>
    <w:rsid w:val="009047C1"/>
    <w:rsid w:val="00904836"/>
    <w:rsid w:val="00905EFA"/>
    <w:rsid w:val="00906C47"/>
    <w:rsid w:val="009072C4"/>
    <w:rsid w:val="00910088"/>
    <w:rsid w:val="0091047C"/>
    <w:rsid w:val="009106A2"/>
    <w:rsid w:val="0091105B"/>
    <w:rsid w:val="00911555"/>
    <w:rsid w:val="00911668"/>
    <w:rsid w:val="00911EF1"/>
    <w:rsid w:val="00912997"/>
    <w:rsid w:val="00912D75"/>
    <w:rsid w:val="009131DF"/>
    <w:rsid w:val="0091370A"/>
    <w:rsid w:val="009149DB"/>
    <w:rsid w:val="00915167"/>
    <w:rsid w:val="009157A0"/>
    <w:rsid w:val="00916411"/>
    <w:rsid w:val="00916DFC"/>
    <w:rsid w:val="00917D10"/>
    <w:rsid w:val="00917F1A"/>
    <w:rsid w:val="00917F9F"/>
    <w:rsid w:val="00920D82"/>
    <w:rsid w:val="0092261E"/>
    <w:rsid w:val="009234D6"/>
    <w:rsid w:val="00923978"/>
    <w:rsid w:val="00923C15"/>
    <w:rsid w:val="0092418F"/>
    <w:rsid w:val="0092471D"/>
    <w:rsid w:val="009254C8"/>
    <w:rsid w:val="00925543"/>
    <w:rsid w:val="0092586B"/>
    <w:rsid w:val="0092694B"/>
    <w:rsid w:val="00926CB9"/>
    <w:rsid w:val="00927087"/>
    <w:rsid w:val="009270F1"/>
    <w:rsid w:val="009278C2"/>
    <w:rsid w:val="009303F9"/>
    <w:rsid w:val="00930659"/>
    <w:rsid w:val="009309E2"/>
    <w:rsid w:val="00930C46"/>
    <w:rsid w:val="0093230E"/>
    <w:rsid w:val="009326E5"/>
    <w:rsid w:val="00932834"/>
    <w:rsid w:val="00933561"/>
    <w:rsid w:val="0093360F"/>
    <w:rsid w:val="00933892"/>
    <w:rsid w:val="00933EA5"/>
    <w:rsid w:val="00933F03"/>
    <w:rsid w:val="009344C4"/>
    <w:rsid w:val="0093457B"/>
    <w:rsid w:val="00934EB6"/>
    <w:rsid w:val="00935B6D"/>
    <w:rsid w:val="009371E1"/>
    <w:rsid w:val="0093734F"/>
    <w:rsid w:val="00937403"/>
    <w:rsid w:val="00937E87"/>
    <w:rsid w:val="00941659"/>
    <w:rsid w:val="0094167B"/>
    <w:rsid w:val="0094197D"/>
    <w:rsid w:val="00942B51"/>
    <w:rsid w:val="00942C59"/>
    <w:rsid w:val="00942F64"/>
    <w:rsid w:val="00943800"/>
    <w:rsid w:val="0094415C"/>
    <w:rsid w:val="009442A5"/>
    <w:rsid w:val="0094490C"/>
    <w:rsid w:val="00944EC0"/>
    <w:rsid w:val="00945746"/>
    <w:rsid w:val="00945F34"/>
    <w:rsid w:val="00946989"/>
    <w:rsid w:val="00947038"/>
    <w:rsid w:val="009473F7"/>
    <w:rsid w:val="009504E0"/>
    <w:rsid w:val="00950BED"/>
    <w:rsid w:val="00951218"/>
    <w:rsid w:val="00951D18"/>
    <w:rsid w:val="00951D63"/>
    <w:rsid w:val="009525BD"/>
    <w:rsid w:val="009531E1"/>
    <w:rsid w:val="00953840"/>
    <w:rsid w:val="00953C4E"/>
    <w:rsid w:val="00953E75"/>
    <w:rsid w:val="00955392"/>
    <w:rsid w:val="00955783"/>
    <w:rsid w:val="00956A8C"/>
    <w:rsid w:val="0096057D"/>
    <w:rsid w:val="00960BEA"/>
    <w:rsid w:val="00960EBD"/>
    <w:rsid w:val="009610C9"/>
    <w:rsid w:val="009616AF"/>
    <w:rsid w:val="00961A4A"/>
    <w:rsid w:val="00962073"/>
    <w:rsid w:val="009624B9"/>
    <w:rsid w:val="009625DD"/>
    <w:rsid w:val="00962C40"/>
    <w:rsid w:val="00963A2F"/>
    <w:rsid w:val="009644C6"/>
    <w:rsid w:val="009649B5"/>
    <w:rsid w:val="00965276"/>
    <w:rsid w:val="009652E2"/>
    <w:rsid w:val="009655D2"/>
    <w:rsid w:val="00965B9E"/>
    <w:rsid w:val="00965E88"/>
    <w:rsid w:val="00966421"/>
    <w:rsid w:val="009665A5"/>
    <w:rsid w:val="0096698F"/>
    <w:rsid w:val="00966BBE"/>
    <w:rsid w:val="00967C01"/>
    <w:rsid w:val="0097029B"/>
    <w:rsid w:val="009705E9"/>
    <w:rsid w:val="0097200E"/>
    <w:rsid w:val="00972A6D"/>
    <w:rsid w:val="00972CF1"/>
    <w:rsid w:val="0097341F"/>
    <w:rsid w:val="009744A8"/>
    <w:rsid w:val="00974FFB"/>
    <w:rsid w:val="0097547F"/>
    <w:rsid w:val="009756B8"/>
    <w:rsid w:val="00975CA3"/>
    <w:rsid w:val="00976517"/>
    <w:rsid w:val="00976919"/>
    <w:rsid w:val="009772C1"/>
    <w:rsid w:val="00980643"/>
    <w:rsid w:val="00981019"/>
    <w:rsid w:val="00981A40"/>
    <w:rsid w:val="00981BC2"/>
    <w:rsid w:val="00982B3D"/>
    <w:rsid w:val="0098325D"/>
    <w:rsid w:val="00983397"/>
    <w:rsid w:val="00983DCE"/>
    <w:rsid w:val="00984ECF"/>
    <w:rsid w:val="00985311"/>
    <w:rsid w:val="0098549B"/>
    <w:rsid w:val="00985C9A"/>
    <w:rsid w:val="00985D7C"/>
    <w:rsid w:val="00985D90"/>
    <w:rsid w:val="00986584"/>
    <w:rsid w:val="0098676C"/>
    <w:rsid w:val="00986929"/>
    <w:rsid w:val="00986C25"/>
    <w:rsid w:val="00987846"/>
    <w:rsid w:val="00987963"/>
    <w:rsid w:val="00987D6A"/>
    <w:rsid w:val="00990632"/>
    <w:rsid w:val="00990F4F"/>
    <w:rsid w:val="0099181C"/>
    <w:rsid w:val="00992391"/>
    <w:rsid w:val="00992611"/>
    <w:rsid w:val="00992927"/>
    <w:rsid w:val="00992EAE"/>
    <w:rsid w:val="00994008"/>
    <w:rsid w:val="009944D8"/>
    <w:rsid w:val="00994D8C"/>
    <w:rsid w:val="009961AF"/>
    <w:rsid w:val="00997087"/>
    <w:rsid w:val="009A16B1"/>
    <w:rsid w:val="009A274F"/>
    <w:rsid w:val="009A2EE0"/>
    <w:rsid w:val="009A35AC"/>
    <w:rsid w:val="009A45EC"/>
    <w:rsid w:val="009A52E7"/>
    <w:rsid w:val="009A5AA7"/>
    <w:rsid w:val="009A6BD0"/>
    <w:rsid w:val="009A6EE4"/>
    <w:rsid w:val="009A7AA4"/>
    <w:rsid w:val="009A7AFD"/>
    <w:rsid w:val="009A7B5D"/>
    <w:rsid w:val="009B0593"/>
    <w:rsid w:val="009B08A8"/>
    <w:rsid w:val="009B129D"/>
    <w:rsid w:val="009B1383"/>
    <w:rsid w:val="009B23C7"/>
    <w:rsid w:val="009B2460"/>
    <w:rsid w:val="009B28DA"/>
    <w:rsid w:val="009B29F9"/>
    <w:rsid w:val="009B3E50"/>
    <w:rsid w:val="009B4909"/>
    <w:rsid w:val="009B4E63"/>
    <w:rsid w:val="009B4EF3"/>
    <w:rsid w:val="009B5E64"/>
    <w:rsid w:val="009B5E75"/>
    <w:rsid w:val="009B6918"/>
    <w:rsid w:val="009B7266"/>
    <w:rsid w:val="009B72D9"/>
    <w:rsid w:val="009B73AE"/>
    <w:rsid w:val="009B7466"/>
    <w:rsid w:val="009C123F"/>
    <w:rsid w:val="009C131B"/>
    <w:rsid w:val="009C1E9D"/>
    <w:rsid w:val="009C1F20"/>
    <w:rsid w:val="009C271B"/>
    <w:rsid w:val="009C2BCD"/>
    <w:rsid w:val="009C31DB"/>
    <w:rsid w:val="009C5031"/>
    <w:rsid w:val="009C50AF"/>
    <w:rsid w:val="009C558E"/>
    <w:rsid w:val="009C58F4"/>
    <w:rsid w:val="009C59A0"/>
    <w:rsid w:val="009C7624"/>
    <w:rsid w:val="009C7C1F"/>
    <w:rsid w:val="009C7F4E"/>
    <w:rsid w:val="009D0B97"/>
    <w:rsid w:val="009D0F99"/>
    <w:rsid w:val="009D1AEB"/>
    <w:rsid w:val="009D1C2C"/>
    <w:rsid w:val="009D26E2"/>
    <w:rsid w:val="009D2C80"/>
    <w:rsid w:val="009D33BF"/>
    <w:rsid w:val="009D3952"/>
    <w:rsid w:val="009D3DC5"/>
    <w:rsid w:val="009D55A1"/>
    <w:rsid w:val="009D729A"/>
    <w:rsid w:val="009D75AF"/>
    <w:rsid w:val="009D7E6F"/>
    <w:rsid w:val="009E03A9"/>
    <w:rsid w:val="009E0962"/>
    <w:rsid w:val="009E0F1B"/>
    <w:rsid w:val="009E1140"/>
    <w:rsid w:val="009E12D4"/>
    <w:rsid w:val="009E1B3D"/>
    <w:rsid w:val="009E3FA3"/>
    <w:rsid w:val="009E4D68"/>
    <w:rsid w:val="009E57E6"/>
    <w:rsid w:val="009E5AD8"/>
    <w:rsid w:val="009E61B1"/>
    <w:rsid w:val="009E7003"/>
    <w:rsid w:val="009E729F"/>
    <w:rsid w:val="009E7ABE"/>
    <w:rsid w:val="009E7FD0"/>
    <w:rsid w:val="009F05F1"/>
    <w:rsid w:val="009F139A"/>
    <w:rsid w:val="009F1521"/>
    <w:rsid w:val="009F16F8"/>
    <w:rsid w:val="009F1D5A"/>
    <w:rsid w:val="009F24AD"/>
    <w:rsid w:val="009F262A"/>
    <w:rsid w:val="009F2D44"/>
    <w:rsid w:val="009F3481"/>
    <w:rsid w:val="009F42F9"/>
    <w:rsid w:val="009F4B05"/>
    <w:rsid w:val="009F4F86"/>
    <w:rsid w:val="009F5656"/>
    <w:rsid w:val="009F5715"/>
    <w:rsid w:val="009F582F"/>
    <w:rsid w:val="009F5873"/>
    <w:rsid w:val="009F58BE"/>
    <w:rsid w:val="009F5BF4"/>
    <w:rsid w:val="009F6039"/>
    <w:rsid w:val="009F660D"/>
    <w:rsid w:val="009F68FA"/>
    <w:rsid w:val="009F7EA0"/>
    <w:rsid w:val="00A00C69"/>
    <w:rsid w:val="00A0176F"/>
    <w:rsid w:val="00A0247D"/>
    <w:rsid w:val="00A033F1"/>
    <w:rsid w:val="00A04478"/>
    <w:rsid w:val="00A04D6F"/>
    <w:rsid w:val="00A04E68"/>
    <w:rsid w:val="00A0565E"/>
    <w:rsid w:val="00A06A44"/>
    <w:rsid w:val="00A0770F"/>
    <w:rsid w:val="00A10875"/>
    <w:rsid w:val="00A10CD8"/>
    <w:rsid w:val="00A10EC3"/>
    <w:rsid w:val="00A11191"/>
    <w:rsid w:val="00A12268"/>
    <w:rsid w:val="00A12346"/>
    <w:rsid w:val="00A13A4F"/>
    <w:rsid w:val="00A13DD5"/>
    <w:rsid w:val="00A13E31"/>
    <w:rsid w:val="00A13FF0"/>
    <w:rsid w:val="00A147A2"/>
    <w:rsid w:val="00A1507F"/>
    <w:rsid w:val="00A15151"/>
    <w:rsid w:val="00A156C7"/>
    <w:rsid w:val="00A15F01"/>
    <w:rsid w:val="00A16D57"/>
    <w:rsid w:val="00A16F30"/>
    <w:rsid w:val="00A17B96"/>
    <w:rsid w:val="00A2010C"/>
    <w:rsid w:val="00A2018B"/>
    <w:rsid w:val="00A204E6"/>
    <w:rsid w:val="00A20715"/>
    <w:rsid w:val="00A2167E"/>
    <w:rsid w:val="00A21812"/>
    <w:rsid w:val="00A21E11"/>
    <w:rsid w:val="00A222AE"/>
    <w:rsid w:val="00A22A6F"/>
    <w:rsid w:val="00A23967"/>
    <w:rsid w:val="00A23CB8"/>
    <w:rsid w:val="00A23FCA"/>
    <w:rsid w:val="00A240FB"/>
    <w:rsid w:val="00A24A56"/>
    <w:rsid w:val="00A24A75"/>
    <w:rsid w:val="00A24B55"/>
    <w:rsid w:val="00A24DC9"/>
    <w:rsid w:val="00A253E5"/>
    <w:rsid w:val="00A25614"/>
    <w:rsid w:val="00A26456"/>
    <w:rsid w:val="00A26A9B"/>
    <w:rsid w:val="00A2753E"/>
    <w:rsid w:val="00A308C0"/>
    <w:rsid w:val="00A309BE"/>
    <w:rsid w:val="00A31857"/>
    <w:rsid w:val="00A31891"/>
    <w:rsid w:val="00A31BB5"/>
    <w:rsid w:val="00A31DA0"/>
    <w:rsid w:val="00A3200D"/>
    <w:rsid w:val="00A327A0"/>
    <w:rsid w:val="00A33C13"/>
    <w:rsid w:val="00A33C30"/>
    <w:rsid w:val="00A33D0E"/>
    <w:rsid w:val="00A33D2A"/>
    <w:rsid w:val="00A34329"/>
    <w:rsid w:val="00A35335"/>
    <w:rsid w:val="00A35BF0"/>
    <w:rsid w:val="00A3650A"/>
    <w:rsid w:val="00A36A70"/>
    <w:rsid w:val="00A36C0E"/>
    <w:rsid w:val="00A36C14"/>
    <w:rsid w:val="00A36E9E"/>
    <w:rsid w:val="00A3727B"/>
    <w:rsid w:val="00A3752D"/>
    <w:rsid w:val="00A378CB"/>
    <w:rsid w:val="00A378E8"/>
    <w:rsid w:val="00A403E1"/>
    <w:rsid w:val="00A4090C"/>
    <w:rsid w:val="00A40F42"/>
    <w:rsid w:val="00A40FC6"/>
    <w:rsid w:val="00A417A9"/>
    <w:rsid w:val="00A42145"/>
    <w:rsid w:val="00A423F3"/>
    <w:rsid w:val="00A432A4"/>
    <w:rsid w:val="00A43A18"/>
    <w:rsid w:val="00A43CFD"/>
    <w:rsid w:val="00A445A6"/>
    <w:rsid w:val="00A4585D"/>
    <w:rsid w:val="00A45DCE"/>
    <w:rsid w:val="00A462BB"/>
    <w:rsid w:val="00A46335"/>
    <w:rsid w:val="00A500A1"/>
    <w:rsid w:val="00A50C59"/>
    <w:rsid w:val="00A523CF"/>
    <w:rsid w:val="00A55CBD"/>
    <w:rsid w:val="00A572CB"/>
    <w:rsid w:val="00A57DCC"/>
    <w:rsid w:val="00A57E14"/>
    <w:rsid w:val="00A60612"/>
    <w:rsid w:val="00A607D0"/>
    <w:rsid w:val="00A61AA6"/>
    <w:rsid w:val="00A61CC6"/>
    <w:rsid w:val="00A620F5"/>
    <w:rsid w:val="00A6242C"/>
    <w:rsid w:val="00A631FD"/>
    <w:rsid w:val="00A632E8"/>
    <w:rsid w:val="00A645B0"/>
    <w:rsid w:val="00A65C3D"/>
    <w:rsid w:val="00A661EA"/>
    <w:rsid w:val="00A66425"/>
    <w:rsid w:val="00A6664E"/>
    <w:rsid w:val="00A6691B"/>
    <w:rsid w:val="00A66B23"/>
    <w:rsid w:val="00A6747E"/>
    <w:rsid w:val="00A67DBC"/>
    <w:rsid w:val="00A705BD"/>
    <w:rsid w:val="00A71132"/>
    <w:rsid w:val="00A71991"/>
    <w:rsid w:val="00A722B5"/>
    <w:rsid w:val="00A735FF"/>
    <w:rsid w:val="00A73675"/>
    <w:rsid w:val="00A73C50"/>
    <w:rsid w:val="00A74848"/>
    <w:rsid w:val="00A749A1"/>
    <w:rsid w:val="00A74DDD"/>
    <w:rsid w:val="00A74E2A"/>
    <w:rsid w:val="00A74FF4"/>
    <w:rsid w:val="00A751DD"/>
    <w:rsid w:val="00A7531F"/>
    <w:rsid w:val="00A7564E"/>
    <w:rsid w:val="00A7593F"/>
    <w:rsid w:val="00A75EED"/>
    <w:rsid w:val="00A75F8E"/>
    <w:rsid w:val="00A76628"/>
    <w:rsid w:val="00A7709B"/>
    <w:rsid w:val="00A7768F"/>
    <w:rsid w:val="00A77F5D"/>
    <w:rsid w:val="00A8066E"/>
    <w:rsid w:val="00A811B5"/>
    <w:rsid w:val="00A8273F"/>
    <w:rsid w:val="00A83583"/>
    <w:rsid w:val="00A84382"/>
    <w:rsid w:val="00A8439A"/>
    <w:rsid w:val="00A85317"/>
    <w:rsid w:val="00A853FB"/>
    <w:rsid w:val="00A85B3A"/>
    <w:rsid w:val="00A860FA"/>
    <w:rsid w:val="00A862C9"/>
    <w:rsid w:val="00A862E4"/>
    <w:rsid w:val="00A867C6"/>
    <w:rsid w:val="00A86888"/>
    <w:rsid w:val="00A86D64"/>
    <w:rsid w:val="00A90B08"/>
    <w:rsid w:val="00A91173"/>
    <w:rsid w:val="00A91604"/>
    <w:rsid w:val="00A9180F"/>
    <w:rsid w:val="00A91E64"/>
    <w:rsid w:val="00A92164"/>
    <w:rsid w:val="00A92657"/>
    <w:rsid w:val="00A929A0"/>
    <w:rsid w:val="00A92BF5"/>
    <w:rsid w:val="00A92EDE"/>
    <w:rsid w:val="00A9345F"/>
    <w:rsid w:val="00A9752E"/>
    <w:rsid w:val="00A97587"/>
    <w:rsid w:val="00A9775E"/>
    <w:rsid w:val="00A97C8E"/>
    <w:rsid w:val="00AA0135"/>
    <w:rsid w:val="00AA065F"/>
    <w:rsid w:val="00AA1613"/>
    <w:rsid w:val="00AA1B3D"/>
    <w:rsid w:val="00AA1EF1"/>
    <w:rsid w:val="00AA2598"/>
    <w:rsid w:val="00AA2A10"/>
    <w:rsid w:val="00AA2BAB"/>
    <w:rsid w:val="00AA4E42"/>
    <w:rsid w:val="00AA5100"/>
    <w:rsid w:val="00AA6D55"/>
    <w:rsid w:val="00AA7667"/>
    <w:rsid w:val="00AB08A9"/>
    <w:rsid w:val="00AB19A2"/>
    <w:rsid w:val="00AB1A9D"/>
    <w:rsid w:val="00AB2EAE"/>
    <w:rsid w:val="00AB2FF3"/>
    <w:rsid w:val="00AB35DB"/>
    <w:rsid w:val="00AB3AF5"/>
    <w:rsid w:val="00AB3CD7"/>
    <w:rsid w:val="00AB47A5"/>
    <w:rsid w:val="00AB4B15"/>
    <w:rsid w:val="00AB500F"/>
    <w:rsid w:val="00AB6463"/>
    <w:rsid w:val="00AB6499"/>
    <w:rsid w:val="00AC01B0"/>
    <w:rsid w:val="00AC1AC9"/>
    <w:rsid w:val="00AC33B1"/>
    <w:rsid w:val="00AC3588"/>
    <w:rsid w:val="00AC4C7A"/>
    <w:rsid w:val="00AC4D15"/>
    <w:rsid w:val="00AC545B"/>
    <w:rsid w:val="00AC5646"/>
    <w:rsid w:val="00AC5712"/>
    <w:rsid w:val="00AC586E"/>
    <w:rsid w:val="00AC5907"/>
    <w:rsid w:val="00AC661E"/>
    <w:rsid w:val="00AC6C7B"/>
    <w:rsid w:val="00AC7992"/>
    <w:rsid w:val="00AD01D9"/>
    <w:rsid w:val="00AD0C44"/>
    <w:rsid w:val="00AD1006"/>
    <w:rsid w:val="00AD11B3"/>
    <w:rsid w:val="00AD16F9"/>
    <w:rsid w:val="00AD2380"/>
    <w:rsid w:val="00AD3AEC"/>
    <w:rsid w:val="00AD3E80"/>
    <w:rsid w:val="00AD44E1"/>
    <w:rsid w:val="00AD4B32"/>
    <w:rsid w:val="00AD4F51"/>
    <w:rsid w:val="00AD58E3"/>
    <w:rsid w:val="00AD5AFD"/>
    <w:rsid w:val="00AD5BCA"/>
    <w:rsid w:val="00AD5DAB"/>
    <w:rsid w:val="00AD66B7"/>
    <w:rsid w:val="00AD7687"/>
    <w:rsid w:val="00AE0C2E"/>
    <w:rsid w:val="00AE160F"/>
    <w:rsid w:val="00AE1D6B"/>
    <w:rsid w:val="00AE24BE"/>
    <w:rsid w:val="00AE24F9"/>
    <w:rsid w:val="00AE2979"/>
    <w:rsid w:val="00AE3478"/>
    <w:rsid w:val="00AE37D7"/>
    <w:rsid w:val="00AE49C9"/>
    <w:rsid w:val="00AE5418"/>
    <w:rsid w:val="00AE5D96"/>
    <w:rsid w:val="00AE6084"/>
    <w:rsid w:val="00AE782C"/>
    <w:rsid w:val="00AF07FB"/>
    <w:rsid w:val="00AF0D4C"/>
    <w:rsid w:val="00AF12A3"/>
    <w:rsid w:val="00AF138C"/>
    <w:rsid w:val="00AF1479"/>
    <w:rsid w:val="00AF1CF8"/>
    <w:rsid w:val="00AF1D9F"/>
    <w:rsid w:val="00AF2BC6"/>
    <w:rsid w:val="00AF483C"/>
    <w:rsid w:val="00AF48C9"/>
    <w:rsid w:val="00AF4916"/>
    <w:rsid w:val="00AF57E3"/>
    <w:rsid w:val="00AF69EA"/>
    <w:rsid w:val="00AF6BBB"/>
    <w:rsid w:val="00AF6C47"/>
    <w:rsid w:val="00AF6FE8"/>
    <w:rsid w:val="00AF7A26"/>
    <w:rsid w:val="00B002E8"/>
    <w:rsid w:val="00B0077C"/>
    <w:rsid w:val="00B008AA"/>
    <w:rsid w:val="00B012AA"/>
    <w:rsid w:val="00B02169"/>
    <w:rsid w:val="00B023A1"/>
    <w:rsid w:val="00B03AF9"/>
    <w:rsid w:val="00B059A3"/>
    <w:rsid w:val="00B0604A"/>
    <w:rsid w:val="00B06876"/>
    <w:rsid w:val="00B06B2E"/>
    <w:rsid w:val="00B06ED2"/>
    <w:rsid w:val="00B0715E"/>
    <w:rsid w:val="00B07219"/>
    <w:rsid w:val="00B07E20"/>
    <w:rsid w:val="00B1035E"/>
    <w:rsid w:val="00B109B3"/>
    <w:rsid w:val="00B12A94"/>
    <w:rsid w:val="00B12FEC"/>
    <w:rsid w:val="00B1316D"/>
    <w:rsid w:val="00B1367F"/>
    <w:rsid w:val="00B14658"/>
    <w:rsid w:val="00B148F0"/>
    <w:rsid w:val="00B14B14"/>
    <w:rsid w:val="00B15807"/>
    <w:rsid w:val="00B15B77"/>
    <w:rsid w:val="00B15DF4"/>
    <w:rsid w:val="00B166D5"/>
    <w:rsid w:val="00B16E0A"/>
    <w:rsid w:val="00B205AD"/>
    <w:rsid w:val="00B20BF9"/>
    <w:rsid w:val="00B21720"/>
    <w:rsid w:val="00B21A37"/>
    <w:rsid w:val="00B21C35"/>
    <w:rsid w:val="00B21D9F"/>
    <w:rsid w:val="00B21E22"/>
    <w:rsid w:val="00B2246D"/>
    <w:rsid w:val="00B22761"/>
    <w:rsid w:val="00B22B96"/>
    <w:rsid w:val="00B243C3"/>
    <w:rsid w:val="00B24980"/>
    <w:rsid w:val="00B24A3E"/>
    <w:rsid w:val="00B24A8F"/>
    <w:rsid w:val="00B25E2A"/>
    <w:rsid w:val="00B26BCA"/>
    <w:rsid w:val="00B272B4"/>
    <w:rsid w:val="00B27752"/>
    <w:rsid w:val="00B27CA3"/>
    <w:rsid w:val="00B27E53"/>
    <w:rsid w:val="00B27EDD"/>
    <w:rsid w:val="00B27F9F"/>
    <w:rsid w:val="00B3114A"/>
    <w:rsid w:val="00B31EBA"/>
    <w:rsid w:val="00B31FEC"/>
    <w:rsid w:val="00B32484"/>
    <w:rsid w:val="00B34628"/>
    <w:rsid w:val="00B36C4B"/>
    <w:rsid w:val="00B36CB6"/>
    <w:rsid w:val="00B37144"/>
    <w:rsid w:val="00B37947"/>
    <w:rsid w:val="00B40316"/>
    <w:rsid w:val="00B40744"/>
    <w:rsid w:val="00B40C1A"/>
    <w:rsid w:val="00B41488"/>
    <w:rsid w:val="00B419C1"/>
    <w:rsid w:val="00B41C66"/>
    <w:rsid w:val="00B41EA8"/>
    <w:rsid w:val="00B420FB"/>
    <w:rsid w:val="00B424A3"/>
    <w:rsid w:val="00B4297A"/>
    <w:rsid w:val="00B42AFB"/>
    <w:rsid w:val="00B42B6E"/>
    <w:rsid w:val="00B434B6"/>
    <w:rsid w:val="00B43D55"/>
    <w:rsid w:val="00B45102"/>
    <w:rsid w:val="00B4694B"/>
    <w:rsid w:val="00B46EAA"/>
    <w:rsid w:val="00B46FB6"/>
    <w:rsid w:val="00B4711C"/>
    <w:rsid w:val="00B5118D"/>
    <w:rsid w:val="00B513B4"/>
    <w:rsid w:val="00B515CF"/>
    <w:rsid w:val="00B52F91"/>
    <w:rsid w:val="00B53140"/>
    <w:rsid w:val="00B53F7E"/>
    <w:rsid w:val="00B54711"/>
    <w:rsid w:val="00B54ABB"/>
    <w:rsid w:val="00B54B22"/>
    <w:rsid w:val="00B5532C"/>
    <w:rsid w:val="00B55CBE"/>
    <w:rsid w:val="00B55D31"/>
    <w:rsid w:val="00B55D81"/>
    <w:rsid w:val="00B56B0E"/>
    <w:rsid w:val="00B57337"/>
    <w:rsid w:val="00B573D9"/>
    <w:rsid w:val="00B57852"/>
    <w:rsid w:val="00B57873"/>
    <w:rsid w:val="00B60743"/>
    <w:rsid w:val="00B60D7F"/>
    <w:rsid w:val="00B61D4C"/>
    <w:rsid w:val="00B6470C"/>
    <w:rsid w:val="00B64C13"/>
    <w:rsid w:val="00B659CA"/>
    <w:rsid w:val="00B65E4D"/>
    <w:rsid w:val="00B7023F"/>
    <w:rsid w:val="00B707FC"/>
    <w:rsid w:val="00B70897"/>
    <w:rsid w:val="00B71C73"/>
    <w:rsid w:val="00B72863"/>
    <w:rsid w:val="00B748DA"/>
    <w:rsid w:val="00B75B5C"/>
    <w:rsid w:val="00B75BD9"/>
    <w:rsid w:val="00B762A3"/>
    <w:rsid w:val="00B76639"/>
    <w:rsid w:val="00B76F68"/>
    <w:rsid w:val="00B7730D"/>
    <w:rsid w:val="00B7758D"/>
    <w:rsid w:val="00B776C8"/>
    <w:rsid w:val="00B77BBB"/>
    <w:rsid w:val="00B8034A"/>
    <w:rsid w:val="00B806A5"/>
    <w:rsid w:val="00B807E0"/>
    <w:rsid w:val="00B81FB6"/>
    <w:rsid w:val="00B827A2"/>
    <w:rsid w:val="00B82A22"/>
    <w:rsid w:val="00B83D3F"/>
    <w:rsid w:val="00B84C28"/>
    <w:rsid w:val="00B84EA5"/>
    <w:rsid w:val="00B8506F"/>
    <w:rsid w:val="00B857E7"/>
    <w:rsid w:val="00B85C78"/>
    <w:rsid w:val="00B860EC"/>
    <w:rsid w:val="00B869C2"/>
    <w:rsid w:val="00B86C4E"/>
    <w:rsid w:val="00B86E19"/>
    <w:rsid w:val="00B871FD"/>
    <w:rsid w:val="00B90572"/>
    <w:rsid w:val="00B90787"/>
    <w:rsid w:val="00B9079E"/>
    <w:rsid w:val="00B90C26"/>
    <w:rsid w:val="00B90E37"/>
    <w:rsid w:val="00B91F11"/>
    <w:rsid w:val="00B92529"/>
    <w:rsid w:val="00B933A3"/>
    <w:rsid w:val="00B9373A"/>
    <w:rsid w:val="00B93768"/>
    <w:rsid w:val="00B938F3"/>
    <w:rsid w:val="00B93D69"/>
    <w:rsid w:val="00B94070"/>
    <w:rsid w:val="00B94572"/>
    <w:rsid w:val="00B947F6"/>
    <w:rsid w:val="00B94B49"/>
    <w:rsid w:val="00B967C5"/>
    <w:rsid w:val="00B9682B"/>
    <w:rsid w:val="00BA0184"/>
    <w:rsid w:val="00BA02C9"/>
    <w:rsid w:val="00BA0519"/>
    <w:rsid w:val="00BA191E"/>
    <w:rsid w:val="00BA2502"/>
    <w:rsid w:val="00BA38ED"/>
    <w:rsid w:val="00BA3B77"/>
    <w:rsid w:val="00BA419E"/>
    <w:rsid w:val="00BA43C6"/>
    <w:rsid w:val="00BA4D73"/>
    <w:rsid w:val="00BA58B9"/>
    <w:rsid w:val="00BA5CF1"/>
    <w:rsid w:val="00BA6A9A"/>
    <w:rsid w:val="00BA6F24"/>
    <w:rsid w:val="00BA7304"/>
    <w:rsid w:val="00BB09BF"/>
    <w:rsid w:val="00BB107C"/>
    <w:rsid w:val="00BB1712"/>
    <w:rsid w:val="00BB1A74"/>
    <w:rsid w:val="00BB1F8E"/>
    <w:rsid w:val="00BB2808"/>
    <w:rsid w:val="00BB2BAF"/>
    <w:rsid w:val="00BB3391"/>
    <w:rsid w:val="00BB35BD"/>
    <w:rsid w:val="00BB3B97"/>
    <w:rsid w:val="00BB4511"/>
    <w:rsid w:val="00BB4D0D"/>
    <w:rsid w:val="00BB55E6"/>
    <w:rsid w:val="00BB592E"/>
    <w:rsid w:val="00BB6672"/>
    <w:rsid w:val="00BB7FE3"/>
    <w:rsid w:val="00BC0043"/>
    <w:rsid w:val="00BC091D"/>
    <w:rsid w:val="00BC0F6F"/>
    <w:rsid w:val="00BC181D"/>
    <w:rsid w:val="00BC1AF7"/>
    <w:rsid w:val="00BC2E66"/>
    <w:rsid w:val="00BC32CC"/>
    <w:rsid w:val="00BC3C2B"/>
    <w:rsid w:val="00BC4A82"/>
    <w:rsid w:val="00BC4D55"/>
    <w:rsid w:val="00BC5A36"/>
    <w:rsid w:val="00BC5E54"/>
    <w:rsid w:val="00BC7879"/>
    <w:rsid w:val="00BC79A2"/>
    <w:rsid w:val="00BD080A"/>
    <w:rsid w:val="00BD088C"/>
    <w:rsid w:val="00BD09C5"/>
    <w:rsid w:val="00BD0D98"/>
    <w:rsid w:val="00BD3358"/>
    <w:rsid w:val="00BD34BC"/>
    <w:rsid w:val="00BD392B"/>
    <w:rsid w:val="00BD3A9E"/>
    <w:rsid w:val="00BD5E2C"/>
    <w:rsid w:val="00BD6AF8"/>
    <w:rsid w:val="00BD71EC"/>
    <w:rsid w:val="00BD73BF"/>
    <w:rsid w:val="00BE0936"/>
    <w:rsid w:val="00BE1E61"/>
    <w:rsid w:val="00BE21C1"/>
    <w:rsid w:val="00BE28B7"/>
    <w:rsid w:val="00BE29D5"/>
    <w:rsid w:val="00BE5DDA"/>
    <w:rsid w:val="00BE6106"/>
    <w:rsid w:val="00BE647C"/>
    <w:rsid w:val="00BF0129"/>
    <w:rsid w:val="00BF0661"/>
    <w:rsid w:val="00BF08C3"/>
    <w:rsid w:val="00BF0F0A"/>
    <w:rsid w:val="00BF0F80"/>
    <w:rsid w:val="00BF1975"/>
    <w:rsid w:val="00BF1A22"/>
    <w:rsid w:val="00BF1B96"/>
    <w:rsid w:val="00BF1EA6"/>
    <w:rsid w:val="00BF2805"/>
    <w:rsid w:val="00BF2976"/>
    <w:rsid w:val="00BF2A6B"/>
    <w:rsid w:val="00BF2B0D"/>
    <w:rsid w:val="00BF2B3E"/>
    <w:rsid w:val="00BF4A4B"/>
    <w:rsid w:val="00BF4AA3"/>
    <w:rsid w:val="00BF4EB4"/>
    <w:rsid w:val="00BF5739"/>
    <w:rsid w:val="00BF5873"/>
    <w:rsid w:val="00BF5BB9"/>
    <w:rsid w:val="00BF5FF7"/>
    <w:rsid w:val="00BF6256"/>
    <w:rsid w:val="00BF794F"/>
    <w:rsid w:val="00C00064"/>
    <w:rsid w:val="00C002DE"/>
    <w:rsid w:val="00C01D97"/>
    <w:rsid w:val="00C01E25"/>
    <w:rsid w:val="00C027F1"/>
    <w:rsid w:val="00C02DFE"/>
    <w:rsid w:val="00C0396C"/>
    <w:rsid w:val="00C03B66"/>
    <w:rsid w:val="00C03FB8"/>
    <w:rsid w:val="00C0413C"/>
    <w:rsid w:val="00C04B95"/>
    <w:rsid w:val="00C055F4"/>
    <w:rsid w:val="00C05781"/>
    <w:rsid w:val="00C05F98"/>
    <w:rsid w:val="00C06537"/>
    <w:rsid w:val="00C077D4"/>
    <w:rsid w:val="00C101B4"/>
    <w:rsid w:val="00C10317"/>
    <w:rsid w:val="00C10FBD"/>
    <w:rsid w:val="00C11491"/>
    <w:rsid w:val="00C11984"/>
    <w:rsid w:val="00C135F4"/>
    <w:rsid w:val="00C136BD"/>
    <w:rsid w:val="00C13B80"/>
    <w:rsid w:val="00C14F6A"/>
    <w:rsid w:val="00C15F3B"/>
    <w:rsid w:val="00C16B18"/>
    <w:rsid w:val="00C16B8F"/>
    <w:rsid w:val="00C16C75"/>
    <w:rsid w:val="00C17010"/>
    <w:rsid w:val="00C170B7"/>
    <w:rsid w:val="00C1714C"/>
    <w:rsid w:val="00C17E74"/>
    <w:rsid w:val="00C17FC8"/>
    <w:rsid w:val="00C2011B"/>
    <w:rsid w:val="00C2092C"/>
    <w:rsid w:val="00C2118F"/>
    <w:rsid w:val="00C2126F"/>
    <w:rsid w:val="00C21386"/>
    <w:rsid w:val="00C21457"/>
    <w:rsid w:val="00C21970"/>
    <w:rsid w:val="00C219C5"/>
    <w:rsid w:val="00C22505"/>
    <w:rsid w:val="00C22BFE"/>
    <w:rsid w:val="00C235BA"/>
    <w:rsid w:val="00C23952"/>
    <w:rsid w:val="00C23D9E"/>
    <w:rsid w:val="00C23F71"/>
    <w:rsid w:val="00C23FDB"/>
    <w:rsid w:val="00C244DC"/>
    <w:rsid w:val="00C24FD4"/>
    <w:rsid w:val="00C251B3"/>
    <w:rsid w:val="00C2616F"/>
    <w:rsid w:val="00C2633C"/>
    <w:rsid w:val="00C2659E"/>
    <w:rsid w:val="00C26DFB"/>
    <w:rsid w:val="00C27314"/>
    <w:rsid w:val="00C27C6A"/>
    <w:rsid w:val="00C30FFC"/>
    <w:rsid w:val="00C319A5"/>
    <w:rsid w:val="00C32584"/>
    <w:rsid w:val="00C32966"/>
    <w:rsid w:val="00C32F01"/>
    <w:rsid w:val="00C33087"/>
    <w:rsid w:val="00C33500"/>
    <w:rsid w:val="00C33D37"/>
    <w:rsid w:val="00C340F5"/>
    <w:rsid w:val="00C34237"/>
    <w:rsid w:val="00C34326"/>
    <w:rsid w:val="00C349CD"/>
    <w:rsid w:val="00C34E30"/>
    <w:rsid w:val="00C34E36"/>
    <w:rsid w:val="00C352F4"/>
    <w:rsid w:val="00C35428"/>
    <w:rsid w:val="00C354F0"/>
    <w:rsid w:val="00C3559D"/>
    <w:rsid w:val="00C35786"/>
    <w:rsid w:val="00C3607A"/>
    <w:rsid w:val="00C36CAC"/>
    <w:rsid w:val="00C375AB"/>
    <w:rsid w:val="00C37D04"/>
    <w:rsid w:val="00C40082"/>
    <w:rsid w:val="00C4128D"/>
    <w:rsid w:val="00C4154B"/>
    <w:rsid w:val="00C41735"/>
    <w:rsid w:val="00C4188E"/>
    <w:rsid w:val="00C41F07"/>
    <w:rsid w:val="00C42369"/>
    <w:rsid w:val="00C426AF"/>
    <w:rsid w:val="00C42C79"/>
    <w:rsid w:val="00C4375B"/>
    <w:rsid w:val="00C44785"/>
    <w:rsid w:val="00C44830"/>
    <w:rsid w:val="00C44C15"/>
    <w:rsid w:val="00C45443"/>
    <w:rsid w:val="00C46B57"/>
    <w:rsid w:val="00C46C66"/>
    <w:rsid w:val="00C46F0B"/>
    <w:rsid w:val="00C478C3"/>
    <w:rsid w:val="00C5013E"/>
    <w:rsid w:val="00C504BB"/>
    <w:rsid w:val="00C5066A"/>
    <w:rsid w:val="00C508A5"/>
    <w:rsid w:val="00C513BE"/>
    <w:rsid w:val="00C51FEF"/>
    <w:rsid w:val="00C5234C"/>
    <w:rsid w:val="00C52450"/>
    <w:rsid w:val="00C530B2"/>
    <w:rsid w:val="00C542BC"/>
    <w:rsid w:val="00C54C1E"/>
    <w:rsid w:val="00C54CFA"/>
    <w:rsid w:val="00C56117"/>
    <w:rsid w:val="00C56666"/>
    <w:rsid w:val="00C57BEB"/>
    <w:rsid w:val="00C60258"/>
    <w:rsid w:val="00C60EDC"/>
    <w:rsid w:val="00C6145C"/>
    <w:rsid w:val="00C61991"/>
    <w:rsid w:val="00C61C68"/>
    <w:rsid w:val="00C62872"/>
    <w:rsid w:val="00C62DBD"/>
    <w:rsid w:val="00C63CF6"/>
    <w:rsid w:val="00C64546"/>
    <w:rsid w:val="00C646B3"/>
    <w:rsid w:val="00C64A67"/>
    <w:rsid w:val="00C65094"/>
    <w:rsid w:val="00C65100"/>
    <w:rsid w:val="00C65335"/>
    <w:rsid w:val="00C6778F"/>
    <w:rsid w:val="00C67D09"/>
    <w:rsid w:val="00C70125"/>
    <w:rsid w:val="00C70714"/>
    <w:rsid w:val="00C70CC8"/>
    <w:rsid w:val="00C718C3"/>
    <w:rsid w:val="00C72F16"/>
    <w:rsid w:val="00C7317F"/>
    <w:rsid w:val="00C73FAA"/>
    <w:rsid w:val="00C7419A"/>
    <w:rsid w:val="00C7559B"/>
    <w:rsid w:val="00C76D7D"/>
    <w:rsid w:val="00C7718A"/>
    <w:rsid w:val="00C77FE7"/>
    <w:rsid w:val="00C800B0"/>
    <w:rsid w:val="00C80C3F"/>
    <w:rsid w:val="00C81E05"/>
    <w:rsid w:val="00C81E5F"/>
    <w:rsid w:val="00C81F0E"/>
    <w:rsid w:val="00C82E8A"/>
    <w:rsid w:val="00C83EB8"/>
    <w:rsid w:val="00C842E0"/>
    <w:rsid w:val="00C8434B"/>
    <w:rsid w:val="00C846F7"/>
    <w:rsid w:val="00C84A95"/>
    <w:rsid w:val="00C84AAE"/>
    <w:rsid w:val="00C85126"/>
    <w:rsid w:val="00C8595A"/>
    <w:rsid w:val="00C85EE5"/>
    <w:rsid w:val="00C862D3"/>
    <w:rsid w:val="00C86348"/>
    <w:rsid w:val="00C863C9"/>
    <w:rsid w:val="00C865AF"/>
    <w:rsid w:val="00C86D7D"/>
    <w:rsid w:val="00C90393"/>
    <w:rsid w:val="00C908DC"/>
    <w:rsid w:val="00C90E43"/>
    <w:rsid w:val="00C910E5"/>
    <w:rsid w:val="00C913AB"/>
    <w:rsid w:val="00C934BD"/>
    <w:rsid w:val="00C93A72"/>
    <w:rsid w:val="00C93BFB"/>
    <w:rsid w:val="00C94424"/>
    <w:rsid w:val="00C94716"/>
    <w:rsid w:val="00C94F9E"/>
    <w:rsid w:val="00C95177"/>
    <w:rsid w:val="00C965A7"/>
    <w:rsid w:val="00C9778E"/>
    <w:rsid w:val="00C97B54"/>
    <w:rsid w:val="00C97B74"/>
    <w:rsid w:val="00C97FD7"/>
    <w:rsid w:val="00CA0505"/>
    <w:rsid w:val="00CA0610"/>
    <w:rsid w:val="00CA0942"/>
    <w:rsid w:val="00CA1988"/>
    <w:rsid w:val="00CA1BA3"/>
    <w:rsid w:val="00CA2385"/>
    <w:rsid w:val="00CA4561"/>
    <w:rsid w:val="00CA4B92"/>
    <w:rsid w:val="00CA6140"/>
    <w:rsid w:val="00CA6861"/>
    <w:rsid w:val="00CA6898"/>
    <w:rsid w:val="00CA6EC0"/>
    <w:rsid w:val="00CA7CD0"/>
    <w:rsid w:val="00CB0452"/>
    <w:rsid w:val="00CB0615"/>
    <w:rsid w:val="00CB186C"/>
    <w:rsid w:val="00CB19FC"/>
    <w:rsid w:val="00CB1E11"/>
    <w:rsid w:val="00CB23F9"/>
    <w:rsid w:val="00CB32D7"/>
    <w:rsid w:val="00CB4B31"/>
    <w:rsid w:val="00CB5160"/>
    <w:rsid w:val="00CB600E"/>
    <w:rsid w:val="00CB636A"/>
    <w:rsid w:val="00CB6A1C"/>
    <w:rsid w:val="00CB7315"/>
    <w:rsid w:val="00CC1E41"/>
    <w:rsid w:val="00CC3721"/>
    <w:rsid w:val="00CC4128"/>
    <w:rsid w:val="00CC4576"/>
    <w:rsid w:val="00CC488D"/>
    <w:rsid w:val="00CC6948"/>
    <w:rsid w:val="00CC6A2A"/>
    <w:rsid w:val="00CC7603"/>
    <w:rsid w:val="00CC76D2"/>
    <w:rsid w:val="00CC7B63"/>
    <w:rsid w:val="00CD078B"/>
    <w:rsid w:val="00CD07E8"/>
    <w:rsid w:val="00CD183E"/>
    <w:rsid w:val="00CD1C7F"/>
    <w:rsid w:val="00CD2463"/>
    <w:rsid w:val="00CD2ED3"/>
    <w:rsid w:val="00CD33A1"/>
    <w:rsid w:val="00CD4105"/>
    <w:rsid w:val="00CD44C8"/>
    <w:rsid w:val="00CD49B7"/>
    <w:rsid w:val="00CD4ADE"/>
    <w:rsid w:val="00CD4BD3"/>
    <w:rsid w:val="00CD60F5"/>
    <w:rsid w:val="00CD67E0"/>
    <w:rsid w:val="00CD7E2E"/>
    <w:rsid w:val="00CE04FD"/>
    <w:rsid w:val="00CE098F"/>
    <w:rsid w:val="00CE11CD"/>
    <w:rsid w:val="00CE1E16"/>
    <w:rsid w:val="00CE381D"/>
    <w:rsid w:val="00CE3D71"/>
    <w:rsid w:val="00CE4552"/>
    <w:rsid w:val="00CE6FD0"/>
    <w:rsid w:val="00CE716A"/>
    <w:rsid w:val="00CE7F49"/>
    <w:rsid w:val="00CF08F5"/>
    <w:rsid w:val="00CF15CF"/>
    <w:rsid w:val="00CF1938"/>
    <w:rsid w:val="00CF24FE"/>
    <w:rsid w:val="00CF253C"/>
    <w:rsid w:val="00CF3292"/>
    <w:rsid w:val="00CF418A"/>
    <w:rsid w:val="00CF4810"/>
    <w:rsid w:val="00CF4CF6"/>
    <w:rsid w:val="00CF4F0F"/>
    <w:rsid w:val="00CF5E27"/>
    <w:rsid w:val="00CF661E"/>
    <w:rsid w:val="00CF6C3F"/>
    <w:rsid w:val="00D01267"/>
    <w:rsid w:val="00D015AD"/>
    <w:rsid w:val="00D02304"/>
    <w:rsid w:val="00D0233D"/>
    <w:rsid w:val="00D03079"/>
    <w:rsid w:val="00D0435C"/>
    <w:rsid w:val="00D049C1"/>
    <w:rsid w:val="00D05119"/>
    <w:rsid w:val="00D05D67"/>
    <w:rsid w:val="00D05FBE"/>
    <w:rsid w:val="00D06D00"/>
    <w:rsid w:val="00D07E00"/>
    <w:rsid w:val="00D100E0"/>
    <w:rsid w:val="00D10825"/>
    <w:rsid w:val="00D111B0"/>
    <w:rsid w:val="00D15286"/>
    <w:rsid w:val="00D15FE0"/>
    <w:rsid w:val="00D16199"/>
    <w:rsid w:val="00D165B8"/>
    <w:rsid w:val="00D167E6"/>
    <w:rsid w:val="00D1699A"/>
    <w:rsid w:val="00D16B36"/>
    <w:rsid w:val="00D17666"/>
    <w:rsid w:val="00D17B29"/>
    <w:rsid w:val="00D17EE6"/>
    <w:rsid w:val="00D21264"/>
    <w:rsid w:val="00D21C44"/>
    <w:rsid w:val="00D221A2"/>
    <w:rsid w:val="00D22239"/>
    <w:rsid w:val="00D22645"/>
    <w:rsid w:val="00D22E6A"/>
    <w:rsid w:val="00D23101"/>
    <w:rsid w:val="00D23624"/>
    <w:rsid w:val="00D236F7"/>
    <w:rsid w:val="00D23A40"/>
    <w:rsid w:val="00D23AA9"/>
    <w:rsid w:val="00D246AB"/>
    <w:rsid w:val="00D25AB6"/>
    <w:rsid w:val="00D25F9C"/>
    <w:rsid w:val="00D26286"/>
    <w:rsid w:val="00D26779"/>
    <w:rsid w:val="00D273D8"/>
    <w:rsid w:val="00D27564"/>
    <w:rsid w:val="00D27C50"/>
    <w:rsid w:val="00D30299"/>
    <w:rsid w:val="00D30536"/>
    <w:rsid w:val="00D30BB4"/>
    <w:rsid w:val="00D31BCC"/>
    <w:rsid w:val="00D32CC7"/>
    <w:rsid w:val="00D33192"/>
    <w:rsid w:val="00D3438C"/>
    <w:rsid w:val="00D345F6"/>
    <w:rsid w:val="00D350AE"/>
    <w:rsid w:val="00D35123"/>
    <w:rsid w:val="00D35519"/>
    <w:rsid w:val="00D35B3B"/>
    <w:rsid w:val="00D360B2"/>
    <w:rsid w:val="00D366A3"/>
    <w:rsid w:val="00D40C21"/>
    <w:rsid w:val="00D4105D"/>
    <w:rsid w:val="00D41A22"/>
    <w:rsid w:val="00D426F3"/>
    <w:rsid w:val="00D429CF"/>
    <w:rsid w:val="00D42E27"/>
    <w:rsid w:val="00D43157"/>
    <w:rsid w:val="00D43E2F"/>
    <w:rsid w:val="00D44293"/>
    <w:rsid w:val="00D444A6"/>
    <w:rsid w:val="00D444E3"/>
    <w:rsid w:val="00D44CAB"/>
    <w:rsid w:val="00D45AFE"/>
    <w:rsid w:val="00D4622D"/>
    <w:rsid w:val="00D471F2"/>
    <w:rsid w:val="00D47A83"/>
    <w:rsid w:val="00D47AEF"/>
    <w:rsid w:val="00D47BB7"/>
    <w:rsid w:val="00D50578"/>
    <w:rsid w:val="00D51887"/>
    <w:rsid w:val="00D51DEB"/>
    <w:rsid w:val="00D523F7"/>
    <w:rsid w:val="00D52870"/>
    <w:rsid w:val="00D5311A"/>
    <w:rsid w:val="00D53F54"/>
    <w:rsid w:val="00D54841"/>
    <w:rsid w:val="00D5583F"/>
    <w:rsid w:val="00D559D6"/>
    <w:rsid w:val="00D562B6"/>
    <w:rsid w:val="00D562FE"/>
    <w:rsid w:val="00D56659"/>
    <w:rsid w:val="00D56FCC"/>
    <w:rsid w:val="00D5792F"/>
    <w:rsid w:val="00D60814"/>
    <w:rsid w:val="00D608C0"/>
    <w:rsid w:val="00D60B74"/>
    <w:rsid w:val="00D60F5D"/>
    <w:rsid w:val="00D61786"/>
    <w:rsid w:val="00D620BC"/>
    <w:rsid w:val="00D625F0"/>
    <w:rsid w:val="00D626B9"/>
    <w:rsid w:val="00D62727"/>
    <w:rsid w:val="00D63B99"/>
    <w:rsid w:val="00D64291"/>
    <w:rsid w:val="00D65132"/>
    <w:rsid w:val="00D6772E"/>
    <w:rsid w:val="00D67F83"/>
    <w:rsid w:val="00D70185"/>
    <w:rsid w:val="00D707EA"/>
    <w:rsid w:val="00D708D3"/>
    <w:rsid w:val="00D708F2"/>
    <w:rsid w:val="00D713B4"/>
    <w:rsid w:val="00D7171C"/>
    <w:rsid w:val="00D73C61"/>
    <w:rsid w:val="00D74792"/>
    <w:rsid w:val="00D74A4D"/>
    <w:rsid w:val="00D74FAA"/>
    <w:rsid w:val="00D75DDC"/>
    <w:rsid w:val="00D75DE2"/>
    <w:rsid w:val="00D76E4E"/>
    <w:rsid w:val="00D776B4"/>
    <w:rsid w:val="00D778F8"/>
    <w:rsid w:val="00D803FE"/>
    <w:rsid w:val="00D808C6"/>
    <w:rsid w:val="00D80AEE"/>
    <w:rsid w:val="00D80E95"/>
    <w:rsid w:val="00D81014"/>
    <w:rsid w:val="00D818C2"/>
    <w:rsid w:val="00D81C03"/>
    <w:rsid w:val="00D82BD5"/>
    <w:rsid w:val="00D8300A"/>
    <w:rsid w:val="00D83198"/>
    <w:rsid w:val="00D8356D"/>
    <w:rsid w:val="00D84CC5"/>
    <w:rsid w:val="00D84FE0"/>
    <w:rsid w:val="00D85AB8"/>
    <w:rsid w:val="00D872AA"/>
    <w:rsid w:val="00D87C43"/>
    <w:rsid w:val="00D907B7"/>
    <w:rsid w:val="00D9216F"/>
    <w:rsid w:val="00D924B9"/>
    <w:rsid w:val="00D929F0"/>
    <w:rsid w:val="00D92ABD"/>
    <w:rsid w:val="00D92CAA"/>
    <w:rsid w:val="00D92E95"/>
    <w:rsid w:val="00D943AF"/>
    <w:rsid w:val="00D94E03"/>
    <w:rsid w:val="00D94F2A"/>
    <w:rsid w:val="00D953ED"/>
    <w:rsid w:val="00D96E7A"/>
    <w:rsid w:val="00D97621"/>
    <w:rsid w:val="00D97D0D"/>
    <w:rsid w:val="00DA0A9A"/>
    <w:rsid w:val="00DA0B54"/>
    <w:rsid w:val="00DA0BB7"/>
    <w:rsid w:val="00DA19C5"/>
    <w:rsid w:val="00DA1B8C"/>
    <w:rsid w:val="00DA28BD"/>
    <w:rsid w:val="00DA3664"/>
    <w:rsid w:val="00DA3CA2"/>
    <w:rsid w:val="00DA3D93"/>
    <w:rsid w:val="00DA4248"/>
    <w:rsid w:val="00DA5092"/>
    <w:rsid w:val="00DA5147"/>
    <w:rsid w:val="00DA55C1"/>
    <w:rsid w:val="00DA5A84"/>
    <w:rsid w:val="00DA6FD1"/>
    <w:rsid w:val="00DA71E7"/>
    <w:rsid w:val="00DA74B8"/>
    <w:rsid w:val="00DB174C"/>
    <w:rsid w:val="00DB4438"/>
    <w:rsid w:val="00DB4637"/>
    <w:rsid w:val="00DB5F09"/>
    <w:rsid w:val="00DB663C"/>
    <w:rsid w:val="00DB6BAA"/>
    <w:rsid w:val="00DB6BF6"/>
    <w:rsid w:val="00DB7394"/>
    <w:rsid w:val="00DB7483"/>
    <w:rsid w:val="00DB7D6D"/>
    <w:rsid w:val="00DC045E"/>
    <w:rsid w:val="00DC06A3"/>
    <w:rsid w:val="00DC23D7"/>
    <w:rsid w:val="00DC34F7"/>
    <w:rsid w:val="00DC3B81"/>
    <w:rsid w:val="00DC41B5"/>
    <w:rsid w:val="00DC6224"/>
    <w:rsid w:val="00DD0AC2"/>
    <w:rsid w:val="00DD0C9E"/>
    <w:rsid w:val="00DD0E47"/>
    <w:rsid w:val="00DD1DF2"/>
    <w:rsid w:val="00DD49C7"/>
    <w:rsid w:val="00DD4A47"/>
    <w:rsid w:val="00DD50E7"/>
    <w:rsid w:val="00DD566D"/>
    <w:rsid w:val="00DD5682"/>
    <w:rsid w:val="00DD59AA"/>
    <w:rsid w:val="00DD7693"/>
    <w:rsid w:val="00DD7877"/>
    <w:rsid w:val="00DE004F"/>
    <w:rsid w:val="00DE02BC"/>
    <w:rsid w:val="00DE02F8"/>
    <w:rsid w:val="00DE0C2A"/>
    <w:rsid w:val="00DE2334"/>
    <w:rsid w:val="00DE2407"/>
    <w:rsid w:val="00DE3076"/>
    <w:rsid w:val="00DE3EA2"/>
    <w:rsid w:val="00DE5129"/>
    <w:rsid w:val="00DE5181"/>
    <w:rsid w:val="00DE5447"/>
    <w:rsid w:val="00DE588D"/>
    <w:rsid w:val="00DE5DD0"/>
    <w:rsid w:val="00DE5E0F"/>
    <w:rsid w:val="00DE6870"/>
    <w:rsid w:val="00DE6A1A"/>
    <w:rsid w:val="00DE7669"/>
    <w:rsid w:val="00DE7DCF"/>
    <w:rsid w:val="00DF0136"/>
    <w:rsid w:val="00DF0AAA"/>
    <w:rsid w:val="00DF0D65"/>
    <w:rsid w:val="00DF10E0"/>
    <w:rsid w:val="00DF14B1"/>
    <w:rsid w:val="00DF16C7"/>
    <w:rsid w:val="00DF18A4"/>
    <w:rsid w:val="00DF2AB5"/>
    <w:rsid w:val="00DF39E0"/>
    <w:rsid w:val="00DF44D2"/>
    <w:rsid w:val="00DF46ED"/>
    <w:rsid w:val="00DF4E34"/>
    <w:rsid w:val="00DF6876"/>
    <w:rsid w:val="00DF7C21"/>
    <w:rsid w:val="00DF7DC9"/>
    <w:rsid w:val="00E0191E"/>
    <w:rsid w:val="00E021D7"/>
    <w:rsid w:val="00E027EB"/>
    <w:rsid w:val="00E028D4"/>
    <w:rsid w:val="00E04A35"/>
    <w:rsid w:val="00E04E85"/>
    <w:rsid w:val="00E04FFE"/>
    <w:rsid w:val="00E06325"/>
    <w:rsid w:val="00E06AE7"/>
    <w:rsid w:val="00E075F1"/>
    <w:rsid w:val="00E076E6"/>
    <w:rsid w:val="00E079BB"/>
    <w:rsid w:val="00E10662"/>
    <w:rsid w:val="00E12B41"/>
    <w:rsid w:val="00E12E8B"/>
    <w:rsid w:val="00E12F37"/>
    <w:rsid w:val="00E13559"/>
    <w:rsid w:val="00E13A84"/>
    <w:rsid w:val="00E13AA8"/>
    <w:rsid w:val="00E14042"/>
    <w:rsid w:val="00E1522A"/>
    <w:rsid w:val="00E153CB"/>
    <w:rsid w:val="00E155DF"/>
    <w:rsid w:val="00E1655B"/>
    <w:rsid w:val="00E1674E"/>
    <w:rsid w:val="00E16A2E"/>
    <w:rsid w:val="00E17039"/>
    <w:rsid w:val="00E17601"/>
    <w:rsid w:val="00E1784F"/>
    <w:rsid w:val="00E17B42"/>
    <w:rsid w:val="00E203B9"/>
    <w:rsid w:val="00E235E0"/>
    <w:rsid w:val="00E236A0"/>
    <w:rsid w:val="00E23724"/>
    <w:rsid w:val="00E24B07"/>
    <w:rsid w:val="00E250C0"/>
    <w:rsid w:val="00E25F85"/>
    <w:rsid w:val="00E275F7"/>
    <w:rsid w:val="00E27A31"/>
    <w:rsid w:val="00E3089B"/>
    <w:rsid w:val="00E30A53"/>
    <w:rsid w:val="00E31571"/>
    <w:rsid w:val="00E31939"/>
    <w:rsid w:val="00E324EA"/>
    <w:rsid w:val="00E32B30"/>
    <w:rsid w:val="00E334A4"/>
    <w:rsid w:val="00E346D8"/>
    <w:rsid w:val="00E34CED"/>
    <w:rsid w:val="00E352A1"/>
    <w:rsid w:val="00E359B3"/>
    <w:rsid w:val="00E35C0A"/>
    <w:rsid w:val="00E361C2"/>
    <w:rsid w:val="00E364F0"/>
    <w:rsid w:val="00E37106"/>
    <w:rsid w:val="00E37409"/>
    <w:rsid w:val="00E37422"/>
    <w:rsid w:val="00E375C9"/>
    <w:rsid w:val="00E40D19"/>
    <w:rsid w:val="00E421DD"/>
    <w:rsid w:val="00E425BD"/>
    <w:rsid w:val="00E46115"/>
    <w:rsid w:val="00E469F9"/>
    <w:rsid w:val="00E46A23"/>
    <w:rsid w:val="00E4757E"/>
    <w:rsid w:val="00E50A05"/>
    <w:rsid w:val="00E50B00"/>
    <w:rsid w:val="00E51066"/>
    <w:rsid w:val="00E513D3"/>
    <w:rsid w:val="00E51DF4"/>
    <w:rsid w:val="00E51E77"/>
    <w:rsid w:val="00E5205C"/>
    <w:rsid w:val="00E520F6"/>
    <w:rsid w:val="00E52206"/>
    <w:rsid w:val="00E522DB"/>
    <w:rsid w:val="00E522F8"/>
    <w:rsid w:val="00E52D2B"/>
    <w:rsid w:val="00E5336B"/>
    <w:rsid w:val="00E53CDC"/>
    <w:rsid w:val="00E53E35"/>
    <w:rsid w:val="00E542BB"/>
    <w:rsid w:val="00E54BCA"/>
    <w:rsid w:val="00E54D8F"/>
    <w:rsid w:val="00E55122"/>
    <w:rsid w:val="00E5544D"/>
    <w:rsid w:val="00E557A2"/>
    <w:rsid w:val="00E55838"/>
    <w:rsid w:val="00E56074"/>
    <w:rsid w:val="00E567FD"/>
    <w:rsid w:val="00E56E82"/>
    <w:rsid w:val="00E56F6B"/>
    <w:rsid w:val="00E570F4"/>
    <w:rsid w:val="00E57A30"/>
    <w:rsid w:val="00E60216"/>
    <w:rsid w:val="00E602AA"/>
    <w:rsid w:val="00E62126"/>
    <w:rsid w:val="00E63108"/>
    <w:rsid w:val="00E63FBE"/>
    <w:rsid w:val="00E64522"/>
    <w:rsid w:val="00E6464B"/>
    <w:rsid w:val="00E64A8F"/>
    <w:rsid w:val="00E651C0"/>
    <w:rsid w:val="00E6536E"/>
    <w:rsid w:val="00E655A8"/>
    <w:rsid w:val="00E65C33"/>
    <w:rsid w:val="00E65CE4"/>
    <w:rsid w:val="00E6604A"/>
    <w:rsid w:val="00E662E2"/>
    <w:rsid w:val="00E66BB1"/>
    <w:rsid w:val="00E6750C"/>
    <w:rsid w:val="00E67C68"/>
    <w:rsid w:val="00E70018"/>
    <w:rsid w:val="00E70342"/>
    <w:rsid w:val="00E704DB"/>
    <w:rsid w:val="00E706DB"/>
    <w:rsid w:val="00E719B1"/>
    <w:rsid w:val="00E72100"/>
    <w:rsid w:val="00E73366"/>
    <w:rsid w:val="00E733D3"/>
    <w:rsid w:val="00E7369D"/>
    <w:rsid w:val="00E7429E"/>
    <w:rsid w:val="00E74A68"/>
    <w:rsid w:val="00E753D4"/>
    <w:rsid w:val="00E7561D"/>
    <w:rsid w:val="00E758FE"/>
    <w:rsid w:val="00E76233"/>
    <w:rsid w:val="00E80003"/>
    <w:rsid w:val="00E822B9"/>
    <w:rsid w:val="00E822DD"/>
    <w:rsid w:val="00E823E7"/>
    <w:rsid w:val="00E829A4"/>
    <w:rsid w:val="00E82A46"/>
    <w:rsid w:val="00E82C1F"/>
    <w:rsid w:val="00E82F2A"/>
    <w:rsid w:val="00E837FC"/>
    <w:rsid w:val="00E84343"/>
    <w:rsid w:val="00E844C8"/>
    <w:rsid w:val="00E846D9"/>
    <w:rsid w:val="00E84A89"/>
    <w:rsid w:val="00E86126"/>
    <w:rsid w:val="00E86A23"/>
    <w:rsid w:val="00E90D2C"/>
    <w:rsid w:val="00E91753"/>
    <w:rsid w:val="00E9196E"/>
    <w:rsid w:val="00E92241"/>
    <w:rsid w:val="00E92566"/>
    <w:rsid w:val="00E9323E"/>
    <w:rsid w:val="00E9327E"/>
    <w:rsid w:val="00E93701"/>
    <w:rsid w:val="00E93FB6"/>
    <w:rsid w:val="00E94497"/>
    <w:rsid w:val="00E944B1"/>
    <w:rsid w:val="00E94606"/>
    <w:rsid w:val="00E947BF"/>
    <w:rsid w:val="00E95BFC"/>
    <w:rsid w:val="00E96E3F"/>
    <w:rsid w:val="00EA08CE"/>
    <w:rsid w:val="00EA1459"/>
    <w:rsid w:val="00EA2CBB"/>
    <w:rsid w:val="00EA2EE3"/>
    <w:rsid w:val="00EA3553"/>
    <w:rsid w:val="00EA42A7"/>
    <w:rsid w:val="00EA46D5"/>
    <w:rsid w:val="00EA49C5"/>
    <w:rsid w:val="00EA4F07"/>
    <w:rsid w:val="00EA599B"/>
    <w:rsid w:val="00EA5AF5"/>
    <w:rsid w:val="00EA6503"/>
    <w:rsid w:val="00EA6F8D"/>
    <w:rsid w:val="00EA74F6"/>
    <w:rsid w:val="00EA7E70"/>
    <w:rsid w:val="00EB073E"/>
    <w:rsid w:val="00EB0CAA"/>
    <w:rsid w:val="00EB2A73"/>
    <w:rsid w:val="00EB39C3"/>
    <w:rsid w:val="00EB48A1"/>
    <w:rsid w:val="00EB5ADF"/>
    <w:rsid w:val="00EB5D48"/>
    <w:rsid w:val="00EB7DC4"/>
    <w:rsid w:val="00EB7ED3"/>
    <w:rsid w:val="00EB7FD0"/>
    <w:rsid w:val="00EC0894"/>
    <w:rsid w:val="00EC1F77"/>
    <w:rsid w:val="00EC1F90"/>
    <w:rsid w:val="00EC28BE"/>
    <w:rsid w:val="00EC36CC"/>
    <w:rsid w:val="00EC37CB"/>
    <w:rsid w:val="00EC50A6"/>
    <w:rsid w:val="00EC542A"/>
    <w:rsid w:val="00EC5E9C"/>
    <w:rsid w:val="00EC6191"/>
    <w:rsid w:val="00EC6A5A"/>
    <w:rsid w:val="00EC6A70"/>
    <w:rsid w:val="00EC71E0"/>
    <w:rsid w:val="00ED0391"/>
    <w:rsid w:val="00ED0BA0"/>
    <w:rsid w:val="00ED0CD5"/>
    <w:rsid w:val="00ED1709"/>
    <w:rsid w:val="00ED1928"/>
    <w:rsid w:val="00ED39ED"/>
    <w:rsid w:val="00ED4203"/>
    <w:rsid w:val="00ED457C"/>
    <w:rsid w:val="00ED4696"/>
    <w:rsid w:val="00ED55AF"/>
    <w:rsid w:val="00ED5C69"/>
    <w:rsid w:val="00ED6B07"/>
    <w:rsid w:val="00ED7DD1"/>
    <w:rsid w:val="00ED7F82"/>
    <w:rsid w:val="00EE2C78"/>
    <w:rsid w:val="00EE33E0"/>
    <w:rsid w:val="00EE38DB"/>
    <w:rsid w:val="00EE4524"/>
    <w:rsid w:val="00EE6E6E"/>
    <w:rsid w:val="00EE6ED4"/>
    <w:rsid w:val="00EE7BB7"/>
    <w:rsid w:val="00EE7CC8"/>
    <w:rsid w:val="00EF0578"/>
    <w:rsid w:val="00EF29E5"/>
    <w:rsid w:val="00EF3163"/>
    <w:rsid w:val="00EF3559"/>
    <w:rsid w:val="00EF35BA"/>
    <w:rsid w:val="00EF36BB"/>
    <w:rsid w:val="00EF37A4"/>
    <w:rsid w:val="00EF5B22"/>
    <w:rsid w:val="00EF7638"/>
    <w:rsid w:val="00EF7714"/>
    <w:rsid w:val="00EF7A4D"/>
    <w:rsid w:val="00EF7B63"/>
    <w:rsid w:val="00F00157"/>
    <w:rsid w:val="00F0019F"/>
    <w:rsid w:val="00F00FC0"/>
    <w:rsid w:val="00F010E9"/>
    <w:rsid w:val="00F011D8"/>
    <w:rsid w:val="00F018D2"/>
    <w:rsid w:val="00F01FA5"/>
    <w:rsid w:val="00F0220D"/>
    <w:rsid w:val="00F02BF0"/>
    <w:rsid w:val="00F032D9"/>
    <w:rsid w:val="00F0348C"/>
    <w:rsid w:val="00F03A69"/>
    <w:rsid w:val="00F057B2"/>
    <w:rsid w:val="00F07528"/>
    <w:rsid w:val="00F10145"/>
    <w:rsid w:val="00F101FA"/>
    <w:rsid w:val="00F10330"/>
    <w:rsid w:val="00F10BD8"/>
    <w:rsid w:val="00F1120E"/>
    <w:rsid w:val="00F1304A"/>
    <w:rsid w:val="00F13E09"/>
    <w:rsid w:val="00F155CB"/>
    <w:rsid w:val="00F16287"/>
    <w:rsid w:val="00F1672D"/>
    <w:rsid w:val="00F16754"/>
    <w:rsid w:val="00F168BC"/>
    <w:rsid w:val="00F16DF3"/>
    <w:rsid w:val="00F16E20"/>
    <w:rsid w:val="00F17FE4"/>
    <w:rsid w:val="00F20050"/>
    <w:rsid w:val="00F211FC"/>
    <w:rsid w:val="00F22A30"/>
    <w:rsid w:val="00F2343C"/>
    <w:rsid w:val="00F245EC"/>
    <w:rsid w:val="00F24DFF"/>
    <w:rsid w:val="00F25940"/>
    <w:rsid w:val="00F25F44"/>
    <w:rsid w:val="00F264F7"/>
    <w:rsid w:val="00F27B1B"/>
    <w:rsid w:val="00F27F03"/>
    <w:rsid w:val="00F30CAE"/>
    <w:rsid w:val="00F315C9"/>
    <w:rsid w:val="00F31DA4"/>
    <w:rsid w:val="00F3229B"/>
    <w:rsid w:val="00F32B82"/>
    <w:rsid w:val="00F33556"/>
    <w:rsid w:val="00F3366C"/>
    <w:rsid w:val="00F33694"/>
    <w:rsid w:val="00F33AC1"/>
    <w:rsid w:val="00F34330"/>
    <w:rsid w:val="00F34E38"/>
    <w:rsid w:val="00F350EB"/>
    <w:rsid w:val="00F35240"/>
    <w:rsid w:val="00F3545F"/>
    <w:rsid w:val="00F37ADD"/>
    <w:rsid w:val="00F408F7"/>
    <w:rsid w:val="00F42314"/>
    <w:rsid w:val="00F423C5"/>
    <w:rsid w:val="00F43F11"/>
    <w:rsid w:val="00F44201"/>
    <w:rsid w:val="00F445D4"/>
    <w:rsid w:val="00F445E4"/>
    <w:rsid w:val="00F4515C"/>
    <w:rsid w:val="00F45190"/>
    <w:rsid w:val="00F45718"/>
    <w:rsid w:val="00F45A46"/>
    <w:rsid w:val="00F45FE3"/>
    <w:rsid w:val="00F46345"/>
    <w:rsid w:val="00F46E78"/>
    <w:rsid w:val="00F476DA"/>
    <w:rsid w:val="00F4785A"/>
    <w:rsid w:val="00F50383"/>
    <w:rsid w:val="00F50CD5"/>
    <w:rsid w:val="00F5102A"/>
    <w:rsid w:val="00F516CE"/>
    <w:rsid w:val="00F5325F"/>
    <w:rsid w:val="00F537BF"/>
    <w:rsid w:val="00F53F09"/>
    <w:rsid w:val="00F541A3"/>
    <w:rsid w:val="00F5424F"/>
    <w:rsid w:val="00F54837"/>
    <w:rsid w:val="00F551C6"/>
    <w:rsid w:val="00F55838"/>
    <w:rsid w:val="00F5599E"/>
    <w:rsid w:val="00F56789"/>
    <w:rsid w:val="00F569CD"/>
    <w:rsid w:val="00F57373"/>
    <w:rsid w:val="00F5779D"/>
    <w:rsid w:val="00F60088"/>
    <w:rsid w:val="00F601C0"/>
    <w:rsid w:val="00F6083B"/>
    <w:rsid w:val="00F6086F"/>
    <w:rsid w:val="00F60A6C"/>
    <w:rsid w:val="00F60FC0"/>
    <w:rsid w:val="00F613E1"/>
    <w:rsid w:val="00F61E2B"/>
    <w:rsid w:val="00F61FA0"/>
    <w:rsid w:val="00F620DF"/>
    <w:rsid w:val="00F627EE"/>
    <w:rsid w:val="00F630CB"/>
    <w:rsid w:val="00F65D16"/>
    <w:rsid w:val="00F66D2A"/>
    <w:rsid w:val="00F672B1"/>
    <w:rsid w:val="00F6732E"/>
    <w:rsid w:val="00F67C0D"/>
    <w:rsid w:val="00F67F3B"/>
    <w:rsid w:val="00F701F8"/>
    <w:rsid w:val="00F7094D"/>
    <w:rsid w:val="00F72036"/>
    <w:rsid w:val="00F724A1"/>
    <w:rsid w:val="00F72985"/>
    <w:rsid w:val="00F730CE"/>
    <w:rsid w:val="00F73D4C"/>
    <w:rsid w:val="00F745FE"/>
    <w:rsid w:val="00F74958"/>
    <w:rsid w:val="00F74A1D"/>
    <w:rsid w:val="00F7581F"/>
    <w:rsid w:val="00F762EB"/>
    <w:rsid w:val="00F779E9"/>
    <w:rsid w:val="00F802FE"/>
    <w:rsid w:val="00F80725"/>
    <w:rsid w:val="00F80C38"/>
    <w:rsid w:val="00F81CD3"/>
    <w:rsid w:val="00F8325B"/>
    <w:rsid w:val="00F832C7"/>
    <w:rsid w:val="00F8346E"/>
    <w:rsid w:val="00F83940"/>
    <w:rsid w:val="00F83BAA"/>
    <w:rsid w:val="00F8414D"/>
    <w:rsid w:val="00F84507"/>
    <w:rsid w:val="00F84A93"/>
    <w:rsid w:val="00F84FA1"/>
    <w:rsid w:val="00F85656"/>
    <w:rsid w:val="00F85ABB"/>
    <w:rsid w:val="00F86554"/>
    <w:rsid w:val="00F86579"/>
    <w:rsid w:val="00F86671"/>
    <w:rsid w:val="00F86F95"/>
    <w:rsid w:val="00F87559"/>
    <w:rsid w:val="00F87B3F"/>
    <w:rsid w:val="00F87B8D"/>
    <w:rsid w:val="00F92347"/>
    <w:rsid w:val="00F93336"/>
    <w:rsid w:val="00F9357E"/>
    <w:rsid w:val="00F93958"/>
    <w:rsid w:val="00F93BCE"/>
    <w:rsid w:val="00F94595"/>
    <w:rsid w:val="00F94EAB"/>
    <w:rsid w:val="00F9511B"/>
    <w:rsid w:val="00F95323"/>
    <w:rsid w:val="00F965BC"/>
    <w:rsid w:val="00F96C77"/>
    <w:rsid w:val="00F96E89"/>
    <w:rsid w:val="00F97084"/>
    <w:rsid w:val="00F971D4"/>
    <w:rsid w:val="00F97C4F"/>
    <w:rsid w:val="00FA05DC"/>
    <w:rsid w:val="00FA1438"/>
    <w:rsid w:val="00FA2640"/>
    <w:rsid w:val="00FA3826"/>
    <w:rsid w:val="00FA3C06"/>
    <w:rsid w:val="00FA47CA"/>
    <w:rsid w:val="00FA4C9C"/>
    <w:rsid w:val="00FA4DF3"/>
    <w:rsid w:val="00FA4E31"/>
    <w:rsid w:val="00FA5DCF"/>
    <w:rsid w:val="00FA6024"/>
    <w:rsid w:val="00FA686D"/>
    <w:rsid w:val="00FA6C16"/>
    <w:rsid w:val="00FB0D6C"/>
    <w:rsid w:val="00FB1891"/>
    <w:rsid w:val="00FB26D6"/>
    <w:rsid w:val="00FB30D4"/>
    <w:rsid w:val="00FB3D8C"/>
    <w:rsid w:val="00FB3E76"/>
    <w:rsid w:val="00FB4C45"/>
    <w:rsid w:val="00FB4EF2"/>
    <w:rsid w:val="00FB5479"/>
    <w:rsid w:val="00FB62EB"/>
    <w:rsid w:val="00FB630B"/>
    <w:rsid w:val="00FB6A70"/>
    <w:rsid w:val="00FB7CF4"/>
    <w:rsid w:val="00FC06FD"/>
    <w:rsid w:val="00FC0D07"/>
    <w:rsid w:val="00FC0EC5"/>
    <w:rsid w:val="00FC11B6"/>
    <w:rsid w:val="00FC20BC"/>
    <w:rsid w:val="00FC2328"/>
    <w:rsid w:val="00FC292B"/>
    <w:rsid w:val="00FC2FE8"/>
    <w:rsid w:val="00FC3009"/>
    <w:rsid w:val="00FC42AF"/>
    <w:rsid w:val="00FC436F"/>
    <w:rsid w:val="00FC4DD9"/>
    <w:rsid w:val="00FC50B3"/>
    <w:rsid w:val="00FC7253"/>
    <w:rsid w:val="00FD0245"/>
    <w:rsid w:val="00FD0D57"/>
    <w:rsid w:val="00FD0F20"/>
    <w:rsid w:val="00FD1486"/>
    <w:rsid w:val="00FD1618"/>
    <w:rsid w:val="00FD164F"/>
    <w:rsid w:val="00FD269F"/>
    <w:rsid w:val="00FD2EAD"/>
    <w:rsid w:val="00FD494B"/>
    <w:rsid w:val="00FD4A5B"/>
    <w:rsid w:val="00FD56DA"/>
    <w:rsid w:val="00FD5D5F"/>
    <w:rsid w:val="00FD615A"/>
    <w:rsid w:val="00FD6E89"/>
    <w:rsid w:val="00FE0934"/>
    <w:rsid w:val="00FE0BA5"/>
    <w:rsid w:val="00FE1EC0"/>
    <w:rsid w:val="00FE350C"/>
    <w:rsid w:val="00FE4091"/>
    <w:rsid w:val="00FE4FD1"/>
    <w:rsid w:val="00FE63C9"/>
    <w:rsid w:val="00FE6BD9"/>
    <w:rsid w:val="00FF0580"/>
    <w:rsid w:val="00FF07E6"/>
    <w:rsid w:val="00FF14F6"/>
    <w:rsid w:val="00FF1BDB"/>
    <w:rsid w:val="00FF21E6"/>
    <w:rsid w:val="00FF3B9A"/>
    <w:rsid w:val="00FF40A2"/>
    <w:rsid w:val="00FF4FC7"/>
    <w:rsid w:val="00FF52F2"/>
    <w:rsid w:val="00FF599F"/>
    <w:rsid w:val="00FF6B52"/>
    <w:rsid w:val="00FF7100"/>
    <w:rsid w:val="00FF76EC"/>
    <w:rsid w:val="00FF7E56"/>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EA861"/>
  <w15:docId w15:val="{EFC06AB9-A770-488F-A05C-D1F7A892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D02"/>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qFormat/>
    <w:rsid w:val="00033B9D"/>
    <w:pPr>
      <w:keepNext/>
      <w:spacing w:after="280"/>
      <w:ind w:left="567" w:hanging="567"/>
      <w:outlineLvl w:val="1"/>
    </w:pPr>
    <w:rPr>
      <w:rFonts w:ascii="Arial" w:hAnsi="Arial" w:cs="Arial"/>
      <w:b/>
      <w:sz w:val="22"/>
    </w:rPr>
  </w:style>
  <w:style w:type="paragraph" w:styleId="30">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rsid w:val="00033B9D"/>
    <w:rPr>
      <w:rFonts w:ascii="Arial" w:eastAsia="Times New Roman" w:hAnsi="Arial" w:cs="Arial"/>
      <w:b/>
      <w:szCs w:val="24"/>
      <w:lang w:eastAsia="zh-CN"/>
    </w:rPr>
  </w:style>
  <w:style w:type="character" w:customStyle="1" w:styleId="3Char">
    <w:name w:val="Επικεφαλίδα 3 Char"/>
    <w:basedOn w:val="a0"/>
    <w:link w:val="30"/>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uiPriority w:val="99"/>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rsid w:val="00033B9D"/>
    <w:rPr>
      <w:rFonts w:ascii="Arial" w:hAnsi="Arial" w:cs="Arial"/>
      <w:sz w:val="22"/>
    </w:rPr>
  </w:style>
  <w:style w:type="character" w:customStyle="1" w:styleId="Char">
    <w:name w:val="Σώμα κειμένου Char"/>
    <w:basedOn w:val="a0"/>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uiPriority w:val="99"/>
    <w:rsid w:val="00033B9D"/>
    <w:rPr>
      <w:sz w:val="20"/>
      <w:szCs w:val="20"/>
    </w:rPr>
  </w:style>
  <w:style w:type="character" w:customStyle="1" w:styleId="Char5">
    <w:name w:val="Κείμενο σημείωσης τέλους Char"/>
    <w:basedOn w:val="a0"/>
    <w:link w:val="af2"/>
    <w:uiPriority w:val="99"/>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uiPriority w:val="99"/>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2">
    <w:name w:val="toc 3"/>
    <w:basedOn w:val="a"/>
    <w:next w:val="a"/>
    <w:autoRedefine/>
    <w:uiPriority w:val="39"/>
    <w:unhideWhenUsed/>
    <w:rsid w:val="00033B9D"/>
    <w:pPr>
      <w:ind w:left="480"/>
    </w:pPr>
  </w:style>
  <w:style w:type="paragraph" w:styleId="33">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3"/>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4">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4"/>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uiPriority w:val="10"/>
    <w:qFormat/>
    <w:rsid w:val="00033B9D"/>
    <w:pPr>
      <w:suppressAutoHyphens w:val="0"/>
      <w:jc w:val="center"/>
    </w:pPr>
    <w:rPr>
      <w:rFonts w:ascii="Tahoma" w:hAnsi="Tahoma"/>
      <w:b/>
      <w:bCs/>
      <w:lang w:eastAsia="en-US"/>
    </w:rPr>
  </w:style>
  <w:style w:type="character" w:customStyle="1" w:styleId="Char9">
    <w:name w:val="Τίτλος Char"/>
    <w:basedOn w:val="a0"/>
    <w:link w:val="aff"/>
    <w:uiPriority w:val="10"/>
    <w:rsid w:val="00033B9D"/>
    <w:rPr>
      <w:rFonts w:ascii="Tahoma" w:eastAsia="Times New Roman" w:hAnsi="Tahoma" w:cs="Times New Roman"/>
      <w:b/>
      <w:bCs/>
      <w:sz w:val="24"/>
      <w:szCs w:val="24"/>
    </w:rPr>
  </w:style>
  <w:style w:type="paragraph" w:styleId="aff0">
    <w:name w:val="List Paragraph"/>
    <w:aliases w:val="Bullet List,FooterText,numbered,Paragraphe de liste1,lp1"/>
    <w:basedOn w:val="a"/>
    <w:link w:val="Char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uiPriority w:val="59"/>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6F41F5"/>
    <w:pPr>
      <w:tabs>
        <w:tab w:val="right" w:leader="dot" w:pos="9628"/>
      </w:tabs>
      <w:spacing w:after="100"/>
      <w:ind w:left="240"/>
    </w:pPr>
    <w:rPr>
      <w:rFonts w:asciiTheme="minorHAnsi" w:hAnsiTheme="minorHAnsi"/>
      <w:noProof/>
      <w:color w:val="000000" w:themeColor="text1"/>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b"/>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b">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5">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paragraph" w:customStyle="1" w:styleId="WW-Caption111111111">
    <w:name w:val="WW-Caption111111111"/>
    <w:basedOn w:val="a"/>
    <w:rsid w:val="00A86D64"/>
    <w:pPr>
      <w:suppressLineNumbers/>
      <w:spacing w:before="120" w:after="120"/>
    </w:pPr>
    <w:rPr>
      <w:rFonts w:ascii="Calibri" w:hAnsi="Calibri" w:cs="Mangal"/>
      <w:i/>
      <w:iCs/>
      <w:lang w:val="en-GB"/>
    </w:rPr>
  </w:style>
  <w:style w:type="character" w:customStyle="1" w:styleId="Chara">
    <w:name w:val="Παράγραφος λίστας Char"/>
    <w:aliases w:val="Bullet List Char,FooterText Char,numbered Char,Paragraphe de liste1 Char,lp1 Char"/>
    <w:link w:val="aff0"/>
    <w:uiPriority w:val="99"/>
    <w:rsid w:val="001919D3"/>
    <w:rPr>
      <w:rFonts w:ascii="Times New Roman" w:eastAsia="Times New Roman" w:hAnsi="Times New Roman"/>
      <w:sz w:val="24"/>
      <w:szCs w:val="24"/>
      <w:lang w:val="el-GR" w:eastAsia="el-GR"/>
    </w:rPr>
  </w:style>
  <w:style w:type="numbering" w:customStyle="1" w:styleId="3">
    <w:name w:val="Στυλ3"/>
    <w:uiPriority w:val="99"/>
    <w:rsid w:val="00D70185"/>
    <w:pPr>
      <w:numPr>
        <w:numId w:val="16"/>
      </w:numPr>
    </w:pPr>
  </w:style>
  <w:style w:type="table" w:customStyle="1" w:styleId="1a">
    <w:name w:val="Πλέγμα πίνακα1"/>
    <w:basedOn w:val="a1"/>
    <w:next w:val="aff1"/>
    <w:uiPriority w:val="39"/>
    <w:rsid w:val="00604837"/>
    <w:rPr>
      <w:rFonts w:ascii="Times New Roman" w:eastAsia="Times New Roman" w:hAnsi="Times New Roman"/>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
    <w:name w:val="Παραπομπή υποσημείωσης_0"/>
    <w:uiPriority w:val="99"/>
    <w:rsid w:val="007A478C"/>
    <w:rPr>
      <w:vertAlign w:val="superscript"/>
    </w:rPr>
  </w:style>
  <w:style w:type="character" w:styleId="-0">
    <w:name w:val="FollowedHyperlink"/>
    <w:basedOn w:val="a0"/>
    <w:uiPriority w:val="99"/>
    <w:semiHidden/>
    <w:unhideWhenUsed/>
    <w:rsid w:val="00FA2640"/>
    <w:rPr>
      <w:color w:val="954F72"/>
      <w:u w:val="single"/>
    </w:rPr>
  </w:style>
  <w:style w:type="paragraph" w:customStyle="1" w:styleId="msonormal0">
    <w:name w:val="msonormal"/>
    <w:basedOn w:val="a"/>
    <w:rsid w:val="00FA2640"/>
    <w:pPr>
      <w:suppressAutoHyphens w:val="0"/>
      <w:spacing w:before="100" w:beforeAutospacing="1" w:after="100" w:afterAutospacing="1"/>
      <w:jc w:val="left"/>
    </w:pPr>
    <w:rPr>
      <w:lang w:eastAsia="el-GR"/>
    </w:rPr>
  </w:style>
  <w:style w:type="paragraph" w:customStyle="1" w:styleId="xl66">
    <w:name w:val="xl66"/>
    <w:basedOn w:val="a"/>
    <w:rsid w:val="00FA2640"/>
    <w:pPr>
      <w:pBdr>
        <w:top w:val="single" w:sz="4" w:space="0" w:color="A9D08E"/>
        <w:bottom w:val="single" w:sz="4" w:space="0" w:color="A9D08E"/>
      </w:pBdr>
      <w:shd w:val="clear" w:color="70AD47" w:fill="70AD47"/>
      <w:suppressAutoHyphens w:val="0"/>
      <w:spacing w:before="100" w:beforeAutospacing="1" w:after="100" w:afterAutospacing="1"/>
      <w:jc w:val="left"/>
    </w:pPr>
    <w:rPr>
      <w:b/>
      <w:bCs/>
      <w:color w:val="FFFFFF"/>
      <w:lang w:eastAsia="el-GR"/>
    </w:rPr>
  </w:style>
  <w:style w:type="paragraph" w:customStyle="1" w:styleId="xl67">
    <w:name w:val="xl67"/>
    <w:basedOn w:val="a"/>
    <w:rsid w:val="00FA2640"/>
    <w:pPr>
      <w:pBdr>
        <w:top w:val="single" w:sz="4" w:space="0" w:color="A9D08E"/>
        <w:bottom w:val="single" w:sz="4" w:space="0" w:color="A9D08E"/>
      </w:pBdr>
      <w:shd w:val="clear" w:color="E2EFDA" w:fill="E2EFDA"/>
      <w:suppressAutoHyphens w:val="0"/>
      <w:spacing w:before="100" w:beforeAutospacing="1" w:after="100" w:afterAutospacing="1"/>
      <w:jc w:val="left"/>
    </w:pPr>
    <w:rPr>
      <w:lang w:eastAsia="el-GR"/>
    </w:rPr>
  </w:style>
  <w:style w:type="paragraph" w:customStyle="1" w:styleId="xl68">
    <w:name w:val="xl68"/>
    <w:basedOn w:val="a"/>
    <w:rsid w:val="00FA2640"/>
    <w:pPr>
      <w:pBdr>
        <w:top w:val="single" w:sz="4" w:space="0" w:color="A9D08E"/>
        <w:bottom w:val="single" w:sz="4" w:space="0" w:color="A9D08E"/>
      </w:pBdr>
      <w:suppressAutoHyphens w:val="0"/>
      <w:spacing w:before="100" w:beforeAutospacing="1" w:after="100" w:afterAutospacing="1"/>
      <w:jc w:val="left"/>
    </w:pPr>
    <w:rPr>
      <w:lang w:eastAsia="el-GR"/>
    </w:rPr>
  </w:style>
  <w:style w:type="table" w:customStyle="1" w:styleId="26">
    <w:name w:val="Πλέγμα πίνακα2"/>
    <w:basedOn w:val="a1"/>
    <w:next w:val="aff1"/>
    <w:uiPriority w:val="39"/>
    <w:rsid w:val="00C17E74"/>
    <w:rPr>
      <w:rFonts w:ascii="Times New Roman" w:eastAsia="Times New Roman" w:hAnsi="Times New Roman"/>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5730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1981">
      <w:bodyDiv w:val="1"/>
      <w:marLeft w:val="0"/>
      <w:marRight w:val="0"/>
      <w:marTop w:val="0"/>
      <w:marBottom w:val="0"/>
      <w:divBdr>
        <w:top w:val="none" w:sz="0" w:space="0" w:color="auto"/>
        <w:left w:val="none" w:sz="0" w:space="0" w:color="auto"/>
        <w:bottom w:val="none" w:sz="0" w:space="0" w:color="auto"/>
        <w:right w:val="none" w:sz="0" w:space="0" w:color="auto"/>
      </w:divBdr>
    </w:div>
    <w:div w:id="154881347">
      <w:bodyDiv w:val="1"/>
      <w:marLeft w:val="0"/>
      <w:marRight w:val="0"/>
      <w:marTop w:val="0"/>
      <w:marBottom w:val="0"/>
      <w:divBdr>
        <w:top w:val="none" w:sz="0" w:space="0" w:color="auto"/>
        <w:left w:val="none" w:sz="0" w:space="0" w:color="auto"/>
        <w:bottom w:val="none" w:sz="0" w:space="0" w:color="auto"/>
        <w:right w:val="none" w:sz="0" w:space="0" w:color="auto"/>
      </w:divBdr>
    </w:div>
    <w:div w:id="269969030">
      <w:bodyDiv w:val="1"/>
      <w:marLeft w:val="0"/>
      <w:marRight w:val="0"/>
      <w:marTop w:val="0"/>
      <w:marBottom w:val="0"/>
      <w:divBdr>
        <w:top w:val="none" w:sz="0" w:space="0" w:color="auto"/>
        <w:left w:val="none" w:sz="0" w:space="0" w:color="auto"/>
        <w:bottom w:val="none" w:sz="0" w:space="0" w:color="auto"/>
        <w:right w:val="none" w:sz="0" w:space="0" w:color="auto"/>
      </w:divBdr>
    </w:div>
    <w:div w:id="283509310">
      <w:bodyDiv w:val="1"/>
      <w:marLeft w:val="0"/>
      <w:marRight w:val="0"/>
      <w:marTop w:val="0"/>
      <w:marBottom w:val="0"/>
      <w:divBdr>
        <w:top w:val="none" w:sz="0" w:space="0" w:color="auto"/>
        <w:left w:val="none" w:sz="0" w:space="0" w:color="auto"/>
        <w:bottom w:val="none" w:sz="0" w:space="0" w:color="auto"/>
        <w:right w:val="none" w:sz="0" w:space="0" w:color="auto"/>
      </w:divBdr>
    </w:div>
    <w:div w:id="305359058">
      <w:bodyDiv w:val="1"/>
      <w:marLeft w:val="0"/>
      <w:marRight w:val="0"/>
      <w:marTop w:val="0"/>
      <w:marBottom w:val="0"/>
      <w:divBdr>
        <w:top w:val="none" w:sz="0" w:space="0" w:color="auto"/>
        <w:left w:val="none" w:sz="0" w:space="0" w:color="auto"/>
        <w:bottom w:val="none" w:sz="0" w:space="0" w:color="auto"/>
        <w:right w:val="none" w:sz="0" w:space="0" w:color="auto"/>
      </w:divBdr>
    </w:div>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384257322">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467826044">
      <w:bodyDiv w:val="1"/>
      <w:marLeft w:val="0"/>
      <w:marRight w:val="0"/>
      <w:marTop w:val="0"/>
      <w:marBottom w:val="0"/>
      <w:divBdr>
        <w:top w:val="none" w:sz="0" w:space="0" w:color="auto"/>
        <w:left w:val="none" w:sz="0" w:space="0" w:color="auto"/>
        <w:bottom w:val="none" w:sz="0" w:space="0" w:color="auto"/>
        <w:right w:val="none" w:sz="0" w:space="0" w:color="auto"/>
      </w:divBdr>
    </w:div>
    <w:div w:id="474953701">
      <w:bodyDiv w:val="1"/>
      <w:marLeft w:val="0"/>
      <w:marRight w:val="0"/>
      <w:marTop w:val="0"/>
      <w:marBottom w:val="0"/>
      <w:divBdr>
        <w:top w:val="none" w:sz="0" w:space="0" w:color="auto"/>
        <w:left w:val="none" w:sz="0" w:space="0" w:color="auto"/>
        <w:bottom w:val="none" w:sz="0" w:space="0" w:color="auto"/>
        <w:right w:val="none" w:sz="0" w:space="0" w:color="auto"/>
      </w:divBdr>
    </w:div>
    <w:div w:id="490634158">
      <w:bodyDiv w:val="1"/>
      <w:marLeft w:val="0"/>
      <w:marRight w:val="0"/>
      <w:marTop w:val="0"/>
      <w:marBottom w:val="0"/>
      <w:divBdr>
        <w:top w:val="none" w:sz="0" w:space="0" w:color="auto"/>
        <w:left w:val="none" w:sz="0" w:space="0" w:color="auto"/>
        <w:bottom w:val="none" w:sz="0" w:space="0" w:color="auto"/>
        <w:right w:val="none" w:sz="0" w:space="0" w:color="auto"/>
      </w:divBdr>
    </w:div>
    <w:div w:id="575091373">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753666056">
      <w:bodyDiv w:val="1"/>
      <w:marLeft w:val="0"/>
      <w:marRight w:val="0"/>
      <w:marTop w:val="0"/>
      <w:marBottom w:val="0"/>
      <w:divBdr>
        <w:top w:val="none" w:sz="0" w:space="0" w:color="auto"/>
        <w:left w:val="none" w:sz="0" w:space="0" w:color="auto"/>
        <w:bottom w:val="none" w:sz="0" w:space="0" w:color="auto"/>
        <w:right w:val="none" w:sz="0" w:space="0" w:color="auto"/>
      </w:divBdr>
    </w:div>
    <w:div w:id="781611395">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084883015">
      <w:bodyDiv w:val="1"/>
      <w:marLeft w:val="0"/>
      <w:marRight w:val="0"/>
      <w:marTop w:val="0"/>
      <w:marBottom w:val="0"/>
      <w:divBdr>
        <w:top w:val="none" w:sz="0" w:space="0" w:color="auto"/>
        <w:left w:val="none" w:sz="0" w:space="0" w:color="auto"/>
        <w:bottom w:val="none" w:sz="0" w:space="0" w:color="auto"/>
        <w:right w:val="none" w:sz="0" w:space="0" w:color="auto"/>
      </w:divBdr>
    </w:div>
    <w:div w:id="1116291570">
      <w:bodyDiv w:val="1"/>
      <w:marLeft w:val="0"/>
      <w:marRight w:val="0"/>
      <w:marTop w:val="0"/>
      <w:marBottom w:val="0"/>
      <w:divBdr>
        <w:top w:val="none" w:sz="0" w:space="0" w:color="auto"/>
        <w:left w:val="none" w:sz="0" w:space="0" w:color="auto"/>
        <w:bottom w:val="none" w:sz="0" w:space="0" w:color="auto"/>
        <w:right w:val="none" w:sz="0" w:space="0" w:color="auto"/>
      </w:divBdr>
    </w:div>
    <w:div w:id="1397164424">
      <w:bodyDiv w:val="1"/>
      <w:marLeft w:val="0"/>
      <w:marRight w:val="0"/>
      <w:marTop w:val="0"/>
      <w:marBottom w:val="0"/>
      <w:divBdr>
        <w:top w:val="none" w:sz="0" w:space="0" w:color="auto"/>
        <w:left w:val="none" w:sz="0" w:space="0" w:color="auto"/>
        <w:bottom w:val="none" w:sz="0" w:space="0" w:color="auto"/>
        <w:right w:val="none" w:sz="0" w:space="0" w:color="auto"/>
      </w:divBdr>
    </w:div>
    <w:div w:id="1434858045">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612206498">
      <w:bodyDiv w:val="1"/>
      <w:marLeft w:val="0"/>
      <w:marRight w:val="0"/>
      <w:marTop w:val="0"/>
      <w:marBottom w:val="0"/>
      <w:divBdr>
        <w:top w:val="none" w:sz="0" w:space="0" w:color="auto"/>
        <w:left w:val="none" w:sz="0" w:space="0" w:color="auto"/>
        <w:bottom w:val="none" w:sz="0" w:space="0" w:color="auto"/>
        <w:right w:val="none" w:sz="0" w:space="0" w:color="auto"/>
      </w:divBdr>
    </w:div>
    <w:div w:id="1697192273">
      <w:bodyDiv w:val="1"/>
      <w:marLeft w:val="0"/>
      <w:marRight w:val="0"/>
      <w:marTop w:val="0"/>
      <w:marBottom w:val="0"/>
      <w:divBdr>
        <w:top w:val="none" w:sz="0" w:space="0" w:color="auto"/>
        <w:left w:val="none" w:sz="0" w:space="0" w:color="auto"/>
        <w:bottom w:val="none" w:sz="0" w:space="0" w:color="auto"/>
        <w:right w:val="none" w:sz="0" w:space="0" w:color="auto"/>
      </w:divBdr>
    </w:div>
    <w:div w:id="1715502267">
      <w:bodyDiv w:val="1"/>
      <w:marLeft w:val="0"/>
      <w:marRight w:val="0"/>
      <w:marTop w:val="0"/>
      <w:marBottom w:val="0"/>
      <w:divBdr>
        <w:top w:val="none" w:sz="0" w:space="0" w:color="auto"/>
        <w:left w:val="none" w:sz="0" w:space="0" w:color="auto"/>
        <w:bottom w:val="none" w:sz="0" w:space="0" w:color="auto"/>
        <w:right w:val="none" w:sz="0" w:space="0" w:color="auto"/>
      </w:divBdr>
    </w:div>
    <w:div w:id="1815877505">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2007901476">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 w:id="214619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ade.gr" TargetMode="External"/><Relationship Id="rId18" Type="http://schemas.openxmlformats.org/officeDocument/2006/relationships/hyperlink" Target="mailto:samos@gcsl.gr" TargetMode="External"/><Relationship Id="rId26" Type="http://schemas.openxmlformats.org/officeDocument/2006/relationships/hyperlink" Target="http://www.promitheus.gov.gr" TargetMode="External"/><Relationship Id="rId3" Type="http://schemas.openxmlformats.org/officeDocument/2006/relationships/styles" Target="styles.xml"/><Relationship Id="rId21" Type="http://schemas.openxmlformats.org/officeDocument/2006/relationships/hyperlink" Target="mailto:thessaloniki@gcsl.g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hyperlink" Target="mailto:mytilene@gcsl.gr" TargetMode="External"/><Relationship Id="rId25" Type="http://schemas.openxmlformats.org/officeDocument/2006/relationships/hyperlink" Target="http://et.diavgeia.gov.gr/"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iraeus@gcsl.g" TargetMode="External"/><Relationship Id="rId20" Type="http://schemas.openxmlformats.org/officeDocument/2006/relationships/hyperlink" Target="mailto:alexandroupoli@gcsl.gr" TargetMode="External"/><Relationship Id="rId29" Type="http://schemas.openxmlformats.org/officeDocument/2006/relationships/hyperlink" Target="http://www.promitheus.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hyperlink" Target="http://www.promitheus.gov.gr" TargetMode="External"/><Relationship Id="rId32" Type="http://schemas.openxmlformats.org/officeDocument/2006/relationships/hyperlink" Target="mailto:e.tzeferakou@aade.gr" TargetMode="External"/><Relationship Id="rId5" Type="http://schemas.openxmlformats.org/officeDocument/2006/relationships/webSettings" Target="webSettings.xml"/><Relationship Id="rId15" Type="http://schemas.openxmlformats.org/officeDocument/2006/relationships/hyperlink" Target="mailto:metrology.gcsl@aade.gr" TargetMode="External"/><Relationship Id="rId23" Type="http://schemas.openxmlformats.org/officeDocument/2006/relationships/hyperlink" Target="mailto:livadeia@gcsl.gr" TargetMode="External"/><Relationship Id="rId28" Type="http://schemas.openxmlformats.org/officeDocument/2006/relationships/hyperlink" Target="http://www.promitheus.gov.gr/webcenter/files/anakinoseis/eees_odigies.pdf" TargetMode="External"/><Relationship Id="rId10" Type="http://schemas.openxmlformats.org/officeDocument/2006/relationships/hyperlink" Target="http://www.promitheus.gov.gr" TargetMode="External"/><Relationship Id="rId19" Type="http://schemas.openxmlformats.org/officeDocument/2006/relationships/hyperlink" Target="mailto:chios.gcsl@aade.gr" TargetMode="External"/><Relationship Id="rId31" Type="http://schemas.openxmlformats.org/officeDocument/2006/relationships/hyperlink" Target="mailto:siteadmin@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_athens@gcsl.gr" TargetMode="External"/><Relationship Id="rId22" Type="http://schemas.openxmlformats.org/officeDocument/2006/relationships/hyperlink" Target="mailto:larisa@gcsl.gr" TargetMode="External"/><Relationship Id="rId27" Type="http://schemas.openxmlformats.org/officeDocument/2006/relationships/hyperlink" Target="http://www.promitheus.gov.gr/" TargetMode="External"/><Relationship Id="rId30" Type="http://schemas.openxmlformats.org/officeDocument/2006/relationships/hyperlink" Target="mailto:dpdad2@aade.gr"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61A55-DC23-4148-BC61-8B069F41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2287</TotalTime>
  <Pages>131</Pages>
  <Words>51653</Words>
  <Characters>278932</Characters>
  <Application>Microsoft Office Word</Application>
  <DocSecurity>0</DocSecurity>
  <Lines>2324</Lines>
  <Paragraphs>659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329926</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2022-10-31T09:40:00Z</cp:lastPrinted>
  <dcterms:created xsi:type="dcterms:W3CDTF">2022-01-31T13:07:00Z</dcterms:created>
  <dcterms:modified xsi:type="dcterms:W3CDTF">2022-10-31T10:34:00Z</dcterms:modified>
</cp:coreProperties>
</file>