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E9" w:rsidRPr="007A7CE9" w:rsidRDefault="007A7CE9" w:rsidP="00FC2F5A">
      <w:pPr>
        <w:pBdr>
          <w:bottom w:val="single" w:sz="6" w:space="0" w:color="auto"/>
        </w:pBdr>
        <w:spacing w:line="240" w:lineRule="auto"/>
        <w:ind w:firstLine="709"/>
        <w:jc w:val="both"/>
        <w:rPr>
          <w:rFonts w:asciiTheme="majorHAnsi" w:hAnsiTheme="majorHAnsi" w:cstheme="majorHAnsi"/>
          <w:color w:val="000000" w:themeColor="text1"/>
        </w:rPr>
      </w:pPr>
      <w:r w:rsidRPr="007A7CE9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>
            <wp:extent cx="659765" cy="668020"/>
            <wp:effectExtent l="19050" t="0" r="6985" b="0"/>
            <wp:docPr id="2" name="Εικόνα 1" descr="Προβολή εικόνας πλήρους μεγέθου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E9" w:rsidRPr="007A7CE9" w:rsidRDefault="007A7CE9" w:rsidP="007A7CE9">
      <w:pPr>
        <w:pBdr>
          <w:bottom w:val="single" w:sz="6" w:space="0" w:color="auto"/>
        </w:pBd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7A7CE9">
        <w:rPr>
          <w:rFonts w:asciiTheme="majorHAnsi" w:hAnsiTheme="majorHAnsi" w:cstheme="majorHAnsi"/>
          <w:color w:val="000000" w:themeColor="text1"/>
        </w:rPr>
        <w:t>ΕΛΛΗΝΙΚΗ ΔΗΜΟΚΡΑΤΙΑ</w:t>
      </w:r>
    </w:p>
    <w:p w:rsidR="007A7CE9" w:rsidRPr="007A7CE9" w:rsidRDefault="007A7CE9" w:rsidP="007A7CE9">
      <w:pPr>
        <w:pStyle w:val="2"/>
        <w:numPr>
          <w:ilvl w:val="1"/>
          <w:numId w:val="1"/>
        </w:numPr>
        <w:pBdr>
          <w:top w:val="single" w:sz="6" w:space="1" w:color="auto"/>
          <w:bottom w:val="single" w:sz="6" w:space="2" w:color="auto"/>
        </w:pBdr>
        <w:suppressAutoHyphens/>
        <w:spacing w:before="0" w:after="0" w:line="240" w:lineRule="auto"/>
        <w:jc w:val="both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7A7CE9">
        <w:rPr>
          <w:rFonts w:asciiTheme="majorHAnsi" w:hAnsiTheme="majorHAnsi" w:cstheme="majorHAnsi"/>
          <w:color w:val="000000" w:themeColor="text1"/>
          <w:sz w:val="22"/>
          <w:szCs w:val="22"/>
        </w:rPr>
        <w:t>ΥΠΟΥΡΓΕΙΟ ΟΙΚΟΝΟΜΙΚΩΝ</w:t>
      </w:r>
    </w:p>
    <w:p w:rsidR="007A7CE9" w:rsidRPr="007A7CE9" w:rsidRDefault="007A7CE9" w:rsidP="007A7CE9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A7CE9">
        <w:rPr>
          <w:rFonts w:asciiTheme="majorHAnsi" w:hAnsiTheme="majorHAnsi" w:cstheme="majorHAnsi"/>
          <w:color w:val="000000" w:themeColor="text1"/>
          <w:sz w:val="22"/>
          <w:szCs w:val="22"/>
        </w:rPr>
        <w:t>Νίκης 5-7</w:t>
      </w:r>
    </w:p>
    <w:p w:rsidR="007A7CE9" w:rsidRPr="007A7CE9" w:rsidRDefault="007A7CE9" w:rsidP="007A7CE9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A7CE9">
        <w:rPr>
          <w:rFonts w:asciiTheme="majorHAnsi" w:hAnsiTheme="majorHAnsi" w:cstheme="majorHAnsi"/>
          <w:color w:val="000000" w:themeColor="text1"/>
          <w:sz w:val="22"/>
          <w:szCs w:val="22"/>
        </w:rPr>
        <w:t>10563 Αθήνα</w:t>
      </w:r>
    </w:p>
    <w:p w:rsidR="007A7CE9" w:rsidRPr="007A7CE9" w:rsidRDefault="007A7CE9" w:rsidP="007A7CE9">
      <w:pPr>
        <w:spacing w:line="240" w:lineRule="auto"/>
        <w:rPr>
          <w:rFonts w:asciiTheme="majorHAnsi" w:hAnsiTheme="majorHAnsi" w:cstheme="majorHAnsi"/>
          <w:b/>
          <w:color w:val="000000" w:themeColor="text1"/>
        </w:rPr>
      </w:pPr>
      <w:r w:rsidRPr="007A7CE9">
        <w:rPr>
          <w:rFonts w:asciiTheme="majorHAnsi" w:hAnsiTheme="majorHAnsi" w:cstheme="majorHAnsi"/>
          <w:b/>
          <w:color w:val="000000" w:themeColor="text1"/>
        </w:rPr>
        <w:t xml:space="preserve">ΓΡΑΦΕΙΟ ΤΥΠΟΥ </w:t>
      </w:r>
      <w:r w:rsidRPr="007A7CE9">
        <w:rPr>
          <w:rFonts w:asciiTheme="majorHAnsi" w:hAnsiTheme="majorHAnsi" w:cstheme="majorHAnsi"/>
          <w:b/>
          <w:color w:val="000000" w:themeColor="text1"/>
        </w:rPr>
        <w:tab/>
      </w:r>
      <w:r w:rsidRPr="007A7CE9">
        <w:rPr>
          <w:rFonts w:asciiTheme="majorHAnsi" w:hAnsiTheme="majorHAnsi" w:cstheme="majorHAnsi"/>
          <w:b/>
          <w:color w:val="000000" w:themeColor="text1"/>
        </w:rPr>
        <w:tab/>
      </w:r>
      <w:r w:rsidRPr="007A7CE9">
        <w:rPr>
          <w:rFonts w:asciiTheme="majorHAnsi" w:hAnsiTheme="majorHAnsi" w:cstheme="majorHAnsi"/>
          <w:b/>
          <w:color w:val="000000" w:themeColor="text1"/>
        </w:rPr>
        <w:tab/>
      </w:r>
      <w:r w:rsidR="00FC2F5A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7A7CE9">
        <w:rPr>
          <w:rFonts w:asciiTheme="majorHAnsi" w:hAnsiTheme="majorHAnsi" w:cstheme="majorHAnsi"/>
          <w:b/>
          <w:color w:val="000000" w:themeColor="text1"/>
        </w:rPr>
        <w:tab/>
      </w:r>
      <w:r w:rsidRPr="007A7CE9">
        <w:rPr>
          <w:rFonts w:asciiTheme="majorHAnsi" w:hAnsiTheme="majorHAnsi" w:cstheme="majorHAnsi"/>
          <w:b/>
          <w:color w:val="000000" w:themeColor="text1"/>
        </w:rPr>
        <w:tab/>
      </w:r>
      <w:r w:rsidR="00FC2F5A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:rsidR="007A7CE9" w:rsidRPr="007A7CE9" w:rsidRDefault="007A7CE9" w:rsidP="007A7CE9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color w:val="000000" w:themeColor="text1"/>
        </w:rPr>
      </w:pPr>
      <w:r w:rsidRPr="007A7CE9">
        <w:rPr>
          <w:rFonts w:asciiTheme="majorHAnsi" w:hAnsiTheme="majorHAnsi" w:cstheme="majorHAnsi"/>
          <w:b/>
          <w:color w:val="000000" w:themeColor="text1"/>
        </w:rPr>
        <w:t>e-mail: press@minfin.gr</w:t>
      </w:r>
    </w:p>
    <w:p w:rsidR="007A7CE9" w:rsidRPr="007A7CE9" w:rsidRDefault="007A7CE9" w:rsidP="007A7CE9">
      <w:pPr>
        <w:spacing w:line="240" w:lineRule="auto"/>
        <w:jc w:val="both"/>
        <w:rPr>
          <w:rStyle w:val="mesotitlos"/>
          <w:rFonts w:asciiTheme="majorHAnsi" w:eastAsia="Μοντέρνα" w:hAnsiTheme="majorHAnsi" w:cstheme="majorHAnsi"/>
          <w:bCs/>
          <w:color w:val="000000" w:themeColor="text1"/>
        </w:rPr>
      </w:pPr>
    </w:p>
    <w:p w:rsidR="007A7CE9" w:rsidRPr="007A7CE9" w:rsidRDefault="00A13B5F" w:rsidP="007A7CE9">
      <w:pPr>
        <w:spacing w:line="240" w:lineRule="auto"/>
        <w:jc w:val="right"/>
        <w:rPr>
          <w:rStyle w:val="mesotitlos"/>
          <w:rFonts w:asciiTheme="majorHAnsi" w:eastAsia="Μοντέρνα" w:hAnsiTheme="majorHAnsi" w:cstheme="majorHAnsi"/>
          <w:b/>
          <w:color w:val="000000" w:themeColor="text1"/>
        </w:rPr>
      </w:pPr>
      <w:r>
        <w:rPr>
          <w:rStyle w:val="mesotitlos"/>
          <w:rFonts w:asciiTheme="majorHAnsi" w:eastAsia="Μοντέρνα" w:hAnsiTheme="majorHAnsi" w:cstheme="majorHAnsi"/>
          <w:b/>
          <w:color w:val="000000" w:themeColor="text1"/>
        </w:rPr>
        <w:t>Τρίτη</w:t>
      </w:r>
      <w:r w:rsidR="007A7CE9" w:rsidRPr="007A7CE9">
        <w:rPr>
          <w:rStyle w:val="mesotitlos"/>
          <w:rFonts w:asciiTheme="majorHAnsi" w:eastAsia="Μοντέρνα" w:hAnsiTheme="majorHAnsi" w:cstheme="majorHAnsi"/>
          <w:b/>
          <w:color w:val="000000" w:themeColor="text1"/>
        </w:rPr>
        <w:t xml:space="preserve">, </w:t>
      </w:r>
      <w:r w:rsidR="00556D7C">
        <w:rPr>
          <w:rStyle w:val="mesotitlos"/>
          <w:rFonts w:asciiTheme="majorHAnsi" w:eastAsia="Μοντέρνα" w:hAnsiTheme="majorHAnsi" w:cstheme="majorHAnsi"/>
          <w:b/>
          <w:color w:val="000000" w:themeColor="text1"/>
        </w:rPr>
        <w:t>23</w:t>
      </w:r>
      <w:r w:rsidR="00556D7C" w:rsidRPr="007A7CE9">
        <w:rPr>
          <w:rStyle w:val="mesotitlos"/>
          <w:rFonts w:asciiTheme="majorHAnsi" w:eastAsia="Μοντέρνα" w:hAnsiTheme="majorHAnsi" w:cstheme="majorHAnsi"/>
          <w:b/>
          <w:color w:val="000000" w:themeColor="text1"/>
        </w:rPr>
        <w:t xml:space="preserve"> </w:t>
      </w:r>
      <w:r>
        <w:rPr>
          <w:rStyle w:val="mesotitlos"/>
          <w:rFonts w:asciiTheme="majorHAnsi" w:eastAsia="Μοντέρνα" w:hAnsiTheme="majorHAnsi" w:cstheme="majorHAnsi"/>
          <w:b/>
          <w:color w:val="000000" w:themeColor="text1"/>
        </w:rPr>
        <w:t>Μαΐου 2023</w:t>
      </w:r>
    </w:p>
    <w:p w:rsidR="007A7CE9" w:rsidRPr="007A7CE9" w:rsidRDefault="007A7CE9" w:rsidP="007A7CE9">
      <w:pPr>
        <w:spacing w:line="240" w:lineRule="auto"/>
        <w:rPr>
          <w:rStyle w:val="mesotitlos"/>
          <w:rFonts w:asciiTheme="majorHAnsi" w:eastAsia="Μοντέρνα" w:hAnsiTheme="majorHAnsi" w:cstheme="majorHAnsi"/>
          <w:b/>
          <w:bCs/>
          <w:color w:val="000000" w:themeColor="text1"/>
        </w:rPr>
      </w:pPr>
    </w:p>
    <w:p w:rsidR="008120E3" w:rsidRPr="00FC2F5A" w:rsidRDefault="007A7CE9" w:rsidP="00CF4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</w:pPr>
      <w:r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Δελτίο Τύπου</w:t>
      </w:r>
    </w:p>
    <w:p w:rsidR="00EA2BA8" w:rsidRPr="00FC2F5A" w:rsidRDefault="00EA2BA8" w:rsidP="00CF4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</w:pPr>
    </w:p>
    <w:p w:rsidR="00912B1F" w:rsidRDefault="00C21F63" w:rsidP="00CF4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</w:pPr>
      <w:r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Παράταση </w:t>
      </w:r>
      <w:r w:rsidR="00F23460"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της προθεσμίας </w:t>
      </w:r>
      <w:r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υποβολή</w:t>
      </w:r>
      <w:r w:rsidR="00F23460"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ς</w:t>
      </w:r>
      <w:r w:rsidR="00912B1F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 των φορολογικών δηλώσεων</w:t>
      </w:r>
    </w:p>
    <w:p w:rsidR="00C21F63" w:rsidRPr="00FC2F5A" w:rsidRDefault="00C21F63" w:rsidP="00CF4E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</w:pPr>
      <w:r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έως τις </w:t>
      </w:r>
      <w:r w:rsidR="00A13B5F"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31</w:t>
      </w:r>
      <w:r w:rsidR="00556D7C"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 </w:t>
      </w:r>
      <w:r w:rsidRPr="00FC2F5A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Ιουλίου</w:t>
      </w:r>
      <w:r w:rsidR="00912B1F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 2023</w:t>
      </w:r>
      <w:bookmarkStart w:id="0" w:name="_GoBack"/>
      <w:bookmarkEnd w:id="0"/>
    </w:p>
    <w:p w:rsidR="00C21F63" w:rsidRPr="00F23460" w:rsidRDefault="00C21F63" w:rsidP="00FC2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iCs/>
          <w:color w:val="000000" w:themeColor="text1"/>
        </w:rPr>
      </w:pPr>
    </w:p>
    <w:p w:rsidR="009E743F" w:rsidRPr="00F23460" w:rsidRDefault="009E743F" w:rsidP="009E7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9E743F" w:rsidRDefault="00F23460" w:rsidP="009E7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  <w:iCs/>
          <w:color w:val="000000" w:themeColor="text1"/>
        </w:rPr>
        <w:t>Με απόφαση που υπέγραψε σήμε</w:t>
      </w:r>
      <w:r w:rsidR="00EA2BA8">
        <w:rPr>
          <w:rFonts w:asciiTheme="majorHAnsi" w:hAnsiTheme="majorHAnsi" w:cstheme="majorHAnsi"/>
          <w:iCs/>
          <w:color w:val="000000" w:themeColor="text1"/>
        </w:rPr>
        <w:t xml:space="preserve">ρα ο Υφυπουργός Οικονομικών, κ. </w:t>
      </w:r>
      <w:r>
        <w:rPr>
          <w:rFonts w:asciiTheme="majorHAnsi" w:hAnsiTheme="majorHAnsi" w:cstheme="majorHAnsi"/>
          <w:iCs/>
          <w:color w:val="000000" w:themeColor="text1"/>
        </w:rPr>
        <w:t>Απόστολος Βεσυρόπουλος</w:t>
      </w:r>
      <w:r w:rsidR="009E743F" w:rsidRPr="009E743F">
        <w:rPr>
          <w:rFonts w:asciiTheme="majorHAnsi" w:hAnsiTheme="majorHAnsi" w:cstheme="majorHAnsi"/>
          <w:iCs/>
          <w:color w:val="000000" w:themeColor="text1"/>
        </w:rPr>
        <w:t>, παρατείνε</w:t>
      </w:r>
      <w:r>
        <w:rPr>
          <w:rFonts w:asciiTheme="majorHAnsi" w:hAnsiTheme="majorHAnsi" w:cstheme="majorHAnsi"/>
          <w:iCs/>
          <w:color w:val="000000" w:themeColor="text1"/>
        </w:rPr>
        <w:t>ται</w:t>
      </w:r>
      <w:r w:rsidR="009E743F" w:rsidRPr="009E743F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60509A" w:rsidRPr="009E743F">
        <w:rPr>
          <w:rFonts w:asciiTheme="majorHAnsi" w:hAnsiTheme="majorHAnsi" w:cstheme="majorHAnsi"/>
          <w:iCs/>
          <w:color w:val="000000" w:themeColor="text1"/>
        </w:rPr>
        <w:t xml:space="preserve">έως τις </w:t>
      </w:r>
      <w:r w:rsidR="00A13B5F">
        <w:rPr>
          <w:rFonts w:asciiTheme="majorHAnsi" w:hAnsiTheme="majorHAnsi" w:cstheme="majorHAnsi"/>
          <w:iCs/>
          <w:color w:val="000000" w:themeColor="text1"/>
        </w:rPr>
        <w:t>31</w:t>
      </w:r>
      <w:r w:rsidR="00556D7C" w:rsidRPr="009E743F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60509A" w:rsidRPr="009E743F">
        <w:rPr>
          <w:rFonts w:asciiTheme="majorHAnsi" w:hAnsiTheme="majorHAnsi" w:cstheme="majorHAnsi"/>
          <w:iCs/>
          <w:color w:val="000000" w:themeColor="text1"/>
        </w:rPr>
        <w:t>Ιουλίου 202</w:t>
      </w:r>
      <w:r w:rsidR="00A13B5F">
        <w:rPr>
          <w:rFonts w:asciiTheme="majorHAnsi" w:hAnsiTheme="majorHAnsi" w:cstheme="majorHAnsi"/>
          <w:iCs/>
          <w:color w:val="000000" w:themeColor="text1"/>
        </w:rPr>
        <w:t>3</w:t>
      </w:r>
      <w:r w:rsidR="00FC2F5A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556D7C">
        <w:rPr>
          <w:rFonts w:asciiTheme="majorHAnsi" w:hAnsiTheme="majorHAnsi" w:cstheme="majorHAnsi"/>
          <w:iCs/>
          <w:color w:val="000000" w:themeColor="text1"/>
        </w:rPr>
        <w:t>και ώρα 15.00</w:t>
      </w:r>
      <w:r w:rsidR="0060509A">
        <w:rPr>
          <w:rFonts w:asciiTheme="majorHAnsi" w:hAnsiTheme="majorHAnsi" w:cstheme="majorHAnsi"/>
          <w:iCs/>
          <w:color w:val="000000" w:themeColor="text1"/>
        </w:rPr>
        <w:t>, η</w:t>
      </w:r>
      <w:r w:rsidR="0060509A" w:rsidRPr="009E743F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60509A">
        <w:rPr>
          <w:rFonts w:asciiTheme="majorHAnsi" w:hAnsiTheme="majorHAnsi" w:cstheme="majorHAnsi"/>
          <w:iCs/>
          <w:color w:val="000000" w:themeColor="text1"/>
        </w:rPr>
        <w:t>προθεσμία</w:t>
      </w:r>
      <w:r w:rsidR="0060509A" w:rsidRPr="009E743F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60509A">
        <w:rPr>
          <w:rFonts w:asciiTheme="majorHAnsi" w:hAnsiTheme="majorHAnsi" w:cstheme="majorHAnsi"/>
          <w:iCs/>
          <w:color w:val="000000" w:themeColor="text1"/>
        </w:rPr>
        <w:t>για την</w:t>
      </w:r>
      <w:r w:rsidR="0060509A" w:rsidRPr="009E743F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117B31">
        <w:rPr>
          <w:rFonts w:asciiTheme="majorHAnsi" w:hAnsiTheme="majorHAnsi" w:cstheme="majorHAnsi"/>
          <w:iCs/>
          <w:color w:val="000000" w:themeColor="text1"/>
        </w:rPr>
        <w:t xml:space="preserve">υποβολή </w:t>
      </w:r>
      <w:r w:rsidR="009E743F" w:rsidRPr="009E743F">
        <w:rPr>
          <w:rFonts w:asciiTheme="majorHAnsi" w:hAnsiTheme="majorHAnsi" w:cstheme="majorHAnsi"/>
          <w:iCs/>
          <w:color w:val="000000" w:themeColor="text1"/>
        </w:rPr>
        <w:t>των δηλώσεων</w:t>
      </w:r>
      <w:r w:rsidR="0060509A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60509A">
        <w:rPr>
          <w:rFonts w:asciiTheme="majorHAnsi" w:hAnsiTheme="majorHAnsi" w:cstheme="majorHAnsi"/>
        </w:rPr>
        <w:t>φορολογίας εισοδήματος φορολογικού έτους 202</w:t>
      </w:r>
      <w:r w:rsidR="00A13B5F">
        <w:rPr>
          <w:rFonts w:asciiTheme="majorHAnsi" w:hAnsiTheme="majorHAnsi" w:cstheme="majorHAnsi"/>
        </w:rPr>
        <w:t>2</w:t>
      </w:r>
      <w:r w:rsidR="0060509A">
        <w:rPr>
          <w:rFonts w:asciiTheme="majorHAnsi" w:hAnsiTheme="majorHAnsi" w:cstheme="majorHAnsi"/>
        </w:rPr>
        <w:t xml:space="preserve"> </w:t>
      </w:r>
      <w:r w:rsidR="0060509A" w:rsidRPr="00753503">
        <w:rPr>
          <w:rFonts w:asciiTheme="majorHAnsi" w:hAnsiTheme="majorHAnsi" w:cstheme="majorHAnsi"/>
        </w:rPr>
        <w:t xml:space="preserve">φυσικών και νομικών προσώπων </w:t>
      </w:r>
      <w:r w:rsidR="0060509A">
        <w:rPr>
          <w:rFonts w:asciiTheme="majorHAnsi" w:hAnsiTheme="majorHAnsi" w:cstheme="majorHAnsi"/>
        </w:rPr>
        <w:t>και</w:t>
      </w:r>
      <w:r w:rsidR="0060509A" w:rsidRPr="00753503">
        <w:rPr>
          <w:rFonts w:asciiTheme="majorHAnsi" w:hAnsiTheme="majorHAnsi" w:cstheme="majorHAnsi"/>
        </w:rPr>
        <w:t xml:space="preserve"> νομικών οντοτήτων του άρθρου 45 του ΚΦΕ, των οποίων </w:t>
      </w:r>
      <w:r w:rsidR="00EA2BA8">
        <w:rPr>
          <w:rFonts w:asciiTheme="majorHAnsi" w:hAnsiTheme="majorHAnsi" w:cstheme="majorHAnsi"/>
        </w:rPr>
        <w:t>το φορολογικό έτος λήγει την 31</w:t>
      </w:r>
      <w:r w:rsidR="00EA2BA8" w:rsidRPr="00EA2BA8">
        <w:rPr>
          <w:rFonts w:asciiTheme="majorHAnsi" w:hAnsiTheme="majorHAnsi" w:cstheme="majorHAnsi"/>
          <w:vertAlign w:val="superscript"/>
        </w:rPr>
        <w:t>η</w:t>
      </w:r>
      <w:r w:rsidR="00A13B5F">
        <w:rPr>
          <w:rFonts w:asciiTheme="majorHAnsi" w:hAnsiTheme="majorHAnsi" w:cstheme="majorHAnsi"/>
        </w:rPr>
        <w:t xml:space="preserve"> Δεκεμβρίου 2022</w:t>
      </w:r>
      <w:r w:rsidR="009E743F" w:rsidRPr="009E743F">
        <w:rPr>
          <w:rFonts w:asciiTheme="majorHAnsi" w:hAnsiTheme="majorHAnsi" w:cstheme="majorHAnsi"/>
          <w:iCs/>
          <w:color w:val="000000" w:themeColor="text1"/>
        </w:rPr>
        <w:t>.</w:t>
      </w:r>
    </w:p>
    <w:p w:rsidR="0060509A" w:rsidRDefault="0060509A" w:rsidP="009E7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iCs/>
          <w:color w:val="000000" w:themeColor="text1"/>
        </w:rPr>
      </w:pPr>
    </w:p>
    <w:p w:rsidR="005B5DFF" w:rsidRDefault="005B5DFF" w:rsidP="009E7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  <w:iCs/>
          <w:color w:val="000000" w:themeColor="text1"/>
        </w:rPr>
        <w:t>Υπενθυμίζεται ότι η καταβολή της πρώτης δόσης του φόρου εισοδήματ</w:t>
      </w:r>
      <w:r w:rsidR="00A13B5F">
        <w:rPr>
          <w:rFonts w:asciiTheme="majorHAnsi" w:hAnsiTheme="majorHAnsi" w:cstheme="majorHAnsi"/>
          <w:iCs/>
          <w:color w:val="000000" w:themeColor="text1"/>
        </w:rPr>
        <w:t>ος θα πρέπει να γίνει έως τις 31</w:t>
      </w:r>
      <w:r>
        <w:rPr>
          <w:rFonts w:asciiTheme="majorHAnsi" w:hAnsiTheme="majorHAnsi" w:cstheme="majorHAnsi"/>
          <w:iCs/>
          <w:color w:val="000000" w:themeColor="text1"/>
        </w:rPr>
        <w:t xml:space="preserve"> Ιουλίου.</w:t>
      </w:r>
    </w:p>
    <w:p w:rsidR="001F09CC" w:rsidRDefault="001F09CC" w:rsidP="009E7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</w:rPr>
      </w:pPr>
    </w:p>
    <w:p w:rsidR="005B5DFF" w:rsidRPr="009E743F" w:rsidRDefault="00EA2BA8" w:rsidP="00FC2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</w:rPr>
        <w:t xml:space="preserve">Η Κυβέρνηση, </w:t>
      </w:r>
      <w:r w:rsidR="001F09CC">
        <w:rPr>
          <w:rFonts w:asciiTheme="majorHAnsi" w:hAnsiTheme="majorHAnsi" w:cstheme="majorHAnsi"/>
        </w:rPr>
        <w:t>ασκώντας σταθερά μια φορολογική πολιτική με κοινωνικό και αναπτυξιακό πρόσημο, παρατείνε</w:t>
      </w:r>
      <w:r>
        <w:rPr>
          <w:rFonts w:asciiTheme="majorHAnsi" w:hAnsiTheme="majorHAnsi" w:cstheme="majorHAnsi"/>
        </w:rPr>
        <w:t>ι το</w:t>
      </w:r>
      <w:r w:rsidR="001F09CC">
        <w:rPr>
          <w:rFonts w:asciiTheme="majorHAnsi" w:hAnsiTheme="majorHAnsi" w:cstheme="majorHAnsi"/>
        </w:rPr>
        <w:t xml:space="preserve"> χρονικό περιθώριο υποβολής των δηλώσεων φορολογίας εισοδήματος, προκειμένου να διευκολύνει όλους τους Έλληνες πολίτες για να είναι συνεπείς στις υποχρεώσεις τους.</w:t>
      </w:r>
    </w:p>
    <w:sectPr w:rsidR="005B5DFF" w:rsidRPr="009E743F" w:rsidSect="00FC2F5A">
      <w:pgSz w:w="12240" w:h="15840"/>
      <w:pgMar w:top="1440" w:right="1797" w:bottom="1440" w:left="179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A2" w:rsidRDefault="000B15A2" w:rsidP="001F09CC">
      <w:pPr>
        <w:spacing w:line="240" w:lineRule="auto"/>
      </w:pPr>
      <w:r>
        <w:separator/>
      </w:r>
    </w:p>
  </w:endnote>
  <w:endnote w:type="continuationSeparator" w:id="0">
    <w:p w:rsidR="000B15A2" w:rsidRDefault="000B15A2" w:rsidP="001F0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Μοντέρνα">
    <w:altName w:val="Tahoma"/>
    <w:panose1 w:val="00000000000000000000"/>
    <w:charset w:val="4D"/>
    <w:family w:val="roman"/>
    <w:notTrueType/>
    <w:pitch w:val="default"/>
    <w:sig w:usb0="00000000" w:usb1="00000001" w:usb2="00000000" w:usb3="03370B9C" w:csb0="FFFFFFFF" w:csb1="03370878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A2" w:rsidRDefault="000B15A2" w:rsidP="001F09CC">
      <w:pPr>
        <w:spacing w:line="240" w:lineRule="auto"/>
      </w:pPr>
      <w:r>
        <w:separator/>
      </w:r>
    </w:p>
  </w:footnote>
  <w:footnote w:type="continuationSeparator" w:id="0">
    <w:p w:rsidR="000B15A2" w:rsidRDefault="000B15A2" w:rsidP="001F0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E8C"/>
    <w:rsid w:val="00076617"/>
    <w:rsid w:val="00080D95"/>
    <w:rsid w:val="000B15A2"/>
    <w:rsid w:val="000D45B6"/>
    <w:rsid w:val="000F1D33"/>
    <w:rsid w:val="00117B31"/>
    <w:rsid w:val="00146CB5"/>
    <w:rsid w:val="001F09CC"/>
    <w:rsid w:val="00291B3B"/>
    <w:rsid w:val="002E7130"/>
    <w:rsid w:val="002F35A6"/>
    <w:rsid w:val="00312FA3"/>
    <w:rsid w:val="0035709F"/>
    <w:rsid w:val="003B33ED"/>
    <w:rsid w:val="00452BB9"/>
    <w:rsid w:val="00514ABA"/>
    <w:rsid w:val="00556D7C"/>
    <w:rsid w:val="005B5DFF"/>
    <w:rsid w:val="005E77E2"/>
    <w:rsid w:val="0060509A"/>
    <w:rsid w:val="00613F78"/>
    <w:rsid w:val="00667CA8"/>
    <w:rsid w:val="00715AFC"/>
    <w:rsid w:val="007311FD"/>
    <w:rsid w:val="00753503"/>
    <w:rsid w:val="007A7CE9"/>
    <w:rsid w:val="008120E3"/>
    <w:rsid w:val="00892690"/>
    <w:rsid w:val="00912B1F"/>
    <w:rsid w:val="0091409C"/>
    <w:rsid w:val="00953DEC"/>
    <w:rsid w:val="009E743F"/>
    <w:rsid w:val="00A13B5F"/>
    <w:rsid w:val="00AB1B23"/>
    <w:rsid w:val="00AE70F2"/>
    <w:rsid w:val="00B96FAE"/>
    <w:rsid w:val="00C21F63"/>
    <w:rsid w:val="00C6226A"/>
    <w:rsid w:val="00CF021B"/>
    <w:rsid w:val="00CF2EA1"/>
    <w:rsid w:val="00CF35AE"/>
    <w:rsid w:val="00CF4EEA"/>
    <w:rsid w:val="00D22E8C"/>
    <w:rsid w:val="00E10682"/>
    <w:rsid w:val="00E90F4B"/>
    <w:rsid w:val="00EA2BA8"/>
    <w:rsid w:val="00ED721B"/>
    <w:rsid w:val="00F01574"/>
    <w:rsid w:val="00F23460"/>
    <w:rsid w:val="00FC2F5A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CA258-308B-4763-8C08-91FC9C4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9C"/>
  </w:style>
  <w:style w:type="paragraph" w:styleId="1">
    <w:name w:val="heading 1"/>
    <w:basedOn w:val="a"/>
    <w:next w:val="a"/>
    <w:uiPriority w:val="9"/>
    <w:qFormat/>
    <w:rsid w:val="009140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140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140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140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140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140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140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140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9140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sotitlos">
    <w:name w:val="mesotitlos"/>
    <w:basedOn w:val="a0"/>
    <w:rsid w:val="007A7CE9"/>
  </w:style>
  <w:style w:type="paragraph" w:styleId="a5">
    <w:name w:val="Balloon Text"/>
    <w:basedOn w:val="a"/>
    <w:link w:val="Char"/>
    <w:uiPriority w:val="99"/>
    <w:semiHidden/>
    <w:unhideWhenUsed/>
    <w:rsid w:val="00C62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22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F09C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1F09CC"/>
  </w:style>
  <w:style w:type="paragraph" w:styleId="a7">
    <w:name w:val="footer"/>
    <w:basedOn w:val="a"/>
    <w:link w:val="Char1"/>
    <w:uiPriority w:val="99"/>
    <w:unhideWhenUsed/>
    <w:rsid w:val="001F09C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1F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_iiluUEluqEA/R9azs5KQbgI/AAAAAAAAAAM/iQoPv6m4Jwo/s320/%CE%B5%CE%B8%CE%BD%CE%BF%CF%83%CE%B7%CE%BC%CE%B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e.kyrodimou</cp:lastModifiedBy>
  <cp:revision>2</cp:revision>
  <cp:lastPrinted>2023-05-23T11:53:00Z</cp:lastPrinted>
  <dcterms:created xsi:type="dcterms:W3CDTF">2023-05-23T11:49:00Z</dcterms:created>
  <dcterms:modified xsi:type="dcterms:W3CDTF">2023-05-23T13:33:00Z</dcterms:modified>
</cp:coreProperties>
</file>