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9E5A0F" w14:paraId="6213B9AB" w14:textId="77777777" w:rsidTr="00663632">
        <w:tc>
          <w:tcPr>
            <w:tcW w:w="9640" w:type="dxa"/>
          </w:tcPr>
          <w:p w14:paraId="4BB10B85" w14:textId="0145F7AF" w:rsidR="00AF44BF" w:rsidRPr="00756179" w:rsidRDefault="00DD480F" w:rsidP="009E5A0F">
            <w:pPr>
              <w:spacing w:before="120" w:after="120" w:line="276" w:lineRule="auto"/>
              <w:jc w:val="both"/>
              <w:rPr>
                <w:rFonts w:ascii="Franklin Gothic Medium" w:hAnsi="Franklin Gothic Medium"/>
                <w:color w:val="1F3864"/>
                <w:sz w:val="24"/>
                <w:szCs w:val="24"/>
                <w:lang w:val="en-US"/>
              </w:rPr>
            </w:pPr>
            <w:r w:rsidRPr="009E5A0F">
              <w:rPr>
                <w:rFonts w:ascii="Franklin Gothic Medium" w:hAnsi="Franklin Gothic Medium"/>
                <w:color w:val="1F3864"/>
                <w:sz w:val="24"/>
                <w:szCs w:val="24"/>
              </w:rPr>
              <w:t xml:space="preserve"> </w:t>
            </w:r>
            <w:r w:rsidR="00AF44BF" w:rsidRPr="009E5A0F">
              <w:rPr>
                <w:rFonts w:ascii="Franklin Gothic Medium" w:hAnsi="Franklin Gothic Medium"/>
                <w:noProof/>
                <w:sz w:val="24"/>
                <w:szCs w:val="24"/>
                <w:lang w:eastAsia="el-GR"/>
              </w:rPr>
              <w:drawing>
                <wp:inline distT="0" distB="0" distL="0" distR="0" wp14:anchorId="01243E17" wp14:editId="666EB01A">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r w:rsidR="00756179">
              <w:rPr>
                <w:rFonts w:ascii="Franklin Gothic Medium" w:hAnsi="Franklin Gothic Medium"/>
                <w:color w:val="1F3864"/>
                <w:sz w:val="24"/>
                <w:szCs w:val="24"/>
                <w:lang w:val="en-US"/>
              </w:rPr>
              <w:t xml:space="preserve">                                 </w:t>
            </w:r>
            <w:r w:rsidR="00756179">
              <w:rPr>
                <w:noProof/>
              </w:rPr>
              <w:drawing>
                <wp:inline distT="0" distB="0" distL="0" distR="0" wp14:anchorId="743BAB0B" wp14:editId="4F3F020A">
                  <wp:extent cx="2114550" cy="653143"/>
                  <wp:effectExtent l="0" t="0" r="0" b="0"/>
                  <wp:docPr id="2" name="Εικόνα 2" descr="ktp_logo_new_hor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p_logo_new_hor_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7977" cy="660379"/>
                          </a:xfrm>
                          <a:prstGeom prst="rect">
                            <a:avLst/>
                          </a:prstGeom>
                          <a:noFill/>
                          <a:ln>
                            <a:noFill/>
                          </a:ln>
                        </pic:spPr>
                      </pic:pic>
                    </a:graphicData>
                  </a:graphic>
                </wp:inline>
              </w:drawing>
            </w:r>
          </w:p>
        </w:tc>
      </w:tr>
      <w:tr w:rsidR="00292B9A" w:rsidRPr="009E5A0F" w14:paraId="46B9FEF6" w14:textId="77777777" w:rsidTr="00663632">
        <w:tc>
          <w:tcPr>
            <w:tcW w:w="9640" w:type="dxa"/>
          </w:tcPr>
          <w:p w14:paraId="29C6B27C" w14:textId="77777777" w:rsidR="00292B9A" w:rsidRPr="009E5A0F" w:rsidRDefault="00292B9A" w:rsidP="009E5A0F">
            <w:pPr>
              <w:spacing w:before="120" w:after="120" w:line="276" w:lineRule="auto"/>
              <w:jc w:val="both"/>
              <w:rPr>
                <w:rFonts w:ascii="Franklin Gothic Medium" w:hAnsi="Franklin Gothic Medium"/>
                <w:color w:val="1F3864"/>
                <w:sz w:val="24"/>
                <w:szCs w:val="24"/>
              </w:rPr>
            </w:pPr>
          </w:p>
        </w:tc>
      </w:tr>
    </w:tbl>
    <w:p w14:paraId="6876FAE2" w14:textId="4E6EF8BF" w:rsidR="00AF44BF" w:rsidRPr="009E5A0F" w:rsidRDefault="00AF44BF" w:rsidP="009E5A0F">
      <w:pPr>
        <w:spacing w:before="120" w:after="120" w:line="276" w:lineRule="auto"/>
        <w:jc w:val="right"/>
        <w:rPr>
          <w:rFonts w:ascii="Franklin Gothic Medium" w:hAnsi="Franklin Gothic Medium"/>
          <w:b/>
          <w:sz w:val="24"/>
          <w:szCs w:val="24"/>
        </w:rPr>
      </w:pPr>
      <w:r w:rsidRPr="009E5A0F">
        <w:rPr>
          <w:rFonts w:ascii="Franklin Gothic Medium" w:hAnsi="Franklin Gothic Medium"/>
          <w:sz w:val="24"/>
          <w:szCs w:val="24"/>
        </w:rPr>
        <w:t xml:space="preserve"> Αθήνα,</w:t>
      </w:r>
      <w:r w:rsidR="009441CD">
        <w:rPr>
          <w:rFonts w:ascii="Franklin Gothic Medium" w:hAnsi="Franklin Gothic Medium"/>
          <w:sz w:val="24"/>
          <w:szCs w:val="24"/>
        </w:rPr>
        <w:t xml:space="preserve"> </w:t>
      </w:r>
      <w:r w:rsidR="00D64396">
        <w:rPr>
          <w:rFonts w:ascii="Franklin Gothic Medium" w:hAnsi="Franklin Gothic Medium"/>
          <w:sz w:val="24"/>
          <w:szCs w:val="24"/>
        </w:rPr>
        <w:t>2</w:t>
      </w:r>
      <w:r w:rsidR="00756179">
        <w:rPr>
          <w:rFonts w:ascii="Franklin Gothic Medium" w:hAnsi="Franklin Gothic Medium"/>
          <w:sz w:val="24"/>
          <w:szCs w:val="24"/>
          <w:lang w:val="en-US"/>
        </w:rPr>
        <w:t>3</w:t>
      </w:r>
      <w:r w:rsidR="009441CD">
        <w:rPr>
          <w:rFonts w:ascii="Franklin Gothic Medium" w:hAnsi="Franklin Gothic Medium"/>
          <w:sz w:val="24"/>
          <w:szCs w:val="24"/>
        </w:rPr>
        <w:t xml:space="preserve"> </w:t>
      </w:r>
      <w:r w:rsidR="004A1A65" w:rsidRPr="009E5A0F">
        <w:rPr>
          <w:rFonts w:ascii="Franklin Gothic Medium" w:hAnsi="Franklin Gothic Medium"/>
          <w:sz w:val="24"/>
          <w:szCs w:val="24"/>
        </w:rPr>
        <w:t>Φε</w:t>
      </w:r>
      <w:r w:rsidR="005157D7" w:rsidRPr="009E5A0F">
        <w:rPr>
          <w:rFonts w:ascii="Franklin Gothic Medium" w:hAnsi="Franklin Gothic Medium"/>
          <w:sz w:val="24"/>
          <w:szCs w:val="24"/>
        </w:rPr>
        <w:t>β</w:t>
      </w:r>
      <w:r w:rsidR="004A1A65" w:rsidRPr="009E5A0F">
        <w:rPr>
          <w:rFonts w:ascii="Franklin Gothic Medium" w:hAnsi="Franklin Gothic Medium"/>
          <w:sz w:val="24"/>
          <w:szCs w:val="24"/>
        </w:rPr>
        <w:t>ρουα</w:t>
      </w:r>
      <w:r w:rsidR="005157D7" w:rsidRPr="009E5A0F">
        <w:rPr>
          <w:rFonts w:ascii="Franklin Gothic Medium" w:hAnsi="Franklin Gothic Medium"/>
          <w:sz w:val="24"/>
          <w:szCs w:val="24"/>
        </w:rPr>
        <w:t>ρίου</w:t>
      </w:r>
      <w:r w:rsidRPr="009E5A0F">
        <w:rPr>
          <w:rFonts w:ascii="Franklin Gothic Medium" w:hAnsi="Franklin Gothic Medium"/>
          <w:sz w:val="24"/>
          <w:szCs w:val="24"/>
        </w:rPr>
        <w:t xml:space="preserve"> 202</w:t>
      </w:r>
      <w:r w:rsidR="004A1A65" w:rsidRPr="009E5A0F">
        <w:rPr>
          <w:rFonts w:ascii="Franklin Gothic Medium" w:hAnsi="Franklin Gothic Medium"/>
          <w:sz w:val="24"/>
          <w:szCs w:val="24"/>
        </w:rPr>
        <w:t>4</w:t>
      </w:r>
    </w:p>
    <w:p w14:paraId="37838FF0" w14:textId="77777777" w:rsidR="00AF44BF" w:rsidRPr="009E5A0F" w:rsidRDefault="00AF44BF" w:rsidP="009E5A0F">
      <w:pPr>
        <w:spacing w:before="120" w:after="120" w:line="276" w:lineRule="auto"/>
        <w:jc w:val="both"/>
        <w:rPr>
          <w:rFonts w:ascii="Franklin Gothic Medium" w:hAnsi="Franklin Gothic Medium"/>
          <w:b/>
          <w:sz w:val="24"/>
          <w:szCs w:val="24"/>
        </w:rPr>
      </w:pPr>
    </w:p>
    <w:p w14:paraId="4D35A9E0" w14:textId="77777777" w:rsidR="00AF44BF" w:rsidRPr="009E5A0F" w:rsidRDefault="00AF44BF" w:rsidP="009E5A0F">
      <w:pPr>
        <w:spacing w:before="120" w:after="120" w:line="276" w:lineRule="auto"/>
        <w:jc w:val="center"/>
        <w:rPr>
          <w:rFonts w:ascii="Franklin Gothic Medium" w:hAnsi="Franklin Gothic Medium"/>
          <w:b/>
          <w:bCs/>
          <w:sz w:val="28"/>
          <w:szCs w:val="28"/>
        </w:rPr>
      </w:pPr>
      <w:r w:rsidRPr="009E5A0F">
        <w:rPr>
          <w:rFonts w:ascii="Franklin Gothic Medium" w:hAnsi="Franklin Gothic Medium"/>
          <w:b/>
          <w:bCs/>
          <w:sz w:val="28"/>
          <w:szCs w:val="28"/>
        </w:rPr>
        <w:t>ΔΕΛΤΙΟ ΤΥΠΟΥ</w:t>
      </w:r>
    </w:p>
    <w:p w14:paraId="288363CF" w14:textId="14E94BFF" w:rsidR="000749CE" w:rsidRDefault="00756179" w:rsidP="000749CE">
      <w:pPr>
        <w:spacing w:before="120" w:after="240" w:line="276" w:lineRule="auto"/>
        <w:jc w:val="center"/>
        <w:rPr>
          <w:rFonts w:ascii="Franklin Gothic Medium" w:hAnsi="Franklin Gothic Medium" w:cstheme="minorBidi"/>
          <w:b/>
          <w:bCs/>
          <w:sz w:val="28"/>
          <w:szCs w:val="28"/>
        </w:rPr>
      </w:pPr>
      <w:r w:rsidRPr="00756179">
        <w:rPr>
          <w:rFonts w:ascii="Franklin Gothic Medium" w:hAnsi="Franklin Gothic Medium" w:cstheme="minorBidi"/>
          <w:b/>
          <w:bCs/>
          <w:sz w:val="28"/>
          <w:szCs w:val="28"/>
        </w:rPr>
        <w:t xml:space="preserve">4 ερωτήσεις-απαντήσεις για τη χρηματοδότηση μέσω </w:t>
      </w:r>
      <w:proofErr w:type="spellStart"/>
      <w:r w:rsidRPr="00756179">
        <w:rPr>
          <w:rFonts w:ascii="Franklin Gothic Medium" w:hAnsi="Franklin Gothic Medium" w:cstheme="minorBidi"/>
          <w:b/>
          <w:bCs/>
          <w:sz w:val="28"/>
          <w:szCs w:val="28"/>
        </w:rPr>
        <w:t>voucher</w:t>
      </w:r>
      <w:proofErr w:type="spellEnd"/>
      <w:r w:rsidRPr="00756179">
        <w:rPr>
          <w:rFonts w:ascii="Franklin Gothic Medium" w:hAnsi="Franklin Gothic Medium" w:cstheme="minorBidi"/>
          <w:b/>
          <w:bCs/>
          <w:sz w:val="28"/>
          <w:szCs w:val="28"/>
        </w:rPr>
        <w:t xml:space="preserve"> της αγοράς και διασύνδεσης POS</w:t>
      </w:r>
    </w:p>
    <w:p w14:paraId="05B7B383" w14:textId="6181FE4A" w:rsidR="000749CE" w:rsidRPr="000749CE" w:rsidRDefault="000749CE" w:rsidP="000749CE">
      <w:pPr>
        <w:pStyle w:val="a3"/>
        <w:numPr>
          <w:ilvl w:val="0"/>
          <w:numId w:val="35"/>
        </w:numPr>
        <w:spacing w:after="160" w:line="259" w:lineRule="auto"/>
        <w:jc w:val="both"/>
        <w:rPr>
          <w:rFonts w:ascii="Franklin Gothic Medium" w:hAnsi="Franklin Gothic Medium" w:cs="Tahoma"/>
          <w:b/>
          <w:bCs/>
          <w:sz w:val="24"/>
          <w:szCs w:val="24"/>
        </w:rPr>
      </w:pPr>
      <w:r w:rsidRPr="000749CE">
        <w:rPr>
          <w:rFonts w:ascii="Franklin Gothic Medium" w:hAnsi="Franklin Gothic Medium" w:cs="Tahoma"/>
          <w:b/>
          <w:bCs/>
          <w:sz w:val="24"/>
          <w:szCs w:val="24"/>
        </w:rPr>
        <w:t>Πώς μπορώ να καλύψω το κόστος ή μέρος του κόστους για την αγορά POS και τη διασύνδεσ</w:t>
      </w:r>
      <w:r w:rsidR="0069454A">
        <w:rPr>
          <w:rFonts w:ascii="Franklin Gothic Medium" w:hAnsi="Franklin Gothic Medium" w:cs="Tahoma"/>
          <w:b/>
          <w:bCs/>
          <w:sz w:val="24"/>
          <w:szCs w:val="24"/>
        </w:rPr>
        <w:t>ή</w:t>
      </w:r>
      <w:bookmarkStart w:id="0" w:name="_GoBack"/>
      <w:bookmarkEnd w:id="0"/>
      <w:r w:rsidRPr="000749CE">
        <w:rPr>
          <w:rFonts w:ascii="Franklin Gothic Medium" w:hAnsi="Franklin Gothic Medium" w:cs="Tahoma"/>
          <w:b/>
          <w:bCs/>
          <w:sz w:val="24"/>
          <w:szCs w:val="24"/>
        </w:rPr>
        <w:t xml:space="preserve"> του με την ταμειακή μηχανή;</w:t>
      </w:r>
    </w:p>
    <w:p w14:paraId="736E5E29" w14:textId="77777777" w:rsidR="000749CE" w:rsidRPr="000749CE" w:rsidRDefault="000749CE" w:rsidP="000749CE">
      <w:pPr>
        <w:pStyle w:val="a3"/>
        <w:jc w:val="both"/>
        <w:rPr>
          <w:rFonts w:ascii="Franklin Gothic Medium" w:hAnsi="Franklin Gothic Medium" w:cs="Tahoma"/>
          <w:b/>
          <w:bCs/>
          <w:sz w:val="24"/>
          <w:szCs w:val="24"/>
        </w:rPr>
      </w:pPr>
    </w:p>
    <w:p w14:paraId="6C1F4639" w14:textId="77777777" w:rsidR="000749CE" w:rsidRPr="000749CE" w:rsidRDefault="000749CE" w:rsidP="000749CE">
      <w:pPr>
        <w:pStyle w:val="a3"/>
        <w:jc w:val="both"/>
        <w:rPr>
          <w:rFonts w:ascii="Franklin Gothic Medium" w:hAnsi="Franklin Gothic Medium" w:cs="Tahoma"/>
          <w:sz w:val="24"/>
          <w:szCs w:val="24"/>
        </w:rPr>
      </w:pPr>
      <w:r w:rsidRPr="000749CE">
        <w:rPr>
          <w:rFonts w:ascii="Franklin Gothic Medium" w:hAnsi="Franklin Gothic Medium" w:cs="Tahoma"/>
          <w:sz w:val="24"/>
          <w:szCs w:val="24"/>
        </w:rPr>
        <w:t>Ένα σημαντικό μέρος του κόστους για την αγορά POS και τη διασύνδεση του με ταμειακές μηχανές καλύπτεται μέσω του Προγράμματος «Ψηφιακές Συναλλαγές». Η ενίσχυση έχει τη μορφή επιταγής (</w:t>
      </w:r>
      <w:r w:rsidRPr="000749CE">
        <w:rPr>
          <w:rFonts w:ascii="Franklin Gothic Medium" w:hAnsi="Franklin Gothic Medium" w:cs="Tahoma"/>
          <w:sz w:val="24"/>
          <w:szCs w:val="24"/>
          <w:lang w:val="en-US"/>
        </w:rPr>
        <w:t>voucher</w:t>
      </w:r>
      <w:r w:rsidRPr="000749CE">
        <w:rPr>
          <w:rFonts w:ascii="Franklin Gothic Medium" w:hAnsi="Franklin Gothic Medium" w:cs="Tahoma"/>
          <w:sz w:val="24"/>
          <w:szCs w:val="24"/>
        </w:rPr>
        <w:t xml:space="preserve">) και ο κάθε δικαιούχος έχει τη δυνατότητα να τη χρησιμοποιήσει σε εγκεκριμένους από το Πρόγραμμα προμηθευτές. Από τους 3 πρώτους κύκλους χρηματοδότησης έχουν εγκριθεί τα αντίστοιχα </w:t>
      </w:r>
      <w:proofErr w:type="spellStart"/>
      <w:r w:rsidRPr="000749CE">
        <w:rPr>
          <w:rFonts w:ascii="Franklin Gothic Medium" w:hAnsi="Franklin Gothic Medium" w:cs="Tahoma"/>
          <w:sz w:val="24"/>
          <w:szCs w:val="24"/>
        </w:rPr>
        <w:t>vouchers</w:t>
      </w:r>
      <w:proofErr w:type="spellEnd"/>
      <w:r w:rsidRPr="000749CE">
        <w:rPr>
          <w:rFonts w:ascii="Franklin Gothic Medium" w:hAnsi="Franklin Gothic Medium" w:cs="Tahoma"/>
          <w:sz w:val="24"/>
          <w:szCs w:val="24"/>
        </w:rPr>
        <w:t xml:space="preserve"> σε 121.138 επιχειρήσεις για την αγορά/αντικατάσταση POS (18,1 εκ. ευρώ) και 169.837 επιχειρήσεις για την κάλυψη μέρους του κόστους διασύνδεσης των POS με τις ταμειακές (22,5 εκατ. ευρώ). Οι επιχειρήσεις είχαν το δικαίωμα να υποβάλουν αίτηση στις κάτωθι Κατηγορίες:</w:t>
      </w:r>
    </w:p>
    <w:p w14:paraId="06D5F850" w14:textId="77777777" w:rsidR="000749CE" w:rsidRPr="000749CE" w:rsidRDefault="000749CE" w:rsidP="000749CE">
      <w:pPr>
        <w:pStyle w:val="a3"/>
        <w:jc w:val="both"/>
        <w:rPr>
          <w:rFonts w:ascii="Franklin Gothic Medium" w:hAnsi="Franklin Gothic Medium" w:cs="Tahoma"/>
          <w:sz w:val="24"/>
          <w:szCs w:val="24"/>
        </w:rPr>
      </w:pPr>
    </w:p>
    <w:p w14:paraId="59A3D56D" w14:textId="77777777" w:rsidR="000749CE" w:rsidRPr="000749CE" w:rsidRDefault="000749CE" w:rsidP="000749CE">
      <w:pPr>
        <w:pStyle w:val="a3"/>
        <w:numPr>
          <w:ilvl w:val="0"/>
          <w:numId w:val="36"/>
        </w:numPr>
        <w:spacing w:after="120" w:line="252" w:lineRule="auto"/>
        <w:ind w:left="1134" w:hanging="499"/>
        <w:contextualSpacing w:val="0"/>
        <w:rPr>
          <w:rFonts w:ascii="Franklin Gothic Medium" w:eastAsia="Tahoma" w:hAnsi="Franklin Gothic Medium" w:cs="Tahoma"/>
          <w:sz w:val="24"/>
          <w:szCs w:val="24"/>
        </w:rPr>
      </w:pPr>
      <w:r w:rsidRPr="000749CE">
        <w:rPr>
          <w:rFonts w:ascii="Franklin Gothic Medium" w:eastAsia="Tahoma" w:hAnsi="Franklin Gothic Medium" w:cs="Tahoma"/>
          <w:sz w:val="24"/>
          <w:szCs w:val="24"/>
          <w:u w:val="single"/>
        </w:rPr>
        <w:t>Κατηγορία 1</w:t>
      </w:r>
      <w:r w:rsidRPr="000749CE">
        <w:rPr>
          <w:rFonts w:ascii="Franklin Gothic Medium" w:eastAsia="Tahoma" w:hAnsi="Franklin Gothic Medium" w:cs="Tahoma"/>
          <w:sz w:val="24"/>
          <w:szCs w:val="24"/>
        </w:rPr>
        <w:t>: Προμήθεια νέου ή αντικατάσταση υφιστάμενου EFT/POS.</w:t>
      </w:r>
    </w:p>
    <w:p w14:paraId="7D3F918F" w14:textId="77777777" w:rsidR="000749CE" w:rsidRPr="000749CE" w:rsidRDefault="000749CE" w:rsidP="000749CE">
      <w:pPr>
        <w:pStyle w:val="a3"/>
        <w:numPr>
          <w:ilvl w:val="0"/>
          <w:numId w:val="36"/>
        </w:numPr>
        <w:spacing w:after="120" w:line="252" w:lineRule="auto"/>
        <w:ind w:left="1134" w:hanging="499"/>
        <w:contextualSpacing w:val="0"/>
        <w:rPr>
          <w:rFonts w:ascii="Franklin Gothic Medium" w:eastAsia="Tahoma" w:hAnsi="Franklin Gothic Medium" w:cs="Tahoma"/>
          <w:sz w:val="24"/>
          <w:szCs w:val="24"/>
        </w:rPr>
      </w:pPr>
      <w:r w:rsidRPr="000749CE">
        <w:rPr>
          <w:rFonts w:ascii="Franklin Gothic Medium" w:eastAsia="Tahoma" w:hAnsi="Franklin Gothic Medium" w:cs="Tahoma"/>
          <w:sz w:val="24"/>
          <w:szCs w:val="24"/>
          <w:u w:val="single"/>
        </w:rPr>
        <w:t>Κατηγορία 3</w:t>
      </w:r>
      <w:r w:rsidRPr="000749CE">
        <w:rPr>
          <w:rFonts w:ascii="Franklin Gothic Medium" w:eastAsia="Tahoma" w:hAnsi="Franklin Gothic Medium" w:cs="Tahoma"/>
          <w:sz w:val="24"/>
          <w:szCs w:val="24"/>
        </w:rPr>
        <w:t xml:space="preserve">: Λήψη υπηρεσιών </w:t>
      </w:r>
      <w:proofErr w:type="spellStart"/>
      <w:r w:rsidRPr="000749CE">
        <w:rPr>
          <w:rFonts w:ascii="Franklin Gothic Medium" w:eastAsia="Tahoma" w:hAnsi="Franklin Gothic Medium" w:cs="Tahoma"/>
          <w:sz w:val="24"/>
          <w:szCs w:val="24"/>
        </w:rPr>
        <w:t>παρόχου</w:t>
      </w:r>
      <w:proofErr w:type="spellEnd"/>
      <w:r w:rsidRPr="000749CE">
        <w:rPr>
          <w:rFonts w:ascii="Franklin Gothic Medium" w:eastAsia="Tahoma" w:hAnsi="Franklin Gothic Medium" w:cs="Tahoma"/>
          <w:sz w:val="24"/>
          <w:szCs w:val="24"/>
        </w:rPr>
        <w:t xml:space="preserve"> ηλεκτρονικής τιμολόγησης &amp; λογισμικών τιμολόγησης.</w:t>
      </w:r>
    </w:p>
    <w:p w14:paraId="0AC0086C" w14:textId="77777777" w:rsidR="000749CE" w:rsidRPr="000749CE" w:rsidRDefault="000749CE" w:rsidP="000749CE">
      <w:pPr>
        <w:pStyle w:val="a3"/>
        <w:numPr>
          <w:ilvl w:val="0"/>
          <w:numId w:val="36"/>
        </w:numPr>
        <w:spacing w:after="120" w:line="252" w:lineRule="auto"/>
        <w:ind w:left="1134" w:hanging="499"/>
        <w:contextualSpacing w:val="0"/>
        <w:rPr>
          <w:rFonts w:ascii="Franklin Gothic Medium" w:eastAsia="Tahoma" w:hAnsi="Franklin Gothic Medium" w:cs="Tahoma"/>
          <w:sz w:val="24"/>
          <w:szCs w:val="24"/>
        </w:rPr>
      </w:pPr>
      <w:r w:rsidRPr="000749CE">
        <w:rPr>
          <w:rFonts w:ascii="Franklin Gothic Medium" w:eastAsia="Tahoma" w:hAnsi="Franklin Gothic Medium" w:cs="Tahoma"/>
          <w:sz w:val="24"/>
          <w:szCs w:val="24"/>
          <w:u w:val="single"/>
        </w:rPr>
        <w:t>Κατηγορία 4</w:t>
      </w:r>
      <w:r w:rsidRPr="000749CE">
        <w:rPr>
          <w:rFonts w:ascii="Franklin Gothic Medium" w:eastAsia="Tahoma" w:hAnsi="Franklin Gothic Medium" w:cs="Tahoma"/>
          <w:sz w:val="24"/>
          <w:szCs w:val="24"/>
        </w:rPr>
        <w:t>: Αναβάθμιση ΦΤΜ &amp; ΑΔΗΜΕ για διασύνδεση με EFT/POS.</w:t>
      </w:r>
    </w:p>
    <w:p w14:paraId="040FD940" w14:textId="77777777" w:rsidR="000749CE" w:rsidRPr="000749CE" w:rsidRDefault="000749CE" w:rsidP="000749CE">
      <w:pPr>
        <w:pStyle w:val="a3"/>
        <w:numPr>
          <w:ilvl w:val="0"/>
          <w:numId w:val="36"/>
        </w:numPr>
        <w:spacing w:after="120" w:line="252" w:lineRule="auto"/>
        <w:ind w:left="1134" w:hanging="499"/>
        <w:contextualSpacing w:val="0"/>
        <w:rPr>
          <w:rFonts w:ascii="Franklin Gothic Medium" w:eastAsia="Tahoma" w:hAnsi="Franklin Gothic Medium" w:cs="Tahoma"/>
          <w:sz w:val="24"/>
          <w:szCs w:val="24"/>
        </w:rPr>
      </w:pPr>
      <w:r w:rsidRPr="000749CE">
        <w:rPr>
          <w:rFonts w:ascii="Franklin Gothic Medium" w:eastAsia="Tahoma" w:hAnsi="Franklin Gothic Medium" w:cs="Tahoma"/>
          <w:sz w:val="24"/>
          <w:szCs w:val="24"/>
          <w:u w:val="single"/>
        </w:rPr>
        <w:t>Κατηγορία 5</w:t>
      </w:r>
      <w:r w:rsidRPr="000749CE">
        <w:rPr>
          <w:rFonts w:ascii="Franklin Gothic Medium" w:eastAsia="Tahoma" w:hAnsi="Franklin Gothic Medium" w:cs="Tahoma"/>
          <w:sz w:val="24"/>
          <w:szCs w:val="24"/>
        </w:rPr>
        <w:t>: Αντικατάσταση ΕΑΦΔΣΣ, εκτός των επιχειρήσεων εστίασης.</w:t>
      </w:r>
    </w:p>
    <w:p w14:paraId="6F0E20B2" w14:textId="77777777" w:rsidR="000749CE" w:rsidRPr="000749CE" w:rsidRDefault="000749CE" w:rsidP="000749CE">
      <w:pPr>
        <w:pStyle w:val="a3"/>
        <w:numPr>
          <w:ilvl w:val="0"/>
          <w:numId w:val="36"/>
        </w:numPr>
        <w:spacing w:after="120" w:line="252" w:lineRule="auto"/>
        <w:ind w:left="1134" w:hanging="499"/>
        <w:contextualSpacing w:val="0"/>
        <w:rPr>
          <w:rFonts w:ascii="Franklin Gothic Medium" w:eastAsia="Tahoma" w:hAnsi="Franklin Gothic Medium" w:cs="Tahoma"/>
          <w:sz w:val="24"/>
          <w:szCs w:val="24"/>
        </w:rPr>
      </w:pPr>
      <w:r w:rsidRPr="000749CE">
        <w:rPr>
          <w:rFonts w:ascii="Franklin Gothic Medium" w:eastAsia="Tahoma" w:hAnsi="Franklin Gothic Medium" w:cs="Tahoma"/>
          <w:sz w:val="24"/>
          <w:szCs w:val="24"/>
          <w:u w:val="single"/>
        </w:rPr>
        <w:t>Κατηγορία 6</w:t>
      </w:r>
      <w:r w:rsidRPr="000749CE">
        <w:rPr>
          <w:rFonts w:ascii="Franklin Gothic Medium" w:eastAsia="Tahoma" w:hAnsi="Franklin Gothic Medium" w:cs="Tahoma"/>
          <w:sz w:val="24"/>
          <w:szCs w:val="24"/>
        </w:rPr>
        <w:t>: Αντικατάσταση ΦΗΜ (ΦΤΜ ή ΑΔΗΜΕ ή ΕΑΦΔΣΣ) επιχειρήσεων εστίασης.</w:t>
      </w:r>
    </w:p>
    <w:p w14:paraId="136E1CBE" w14:textId="77777777" w:rsidR="000749CE" w:rsidRPr="000749CE" w:rsidRDefault="000749CE" w:rsidP="000749CE">
      <w:pPr>
        <w:pStyle w:val="a3"/>
        <w:numPr>
          <w:ilvl w:val="0"/>
          <w:numId w:val="35"/>
        </w:numPr>
        <w:spacing w:after="160" w:line="259" w:lineRule="auto"/>
        <w:jc w:val="both"/>
        <w:rPr>
          <w:rFonts w:ascii="Franklin Gothic Medium" w:hAnsi="Franklin Gothic Medium" w:cs="Tahoma"/>
          <w:b/>
          <w:bCs/>
          <w:sz w:val="24"/>
          <w:szCs w:val="24"/>
        </w:rPr>
      </w:pPr>
      <w:r w:rsidRPr="000749CE">
        <w:rPr>
          <w:rFonts w:ascii="Franklin Gothic Medium" w:hAnsi="Franklin Gothic Medium" w:cs="Tahoma"/>
          <w:b/>
          <w:bCs/>
          <w:sz w:val="24"/>
          <w:szCs w:val="24"/>
        </w:rPr>
        <w:t>Υπάρχει ενδεχόμενο να ανοίξει και 4ος κύκλος για όσες επιχειρήσεις δεν πρόλαβαν να υποβάλλουν αίτημα στους προηγούμενους κύκλους;</w:t>
      </w:r>
    </w:p>
    <w:p w14:paraId="0251653E" w14:textId="77777777" w:rsidR="000749CE" w:rsidRPr="000749CE" w:rsidRDefault="000749CE" w:rsidP="000749CE">
      <w:pPr>
        <w:pStyle w:val="a3"/>
        <w:jc w:val="both"/>
        <w:rPr>
          <w:rFonts w:ascii="Franklin Gothic Medium" w:hAnsi="Franklin Gothic Medium" w:cs="Tahoma"/>
          <w:sz w:val="24"/>
          <w:szCs w:val="24"/>
        </w:rPr>
      </w:pPr>
    </w:p>
    <w:p w14:paraId="07A5A231" w14:textId="77777777" w:rsidR="000749CE" w:rsidRPr="000749CE" w:rsidRDefault="000749CE" w:rsidP="000749CE">
      <w:pPr>
        <w:pStyle w:val="a3"/>
        <w:jc w:val="both"/>
        <w:rPr>
          <w:rFonts w:ascii="Franklin Gothic Medium" w:hAnsi="Franklin Gothic Medium" w:cs="Tahoma"/>
          <w:sz w:val="24"/>
          <w:szCs w:val="24"/>
        </w:rPr>
      </w:pPr>
      <w:r w:rsidRPr="000749CE">
        <w:rPr>
          <w:rFonts w:ascii="Franklin Gothic Medium" w:hAnsi="Franklin Gothic Medium" w:cs="Tahoma"/>
          <w:sz w:val="24"/>
          <w:szCs w:val="24"/>
        </w:rPr>
        <w:t xml:space="preserve">Εντός των προσεχών ημερών αναμένεται η ανακοίνωση έναρξης νέου κύκλου υποβολής αιτήσεων στο Πρόγραμμα «Ψηφιακές Συναλλαγές» για τις παραπάνω Κατηγορίες Ενέργειας 1, 3, 4, 5 και 6, οι οποίες θα μπορούν να </w:t>
      </w:r>
      <w:r w:rsidRPr="000749CE">
        <w:rPr>
          <w:rFonts w:ascii="Franklin Gothic Medium" w:hAnsi="Franklin Gothic Medium" w:cs="Tahoma"/>
          <w:sz w:val="24"/>
          <w:szCs w:val="24"/>
        </w:rPr>
        <w:lastRenderedPageBreak/>
        <w:t xml:space="preserve">υποβληθούν στην πλατφόρμα του Προγράμματος </w:t>
      </w:r>
      <w:hyperlink r:id="rId8" w:history="1">
        <w:r w:rsidRPr="000749CE">
          <w:rPr>
            <w:rStyle w:val="-"/>
            <w:rFonts w:ascii="Franklin Gothic Medium" w:hAnsi="Franklin Gothic Medium" w:cs="Tahoma"/>
            <w:sz w:val="24"/>
            <w:szCs w:val="24"/>
          </w:rPr>
          <w:t>εδώ</w:t>
        </w:r>
      </w:hyperlink>
      <w:r w:rsidRPr="000749CE">
        <w:rPr>
          <w:rFonts w:ascii="Franklin Gothic Medium" w:hAnsi="Franklin Gothic Medium" w:cs="Tahoma"/>
          <w:sz w:val="24"/>
          <w:szCs w:val="24"/>
        </w:rPr>
        <w:t>. Επιπλέον, αναμένεται η έναρξη και 5</w:t>
      </w:r>
      <w:r w:rsidRPr="000749CE">
        <w:rPr>
          <w:rFonts w:ascii="Franklin Gothic Medium" w:hAnsi="Franklin Gothic Medium" w:cs="Tahoma"/>
          <w:sz w:val="24"/>
          <w:szCs w:val="24"/>
          <w:vertAlign w:val="superscript"/>
        </w:rPr>
        <w:t>ου</w:t>
      </w:r>
      <w:r w:rsidRPr="000749CE">
        <w:rPr>
          <w:rFonts w:ascii="Franklin Gothic Medium" w:hAnsi="Franklin Gothic Medium" w:cs="Tahoma"/>
          <w:sz w:val="24"/>
          <w:szCs w:val="24"/>
        </w:rPr>
        <w:t xml:space="preserve"> κύκλου χρηματοδότησης για όσες επιχειρήσεις δεν εντάχθηκαν στους προηγούμενους κύκλους και δικαιούνται χρηματοδότησης. </w:t>
      </w:r>
    </w:p>
    <w:p w14:paraId="11154F91" w14:textId="77777777" w:rsidR="000749CE" w:rsidRPr="000749CE" w:rsidRDefault="000749CE" w:rsidP="000749CE">
      <w:pPr>
        <w:pStyle w:val="a3"/>
        <w:jc w:val="both"/>
        <w:rPr>
          <w:rFonts w:ascii="Franklin Gothic Medium" w:hAnsi="Franklin Gothic Medium" w:cs="Tahoma"/>
          <w:sz w:val="24"/>
          <w:szCs w:val="24"/>
        </w:rPr>
      </w:pPr>
    </w:p>
    <w:p w14:paraId="799A3049" w14:textId="77777777" w:rsidR="000749CE" w:rsidRPr="000749CE" w:rsidRDefault="000749CE" w:rsidP="000749CE">
      <w:pPr>
        <w:pStyle w:val="a3"/>
        <w:numPr>
          <w:ilvl w:val="0"/>
          <w:numId w:val="35"/>
        </w:numPr>
        <w:spacing w:after="160" w:line="259" w:lineRule="auto"/>
        <w:jc w:val="both"/>
        <w:rPr>
          <w:rFonts w:ascii="Franklin Gothic Medium" w:hAnsi="Franklin Gothic Medium" w:cs="Tahoma"/>
          <w:b/>
          <w:bCs/>
          <w:sz w:val="24"/>
          <w:szCs w:val="24"/>
        </w:rPr>
      </w:pPr>
      <w:r w:rsidRPr="000749CE">
        <w:rPr>
          <w:rFonts w:ascii="Franklin Gothic Medium" w:hAnsi="Franklin Gothic Medium" w:cs="Tahoma"/>
          <w:b/>
          <w:bCs/>
          <w:sz w:val="24"/>
          <w:szCs w:val="24"/>
        </w:rPr>
        <w:t>Υπάρχουν επιπλέον κατηγορίες που θα ενταχθούν στον 4ο κύκλο;</w:t>
      </w:r>
    </w:p>
    <w:p w14:paraId="2B3B4CB8" w14:textId="77777777" w:rsidR="000749CE" w:rsidRPr="000749CE" w:rsidRDefault="000749CE" w:rsidP="000749CE">
      <w:pPr>
        <w:pStyle w:val="a3"/>
        <w:jc w:val="both"/>
        <w:rPr>
          <w:rFonts w:ascii="Franklin Gothic Medium" w:hAnsi="Franklin Gothic Medium" w:cs="Tahoma"/>
          <w:sz w:val="24"/>
          <w:szCs w:val="24"/>
        </w:rPr>
      </w:pPr>
    </w:p>
    <w:p w14:paraId="1CFAED69" w14:textId="77777777" w:rsidR="000749CE" w:rsidRPr="000749CE" w:rsidRDefault="000749CE" w:rsidP="000749CE">
      <w:pPr>
        <w:pStyle w:val="a3"/>
        <w:jc w:val="both"/>
        <w:rPr>
          <w:rFonts w:ascii="Franklin Gothic Medium" w:hAnsi="Franklin Gothic Medium" w:cs="Tahoma"/>
          <w:b/>
          <w:sz w:val="24"/>
          <w:szCs w:val="24"/>
        </w:rPr>
      </w:pPr>
      <w:r w:rsidRPr="000749CE">
        <w:rPr>
          <w:rFonts w:ascii="Franklin Gothic Medium" w:hAnsi="Franklin Gothic Medium" w:cs="Tahoma"/>
          <w:sz w:val="24"/>
          <w:szCs w:val="24"/>
        </w:rPr>
        <w:t xml:space="preserve">Σε εφαρμογή του νέου κανονισμού της ΕΕ για τις ενισχύσεις ήσσονος σημασίας έχουν προστεθεί νέες επιλέξιμες δραστηριότητες, που αφορούν ενδεικτικά τη </w:t>
      </w:r>
      <w:r w:rsidRPr="000749CE">
        <w:rPr>
          <w:rFonts w:ascii="Franklin Gothic Medium" w:hAnsi="Franklin Gothic Medium" w:cs="Tahoma"/>
          <w:b/>
          <w:sz w:val="24"/>
          <w:szCs w:val="24"/>
        </w:rPr>
        <w:t>μεταποίηση και εμπορία προϊόντων αλιείας και υδατοκαλλιέργειας και είναι οι εξής:</w:t>
      </w:r>
    </w:p>
    <w:p w14:paraId="6172A252" w14:textId="77777777" w:rsidR="000749CE" w:rsidRPr="000749CE" w:rsidRDefault="000749CE" w:rsidP="000749CE">
      <w:pPr>
        <w:pStyle w:val="a3"/>
        <w:jc w:val="both"/>
        <w:rPr>
          <w:rFonts w:ascii="Franklin Gothic Medium" w:hAnsi="Franklin Gothic Medium" w:cs="Tahoma"/>
          <w:sz w:val="24"/>
          <w:szCs w:val="24"/>
        </w:rPr>
      </w:pPr>
    </w:p>
    <w:tbl>
      <w:tblPr>
        <w:tblStyle w:val="a8"/>
        <w:tblW w:w="8347" w:type="dxa"/>
        <w:tblInd w:w="720" w:type="dxa"/>
        <w:tblLook w:val="04A0" w:firstRow="1" w:lastRow="0" w:firstColumn="1" w:lastColumn="0" w:noHBand="0" w:noVBand="1"/>
      </w:tblPr>
      <w:tblGrid>
        <w:gridCol w:w="1576"/>
        <w:gridCol w:w="6771"/>
      </w:tblGrid>
      <w:tr w:rsidR="000749CE" w:rsidRPr="000749CE" w14:paraId="32729441"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05CA0114" w14:textId="77777777" w:rsidR="000749CE" w:rsidRPr="000749CE" w:rsidRDefault="000749CE" w:rsidP="00945B43">
            <w:pPr>
              <w:pStyle w:val="a3"/>
              <w:ind w:left="0"/>
              <w:jc w:val="both"/>
              <w:rPr>
                <w:rFonts w:ascii="Franklin Gothic Medium" w:hAnsi="Franklin Gothic Medium" w:cs="Tahoma"/>
                <w:b/>
                <w:bCs/>
                <w:sz w:val="24"/>
                <w:szCs w:val="24"/>
              </w:rPr>
            </w:pPr>
            <w:r w:rsidRPr="000749CE">
              <w:rPr>
                <w:rFonts w:ascii="Franklin Gothic Medium" w:hAnsi="Franklin Gothic Medium" w:cs="Tahoma"/>
                <w:b/>
                <w:bCs/>
                <w:sz w:val="24"/>
                <w:szCs w:val="24"/>
              </w:rPr>
              <w:t>ΚΑΔ</w:t>
            </w:r>
          </w:p>
        </w:tc>
        <w:tc>
          <w:tcPr>
            <w:tcW w:w="6945" w:type="dxa"/>
            <w:tcBorders>
              <w:top w:val="single" w:sz="4" w:space="0" w:color="auto"/>
              <w:left w:val="single" w:sz="4" w:space="0" w:color="auto"/>
              <w:bottom w:val="single" w:sz="4" w:space="0" w:color="auto"/>
              <w:right w:val="single" w:sz="4" w:space="0" w:color="auto"/>
            </w:tcBorders>
            <w:hideMark/>
          </w:tcPr>
          <w:p w14:paraId="31981536" w14:textId="77777777" w:rsidR="000749CE" w:rsidRPr="000749CE" w:rsidRDefault="000749CE" w:rsidP="00945B43">
            <w:pPr>
              <w:pStyle w:val="a3"/>
              <w:ind w:left="0"/>
              <w:jc w:val="both"/>
              <w:rPr>
                <w:rFonts w:ascii="Franklin Gothic Medium" w:hAnsi="Franklin Gothic Medium" w:cs="Tahoma"/>
                <w:b/>
                <w:bCs/>
                <w:sz w:val="24"/>
                <w:szCs w:val="24"/>
              </w:rPr>
            </w:pPr>
            <w:r w:rsidRPr="000749CE">
              <w:rPr>
                <w:rFonts w:ascii="Franklin Gothic Medium" w:hAnsi="Franklin Gothic Medium" w:cs="Tahoma"/>
                <w:b/>
                <w:bCs/>
                <w:sz w:val="24"/>
                <w:szCs w:val="24"/>
              </w:rPr>
              <w:t>ΠΕΡΙΓΡΑΦΗ ΔΡΑΣΤΗΡΙΟΤΗΤΑΣ</w:t>
            </w:r>
          </w:p>
        </w:tc>
      </w:tr>
      <w:tr w:rsidR="000749CE" w:rsidRPr="000749CE" w14:paraId="566C04D3"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70AE6112"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10.41.12</w:t>
            </w:r>
          </w:p>
        </w:tc>
        <w:tc>
          <w:tcPr>
            <w:tcW w:w="6945" w:type="dxa"/>
            <w:tcBorders>
              <w:top w:val="single" w:sz="4" w:space="0" w:color="auto"/>
              <w:left w:val="single" w:sz="4" w:space="0" w:color="auto"/>
              <w:bottom w:val="single" w:sz="4" w:space="0" w:color="auto"/>
              <w:right w:val="single" w:sz="4" w:space="0" w:color="auto"/>
            </w:tcBorders>
            <w:hideMark/>
          </w:tcPr>
          <w:p w14:paraId="6CCED91C"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Παραγωγή λιπών και ελαίων και των κλασμάτων τους, ψαριών και θαλάσσιων θηλαστικών</w:t>
            </w:r>
          </w:p>
        </w:tc>
      </w:tr>
      <w:tr w:rsidR="000749CE" w:rsidRPr="000749CE" w14:paraId="7E502378"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09020406"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46.11.11.07</w:t>
            </w:r>
          </w:p>
        </w:tc>
        <w:tc>
          <w:tcPr>
            <w:tcW w:w="6945" w:type="dxa"/>
            <w:tcBorders>
              <w:top w:val="single" w:sz="4" w:space="0" w:color="auto"/>
              <w:left w:val="single" w:sz="4" w:space="0" w:color="auto"/>
              <w:bottom w:val="single" w:sz="4" w:space="0" w:color="auto"/>
              <w:right w:val="single" w:sz="4" w:space="0" w:color="auto"/>
            </w:tcBorders>
            <w:hideMark/>
          </w:tcPr>
          <w:p w14:paraId="2D6106D7"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Εμπορικοί αντιπρόσωποι που μεσολαβούν στην πώληση ψαριών, ζώντων και γόνου</w:t>
            </w:r>
          </w:p>
        </w:tc>
      </w:tr>
      <w:tr w:rsidR="000749CE" w:rsidRPr="000749CE" w14:paraId="26E83E05"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636DA9BA"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46.17.11.27 </w:t>
            </w:r>
          </w:p>
        </w:tc>
        <w:tc>
          <w:tcPr>
            <w:tcW w:w="6945" w:type="dxa"/>
            <w:tcBorders>
              <w:top w:val="single" w:sz="4" w:space="0" w:color="auto"/>
              <w:left w:val="single" w:sz="4" w:space="0" w:color="auto"/>
              <w:bottom w:val="single" w:sz="4" w:space="0" w:color="auto"/>
              <w:right w:val="single" w:sz="4" w:space="0" w:color="auto"/>
            </w:tcBorders>
            <w:hideMark/>
          </w:tcPr>
          <w:p w14:paraId="01153D95"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Εμπορικοί αντιπρόσωποι που μεσολαβούν στην πώληση ψαριών, καρκινοειδών και μαλακίων, μη ζώντων</w:t>
            </w:r>
          </w:p>
        </w:tc>
      </w:tr>
      <w:tr w:rsidR="000749CE" w:rsidRPr="000749CE" w14:paraId="22859709"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36A004D5"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46.21.19.11 </w:t>
            </w:r>
          </w:p>
        </w:tc>
        <w:tc>
          <w:tcPr>
            <w:tcW w:w="6945" w:type="dxa"/>
            <w:tcBorders>
              <w:top w:val="single" w:sz="4" w:space="0" w:color="auto"/>
              <w:left w:val="single" w:sz="4" w:space="0" w:color="auto"/>
              <w:bottom w:val="single" w:sz="4" w:space="0" w:color="auto"/>
              <w:right w:val="single" w:sz="4" w:space="0" w:color="auto"/>
            </w:tcBorders>
            <w:hideMark/>
          </w:tcPr>
          <w:p w14:paraId="33E63B81"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 xml:space="preserve">Χονδρικό εμπόριο προϊόντων </w:t>
            </w:r>
            <w:proofErr w:type="spellStart"/>
            <w:r w:rsidRPr="000749CE">
              <w:rPr>
                <w:rFonts w:ascii="Franklin Gothic Medium" w:hAnsi="Franklin Gothic Medium" w:cs="Tahoma"/>
                <w:i/>
                <w:iCs/>
                <w:sz w:val="24"/>
                <w:szCs w:val="24"/>
              </w:rPr>
              <w:t>π.δ.κ.α</w:t>
            </w:r>
            <w:proofErr w:type="spellEnd"/>
            <w:r w:rsidRPr="000749CE">
              <w:rPr>
                <w:rFonts w:ascii="Franklin Gothic Medium" w:hAnsi="Franklin Gothic Medium" w:cs="Tahoma"/>
                <w:i/>
                <w:iCs/>
                <w:sz w:val="24"/>
                <w:szCs w:val="24"/>
              </w:rPr>
              <w:t>. ψαριών ή καρκινοειδών, μαλακίων η άλλων υδρόβιων ασπόνδυλων </w:t>
            </w:r>
          </w:p>
        </w:tc>
      </w:tr>
      <w:tr w:rsidR="000749CE" w:rsidRPr="000749CE" w14:paraId="2BD20E12"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79FFFF92"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46.76.19.14</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CFC72EE"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 xml:space="preserve">Χονδρικό εμπόριο κοραλλιών και παρόμοιων προϊόντων, οστράκων μαλακίων, καρκινοειδών ή </w:t>
            </w:r>
            <w:proofErr w:type="spellStart"/>
            <w:r w:rsidRPr="000749CE">
              <w:rPr>
                <w:rFonts w:ascii="Franklin Gothic Medium" w:hAnsi="Franklin Gothic Medium" w:cs="Tahoma"/>
                <w:i/>
                <w:iCs/>
                <w:sz w:val="24"/>
                <w:szCs w:val="24"/>
              </w:rPr>
              <w:t>εχινόδερμων</w:t>
            </w:r>
            <w:proofErr w:type="spellEnd"/>
            <w:r w:rsidRPr="000749CE">
              <w:rPr>
                <w:rFonts w:ascii="Franklin Gothic Medium" w:hAnsi="Franklin Gothic Medium" w:cs="Tahoma"/>
                <w:i/>
                <w:iCs/>
                <w:sz w:val="24"/>
                <w:szCs w:val="24"/>
              </w:rPr>
              <w:t xml:space="preserve"> και οστών σουπιών </w:t>
            </w:r>
          </w:p>
        </w:tc>
      </w:tr>
      <w:tr w:rsidR="000749CE" w:rsidRPr="000749CE" w14:paraId="1D954AF8"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34729AE3"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46.76.19.15 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BACC1D8"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Χονδρικό εμπόριο μαργαριταριών από καλλιέργεια, ακατέργαστων </w:t>
            </w:r>
          </w:p>
        </w:tc>
      </w:tr>
      <w:tr w:rsidR="000749CE" w:rsidRPr="000749CE" w14:paraId="51B76229"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0369DB39"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46.76.19.30 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F0BC5FE"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Χονδρικό εμπόριο φυσικών μαργαριταριών, ακατέργαστων </w:t>
            </w:r>
          </w:p>
        </w:tc>
      </w:tr>
      <w:tr w:rsidR="000749CE" w:rsidRPr="000749CE" w14:paraId="5193F7A6"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033DA447"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47.23</w:t>
            </w:r>
          </w:p>
        </w:tc>
        <w:tc>
          <w:tcPr>
            <w:tcW w:w="6945" w:type="dxa"/>
            <w:tcBorders>
              <w:top w:val="single" w:sz="4" w:space="0" w:color="auto"/>
              <w:left w:val="single" w:sz="4" w:space="0" w:color="auto"/>
              <w:bottom w:val="single" w:sz="4" w:space="0" w:color="auto"/>
              <w:right w:val="single" w:sz="4" w:space="0" w:color="auto"/>
            </w:tcBorders>
            <w:hideMark/>
          </w:tcPr>
          <w:p w14:paraId="6ED3E20D"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Λιανικό εμπόριο ψαριών, καρκινοειδών και μαλακίων σε εξειδικευμένα καταστήματα</w:t>
            </w:r>
          </w:p>
        </w:tc>
      </w:tr>
      <w:tr w:rsidR="000749CE" w:rsidRPr="000749CE" w14:paraId="7149A713"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34906D81"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47.77.82.08 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3C5AB4E"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Λιανικό εμπόριο μαργαριταριών από καλλιέργεια, ακατέργαστων </w:t>
            </w:r>
          </w:p>
        </w:tc>
      </w:tr>
      <w:tr w:rsidR="000749CE" w:rsidRPr="000749CE" w14:paraId="488CAB8B"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319B78A4"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47.77.82.13 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470056B"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Λιανικό εμπόριο φυσικών μαργαριταριών, ακατέργαστων </w:t>
            </w:r>
          </w:p>
        </w:tc>
      </w:tr>
      <w:tr w:rsidR="000749CE" w:rsidRPr="000749CE" w14:paraId="6CD6C80D"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579DCCE2"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47.78.86.18 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BC9EEB0"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 xml:space="preserve">Λιανικό εμπόριο κοραλλιών και παρόμοιων προϊόντων, οστράκων μαλακίων, καρκινοειδών ή </w:t>
            </w:r>
            <w:proofErr w:type="spellStart"/>
            <w:r w:rsidRPr="000749CE">
              <w:rPr>
                <w:rFonts w:ascii="Franklin Gothic Medium" w:hAnsi="Franklin Gothic Medium" w:cs="Tahoma"/>
                <w:i/>
                <w:iCs/>
                <w:sz w:val="24"/>
                <w:szCs w:val="24"/>
              </w:rPr>
              <w:t>εχινόδερμων</w:t>
            </w:r>
            <w:proofErr w:type="spellEnd"/>
            <w:r w:rsidRPr="000749CE">
              <w:rPr>
                <w:rFonts w:ascii="Franklin Gothic Medium" w:hAnsi="Franklin Gothic Medium" w:cs="Tahoma"/>
                <w:i/>
                <w:iCs/>
                <w:sz w:val="24"/>
                <w:szCs w:val="24"/>
              </w:rPr>
              <w:t xml:space="preserve"> και οστών σουπιών </w:t>
            </w:r>
          </w:p>
        </w:tc>
      </w:tr>
      <w:tr w:rsidR="000749CE" w:rsidRPr="000749CE" w14:paraId="115263ED"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06C58D11"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47.91.15 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3C17FD8"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Λιανικό εμπόριο ψαριών, οστρακοειδών και μαλακίων, με αλληλογραφία ή μέσω διαδικτύου</w:t>
            </w:r>
          </w:p>
        </w:tc>
      </w:tr>
      <w:tr w:rsidR="000749CE" w:rsidRPr="000749CE" w14:paraId="7583C375" w14:textId="77777777" w:rsidTr="00945B43">
        <w:tc>
          <w:tcPr>
            <w:tcW w:w="1402" w:type="dxa"/>
            <w:tcBorders>
              <w:top w:val="single" w:sz="4" w:space="0" w:color="auto"/>
              <w:left w:val="single" w:sz="4" w:space="0" w:color="auto"/>
              <w:bottom w:val="single" w:sz="4" w:space="0" w:color="auto"/>
              <w:right w:val="single" w:sz="4" w:space="0" w:color="auto"/>
            </w:tcBorders>
            <w:vAlign w:val="center"/>
            <w:hideMark/>
          </w:tcPr>
          <w:p w14:paraId="20D04880"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47.9</w:t>
            </w:r>
            <w:r w:rsidRPr="000749CE">
              <w:rPr>
                <w:rFonts w:ascii="Franklin Gothic Medium" w:hAnsi="Franklin Gothic Medium" w:cs="Tahoma"/>
                <w:i/>
                <w:iCs/>
                <w:sz w:val="24"/>
                <w:szCs w:val="24"/>
                <w:lang w:val="en-US"/>
              </w:rPr>
              <w:t>9</w:t>
            </w:r>
            <w:r w:rsidRPr="000749CE">
              <w:rPr>
                <w:rFonts w:ascii="Franklin Gothic Medium" w:hAnsi="Franklin Gothic Medium" w:cs="Tahoma"/>
                <w:i/>
                <w:iCs/>
                <w:sz w:val="24"/>
                <w:szCs w:val="24"/>
              </w:rPr>
              <w:t>.15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17A2253"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Άλλο λιανικό εμπόριο ψαριών, οστρακοειδών και μαλακίων εκτός καταστημάτων, υπαίθριων πάγκων ή αγορών</w:t>
            </w:r>
          </w:p>
        </w:tc>
      </w:tr>
      <w:tr w:rsidR="000749CE" w:rsidRPr="000749CE" w14:paraId="63B4BE7C"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5AEE62B4"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10</w:t>
            </w:r>
            <w:r w:rsidRPr="000749CE">
              <w:rPr>
                <w:rFonts w:ascii="Franklin Gothic Medium" w:hAnsi="Franklin Gothic Medium" w:cs="Tahoma"/>
                <w:i/>
                <w:iCs/>
                <w:sz w:val="24"/>
                <w:szCs w:val="24"/>
                <w:lang w:val="en-US"/>
              </w:rPr>
              <w:t>.</w:t>
            </w:r>
            <w:r w:rsidRPr="000749CE">
              <w:rPr>
                <w:rFonts w:ascii="Franklin Gothic Medium" w:hAnsi="Franklin Gothic Medium" w:cs="Tahoma"/>
                <w:i/>
                <w:iCs/>
                <w:sz w:val="24"/>
                <w:szCs w:val="24"/>
              </w:rPr>
              <w:t>2</w:t>
            </w:r>
          </w:p>
        </w:tc>
        <w:tc>
          <w:tcPr>
            <w:tcW w:w="6945" w:type="dxa"/>
            <w:tcBorders>
              <w:top w:val="single" w:sz="4" w:space="0" w:color="auto"/>
              <w:left w:val="single" w:sz="4" w:space="0" w:color="auto"/>
              <w:bottom w:val="single" w:sz="4" w:space="0" w:color="auto"/>
              <w:right w:val="single" w:sz="4" w:space="0" w:color="auto"/>
            </w:tcBorders>
            <w:hideMark/>
          </w:tcPr>
          <w:p w14:paraId="064D6F55"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Επεξεργασία και συντήρηση ψαριών, καρκινοειδών και μαλακίων</w:t>
            </w:r>
          </w:p>
        </w:tc>
      </w:tr>
      <w:tr w:rsidR="000749CE" w:rsidRPr="000749CE" w14:paraId="72F4C732"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27FC7423"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46</w:t>
            </w:r>
            <w:r w:rsidRPr="000749CE">
              <w:rPr>
                <w:rFonts w:ascii="Franklin Gothic Medium" w:hAnsi="Franklin Gothic Medium" w:cs="Tahoma"/>
                <w:i/>
                <w:iCs/>
                <w:sz w:val="24"/>
                <w:szCs w:val="24"/>
                <w:lang w:val="en-US"/>
              </w:rPr>
              <w:t>.</w:t>
            </w:r>
            <w:r w:rsidRPr="000749CE">
              <w:rPr>
                <w:rFonts w:ascii="Franklin Gothic Medium" w:hAnsi="Franklin Gothic Medium" w:cs="Tahoma"/>
                <w:i/>
                <w:iCs/>
                <w:sz w:val="24"/>
                <w:szCs w:val="24"/>
              </w:rPr>
              <w:t>38</w:t>
            </w:r>
            <w:r w:rsidRPr="000749CE">
              <w:rPr>
                <w:rFonts w:ascii="Franklin Gothic Medium" w:hAnsi="Franklin Gothic Medium" w:cs="Tahoma"/>
                <w:i/>
                <w:iCs/>
                <w:sz w:val="24"/>
                <w:szCs w:val="24"/>
                <w:lang w:val="en-US"/>
              </w:rPr>
              <w:t>.</w:t>
            </w:r>
            <w:r w:rsidRPr="000749CE">
              <w:rPr>
                <w:rFonts w:ascii="Franklin Gothic Medium" w:hAnsi="Franklin Gothic Medium" w:cs="Tahoma"/>
                <w:i/>
                <w:iCs/>
                <w:sz w:val="24"/>
                <w:szCs w:val="24"/>
              </w:rPr>
              <w:t>1</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B003B6F"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Χονδρικό εμπόριο ψαριών, καρκινοειδών και μαλακίων</w:t>
            </w:r>
          </w:p>
        </w:tc>
      </w:tr>
    </w:tbl>
    <w:p w14:paraId="338ABA02" w14:textId="77777777" w:rsidR="000749CE" w:rsidRPr="000749CE" w:rsidRDefault="000749CE" w:rsidP="000749CE">
      <w:pPr>
        <w:pStyle w:val="a3"/>
        <w:jc w:val="both"/>
        <w:rPr>
          <w:rFonts w:ascii="Franklin Gothic Medium" w:hAnsi="Franklin Gothic Medium" w:cs="Tahoma"/>
          <w:sz w:val="24"/>
          <w:szCs w:val="24"/>
        </w:rPr>
      </w:pPr>
    </w:p>
    <w:p w14:paraId="6C0EA77B" w14:textId="77777777" w:rsidR="000749CE" w:rsidRPr="000749CE" w:rsidRDefault="000749CE" w:rsidP="000749CE">
      <w:pPr>
        <w:pStyle w:val="a3"/>
        <w:jc w:val="both"/>
        <w:rPr>
          <w:rFonts w:ascii="Franklin Gothic Medium" w:hAnsi="Franklin Gothic Medium" w:cs="Tahoma"/>
          <w:sz w:val="24"/>
          <w:szCs w:val="24"/>
        </w:rPr>
      </w:pPr>
    </w:p>
    <w:p w14:paraId="093C01D6" w14:textId="77777777" w:rsidR="000749CE" w:rsidRPr="000749CE" w:rsidRDefault="000749CE" w:rsidP="000749CE">
      <w:pPr>
        <w:pStyle w:val="a3"/>
        <w:jc w:val="both"/>
        <w:rPr>
          <w:rFonts w:ascii="Franklin Gothic Medium" w:hAnsi="Franklin Gothic Medium" w:cs="Tahoma"/>
          <w:sz w:val="24"/>
          <w:szCs w:val="24"/>
        </w:rPr>
      </w:pPr>
      <w:r w:rsidRPr="000749CE">
        <w:rPr>
          <w:rFonts w:ascii="Franklin Gothic Medium" w:hAnsi="Franklin Gothic Medium" w:cs="Tahoma"/>
          <w:sz w:val="24"/>
          <w:szCs w:val="24"/>
        </w:rPr>
        <w:t xml:space="preserve">Επιπλέον, σε περίπτωση που μία επιχείρηση δραστηριοποιείται σε περισσότερους του ενός ΚΑΔ, για την εκτίμηση της </w:t>
      </w:r>
      <w:proofErr w:type="spellStart"/>
      <w:r w:rsidRPr="000749CE">
        <w:rPr>
          <w:rFonts w:ascii="Franklin Gothic Medium" w:hAnsi="Franklin Gothic Medium" w:cs="Tahoma"/>
          <w:sz w:val="24"/>
          <w:szCs w:val="24"/>
        </w:rPr>
        <w:t>επιλεξιμότητας</w:t>
      </w:r>
      <w:proofErr w:type="spellEnd"/>
      <w:r w:rsidRPr="000749CE">
        <w:rPr>
          <w:rFonts w:ascii="Franklin Gothic Medium" w:hAnsi="Franklin Gothic Medium" w:cs="Tahoma"/>
          <w:sz w:val="24"/>
          <w:szCs w:val="24"/>
        </w:rPr>
        <w:t xml:space="preserve"> λαμβάνεται καταρχάς υπόψη ο ΚΑΔ Κύριας Δραστηριότητας και εφόσον αυτός δεν είναι επιλέξιμος, δευτερευόντως ο ΚΑΔ με τα μεγαλύτερα έσοδα. </w:t>
      </w:r>
    </w:p>
    <w:p w14:paraId="5E1F34CC" w14:textId="77777777" w:rsidR="000749CE" w:rsidRPr="000749CE" w:rsidRDefault="000749CE" w:rsidP="000749CE">
      <w:pPr>
        <w:pStyle w:val="a3"/>
        <w:jc w:val="both"/>
        <w:rPr>
          <w:rFonts w:ascii="Franklin Gothic Medium" w:hAnsi="Franklin Gothic Medium" w:cs="Tahoma"/>
          <w:sz w:val="24"/>
          <w:szCs w:val="24"/>
        </w:rPr>
      </w:pPr>
    </w:p>
    <w:p w14:paraId="6E396FF1" w14:textId="77777777" w:rsidR="000749CE" w:rsidRPr="000749CE" w:rsidRDefault="000749CE" w:rsidP="000749CE">
      <w:pPr>
        <w:pStyle w:val="a3"/>
        <w:jc w:val="both"/>
        <w:rPr>
          <w:rFonts w:ascii="Franklin Gothic Medium" w:hAnsi="Franklin Gothic Medium" w:cs="Tahoma"/>
          <w:sz w:val="24"/>
          <w:szCs w:val="24"/>
        </w:rPr>
      </w:pPr>
      <w:r w:rsidRPr="000749CE">
        <w:rPr>
          <w:rFonts w:ascii="Franklin Gothic Medium" w:hAnsi="Franklin Gothic Medium" w:cs="Tahoma"/>
          <w:sz w:val="24"/>
          <w:szCs w:val="24"/>
        </w:rPr>
        <w:t xml:space="preserve">Τέλος, συγκεκριμένα για την Κατηγορία Ενέργειας 1, επιλέξιμες θεωρούνται οι επιχειρήσεις που έχουν έναν από τους ακόλουθους ΚΑΔ που αφορούν </w:t>
      </w:r>
      <w:r w:rsidRPr="000749CE">
        <w:rPr>
          <w:rFonts w:ascii="Franklin Gothic Medium" w:hAnsi="Franklin Gothic Medium" w:cs="Tahoma"/>
          <w:b/>
          <w:sz w:val="24"/>
          <w:szCs w:val="24"/>
        </w:rPr>
        <w:t>δραστηριότητες λιανικού εμπορίου σε υπαίθριους πάγκους και αγορές</w:t>
      </w:r>
      <w:r w:rsidRPr="000749CE">
        <w:rPr>
          <w:rFonts w:ascii="Franklin Gothic Medium" w:hAnsi="Franklin Gothic Medium" w:cs="Tahoma"/>
          <w:sz w:val="24"/>
          <w:szCs w:val="24"/>
        </w:rPr>
        <w:t xml:space="preserve">, ακόμα και αν αυτοί δεν είναι ο κύριος ΚΑΔ ή ο ΚΑΔ με τα μεγαλύτερα έσοδα: </w:t>
      </w:r>
    </w:p>
    <w:p w14:paraId="2C8857BB" w14:textId="77777777" w:rsidR="000749CE" w:rsidRPr="000749CE" w:rsidRDefault="000749CE" w:rsidP="000749CE">
      <w:pPr>
        <w:pStyle w:val="a3"/>
        <w:jc w:val="both"/>
        <w:rPr>
          <w:rFonts w:ascii="Franklin Gothic Medium" w:hAnsi="Franklin Gothic Medium" w:cs="Tahoma"/>
          <w:sz w:val="24"/>
          <w:szCs w:val="24"/>
        </w:rPr>
      </w:pPr>
    </w:p>
    <w:tbl>
      <w:tblPr>
        <w:tblStyle w:val="a8"/>
        <w:tblW w:w="8347" w:type="dxa"/>
        <w:tblInd w:w="720" w:type="dxa"/>
        <w:tblLook w:val="04A0" w:firstRow="1" w:lastRow="0" w:firstColumn="1" w:lastColumn="0" w:noHBand="0" w:noVBand="1"/>
      </w:tblPr>
      <w:tblGrid>
        <w:gridCol w:w="1516"/>
        <w:gridCol w:w="6831"/>
      </w:tblGrid>
      <w:tr w:rsidR="000749CE" w:rsidRPr="000749CE" w14:paraId="68B6FD89"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059A590F" w14:textId="77777777" w:rsidR="000749CE" w:rsidRPr="000749CE" w:rsidRDefault="000749CE" w:rsidP="00945B43">
            <w:pPr>
              <w:pStyle w:val="a3"/>
              <w:ind w:left="0"/>
              <w:jc w:val="both"/>
              <w:rPr>
                <w:rFonts w:ascii="Franklin Gothic Medium" w:hAnsi="Franklin Gothic Medium" w:cs="Tahoma"/>
                <w:b/>
                <w:bCs/>
                <w:sz w:val="24"/>
                <w:szCs w:val="24"/>
              </w:rPr>
            </w:pPr>
            <w:r w:rsidRPr="000749CE">
              <w:rPr>
                <w:rFonts w:ascii="Franklin Gothic Medium" w:hAnsi="Franklin Gothic Medium" w:cs="Tahoma"/>
                <w:b/>
                <w:bCs/>
                <w:sz w:val="24"/>
                <w:szCs w:val="24"/>
              </w:rPr>
              <w:t>ΚΑΔ</w:t>
            </w:r>
          </w:p>
        </w:tc>
        <w:tc>
          <w:tcPr>
            <w:tcW w:w="6945" w:type="dxa"/>
            <w:tcBorders>
              <w:top w:val="single" w:sz="4" w:space="0" w:color="auto"/>
              <w:left w:val="single" w:sz="4" w:space="0" w:color="auto"/>
              <w:bottom w:val="single" w:sz="4" w:space="0" w:color="auto"/>
              <w:right w:val="single" w:sz="4" w:space="0" w:color="auto"/>
            </w:tcBorders>
            <w:hideMark/>
          </w:tcPr>
          <w:p w14:paraId="0D5749CD" w14:textId="77777777" w:rsidR="000749CE" w:rsidRPr="000749CE" w:rsidRDefault="000749CE" w:rsidP="00945B43">
            <w:pPr>
              <w:pStyle w:val="a3"/>
              <w:ind w:left="0"/>
              <w:jc w:val="both"/>
              <w:rPr>
                <w:rFonts w:ascii="Franklin Gothic Medium" w:hAnsi="Franklin Gothic Medium" w:cs="Tahoma"/>
                <w:b/>
                <w:bCs/>
                <w:sz w:val="24"/>
                <w:szCs w:val="24"/>
              </w:rPr>
            </w:pPr>
            <w:r w:rsidRPr="000749CE">
              <w:rPr>
                <w:rFonts w:ascii="Franklin Gothic Medium" w:hAnsi="Franklin Gothic Medium" w:cs="Tahoma"/>
                <w:b/>
                <w:bCs/>
                <w:sz w:val="24"/>
                <w:szCs w:val="24"/>
              </w:rPr>
              <w:t>ΠΕΡΙΓΡΑΦΗ ΔΡΑΣΤΗΡΙΟΤΗΤΑΣ</w:t>
            </w:r>
          </w:p>
        </w:tc>
      </w:tr>
      <w:tr w:rsidR="000749CE" w:rsidRPr="000749CE" w14:paraId="745B6A68"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4F295639"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47.81.10.01</w:t>
            </w:r>
          </w:p>
        </w:tc>
        <w:tc>
          <w:tcPr>
            <w:tcW w:w="6945" w:type="dxa"/>
            <w:tcBorders>
              <w:top w:val="single" w:sz="4" w:space="0" w:color="auto"/>
              <w:left w:val="single" w:sz="4" w:space="0" w:color="auto"/>
              <w:bottom w:val="single" w:sz="4" w:space="0" w:color="auto"/>
              <w:right w:val="single" w:sz="4" w:space="0" w:color="auto"/>
            </w:tcBorders>
            <w:hideMark/>
          </w:tcPr>
          <w:p w14:paraId="7FDDA04B"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 xml:space="preserve">Λιανικό </w:t>
            </w:r>
            <w:proofErr w:type="spellStart"/>
            <w:r w:rsidRPr="000749CE">
              <w:rPr>
                <w:rFonts w:ascii="Franklin Gothic Medium" w:hAnsi="Franklin Gothic Medium" w:cs="Tahoma"/>
                <w:i/>
                <w:iCs/>
                <w:sz w:val="24"/>
                <w:szCs w:val="24"/>
              </w:rPr>
              <w:t>εµπόριο</w:t>
            </w:r>
            <w:proofErr w:type="spellEnd"/>
            <w:r w:rsidRPr="000749CE">
              <w:rPr>
                <w:rFonts w:ascii="Franklin Gothic Medium" w:hAnsi="Franklin Gothic Medium" w:cs="Tahoma"/>
                <w:i/>
                <w:iCs/>
                <w:sz w:val="24"/>
                <w:szCs w:val="24"/>
              </w:rPr>
              <w:t xml:space="preserve"> </w:t>
            </w:r>
            <w:proofErr w:type="spellStart"/>
            <w:r w:rsidRPr="000749CE">
              <w:rPr>
                <w:rFonts w:ascii="Franklin Gothic Medium" w:hAnsi="Franklin Gothic Medium" w:cs="Tahoma"/>
                <w:i/>
                <w:iCs/>
                <w:sz w:val="24"/>
                <w:szCs w:val="24"/>
              </w:rPr>
              <w:t>τροφίµων</w:t>
            </w:r>
            <w:proofErr w:type="spellEnd"/>
            <w:r w:rsidRPr="000749CE">
              <w:rPr>
                <w:rFonts w:ascii="Franklin Gothic Medium" w:hAnsi="Franklin Gothic Medium" w:cs="Tahoma"/>
                <w:i/>
                <w:iCs/>
                <w:sz w:val="24"/>
                <w:szCs w:val="24"/>
              </w:rPr>
              <w:t>, ποτών και καπνού, παραγωγού-πωλητή σε υπαίθριους πάγκους και αγορές</w:t>
            </w:r>
          </w:p>
        </w:tc>
      </w:tr>
      <w:tr w:rsidR="000749CE" w:rsidRPr="000749CE" w14:paraId="2155F9DF"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720E2013"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47.81.10.02</w:t>
            </w:r>
          </w:p>
        </w:tc>
        <w:tc>
          <w:tcPr>
            <w:tcW w:w="6945" w:type="dxa"/>
            <w:tcBorders>
              <w:top w:val="single" w:sz="4" w:space="0" w:color="auto"/>
              <w:left w:val="single" w:sz="4" w:space="0" w:color="auto"/>
              <w:bottom w:val="single" w:sz="4" w:space="0" w:color="auto"/>
              <w:right w:val="single" w:sz="4" w:space="0" w:color="auto"/>
            </w:tcBorders>
            <w:hideMark/>
          </w:tcPr>
          <w:p w14:paraId="22F16254"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 xml:space="preserve">Λιανικό </w:t>
            </w:r>
            <w:proofErr w:type="spellStart"/>
            <w:r w:rsidRPr="000749CE">
              <w:rPr>
                <w:rFonts w:ascii="Franklin Gothic Medium" w:hAnsi="Franklin Gothic Medium" w:cs="Tahoma"/>
                <w:i/>
                <w:iCs/>
                <w:sz w:val="24"/>
                <w:szCs w:val="24"/>
              </w:rPr>
              <w:t>εµπόριο</w:t>
            </w:r>
            <w:proofErr w:type="spellEnd"/>
            <w:r w:rsidRPr="000749CE">
              <w:rPr>
                <w:rFonts w:ascii="Franklin Gothic Medium" w:hAnsi="Franklin Gothic Medium" w:cs="Tahoma"/>
                <w:i/>
                <w:iCs/>
                <w:sz w:val="24"/>
                <w:szCs w:val="24"/>
              </w:rPr>
              <w:t xml:space="preserve"> </w:t>
            </w:r>
            <w:proofErr w:type="spellStart"/>
            <w:r w:rsidRPr="000749CE">
              <w:rPr>
                <w:rFonts w:ascii="Franklin Gothic Medium" w:hAnsi="Franklin Gothic Medium" w:cs="Tahoma"/>
                <w:i/>
                <w:iCs/>
                <w:sz w:val="24"/>
                <w:szCs w:val="24"/>
              </w:rPr>
              <w:t>τροφίµων</w:t>
            </w:r>
            <w:proofErr w:type="spellEnd"/>
            <w:r w:rsidRPr="000749CE">
              <w:rPr>
                <w:rFonts w:ascii="Franklin Gothic Medium" w:hAnsi="Franklin Gothic Medium" w:cs="Tahoma"/>
                <w:i/>
                <w:iCs/>
                <w:sz w:val="24"/>
                <w:szCs w:val="24"/>
              </w:rPr>
              <w:t xml:space="preserve">, ποτών και καπνού, </w:t>
            </w:r>
            <w:proofErr w:type="spellStart"/>
            <w:r w:rsidRPr="000749CE">
              <w:rPr>
                <w:rFonts w:ascii="Franklin Gothic Medium" w:hAnsi="Franklin Gothic Medium" w:cs="Tahoma"/>
                <w:i/>
                <w:iCs/>
                <w:sz w:val="24"/>
                <w:szCs w:val="24"/>
              </w:rPr>
              <w:t>επαγγελµατία-πωλητή</w:t>
            </w:r>
            <w:proofErr w:type="spellEnd"/>
            <w:r w:rsidRPr="000749CE">
              <w:rPr>
                <w:rFonts w:ascii="Franklin Gothic Medium" w:hAnsi="Franklin Gothic Medium" w:cs="Tahoma"/>
                <w:i/>
                <w:iCs/>
                <w:sz w:val="24"/>
                <w:szCs w:val="24"/>
              </w:rPr>
              <w:t xml:space="preserve"> σε υπαίθριους πάγκους και αγορές</w:t>
            </w:r>
          </w:p>
        </w:tc>
      </w:tr>
      <w:tr w:rsidR="000749CE" w:rsidRPr="000749CE" w14:paraId="2C5E9AD8" w14:textId="77777777" w:rsidTr="00945B43">
        <w:tc>
          <w:tcPr>
            <w:tcW w:w="1402" w:type="dxa"/>
            <w:tcBorders>
              <w:top w:val="single" w:sz="4" w:space="0" w:color="auto"/>
              <w:left w:val="single" w:sz="4" w:space="0" w:color="auto"/>
              <w:bottom w:val="single" w:sz="4" w:space="0" w:color="auto"/>
              <w:right w:val="single" w:sz="4" w:space="0" w:color="auto"/>
            </w:tcBorders>
            <w:hideMark/>
          </w:tcPr>
          <w:p w14:paraId="7A5FB32E"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47.89.10.01</w:t>
            </w:r>
          </w:p>
        </w:tc>
        <w:tc>
          <w:tcPr>
            <w:tcW w:w="6945" w:type="dxa"/>
            <w:tcBorders>
              <w:top w:val="single" w:sz="4" w:space="0" w:color="auto"/>
              <w:left w:val="single" w:sz="4" w:space="0" w:color="auto"/>
              <w:bottom w:val="single" w:sz="4" w:space="0" w:color="auto"/>
              <w:right w:val="single" w:sz="4" w:space="0" w:color="auto"/>
            </w:tcBorders>
            <w:hideMark/>
          </w:tcPr>
          <w:p w14:paraId="4469DD61"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 xml:space="preserve">Λιανικό </w:t>
            </w:r>
            <w:proofErr w:type="spellStart"/>
            <w:r w:rsidRPr="000749CE">
              <w:rPr>
                <w:rFonts w:ascii="Franklin Gothic Medium" w:hAnsi="Franklin Gothic Medium" w:cs="Tahoma"/>
                <w:i/>
                <w:iCs/>
                <w:sz w:val="24"/>
                <w:szCs w:val="24"/>
              </w:rPr>
              <w:t>εµπόριο</w:t>
            </w:r>
            <w:proofErr w:type="spellEnd"/>
            <w:r w:rsidRPr="000749CE">
              <w:rPr>
                <w:rFonts w:ascii="Franklin Gothic Medium" w:hAnsi="Franklin Gothic Medium" w:cs="Tahoma"/>
                <w:i/>
                <w:iCs/>
                <w:sz w:val="24"/>
                <w:szCs w:val="24"/>
              </w:rPr>
              <w:t xml:space="preserve"> άλλων ειδών, παραγωγού-πωλητή σε υπαίθριους πάγκους και αγορές</w:t>
            </w:r>
          </w:p>
        </w:tc>
      </w:tr>
      <w:tr w:rsidR="000749CE" w:rsidRPr="000749CE" w14:paraId="7862295A" w14:textId="77777777" w:rsidTr="00945B43">
        <w:trPr>
          <w:trHeight w:val="722"/>
        </w:trPr>
        <w:tc>
          <w:tcPr>
            <w:tcW w:w="1402" w:type="dxa"/>
            <w:tcBorders>
              <w:top w:val="single" w:sz="4" w:space="0" w:color="auto"/>
              <w:left w:val="single" w:sz="4" w:space="0" w:color="auto"/>
              <w:bottom w:val="single" w:sz="4" w:space="0" w:color="auto"/>
              <w:right w:val="single" w:sz="4" w:space="0" w:color="auto"/>
            </w:tcBorders>
            <w:hideMark/>
          </w:tcPr>
          <w:p w14:paraId="44672AAF"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47.89.10.02</w:t>
            </w:r>
          </w:p>
        </w:tc>
        <w:tc>
          <w:tcPr>
            <w:tcW w:w="6945" w:type="dxa"/>
            <w:tcBorders>
              <w:top w:val="single" w:sz="4" w:space="0" w:color="auto"/>
              <w:left w:val="single" w:sz="4" w:space="0" w:color="auto"/>
              <w:bottom w:val="single" w:sz="4" w:space="0" w:color="auto"/>
              <w:right w:val="single" w:sz="4" w:space="0" w:color="auto"/>
            </w:tcBorders>
            <w:hideMark/>
          </w:tcPr>
          <w:p w14:paraId="44DD49B9" w14:textId="77777777" w:rsidR="000749CE" w:rsidRPr="000749CE" w:rsidRDefault="000749CE" w:rsidP="00945B43">
            <w:pPr>
              <w:pStyle w:val="a3"/>
              <w:ind w:left="0"/>
              <w:jc w:val="both"/>
              <w:rPr>
                <w:rFonts w:ascii="Franklin Gothic Medium" w:hAnsi="Franklin Gothic Medium" w:cs="Tahoma"/>
                <w:i/>
                <w:iCs/>
                <w:sz w:val="24"/>
                <w:szCs w:val="24"/>
              </w:rPr>
            </w:pPr>
            <w:r w:rsidRPr="000749CE">
              <w:rPr>
                <w:rFonts w:ascii="Franklin Gothic Medium" w:hAnsi="Franklin Gothic Medium" w:cs="Tahoma"/>
                <w:i/>
                <w:iCs/>
                <w:sz w:val="24"/>
                <w:szCs w:val="24"/>
              </w:rPr>
              <w:t xml:space="preserve">Λιανικό </w:t>
            </w:r>
            <w:proofErr w:type="spellStart"/>
            <w:r w:rsidRPr="000749CE">
              <w:rPr>
                <w:rFonts w:ascii="Franklin Gothic Medium" w:hAnsi="Franklin Gothic Medium" w:cs="Tahoma"/>
                <w:i/>
                <w:iCs/>
                <w:sz w:val="24"/>
                <w:szCs w:val="24"/>
              </w:rPr>
              <w:t>εµπόριο</w:t>
            </w:r>
            <w:proofErr w:type="spellEnd"/>
            <w:r w:rsidRPr="000749CE">
              <w:rPr>
                <w:rFonts w:ascii="Franklin Gothic Medium" w:hAnsi="Franklin Gothic Medium" w:cs="Tahoma"/>
                <w:i/>
                <w:iCs/>
                <w:sz w:val="24"/>
                <w:szCs w:val="24"/>
              </w:rPr>
              <w:t xml:space="preserve"> άλλων ειδών, </w:t>
            </w:r>
            <w:proofErr w:type="spellStart"/>
            <w:r w:rsidRPr="000749CE">
              <w:rPr>
                <w:rFonts w:ascii="Franklin Gothic Medium" w:hAnsi="Franklin Gothic Medium" w:cs="Tahoma"/>
                <w:i/>
                <w:iCs/>
                <w:sz w:val="24"/>
                <w:szCs w:val="24"/>
              </w:rPr>
              <w:t>επαγγελµατία-πωλητή</w:t>
            </w:r>
            <w:proofErr w:type="spellEnd"/>
            <w:r w:rsidRPr="000749CE">
              <w:rPr>
                <w:rFonts w:ascii="Franklin Gothic Medium" w:hAnsi="Franklin Gothic Medium" w:cs="Tahoma"/>
                <w:i/>
                <w:iCs/>
                <w:sz w:val="24"/>
                <w:szCs w:val="24"/>
              </w:rPr>
              <w:t xml:space="preserve"> σε υπαίθριους πάγκους και αγορές</w:t>
            </w:r>
          </w:p>
        </w:tc>
      </w:tr>
    </w:tbl>
    <w:p w14:paraId="68D95828" w14:textId="77777777" w:rsidR="000749CE" w:rsidRPr="000749CE" w:rsidRDefault="000749CE" w:rsidP="000749CE">
      <w:pPr>
        <w:pStyle w:val="a3"/>
        <w:jc w:val="both"/>
        <w:rPr>
          <w:rFonts w:ascii="Franklin Gothic Medium" w:hAnsi="Franklin Gothic Medium" w:cs="Tahoma"/>
          <w:sz w:val="24"/>
          <w:szCs w:val="24"/>
        </w:rPr>
      </w:pPr>
    </w:p>
    <w:p w14:paraId="7517D71C" w14:textId="77777777" w:rsidR="000749CE" w:rsidRPr="000749CE" w:rsidRDefault="000749CE" w:rsidP="000749CE">
      <w:pPr>
        <w:pStyle w:val="a3"/>
        <w:jc w:val="both"/>
        <w:rPr>
          <w:rFonts w:ascii="Franklin Gothic Medium" w:hAnsi="Franklin Gothic Medium" w:cs="Tahoma"/>
          <w:sz w:val="24"/>
          <w:szCs w:val="24"/>
        </w:rPr>
      </w:pPr>
      <w:r w:rsidRPr="000749CE">
        <w:rPr>
          <w:rFonts w:ascii="Franklin Gothic Medium" w:hAnsi="Franklin Gothic Medium" w:cs="Tahoma"/>
          <w:sz w:val="24"/>
          <w:szCs w:val="24"/>
        </w:rPr>
        <w:t>Απαραίτητη προϋπόθεση είναι οι ανωτέρω ΚΑΔ να εμφανίζουν μη μηδενικά έσοδα κατά το έτος αναφοράς στο συγκεκριμένο ΚΑΔ.</w:t>
      </w:r>
    </w:p>
    <w:p w14:paraId="70FF849F" w14:textId="77777777" w:rsidR="000749CE" w:rsidRPr="000749CE" w:rsidRDefault="000749CE" w:rsidP="000749CE">
      <w:pPr>
        <w:jc w:val="both"/>
        <w:rPr>
          <w:rFonts w:ascii="Franklin Gothic Medium" w:hAnsi="Franklin Gothic Medium" w:cs="Tahoma"/>
          <w:sz w:val="24"/>
          <w:szCs w:val="24"/>
        </w:rPr>
      </w:pPr>
    </w:p>
    <w:p w14:paraId="158FB7B5" w14:textId="77777777" w:rsidR="000749CE" w:rsidRPr="000749CE" w:rsidRDefault="000749CE" w:rsidP="000749CE">
      <w:pPr>
        <w:pStyle w:val="a3"/>
        <w:numPr>
          <w:ilvl w:val="0"/>
          <w:numId w:val="35"/>
        </w:numPr>
        <w:spacing w:after="160" w:line="259" w:lineRule="auto"/>
        <w:jc w:val="both"/>
        <w:rPr>
          <w:rFonts w:ascii="Franklin Gothic Medium" w:hAnsi="Franklin Gothic Medium" w:cs="Tahoma"/>
          <w:b/>
          <w:bCs/>
          <w:sz w:val="24"/>
          <w:szCs w:val="24"/>
        </w:rPr>
      </w:pPr>
      <w:r w:rsidRPr="000749CE">
        <w:rPr>
          <w:rFonts w:ascii="Franklin Gothic Medium" w:hAnsi="Franklin Gothic Medium" w:cs="Tahoma"/>
          <w:b/>
          <w:bCs/>
          <w:sz w:val="24"/>
          <w:szCs w:val="24"/>
        </w:rPr>
        <w:t xml:space="preserve">Ποια η διαδικασία εξαργύρωσης των </w:t>
      </w:r>
      <w:proofErr w:type="spellStart"/>
      <w:r w:rsidRPr="000749CE">
        <w:rPr>
          <w:rFonts w:ascii="Franklin Gothic Medium" w:hAnsi="Franklin Gothic Medium" w:cs="Tahoma"/>
          <w:b/>
          <w:bCs/>
          <w:sz w:val="24"/>
          <w:szCs w:val="24"/>
        </w:rPr>
        <w:t>vouchers</w:t>
      </w:r>
      <w:proofErr w:type="spellEnd"/>
      <w:r w:rsidRPr="000749CE">
        <w:rPr>
          <w:rFonts w:ascii="Franklin Gothic Medium" w:hAnsi="Franklin Gothic Medium" w:cs="Tahoma"/>
          <w:b/>
          <w:bCs/>
          <w:sz w:val="24"/>
          <w:szCs w:val="24"/>
        </w:rPr>
        <w:t>;</w:t>
      </w:r>
    </w:p>
    <w:p w14:paraId="45875C9E" w14:textId="77777777" w:rsidR="000749CE" w:rsidRPr="000749CE" w:rsidRDefault="000749CE" w:rsidP="000749CE">
      <w:pPr>
        <w:pStyle w:val="a3"/>
        <w:jc w:val="both"/>
        <w:rPr>
          <w:rFonts w:ascii="Franklin Gothic Medium" w:hAnsi="Franklin Gothic Medium" w:cs="Tahoma"/>
          <w:b/>
          <w:bCs/>
          <w:sz w:val="24"/>
          <w:szCs w:val="24"/>
        </w:rPr>
      </w:pPr>
    </w:p>
    <w:p w14:paraId="0BA6F335" w14:textId="5D544BA0"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r w:rsidRPr="000749CE">
        <w:rPr>
          <w:rStyle w:val="a6"/>
          <w:rFonts w:ascii="Franklin Gothic Medium" w:hAnsi="Franklin Gothic Medium" w:cs="Tahoma"/>
          <w:color w:val="212529"/>
          <w:bdr w:val="none" w:sz="0" w:space="0" w:color="auto" w:frame="1"/>
        </w:rPr>
        <w:t>Βήμα 1:</w:t>
      </w:r>
    </w:p>
    <w:p w14:paraId="1ECD01C3" w14:textId="77777777" w:rsidR="000749CE" w:rsidRP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r w:rsidRPr="000749CE">
        <w:rPr>
          <w:rFonts w:ascii="Franklin Gothic Medium" w:hAnsi="Franklin Gothic Medium" w:cs="Tahoma"/>
          <w:color w:val="212529"/>
        </w:rPr>
        <w:t>Πατήστε </w:t>
      </w:r>
      <w:hyperlink r:id="rId9" w:tgtFrame="_new" w:history="1">
        <w:r w:rsidRPr="000749CE">
          <w:rPr>
            <w:rStyle w:val="-"/>
            <w:rFonts w:ascii="Franklin Gothic Medium" w:hAnsi="Franklin Gothic Medium" w:cs="Tahoma"/>
            <w:b/>
            <w:bCs/>
            <w:color w:val="2EA3F2"/>
            <w:bdr w:val="none" w:sz="0" w:space="0" w:color="auto" w:frame="1"/>
          </w:rPr>
          <w:t>ΕΔΩ</w:t>
        </w:r>
      </w:hyperlink>
      <w:r w:rsidRPr="000749CE">
        <w:rPr>
          <w:rStyle w:val="a6"/>
          <w:rFonts w:ascii="Franklin Gothic Medium" w:hAnsi="Franklin Gothic Medium" w:cs="Tahoma"/>
          <w:color w:val="212529"/>
          <w:bdr w:val="none" w:sz="0" w:space="0" w:color="auto" w:frame="1"/>
        </w:rPr>
        <w:t> </w:t>
      </w:r>
      <w:r w:rsidRPr="000749CE">
        <w:rPr>
          <w:rFonts w:ascii="Franklin Gothic Medium" w:hAnsi="Franklin Gothic Medium" w:cs="Tahoma"/>
          <w:color w:val="212529"/>
        </w:rPr>
        <w:t>για να μπείτε στην </w:t>
      </w:r>
      <w:hyperlink r:id="rId10" w:tgtFrame="_new" w:history="1">
        <w:r w:rsidRPr="000749CE">
          <w:rPr>
            <w:rStyle w:val="-"/>
            <w:rFonts w:ascii="Franklin Gothic Medium" w:hAnsi="Franklin Gothic Medium" w:cs="Tahoma"/>
            <w:color w:val="2EA3F2"/>
            <w:bdr w:val="none" w:sz="0" w:space="0" w:color="auto" w:frame="1"/>
          </w:rPr>
          <w:t>Ηλεκτρονική Πλατφόρμα Υποβολής Αίτησης Χρηματοδότησης</w:t>
        </w:r>
      </w:hyperlink>
      <w:r w:rsidRPr="000749CE">
        <w:rPr>
          <w:rFonts w:ascii="Franklin Gothic Medium" w:hAnsi="Franklin Gothic Medium" w:cs="Tahoma"/>
          <w:color w:val="212529"/>
        </w:rPr>
        <w:t>, στην οποία έχετε υποβάλλει την Αίτηση Χρηματοδότησης και πατήστε το κουμπί «Συνέχεια» που θα δείτε στο κάτω μέρος της οθόνης.</w:t>
      </w:r>
    </w:p>
    <w:p w14:paraId="39C95096"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p>
    <w:p w14:paraId="7B254D8D"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r w:rsidRPr="000749CE">
        <w:rPr>
          <w:rStyle w:val="a6"/>
          <w:rFonts w:ascii="Franklin Gothic Medium" w:hAnsi="Franklin Gothic Medium" w:cs="Tahoma"/>
          <w:color w:val="212529"/>
          <w:bdr w:val="none" w:sz="0" w:space="0" w:color="auto" w:frame="1"/>
        </w:rPr>
        <w:t>Βήμα 2:</w:t>
      </w:r>
    </w:p>
    <w:p w14:paraId="611D09DD" w14:textId="77777777" w:rsidR="000749CE" w:rsidRP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r w:rsidRPr="000749CE">
        <w:rPr>
          <w:rFonts w:ascii="Franklin Gothic Medium" w:hAnsi="Franklin Gothic Medium" w:cs="Tahoma"/>
          <w:color w:val="212529"/>
        </w:rPr>
        <w:t>Πατήστε το κουμπί «Είσοδος με διαπιστευτήρια </w:t>
      </w:r>
      <w:proofErr w:type="spellStart"/>
      <w:r w:rsidRPr="000749CE">
        <w:rPr>
          <w:rFonts w:ascii="Franklin Gothic Medium" w:hAnsi="Franklin Gothic Medium" w:cs="Tahoma"/>
          <w:color w:val="212529"/>
        </w:rPr>
        <w:t>Taxisnet</w:t>
      </w:r>
      <w:proofErr w:type="spellEnd"/>
      <w:r w:rsidRPr="000749CE">
        <w:rPr>
          <w:rFonts w:ascii="Franklin Gothic Medium" w:hAnsi="Franklin Gothic Medium" w:cs="Tahoma"/>
          <w:color w:val="212529"/>
        </w:rPr>
        <w:t>» που θα δείτε στο κάτω μέρος της οθόνης και πληκτρολογήστε το όνομα Χρήστη και τον Κωδικό σας που έχετε για το </w:t>
      </w:r>
      <w:proofErr w:type="spellStart"/>
      <w:r w:rsidRPr="000749CE">
        <w:rPr>
          <w:rFonts w:ascii="Franklin Gothic Medium" w:hAnsi="Franklin Gothic Medium" w:cs="Tahoma"/>
          <w:color w:val="212529"/>
        </w:rPr>
        <w:t>Taxisnet</w:t>
      </w:r>
      <w:proofErr w:type="spellEnd"/>
      <w:r w:rsidRPr="000749CE">
        <w:rPr>
          <w:rFonts w:ascii="Franklin Gothic Medium" w:hAnsi="Franklin Gothic Medium" w:cs="Tahoma"/>
          <w:color w:val="212529"/>
        </w:rPr>
        <w:t>, ώστε να εισέλθετε στην Αίτησή σας.</w:t>
      </w:r>
    </w:p>
    <w:p w14:paraId="32105600"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p>
    <w:p w14:paraId="37C01B5D"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r w:rsidRPr="000749CE">
        <w:rPr>
          <w:rStyle w:val="a6"/>
          <w:rFonts w:ascii="Franklin Gothic Medium" w:hAnsi="Franklin Gothic Medium" w:cs="Tahoma"/>
          <w:color w:val="212529"/>
          <w:bdr w:val="none" w:sz="0" w:space="0" w:color="auto" w:frame="1"/>
        </w:rPr>
        <w:t>Βήμα 3:</w:t>
      </w:r>
    </w:p>
    <w:p w14:paraId="5FE67EB3" w14:textId="77777777" w:rsidR="000749CE" w:rsidRP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r w:rsidRPr="000749CE">
        <w:rPr>
          <w:rFonts w:ascii="Franklin Gothic Medium" w:hAnsi="Franklin Gothic Medium" w:cs="Tahoma"/>
          <w:color w:val="212529"/>
        </w:rPr>
        <w:t>Πατήστε το κουμπί «Έκδοση και διαχείριση επιταγών».</w:t>
      </w:r>
      <w:r w:rsidRPr="000749CE">
        <w:rPr>
          <w:rFonts w:ascii="Franklin Gothic Medium" w:hAnsi="Franklin Gothic Medium" w:cs="Tahoma"/>
          <w:color w:val="212529"/>
        </w:rPr>
        <w:br/>
      </w:r>
      <w:r w:rsidRPr="000749CE">
        <w:rPr>
          <w:rStyle w:val="a7"/>
          <w:rFonts w:ascii="Franklin Gothic Medium" w:hAnsi="Franklin Gothic Medium" w:cs="Tahoma"/>
          <w:color w:val="212529"/>
          <w:bdr w:val="none" w:sz="0" w:space="0" w:color="auto" w:frame="1"/>
        </w:rPr>
        <w:t>Σημαντική ενημέρωση: Το κουμπί «Έκδοση και διαχείριση επιταγών» εμφανίζεται στην οθόνη για όλους τους δικαιούχους του Α’ και Β’ κύκλου. Για τους δικαιούχους του Γ’ κύκλου θα εμφανιστεί στην οθόνη μετά την ολοκλήρωση της αξιολόγησης των ενστάσεων, όπου και θα ενημερωθούν με νεότερη ανακοίνωση.</w:t>
      </w:r>
    </w:p>
    <w:p w14:paraId="2897708C"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p>
    <w:p w14:paraId="54C56454"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r w:rsidRPr="000749CE">
        <w:rPr>
          <w:rStyle w:val="a6"/>
          <w:rFonts w:ascii="Franklin Gothic Medium" w:hAnsi="Franklin Gothic Medium" w:cs="Tahoma"/>
          <w:color w:val="212529"/>
          <w:bdr w:val="none" w:sz="0" w:space="0" w:color="auto" w:frame="1"/>
        </w:rPr>
        <w:t>Βήμα 4:</w:t>
      </w:r>
    </w:p>
    <w:p w14:paraId="6760F4AB" w14:textId="77777777" w:rsid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r w:rsidRPr="000749CE">
        <w:rPr>
          <w:rFonts w:ascii="Franklin Gothic Medium" w:hAnsi="Franklin Gothic Medium" w:cs="Tahoma"/>
          <w:color w:val="212529"/>
        </w:rPr>
        <w:t>Πληκτρολογήστε το ποσό στο οποίο επιθυμείτε να εκδοθεί η επιταγή (μέχρι το ύψος του ποσού που αναγράφεται ως «Διαθέσιμο ποσό για έκδοση νέων επιταγών» στην οθόνη σας) και μετά πατήστε το κουμπί «Αίτημα έκδοσης νέας επιταγής» και στον πίνακα «Οι επιταγές μου» θα εμφανιστεί στην οθόνη σας η επιταγή εφόσον εγκριθεί.</w:t>
      </w:r>
    </w:p>
    <w:p w14:paraId="33A6D092" w14:textId="0D9720BC" w:rsidR="000749CE" w:rsidRP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r w:rsidRPr="000749CE">
        <w:rPr>
          <w:rFonts w:ascii="Franklin Gothic Medium" w:hAnsi="Franklin Gothic Medium" w:cs="Tahoma"/>
          <w:color w:val="212529"/>
        </w:rPr>
        <w:t>Σημειώνεται ότι την επιταγή θα τη λάβετε και στην επιβεβαιωμένη διεύθυνση ηλεκτρονικής αλληλογραφίας (email) που έχετε δηλώσει στην αίτησή σας.</w:t>
      </w:r>
    </w:p>
    <w:p w14:paraId="219C33A7"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p>
    <w:p w14:paraId="00765381" w14:textId="77777777" w:rsidR="000749CE" w:rsidRPr="000749CE" w:rsidRDefault="000749CE" w:rsidP="000749CE">
      <w:pPr>
        <w:pStyle w:val="ll-at-font"/>
        <w:shd w:val="clear" w:color="auto" w:fill="FFFFFF"/>
        <w:spacing w:before="0" w:beforeAutospacing="0" w:after="0" w:afterAutospacing="0"/>
        <w:ind w:left="720"/>
        <w:jc w:val="both"/>
        <w:textAlignment w:val="baseline"/>
        <w:rPr>
          <w:rStyle w:val="a6"/>
          <w:rFonts w:ascii="Franklin Gothic Medium" w:hAnsi="Franklin Gothic Medium" w:cs="Tahoma"/>
          <w:color w:val="212529"/>
          <w:bdr w:val="none" w:sz="0" w:space="0" w:color="auto" w:frame="1"/>
        </w:rPr>
      </w:pPr>
      <w:r w:rsidRPr="000749CE">
        <w:rPr>
          <w:rStyle w:val="a6"/>
          <w:rFonts w:ascii="Franklin Gothic Medium" w:hAnsi="Franklin Gothic Medium" w:cs="Tahoma"/>
          <w:color w:val="212529"/>
          <w:bdr w:val="none" w:sz="0" w:space="0" w:color="auto" w:frame="1"/>
        </w:rPr>
        <w:t>Βήμα 5:</w:t>
      </w:r>
    </w:p>
    <w:p w14:paraId="566E3A6D" w14:textId="77777777" w:rsidR="000749CE" w:rsidRP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r w:rsidRPr="000749CE">
        <w:rPr>
          <w:rFonts w:ascii="Franklin Gothic Medium" w:hAnsi="Franklin Gothic Medium" w:cs="Tahoma"/>
          <w:color w:val="212529"/>
        </w:rPr>
        <w:t>Επιλέγετε το προϊόν που επιθυμείτε και δείχνετε στον Έμπορο την επιταγή σας. Επίσης του δίνετε το ΑΦΜ σας και αυτομάτως λαμβάνετε μήνυμα στο κινητό, που έχετε δηλώσει στην αίτησή σας, με έναν κωδικό μιας χρήσης που επίσης πρέπει να δώσετε στον Έμπορο.</w:t>
      </w:r>
    </w:p>
    <w:p w14:paraId="5DC45B23" w14:textId="77777777" w:rsidR="000749CE" w:rsidRP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p>
    <w:p w14:paraId="50E93677" w14:textId="77777777" w:rsidR="000749CE" w:rsidRPr="000749CE" w:rsidRDefault="000749CE" w:rsidP="000749CE">
      <w:pPr>
        <w:pStyle w:val="ll-at-font"/>
        <w:shd w:val="clear" w:color="auto" w:fill="FFFFFF"/>
        <w:spacing w:before="0" w:beforeAutospacing="0" w:after="0" w:afterAutospacing="0"/>
        <w:ind w:left="720"/>
        <w:jc w:val="both"/>
        <w:textAlignment w:val="baseline"/>
        <w:rPr>
          <w:rFonts w:ascii="Franklin Gothic Medium" w:hAnsi="Franklin Gothic Medium" w:cs="Tahoma"/>
          <w:color w:val="212529"/>
        </w:rPr>
      </w:pPr>
      <w:r w:rsidRPr="000749CE">
        <w:rPr>
          <w:rFonts w:ascii="Franklin Gothic Medium" w:hAnsi="Franklin Gothic Medium" w:cs="Tahoma"/>
          <w:color w:val="212529"/>
        </w:rPr>
        <w:t>Για περισσότερες πληροφορίες, αναφορικά με τη διαδικασία αγοράς επιδοτούμενων ψηφιακών λύσεων, παρακαλούμε συμβουλευτείτε την ενότητα 13 της </w:t>
      </w:r>
      <w:hyperlink r:id="rId11" w:tgtFrame="_new" w:history="1">
        <w:r w:rsidRPr="000749CE">
          <w:rPr>
            <w:rStyle w:val="-"/>
            <w:rFonts w:ascii="Franklin Gothic Medium" w:hAnsi="Franklin Gothic Medium" w:cs="Tahoma"/>
            <w:color w:val="2EA3F2"/>
            <w:bdr w:val="none" w:sz="0" w:space="0" w:color="auto" w:frame="1"/>
          </w:rPr>
          <w:t>Πρόσκλησης </w:t>
        </w:r>
        <w:r w:rsidRPr="000749CE">
          <w:rPr>
            <w:rStyle w:val="a6"/>
            <w:rFonts w:ascii="Franklin Gothic Medium" w:hAnsi="Franklin Gothic Medium" w:cs="Tahoma"/>
            <w:color w:val="2EA3F2"/>
            <w:bdr w:val="none" w:sz="0" w:space="0" w:color="auto" w:frame="1"/>
          </w:rPr>
          <w:t>ΕΔΩ</w:t>
        </w:r>
      </w:hyperlink>
    </w:p>
    <w:p w14:paraId="1DDB4A86" w14:textId="77777777" w:rsidR="000749CE" w:rsidRPr="000749CE" w:rsidRDefault="000749CE" w:rsidP="000749CE">
      <w:pPr>
        <w:ind w:left="360"/>
        <w:jc w:val="both"/>
        <w:rPr>
          <w:rFonts w:ascii="Franklin Gothic Medium" w:hAnsi="Franklin Gothic Medium" w:cs="Tahoma"/>
          <w:sz w:val="24"/>
          <w:szCs w:val="24"/>
        </w:rPr>
      </w:pPr>
    </w:p>
    <w:p w14:paraId="2527DF8C" w14:textId="77777777" w:rsidR="000749CE" w:rsidRPr="000749CE" w:rsidRDefault="000749CE" w:rsidP="00802CB8">
      <w:pPr>
        <w:spacing w:before="120" w:after="240" w:line="276" w:lineRule="auto"/>
        <w:jc w:val="both"/>
        <w:rPr>
          <w:rFonts w:ascii="Franklin Gothic Medium" w:hAnsi="Franklin Gothic Medium" w:cstheme="minorBidi"/>
          <w:b/>
          <w:bCs/>
          <w:sz w:val="24"/>
          <w:szCs w:val="24"/>
        </w:rPr>
      </w:pPr>
    </w:p>
    <w:p w14:paraId="4EC23A03" w14:textId="77777777" w:rsidR="000749CE" w:rsidRPr="000749CE" w:rsidRDefault="000749CE" w:rsidP="00974926">
      <w:pPr>
        <w:spacing w:before="120" w:after="240" w:line="276" w:lineRule="auto"/>
        <w:jc w:val="both"/>
        <w:rPr>
          <w:rFonts w:ascii="Franklin Gothic Medium" w:hAnsi="Franklin Gothic Medium"/>
          <w:bCs/>
          <w:sz w:val="24"/>
          <w:szCs w:val="24"/>
        </w:rPr>
      </w:pPr>
    </w:p>
    <w:p w14:paraId="6AC3D4F0" w14:textId="77777777" w:rsidR="000749CE" w:rsidRPr="000749CE" w:rsidRDefault="000749CE" w:rsidP="00974926">
      <w:pPr>
        <w:spacing w:before="120" w:after="240" w:line="276" w:lineRule="auto"/>
        <w:jc w:val="both"/>
        <w:rPr>
          <w:rFonts w:ascii="Franklin Gothic Medium" w:hAnsi="Franklin Gothic Medium"/>
          <w:bCs/>
          <w:sz w:val="24"/>
          <w:szCs w:val="24"/>
        </w:rPr>
      </w:pPr>
    </w:p>
    <w:p w14:paraId="429A8638" w14:textId="77777777" w:rsidR="000749CE" w:rsidRPr="000749CE" w:rsidRDefault="000749CE" w:rsidP="00974926">
      <w:pPr>
        <w:spacing w:before="120" w:after="240" w:line="276" w:lineRule="auto"/>
        <w:jc w:val="both"/>
        <w:rPr>
          <w:rFonts w:ascii="Franklin Gothic Medium" w:hAnsi="Franklin Gothic Medium"/>
          <w:bCs/>
          <w:sz w:val="24"/>
          <w:szCs w:val="24"/>
        </w:rPr>
      </w:pPr>
    </w:p>
    <w:p w14:paraId="75CD1B63" w14:textId="77777777" w:rsidR="000749CE" w:rsidRPr="000749CE" w:rsidRDefault="000749CE" w:rsidP="00974926">
      <w:pPr>
        <w:spacing w:before="120" w:after="240" w:line="276" w:lineRule="auto"/>
        <w:jc w:val="both"/>
        <w:rPr>
          <w:rFonts w:ascii="Franklin Gothic Medium" w:hAnsi="Franklin Gothic Medium"/>
          <w:bCs/>
          <w:sz w:val="24"/>
          <w:szCs w:val="24"/>
        </w:rPr>
      </w:pPr>
    </w:p>
    <w:p w14:paraId="23A5AE8C" w14:textId="77777777" w:rsidR="000749CE" w:rsidRDefault="000749CE" w:rsidP="00974926">
      <w:pPr>
        <w:spacing w:before="120" w:after="240" w:line="276" w:lineRule="auto"/>
        <w:jc w:val="both"/>
        <w:rPr>
          <w:rFonts w:ascii="Franklin Gothic Medium" w:hAnsi="Franklin Gothic Medium"/>
          <w:bCs/>
          <w:sz w:val="24"/>
          <w:szCs w:val="24"/>
        </w:rPr>
      </w:pPr>
    </w:p>
    <w:p w14:paraId="1B477448" w14:textId="77777777" w:rsidR="000749CE" w:rsidRDefault="000749CE" w:rsidP="00974926">
      <w:pPr>
        <w:spacing w:before="120" w:after="240" w:line="276" w:lineRule="auto"/>
        <w:jc w:val="both"/>
        <w:rPr>
          <w:rFonts w:ascii="Franklin Gothic Medium" w:hAnsi="Franklin Gothic Medium"/>
          <w:bCs/>
          <w:sz w:val="24"/>
          <w:szCs w:val="24"/>
        </w:rPr>
      </w:pPr>
    </w:p>
    <w:p w14:paraId="0AED1107" w14:textId="77777777" w:rsidR="000749CE" w:rsidRDefault="000749CE" w:rsidP="00483231">
      <w:pPr>
        <w:spacing w:before="120" w:after="120" w:line="276" w:lineRule="auto"/>
        <w:jc w:val="both"/>
        <w:rPr>
          <w:rFonts w:ascii="Franklin Gothic Medium" w:eastAsia="Times New Roman" w:hAnsi="Franklin Gothic Medium"/>
          <w:bCs/>
          <w:sz w:val="24"/>
          <w:szCs w:val="24"/>
        </w:rPr>
      </w:pPr>
    </w:p>
    <w:sectPr w:rsidR="000749CE" w:rsidSect="008A39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A77"/>
    <w:multiLevelType w:val="hybridMultilevel"/>
    <w:tmpl w:val="DF7657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8E85DA2"/>
    <w:multiLevelType w:val="hybridMultilevel"/>
    <w:tmpl w:val="C88E94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146261"/>
    <w:multiLevelType w:val="hybridMultilevel"/>
    <w:tmpl w:val="C810C5AA"/>
    <w:lvl w:ilvl="0" w:tplc="D4B84D2C">
      <w:start w:val="1"/>
      <w:numFmt w:val="bullet"/>
      <w:lvlText w:val=""/>
      <w:lvlJc w:val="left"/>
      <w:pPr>
        <w:ind w:left="361" w:hanging="360"/>
      </w:pPr>
      <w:rPr>
        <w:rFonts w:ascii="Wingdings" w:hAnsi="Wingdings" w:hint="default"/>
        <w:color w:val="auto"/>
      </w:rPr>
    </w:lvl>
    <w:lvl w:ilvl="1" w:tplc="04080003">
      <w:start w:val="1"/>
      <w:numFmt w:val="bullet"/>
      <w:lvlText w:val="o"/>
      <w:lvlJc w:val="left"/>
      <w:pPr>
        <w:ind w:left="1081" w:hanging="360"/>
      </w:pPr>
      <w:rPr>
        <w:rFonts w:ascii="Courier New" w:hAnsi="Courier New" w:cs="Courier New" w:hint="default"/>
      </w:rPr>
    </w:lvl>
    <w:lvl w:ilvl="2" w:tplc="04080005" w:tentative="1">
      <w:start w:val="1"/>
      <w:numFmt w:val="bullet"/>
      <w:lvlText w:val=""/>
      <w:lvlJc w:val="left"/>
      <w:pPr>
        <w:ind w:left="1801" w:hanging="360"/>
      </w:pPr>
      <w:rPr>
        <w:rFonts w:ascii="Wingdings" w:hAnsi="Wingdings" w:hint="default"/>
      </w:rPr>
    </w:lvl>
    <w:lvl w:ilvl="3" w:tplc="04080001" w:tentative="1">
      <w:start w:val="1"/>
      <w:numFmt w:val="bullet"/>
      <w:lvlText w:val=""/>
      <w:lvlJc w:val="left"/>
      <w:pPr>
        <w:ind w:left="2521" w:hanging="360"/>
      </w:pPr>
      <w:rPr>
        <w:rFonts w:ascii="Symbol" w:hAnsi="Symbol" w:hint="default"/>
      </w:rPr>
    </w:lvl>
    <w:lvl w:ilvl="4" w:tplc="04080003" w:tentative="1">
      <w:start w:val="1"/>
      <w:numFmt w:val="bullet"/>
      <w:lvlText w:val="o"/>
      <w:lvlJc w:val="left"/>
      <w:pPr>
        <w:ind w:left="3241" w:hanging="360"/>
      </w:pPr>
      <w:rPr>
        <w:rFonts w:ascii="Courier New" w:hAnsi="Courier New" w:cs="Courier New" w:hint="default"/>
      </w:rPr>
    </w:lvl>
    <w:lvl w:ilvl="5" w:tplc="04080005" w:tentative="1">
      <w:start w:val="1"/>
      <w:numFmt w:val="bullet"/>
      <w:lvlText w:val=""/>
      <w:lvlJc w:val="left"/>
      <w:pPr>
        <w:ind w:left="3961" w:hanging="360"/>
      </w:pPr>
      <w:rPr>
        <w:rFonts w:ascii="Wingdings" w:hAnsi="Wingdings" w:hint="default"/>
      </w:rPr>
    </w:lvl>
    <w:lvl w:ilvl="6" w:tplc="04080001" w:tentative="1">
      <w:start w:val="1"/>
      <w:numFmt w:val="bullet"/>
      <w:lvlText w:val=""/>
      <w:lvlJc w:val="left"/>
      <w:pPr>
        <w:ind w:left="4681" w:hanging="360"/>
      </w:pPr>
      <w:rPr>
        <w:rFonts w:ascii="Symbol" w:hAnsi="Symbol" w:hint="default"/>
      </w:rPr>
    </w:lvl>
    <w:lvl w:ilvl="7" w:tplc="04080003" w:tentative="1">
      <w:start w:val="1"/>
      <w:numFmt w:val="bullet"/>
      <w:lvlText w:val="o"/>
      <w:lvlJc w:val="left"/>
      <w:pPr>
        <w:ind w:left="5401" w:hanging="360"/>
      </w:pPr>
      <w:rPr>
        <w:rFonts w:ascii="Courier New" w:hAnsi="Courier New" w:cs="Courier New" w:hint="default"/>
      </w:rPr>
    </w:lvl>
    <w:lvl w:ilvl="8" w:tplc="04080005" w:tentative="1">
      <w:start w:val="1"/>
      <w:numFmt w:val="bullet"/>
      <w:lvlText w:val=""/>
      <w:lvlJc w:val="left"/>
      <w:pPr>
        <w:ind w:left="6121" w:hanging="360"/>
      </w:pPr>
      <w:rPr>
        <w:rFonts w:ascii="Wingdings" w:hAnsi="Wingdings" w:hint="default"/>
      </w:rPr>
    </w:lvl>
  </w:abstractNum>
  <w:abstractNum w:abstractNumId="4"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F528D5"/>
    <w:multiLevelType w:val="multilevel"/>
    <w:tmpl w:val="70B67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3F2AA6"/>
    <w:multiLevelType w:val="hybridMultilevel"/>
    <w:tmpl w:val="DE54CF8C"/>
    <w:lvl w:ilvl="0" w:tplc="3048A3C8">
      <w:numFmt w:val="bullet"/>
      <w:lvlText w:val="-"/>
      <w:lvlJc w:val="left"/>
      <w:pPr>
        <w:ind w:left="720" w:hanging="360"/>
      </w:pPr>
      <w:rPr>
        <w:rFonts w:ascii="Franklin Gothic Medium" w:eastAsiaTheme="minorHAnsi" w:hAnsi="Franklin Gothic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42518"/>
    <w:multiLevelType w:val="multilevel"/>
    <w:tmpl w:val="9EDC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FA6363"/>
    <w:multiLevelType w:val="multilevel"/>
    <w:tmpl w:val="006EC5E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FA4EBE"/>
    <w:multiLevelType w:val="hybridMultilevel"/>
    <w:tmpl w:val="29364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C8E3415"/>
    <w:multiLevelType w:val="multilevel"/>
    <w:tmpl w:val="91E8E1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0F4827"/>
    <w:multiLevelType w:val="hybridMultilevel"/>
    <w:tmpl w:val="722EA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7345B2"/>
    <w:multiLevelType w:val="multilevel"/>
    <w:tmpl w:val="0394B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3B64C5"/>
    <w:multiLevelType w:val="hybridMultilevel"/>
    <w:tmpl w:val="3646A6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83EE3"/>
    <w:multiLevelType w:val="hybridMultilevel"/>
    <w:tmpl w:val="B45CDD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D976F6C"/>
    <w:multiLevelType w:val="multilevel"/>
    <w:tmpl w:val="89260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FC6FEC"/>
    <w:multiLevelType w:val="hybridMultilevel"/>
    <w:tmpl w:val="3E28DE54"/>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num>
  <w:num w:numId="8">
    <w:abstractNumId w:val="26"/>
  </w:num>
  <w:num w:numId="9">
    <w:abstractNumId w:val="17"/>
  </w:num>
  <w:num w:numId="10">
    <w:abstractNumId w:val="11"/>
  </w:num>
  <w:num w:numId="11">
    <w:abstractNumId w:val="24"/>
  </w:num>
  <w:num w:numId="12">
    <w:abstractNumId w:val="2"/>
  </w:num>
  <w:num w:numId="13">
    <w:abstractNumId w:val="31"/>
  </w:num>
  <w:num w:numId="14">
    <w:abstractNumId w:val="6"/>
  </w:num>
  <w:num w:numId="15">
    <w:abstractNumId w:val="14"/>
  </w:num>
  <w:num w:numId="16">
    <w:abstractNumId w:val="25"/>
  </w:num>
  <w:num w:numId="17">
    <w:abstractNumId w:val="23"/>
  </w:num>
  <w:num w:numId="18">
    <w:abstractNumId w:val="30"/>
  </w:num>
  <w:num w:numId="19">
    <w:abstractNumId w:val="32"/>
  </w:num>
  <w:num w:numId="20">
    <w:abstractNumId w:val="27"/>
  </w:num>
  <w:num w:numId="21">
    <w:abstractNumId w:val="18"/>
  </w:num>
  <w:num w:numId="22">
    <w:abstractNumId w:val="29"/>
  </w:num>
  <w:num w:numId="23">
    <w:abstractNumId w:val="0"/>
  </w:num>
  <w:num w:numId="24">
    <w:abstractNumId w:val="16"/>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35"/>
  </w:num>
  <w:num w:numId="34">
    <w:abstractNumId w:val="28"/>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1F52"/>
    <w:rsid w:val="00003C7E"/>
    <w:rsid w:val="00015B35"/>
    <w:rsid w:val="00017A68"/>
    <w:rsid w:val="00017F07"/>
    <w:rsid w:val="00026375"/>
    <w:rsid w:val="000609E1"/>
    <w:rsid w:val="00064436"/>
    <w:rsid w:val="00067D0C"/>
    <w:rsid w:val="000749CE"/>
    <w:rsid w:val="000757F8"/>
    <w:rsid w:val="0008021D"/>
    <w:rsid w:val="00080D9A"/>
    <w:rsid w:val="00082964"/>
    <w:rsid w:val="0009171B"/>
    <w:rsid w:val="00094E92"/>
    <w:rsid w:val="0009546D"/>
    <w:rsid w:val="000B3E31"/>
    <w:rsid w:val="000C30D3"/>
    <w:rsid w:val="000D3ADB"/>
    <w:rsid w:val="000E1903"/>
    <w:rsid w:val="000E5728"/>
    <w:rsid w:val="000F2FBF"/>
    <w:rsid w:val="000F3BAA"/>
    <w:rsid w:val="000F6D36"/>
    <w:rsid w:val="00103258"/>
    <w:rsid w:val="00107F7B"/>
    <w:rsid w:val="001104DC"/>
    <w:rsid w:val="001221D5"/>
    <w:rsid w:val="00124F09"/>
    <w:rsid w:val="001371D4"/>
    <w:rsid w:val="00150C90"/>
    <w:rsid w:val="00164444"/>
    <w:rsid w:val="001651E8"/>
    <w:rsid w:val="001839AB"/>
    <w:rsid w:val="0018492B"/>
    <w:rsid w:val="0019625B"/>
    <w:rsid w:val="001A2054"/>
    <w:rsid w:val="001A574B"/>
    <w:rsid w:val="001B633C"/>
    <w:rsid w:val="001C08FC"/>
    <w:rsid w:val="001D01F8"/>
    <w:rsid w:val="001D7C5A"/>
    <w:rsid w:val="001E3925"/>
    <w:rsid w:val="001F3A88"/>
    <w:rsid w:val="001F6E93"/>
    <w:rsid w:val="00216BD1"/>
    <w:rsid w:val="00234062"/>
    <w:rsid w:val="00242709"/>
    <w:rsid w:val="002437AB"/>
    <w:rsid w:val="002509CD"/>
    <w:rsid w:val="00260D1E"/>
    <w:rsid w:val="00275EB2"/>
    <w:rsid w:val="0027659C"/>
    <w:rsid w:val="002914E5"/>
    <w:rsid w:val="00291BFE"/>
    <w:rsid w:val="00292B9A"/>
    <w:rsid w:val="00293C09"/>
    <w:rsid w:val="002A3248"/>
    <w:rsid w:val="002A7283"/>
    <w:rsid w:val="002A75A4"/>
    <w:rsid w:val="002A7816"/>
    <w:rsid w:val="002B4493"/>
    <w:rsid w:val="002C2847"/>
    <w:rsid w:val="002C6D3B"/>
    <w:rsid w:val="002D1AF1"/>
    <w:rsid w:val="002D63D2"/>
    <w:rsid w:val="002D7ADD"/>
    <w:rsid w:val="002E6319"/>
    <w:rsid w:val="002F2121"/>
    <w:rsid w:val="002F5C1E"/>
    <w:rsid w:val="002F62F1"/>
    <w:rsid w:val="00301206"/>
    <w:rsid w:val="00305FE2"/>
    <w:rsid w:val="00313977"/>
    <w:rsid w:val="00313EF1"/>
    <w:rsid w:val="003210FA"/>
    <w:rsid w:val="003215DF"/>
    <w:rsid w:val="00321D24"/>
    <w:rsid w:val="00330501"/>
    <w:rsid w:val="00336ED6"/>
    <w:rsid w:val="00361DDE"/>
    <w:rsid w:val="0037338B"/>
    <w:rsid w:val="00374802"/>
    <w:rsid w:val="003976DA"/>
    <w:rsid w:val="003A521E"/>
    <w:rsid w:val="003B1BE8"/>
    <w:rsid w:val="003B5AA6"/>
    <w:rsid w:val="003D5679"/>
    <w:rsid w:val="003D6D06"/>
    <w:rsid w:val="003D73F4"/>
    <w:rsid w:val="003F0D19"/>
    <w:rsid w:val="003F3942"/>
    <w:rsid w:val="003F412B"/>
    <w:rsid w:val="0041188A"/>
    <w:rsid w:val="00423DF6"/>
    <w:rsid w:val="0048239D"/>
    <w:rsid w:val="00483231"/>
    <w:rsid w:val="004835E9"/>
    <w:rsid w:val="00486AB7"/>
    <w:rsid w:val="004A04EB"/>
    <w:rsid w:val="004A1A65"/>
    <w:rsid w:val="004A5BE1"/>
    <w:rsid w:val="004B0C54"/>
    <w:rsid w:val="004B3BD7"/>
    <w:rsid w:val="004B67AE"/>
    <w:rsid w:val="004F2C71"/>
    <w:rsid w:val="00506487"/>
    <w:rsid w:val="00507EDC"/>
    <w:rsid w:val="005157D7"/>
    <w:rsid w:val="00521169"/>
    <w:rsid w:val="00523970"/>
    <w:rsid w:val="005371A6"/>
    <w:rsid w:val="005473F0"/>
    <w:rsid w:val="005517D7"/>
    <w:rsid w:val="00553B8B"/>
    <w:rsid w:val="00553E47"/>
    <w:rsid w:val="00555F0A"/>
    <w:rsid w:val="00564F0D"/>
    <w:rsid w:val="00572E81"/>
    <w:rsid w:val="00573217"/>
    <w:rsid w:val="00581E34"/>
    <w:rsid w:val="00597A7B"/>
    <w:rsid w:val="005B463D"/>
    <w:rsid w:val="005B6EA6"/>
    <w:rsid w:val="005B735D"/>
    <w:rsid w:val="005C1547"/>
    <w:rsid w:val="005D617F"/>
    <w:rsid w:val="005E41A7"/>
    <w:rsid w:val="005E563D"/>
    <w:rsid w:val="005F30C0"/>
    <w:rsid w:val="005F79B0"/>
    <w:rsid w:val="00602DC3"/>
    <w:rsid w:val="00614FA1"/>
    <w:rsid w:val="006152EC"/>
    <w:rsid w:val="00617580"/>
    <w:rsid w:val="006368C2"/>
    <w:rsid w:val="00651B9E"/>
    <w:rsid w:val="006613AF"/>
    <w:rsid w:val="00663632"/>
    <w:rsid w:val="00681AC4"/>
    <w:rsid w:val="00687031"/>
    <w:rsid w:val="00691839"/>
    <w:rsid w:val="0069454A"/>
    <w:rsid w:val="006A01DD"/>
    <w:rsid w:val="006A791E"/>
    <w:rsid w:val="006B17E5"/>
    <w:rsid w:val="006B3E7A"/>
    <w:rsid w:val="006B40BA"/>
    <w:rsid w:val="006D214E"/>
    <w:rsid w:val="006E5EF4"/>
    <w:rsid w:val="00707B87"/>
    <w:rsid w:val="007100C9"/>
    <w:rsid w:val="007141E0"/>
    <w:rsid w:val="007150FD"/>
    <w:rsid w:val="00730AA2"/>
    <w:rsid w:val="00732B5E"/>
    <w:rsid w:val="00737377"/>
    <w:rsid w:val="0074660B"/>
    <w:rsid w:val="00756179"/>
    <w:rsid w:val="00761B92"/>
    <w:rsid w:val="007658D5"/>
    <w:rsid w:val="007671B3"/>
    <w:rsid w:val="00784A27"/>
    <w:rsid w:val="007917B0"/>
    <w:rsid w:val="007920DD"/>
    <w:rsid w:val="007A2D4D"/>
    <w:rsid w:val="007B3FC4"/>
    <w:rsid w:val="007C2949"/>
    <w:rsid w:val="007D3705"/>
    <w:rsid w:val="007E00BF"/>
    <w:rsid w:val="007E270B"/>
    <w:rsid w:val="007F29CD"/>
    <w:rsid w:val="007F4EF3"/>
    <w:rsid w:val="00802CB8"/>
    <w:rsid w:val="00810880"/>
    <w:rsid w:val="00810E0D"/>
    <w:rsid w:val="008160BC"/>
    <w:rsid w:val="0082755B"/>
    <w:rsid w:val="00834093"/>
    <w:rsid w:val="00844DFC"/>
    <w:rsid w:val="008500A6"/>
    <w:rsid w:val="008578C1"/>
    <w:rsid w:val="00865C47"/>
    <w:rsid w:val="008667CF"/>
    <w:rsid w:val="008942F2"/>
    <w:rsid w:val="00894FE5"/>
    <w:rsid w:val="008960FD"/>
    <w:rsid w:val="00896C94"/>
    <w:rsid w:val="008A39E4"/>
    <w:rsid w:val="008B4699"/>
    <w:rsid w:val="008C5D96"/>
    <w:rsid w:val="008C73EA"/>
    <w:rsid w:val="008D08AB"/>
    <w:rsid w:val="008D7AF1"/>
    <w:rsid w:val="008E410A"/>
    <w:rsid w:val="008E7547"/>
    <w:rsid w:val="008F7CA8"/>
    <w:rsid w:val="00900016"/>
    <w:rsid w:val="00906C78"/>
    <w:rsid w:val="00914B2C"/>
    <w:rsid w:val="00915C8E"/>
    <w:rsid w:val="00921BA4"/>
    <w:rsid w:val="00930676"/>
    <w:rsid w:val="00930C25"/>
    <w:rsid w:val="009410DD"/>
    <w:rsid w:val="00943B78"/>
    <w:rsid w:val="009441CD"/>
    <w:rsid w:val="00946FF2"/>
    <w:rsid w:val="00952E21"/>
    <w:rsid w:val="00953BFD"/>
    <w:rsid w:val="00956721"/>
    <w:rsid w:val="00974926"/>
    <w:rsid w:val="0097616C"/>
    <w:rsid w:val="00983E24"/>
    <w:rsid w:val="00986A6C"/>
    <w:rsid w:val="00990C96"/>
    <w:rsid w:val="0099105E"/>
    <w:rsid w:val="00991FA7"/>
    <w:rsid w:val="009A0CB3"/>
    <w:rsid w:val="009A5A44"/>
    <w:rsid w:val="009A6261"/>
    <w:rsid w:val="009B0EBA"/>
    <w:rsid w:val="009B2869"/>
    <w:rsid w:val="009B47F6"/>
    <w:rsid w:val="009C21F3"/>
    <w:rsid w:val="009C3F64"/>
    <w:rsid w:val="009D3476"/>
    <w:rsid w:val="009E5A0F"/>
    <w:rsid w:val="009F461E"/>
    <w:rsid w:val="00A03C91"/>
    <w:rsid w:val="00A259ED"/>
    <w:rsid w:val="00A41D40"/>
    <w:rsid w:val="00A41F7A"/>
    <w:rsid w:val="00A43BFC"/>
    <w:rsid w:val="00A43FA4"/>
    <w:rsid w:val="00A441B7"/>
    <w:rsid w:val="00A465B1"/>
    <w:rsid w:val="00A563DF"/>
    <w:rsid w:val="00A610DA"/>
    <w:rsid w:val="00A6282C"/>
    <w:rsid w:val="00A74C0B"/>
    <w:rsid w:val="00A845B3"/>
    <w:rsid w:val="00A935D0"/>
    <w:rsid w:val="00AA069E"/>
    <w:rsid w:val="00AB4693"/>
    <w:rsid w:val="00AD05A2"/>
    <w:rsid w:val="00AD73B1"/>
    <w:rsid w:val="00AE04C5"/>
    <w:rsid w:val="00AE2347"/>
    <w:rsid w:val="00AE3A16"/>
    <w:rsid w:val="00AE3E8E"/>
    <w:rsid w:val="00AF44BF"/>
    <w:rsid w:val="00B01F71"/>
    <w:rsid w:val="00B02BEE"/>
    <w:rsid w:val="00B06F05"/>
    <w:rsid w:val="00B2458F"/>
    <w:rsid w:val="00B27C54"/>
    <w:rsid w:val="00B34607"/>
    <w:rsid w:val="00B368C2"/>
    <w:rsid w:val="00B44BFE"/>
    <w:rsid w:val="00B47D14"/>
    <w:rsid w:val="00B51B32"/>
    <w:rsid w:val="00B52CF6"/>
    <w:rsid w:val="00B56188"/>
    <w:rsid w:val="00B56398"/>
    <w:rsid w:val="00B61AC8"/>
    <w:rsid w:val="00B66AC5"/>
    <w:rsid w:val="00B70F24"/>
    <w:rsid w:val="00B7504B"/>
    <w:rsid w:val="00B826F4"/>
    <w:rsid w:val="00B83A84"/>
    <w:rsid w:val="00B915CE"/>
    <w:rsid w:val="00BA1E91"/>
    <w:rsid w:val="00BA6F64"/>
    <w:rsid w:val="00BB5038"/>
    <w:rsid w:val="00BC3811"/>
    <w:rsid w:val="00BE0854"/>
    <w:rsid w:val="00BF056A"/>
    <w:rsid w:val="00BF2724"/>
    <w:rsid w:val="00BF48C0"/>
    <w:rsid w:val="00C026A9"/>
    <w:rsid w:val="00C07496"/>
    <w:rsid w:val="00C11E29"/>
    <w:rsid w:val="00C155EF"/>
    <w:rsid w:val="00C17C2D"/>
    <w:rsid w:val="00C20110"/>
    <w:rsid w:val="00C25DEA"/>
    <w:rsid w:val="00C2608B"/>
    <w:rsid w:val="00C2799C"/>
    <w:rsid w:val="00C30F0C"/>
    <w:rsid w:val="00C31929"/>
    <w:rsid w:val="00C41BB3"/>
    <w:rsid w:val="00C41F13"/>
    <w:rsid w:val="00C43510"/>
    <w:rsid w:val="00C4448E"/>
    <w:rsid w:val="00C46B25"/>
    <w:rsid w:val="00C51CD2"/>
    <w:rsid w:val="00C736B9"/>
    <w:rsid w:val="00C84EF2"/>
    <w:rsid w:val="00C86474"/>
    <w:rsid w:val="00C87351"/>
    <w:rsid w:val="00CA6387"/>
    <w:rsid w:val="00CB0663"/>
    <w:rsid w:val="00CC4B93"/>
    <w:rsid w:val="00CC546F"/>
    <w:rsid w:val="00CE4058"/>
    <w:rsid w:val="00D058FF"/>
    <w:rsid w:val="00D12374"/>
    <w:rsid w:val="00D14669"/>
    <w:rsid w:val="00D35822"/>
    <w:rsid w:val="00D37D4B"/>
    <w:rsid w:val="00D525C9"/>
    <w:rsid w:val="00D64396"/>
    <w:rsid w:val="00D70E15"/>
    <w:rsid w:val="00D74CDE"/>
    <w:rsid w:val="00D76C85"/>
    <w:rsid w:val="00D9068B"/>
    <w:rsid w:val="00D90C1C"/>
    <w:rsid w:val="00D91814"/>
    <w:rsid w:val="00D93D18"/>
    <w:rsid w:val="00DA4816"/>
    <w:rsid w:val="00DD2803"/>
    <w:rsid w:val="00DD480F"/>
    <w:rsid w:val="00DD6ECE"/>
    <w:rsid w:val="00DF30BA"/>
    <w:rsid w:val="00E03100"/>
    <w:rsid w:val="00E13EEA"/>
    <w:rsid w:val="00E16CE1"/>
    <w:rsid w:val="00E17CBC"/>
    <w:rsid w:val="00E210DA"/>
    <w:rsid w:val="00E37A1D"/>
    <w:rsid w:val="00E4149B"/>
    <w:rsid w:val="00E50611"/>
    <w:rsid w:val="00E512BF"/>
    <w:rsid w:val="00E51F84"/>
    <w:rsid w:val="00E604FE"/>
    <w:rsid w:val="00E638DB"/>
    <w:rsid w:val="00E660A5"/>
    <w:rsid w:val="00E80144"/>
    <w:rsid w:val="00E81764"/>
    <w:rsid w:val="00E833D9"/>
    <w:rsid w:val="00E90B7C"/>
    <w:rsid w:val="00E91F1C"/>
    <w:rsid w:val="00E94BB8"/>
    <w:rsid w:val="00EA2FCF"/>
    <w:rsid w:val="00EB034D"/>
    <w:rsid w:val="00EC2240"/>
    <w:rsid w:val="00ED566C"/>
    <w:rsid w:val="00EE129E"/>
    <w:rsid w:val="00EE7FCE"/>
    <w:rsid w:val="00EF116B"/>
    <w:rsid w:val="00F161CD"/>
    <w:rsid w:val="00F22D6E"/>
    <w:rsid w:val="00F314A3"/>
    <w:rsid w:val="00F44D70"/>
    <w:rsid w:val="00F46746"/>
    <w:rsid w:val="00F51708"/>
    <w:rsid w:val="00F56A9F"/>
    <w:rsid w:val="00F73BA0"/>
    <w:rsid w:val="00F83A09"/>
    <w:rsid w:val="00FA0A5A"/>
    <w:rsid w:val="00FB16D2"/>
    <w:rsid w:val="00FB3274"/>
    <w:rsid w:val="00FB376A"/>
    <w:rsid w:val="00FC290B"/>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A688"/>
  <w15:docId w15:val="{A50A8799-79A9-4A1D-9C01-AEBDA036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Kommentar,Bullet List,FooterText,numbered,Paragraphe de liste1,lp1,Diligence Check,Bullet2,Bullet21,bl1,Bullet22,Bullet23,Bullet211,Bullet24,Bullet25,Bullet26,Bullet27,bl11,Bullet212,Bullet28,bl12,Bullet213,Bullet29,bl13,Bullet214"/>
    <w:basedOn w:val="a"/>
    <w:link w:val="Char"/>
    <w:uiPriority w:val="34"/>
    <w:qFormat/>
    <w:rsid w:val="00A465B1"/>
    <w:pPr>
      <w:ind w:left="720"/>
      <w:contextualSpacing/>
    </w:pPr>
  </w:style>
  <w:style w:type="paragraph" w:styleId="a4">
    <w:name w:val="Balloon Text"/>
    <w:basedOn w:val="a"/>
    <w:link w:val="Char0"/>
    <w:uiPriority w:val="99"/>
    <w:semiHidden/>
    <w:unhideWhenUsed/>
    <w:rsid w:val="00AF44BF"/>
    <w:rPr>
      <w:rFonts w:ascii="Tahoma" w:hAnsi="Tahoma" w:cs="Tahoma"/>
      <w:sz w:val="16"/>
      <w:szCs w:val="16"/>
    </w:rPr>
  </w:style>
  <w:style w:type="character" w:customStyle="1" w:styleId="Char0">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1"/>
    <w:uiPriority w:val="99"/>
    <w:unhideWhenUsed/>
    <w:rsid w:val="00094E92"/>
    <w:rPr>
      <w:rFonts w:cstheme="minorBidi"/>
      <w:szCs w:val="21"/>
    </w:rPr>
  </w:style>
  <w:style w:type="character" w:customStyle="1" w:styleId="Char1">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gmail-msolistparagraph">
    <w:name w:val="gmail-msolistparagraph"/>
    <w:basedOn w:val="a"/>
    <w:rsid w:val="009C21F3"/>
    <w:pPr>
      <w:spacing w:before="100" w:beforeAutospacing="1" w:after="100" w:afterAutospacing="1"/>
    </w:pPr>
    <w:rPr>
      <w:lang w:eastAsia="el-GR"/>
    </w:rPr>
  </w:style>
  <w:style w:type="paragraph" w:customStyle="1" w:styleId="Default">
    <w:name w:val="Default"/>
    <w:basedOn w:val="a"/>
    <w:uiPriority w:val="99"/>
    <w:rsid w:val="00E17CBC"/>
    <w:pPr>
      <w:autoSpaceDE w:val="0"/>
      <w:autoSpaceDN w:val="0"/>
    </w:pPr>
    <w:rPr>
      <w:rFonts w:ascii="Franklin Gothic Medium" w:hAnsi="Franklin Gothic Medium" w:cs="Times New Roman"/>
      <w:color w:val="000000"/>
      <w:sz w:val="24"/>
      <w:szCs w:val="24"/>
      <w:lang w:eastAsia="el-GR"/>
    </w:rPr>
  </w:style>
  <w:style w:type="character" w:styleId="a6">
    <w:name w:val="Strong"/>
    <w:basedOn w:val="a0"/>
    <w:uiPriority w:val="22"/>
    <w:qFormat/>
    <w:rsid w:val="00E17CBC"/>
    <w:rPr>
      <w:b/>
      <w:bCs/>
    </w:rPr>
  </w:style>
  <w:style w:type="character" w:styleId="a7">
    <w:name w:val="Emphasis"/>
    <w:basedOn w:val="a0"/>
    <w:uiPriority w:val="20"/>
    <w:qFormat/>
    <w:rsid w:val="00E17CBC"/>
    <w:rPr>
      <w:i/>
      <w:iCs/>
    </w:rPr>
  </w:style>
  <w:style w:type="paragraph" w:customStyle="1" w:styleId="ll-at-font">
    <w:name w:val="ll-at-font"/>
    <w:basedOn w:val="a"/>
    <w:rsid w:val="000749CE"/>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Char">
    <w:name w:val="Παράγραφος λίστας Char"/>
    <w:aliases w:val="Kommentar Char,Bullet List Char,FooterText Char,numbered Char,Paragraphe de liste1 Char,lp1 Char,Diligence Check Char,Bullet2 Char,Bullet21 Char,bl1 Char,Bullet22 Char,Bullet23 Char,Bullet211 Char,Bullet24 Char,Bullet25 Char"/>
    <w:basedOn w:val="a0"/>
    <w:link w:val="a3"/>
    <w:uiPriority w:val="34"/>
    <w:locked/>
    <w:rsid w:val="000749CE"/>
    <w:rPr>
      <w:rFonts w:ascii="Calibri" w:hAnsi="Calibri" w:cs="Calibri"/>
    </w:rPr>
  </w:style>
  <w:style w:type="table" w:styleId="a8">
    <w:name w:val="Table Grid"/>
    <w:basedOn w:val="a1"/>
    <w:uiPriority w:val="39"/>
    <w:rsid w:val="000749C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113877">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6834209">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4606371">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eficiary.digitalsme.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gitalsme.gov.gr/wp-content/uploads/2023/12/10%CE%B7-%CF%84%CF%81%CE%BF%CF%80%CE%BF%CF%80%CE%BF%CE%AF%CE%B7%CF%83%CE%B7-%CE%A0%CE%A1%CE%9F%CE%93%CE%A1%CE%91%CE%9C%CE%9C%CE%91%CE%A4%CE%9F%CE%A3-%CE%99%CE%99%CE%99-_-%CE%A0%CE%A1%CE%9F%CE%A3%CE%9A%CE%9B%CE%97%CE%A3%CE%97.pdf" TargetMode="External"/><Relationship Id="rId5" Type="http://schemas.openxmlformats.org/officeDocument/2006/relationships/webSettings" Target="webSettings.xml"/><Relationship Id="rId10" Type="http://schemas.openxmlformats.org/officeDocument/2006/relationships/hyperlink" Target="http://beneficiary.digitalsme.gov.gr/" TargetMode="External"/><Relationship Id="rId4" Type="http://schemas.openxmlformats.org/officeDocument/2006/relationships/settings" Target="settings.xml"/><Relationship Id="rId9" Type="http://schemas.openxmlformats.org/officeDocument/2006/relationships/hyperlink" Target="https://beneficiary.digitalsme.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800F7-61B2-432C-BD1A-7916DF8B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5786</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2</cp:revision>
  <cp:lastPrinted>2024-02-23T13:23:00Z</cp:lastPrinted>
  <dcterms:created xsi:type="dcterms:W3CDTF">2024-02-23T13:23:00Z</dcterms:created>
  <dcterms:modified xsi:type="dcterms:W3CDTF">2024-02-23T13:23:00Z</dcterms:modified>
</cp:coreProperties>
</file>