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CA23C7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CA23C7">
        <w:rPr>
          <w:rFonts w:ascii="Franklin Gothic Medium" w:hAnsi="Franklin Gothic Medium"/>
          <w:sz w:val="24"/>
          <w:szCs w:val="24"/>
          <w:lang w:val="en-US"/>
        </w:rPr>
        <w:t>5</w:t>
      </w:r>
      <w:r w:rsidR="000670A5">
        <w:rPr>
          <w:rFonts w:ascii="Franklin Gothic Medium" w:hAnsi="Franklin Gothic Medium"/>
          <w:sz w:val="24"/>
          <w:szCs w:val="24"/>
        </w:rPr>
        <w:t xml:space="preserve"> </w:t>
      </w:r>
      <w:r w:rsidR="00CA23C7">
        <w:rPr>
          <w:rFonts w:ascii="Franklin Gothic Medium" w:hAnsi="Franklin Gothic Medium"/>
          <w:sz w:val="24"/>
          <w:szCs w:val="24"/>
        </w:rPr>
        <w:t>Μαρτίου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CA23C7">
        <w:rPr>
          <w:rFonts w:ascii="Franklin Gothic Medium" w:hAnsi="Franklin Gothic Medium"/>
          <w:sz w:val="24"/>
          <w:szCs w:val="24"/>
          <w:lang w:val="en-US"/>
        </w:rPr>
        <w:t>5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291BFE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6F7834" w:rsidRPr="006F7834">
        <w:rPr>
          <w:rFonts w:ascii="Franklin Gothic Medium" w:hAnsi="Franklin Gothic Medium" w:cstheme="minorBidi"/>
          <w:b/>
          <w:bCs/>
          <w:sz w:val="28"/>
          <w:szCs w:val="28"/>
        </w:rPr>
        <w:t>Απλουστευμένη και ψηφιοποιημένη η εξαγωγή αγαθών εμπορικού χαρακτήρα έως 1.000€. Πάνω από 2.700 επιχειρήσεις επωφελούνται ετησίως</w:t>
      </w:r>
    </w:p>
    <w:p w:rsidR="00B83A84" w:rsidRPr="002F2121" w:rsidRDefault="00B83A84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6F7834" w:rsidRPr="006F7834" w:rsidRDefault="006F7834" w:rsidP="006F7834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bookmarkStart w:id="0" w:name="_GoBack"/>
      <w:bookmarkEnd w:id="0"/>
      <w:r w:rsidRPr="006F7834">
        <w:rPr>
          <w:rFonts w:ascii="Franklin Gothic Medium" w:hAnsi="Franklin Gothic Medium"/>
          <w:bCs/>
          <w:sz w:val="24"/>
          <w:szCs w:val="28"/>
        </w:rPr>
        <w:t xml:space="preserve">Απλοποιείται και ψηφιοποιείται η διαδικασία εξαγωγής αγαθών εμπορικού χαρακτήρα για συναλλαγές αξίας έως 1.000 €, που πραγματοποιούνται κατά κύριο λόγο, μέσω εταιρειών ταχυμεταφοράς. Με τη συγκεκριμένη απλοποίηση διευκολύνονται ακόμα περισσότερο οι εξαγωγές μικρομεσαίων επιχειρήσεων, αφού εκτιμάται ότι πάνω από 2.700 </w:t>
      </w:r>
      <w:proofErr w:type="spellStart"/>
      <w:r w:rsidRPr="006F7834">
        <w:rPr>
          <w:rFonts w:ascii="Franklin Gothic Medium" w:hAnsi="Franklin Gothic Medium"/>
          <w:bCs/>
          <w:sz w:val="24"/>
          <w:szCs w:val="28"/>
        </w:rPr>
        <w:t>εξαγωγείς</w:t>
      </w:r>
      <w:proofErr w:type="spellEnd"/>
      <w:r w:rsidRPr="006F7834">
        <w:rPr>
          <w:rFonts w:ascii="Franklin Gothic Medium" w:hAnsi="Franklin Gothic Medium"/>
          <w:bCs/>
          <w:sz w:val="24"/>
          <w:szCs w:val="28"/>
        </w:rPr>
        <w:t xml:space="preserve"> κατ’ έτος, πραγματοποιούν  20.000 εξαγωγές αγαθών, κάτω των 1.000 €. </w:t>
      </w:r>
    </w:p>
    <w:p w:rsidR="006F7834" w:rsidRPr="006F7834" w:rsidRDefault="006F7834" w:rsidP="006F7834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6F7834">
        <w:rPr>
          <w:rFonts w:ascii="Franklin Gothic Medium" w:hAnsi="Franklin Gothic Medium"/>
          <w:bCs/>
          <w:sz w:val="24"/>
          <w:szCs w:val="28"/>
        </w:rPr>
        <w:t xml:space="preserve"> Ειδικότερα, με εγκύκλιο του Διοικητή της ΑΑΔΕ, Γιώργου </w:t>
      </w:r>
      <w:proofErr w:type="spellStart"/>
      <w:r w:rsidRPr="006F7834"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 w:rsidRPr="006F7834">
        <w:rPr>
          <w:rFonts w:ascii="Franklin Gothic Medium" w:hAnsi="Franklin Gothic Medium"/>
          <w:bCs/>
          <w:sz w:val="24"/>
          <w:szCs w:val="28"/>
        </w:rPr>
        <w:t xml:space="preserve"> (E.2011/17-2-2025), καθορίζεται η νέα διαδικασία, η οποία παρέχει:</w:t>
      </w:r>
    </w:p>
    <w:p w:rsidR="006F7834" w:rsidRPr="006F7834" w:rsidRDefault="006F7834" w:rsidP="006F7834">
      <w:pPr>
        <w:pStyle w:val="a5"/>
        <w:numPr>
          <w:ilvl w:val="0"/>
          <w:numId w:val="18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6F7834">
        <w:rPr>
          <w:rFonts w:ascii="Franklin Gothic Medium" w:hAnsi="Franklin Gothic Medium"/>
          <w:bCs/>
          <w:sz w:val="24"/>
          <w:szCs w:val="28"/>
        </w:rPr>
        <w:t>Συγκεντρωτική και ψηφιακή υποβολή των απαραίτητων δεδομένων (Πληροφοριακό δελτίο Ζ)</w:t>
      </w:r>
    </w:p>
    <w:p w:rsidR="006F7834" w:rsidRPr="006F7834" w:rsidRDefault="006F7834" w:rsidP="006F7834">
      <w:pPr>
        <w:pStyle w:val="a5"/>
        <w:numPr>
          <w:ilvl w:val="0"/>
          <w:numId w:val="18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6F7834">
        <w:rPr>
          <w:rFonts w:ascii="Franklin Gothic Medium" w:hAnsi="Franklin Gothic Medium"/>
          <w:bCs/>
          <w:sz w:val="24"/>
          <w:szCs w:val="28"/>
        </w:rPr>
        <w:t>Αυτοματοποιημένη διενέργεια ανάλυσης κινδύνου</w:t>
      </w:r>
    </w:p>
    <w:p w:rsidR="006F7834" w:rsidRPr="006F7834" w:rsidRDefault="006F7834" w:rsidP="006F7834">
      <w:pPr>
        <w:pStyle w:val="a5"/>
        <w:numPr>
          <w:ilvl w:val="0"/>
          <w:numId w:val="18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6F7834">
        <w:rPr>
          <w:rFonts w:ascii="Franklin Gothic Medium" w:hAnsi="Franklin Gothic Medium"/>
          <w:bCs/>
          <w:sz w:val="24"/>
          <w:szCs w:val="28"/>
        </w:rPr>
        <w:t xml:space="preserve">Αυτοματοποιημένη ψηφιακή ενημέρωση των </w:t>
      </w:r>
      <w:proofErr w:type="spellStart"/>
      <w:r w:rsidRPr="006F7834">
        <w:rPr>
          <w:rFonts w:ascii="Franklin Gothic Medium" w:hAnsi="Franklin Gothic Medium"/>
          <w:bCs/>
          <w:sz w:val="24"/>
          <w:szCs w:val="28"/>
        </w:rPr>
        <w:t>εξαγωγέων</w:t>
      </w:r>
      <w:proofErr w:type="spellEnd"/>
      <w:r w:rsidRPr="006F7834">
        <w:rPr>
          <w:rFonts w:ascii="Franklin Gothic Medium" w:hAnsi="Franklin Gothic Medium"/>
          <w:bCs/>
          <w:sz w:val="24"/>
          <w:szCs w:val="28"/>
        </w:rPr>
        <w:t xml:space="preserve"> και των φορολογικών υπηρεσιών για την επιβεβαίωση εξόδου των εμπορευμάτων, επιταχύνοντας τη διαδικασία απαλλαγής του ΦΠΑ κατά την εξαγωγή</w:t>
      </w:r>
    </w:p>
    <w:p w:rsidR="006F7834" w:rsidRPr="006F7834" w:rsidRDefault="006F7834" w:rsidP="006F7834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6F7834">
        <w:rPr>
          <w:rFonts w:ascii="Franklin Gothic Medium" w:hAnsi="Franklin Gothic Medium"/>
          <w:bCs/>
          <w:sz w:val="24"/>
          <w:szCs w:val="28"/>
        </w:rPr>
        <w:t xml:space="preserve"> Για την εφαρμογή της διαδικασίας έχουν υλοποιηθεί οι απαραίτητες προσαρμογές στις υφιστάμενες λειτουργικότητες του ολοκληρωμένου πληροφοριακού συστήματος Τελωνειακών Υπηρεσιών  </w:t>
      </w:r>
      <w:proofErr w:type="spellStart"/>
      <w:r w:rsidRPr="006F7834">
        <w:rPr>
          <w:rFonts w:ascii="Franklin Gothic Medium" w:hAnsi="Franklin Gothic Medium"/>
          <w:bCs/>
          <w:sz w:val="24"/>
          <w:szCs w:val="28"/>
        </w:rPr>
        <w:t>ICISnet</w:t>
      </w:r>
      <w:proofErr w:type="spellEnd"/>
      <w:r w:rsidRPr="006F7834">
        <w:rPr>
          <w:rFonts w:ascii="Franklin Gothic Medium" w:hAnsi="Franklin Gothic Medium"/>
          <w:bCs/>
          <w:sz w:val="24"/>
          <w:szCs w:val="28"/>
        </w:rPr>
        <w:t>.</w:t>
      </w:r>
    </w:p>
    <w:p w:rsidR="006F7834" w:rsidRPr="006F7834" w:rsidRDefault="006F7834" w:rsidP="006F7834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6F7834">
        <w:rPr>
          <w:rFonts w:ascii="Franklin Gothic Medium" w:hAnsi="Franklin Gothic Medium"/>
          <w:bCs/>
          <w:sz w:val="24"/>
          <w:szCs w:val="28"/>
        </w:rPr>
        <w:t xml:space="preserve"> Η άμεση διεκπεραίωση των συγκεκριμένων εξαγωγών απαιτεί την υποβολή στοιχείων  από την </w:t>
      </w:r>
      <w:proofErr w:type="spellStart"/>
      <w:r w:rsidRPr="006F7834">
        <w:rPr>
          <w:rFonts w:ascii="Franklin Gothic Medium" w:hAnsi="Franklin Gothic Medium"/>
          <w:bCs/>
          <w:sz w:val="24"/>
          <w:szCs w:val="28"/>
        </w:rPr>
        <w:t>ταχυμεταφορική</w:t>
      </w:r>
      <w:proofErr w:type="spellEnd"/>
      <w:r w:rsidRPr="006F7834">
        <w:rPr>
          <w:rFonts w:ascii="Franklin Gothic Medium" w:hAnsi="Franklin Gothic Medium"/>
          <w:bCs/>
          <w:sz w:val="24"/>
          <w:szCs w:val="28"/>
        </w:rPr>
        <w:t xml:space="preserve"> εταιρία, μέχρι και δύο ώρες πριν την αναχώρηση του μεταφορικού μέσου,  ώστε  να διασφαλίζεται η έγκαιρη διενέργεια ανάλυσης κινδύνου  και  η δυνατότητα του τελωνείου για την πραγματοποίηση σχετικού ελέγχου.</w:t>
      </w:r>
    </w:p>
    <w:p w:rsidR="000670A5" w:rsidRPr="000670A5" w:rsidRDefault="006F7834" w:rsidP="006F7834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6F7834">
        <w:rPr>
          <w:rFonts w:ascii="Franklin Gothic Medium" w:hAnsi="Franklin Gothic Medium"/>
          <w:bCs/>
          <w:sz w:val="24"/>
          <w:szCs w:val="28"/>
        </w:rPr>
        <w:t xml:space="preserve"> Η υποβολή του πληροφοριακού δελτίου Ζ, γίνεται μέσω της ψηφιακής πύλης </w:t>
      </w:r>
      <w:proofErr w:type="spellStart"/>
      <w:r w:rsidRPr="006F7834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6F7834">
        <w:rPr>
          <w:rFonts w:ascii="Franklin Gothic Medium" w:hAnsi="Franklin Gothic Medium"/>
          <w:bCs/>
          <w:sz w:val="24"/>
          <w:szCs w:val="28"/>
        </w:rPr>
        <w:t xml:space="preserve"> (myaade.gov.gr), στη διαδρομή: Εφαρμογές &gt; Τελωνειακές Υπηρεσίες &gt; ECS-Σύστημα Ελέγχου Εξαγωγών, με τη χρήση κωδικών </w:t>
      </w:r>
      <w:proofErr w:type="spellStart"/>
      <w:r w:rsidRPr="006F7834">
        <w:rPr>
          <w:rFonts w:ascii="Franklin Gothic Medium" w:hAnsi="Franklin Gothic Medium"/>
          <w:bCs/>
          <w:sz w:val="24"/>
          <w:szCs w:val="28"/>
        </w:rPr>
        <w:t>TAXISnet</w:t>
      </w:r>
      <w:proofErr w:type="spellEnd"/>
      <w:r w:rsidRPr="006F7834">
        <w:rPr>
          <w:rFonts w:ascii="Franklin Gothic Medium" w:hAnsi="Franklin Gothic Medium"/>
          <w:bCs/>
          <w:sz w:val="24"/>
          <w:szCs w:val="28"/>
        </w:rPr>
        <w:t>.</w:t>
      </w:r>
    </w:p>
    <w:sectPr w:rsidR="000670A5" w:rsidRPr="000670A5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1294"/>
    <w:multiLevelType w:val="hybridMultilevel"/>
    <w:tmpl w:val="26FAC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5"/>
  </w:num>
  <w:num w:numId="9">
    <w:abstractNumId w:val="11"/>
  </w:num>
  <w:num w:numId="10">
    <w:abstractNumId w:val="6"/>
  </w:num>
  <w:num w:numId="11">
    <w:abstractNumId w:val="13"/>
  </w:num>
  <w:num w:numId="12">
    <w:abstractNumId w:val="0"/>
  </w:num>
  <w:num w:numId="13">
    <w:abstractNumId w:val="16"/>
  </w:num>
  <w:num w:numId="14">
    <w:abstractNumId w:val="2"/>
  </w:num>
  <w:num w:numId="15">
    <w:abstractNumId w:val="9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D4CAF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73F0"/>
    <w:rsid w:val="00553B8B"/>
    <w:rsid w:val="00553E47"/>
    <w:rsid w:val="00564F0D"/>
    <w:rsid w:val="00573217"/>
    <w:rsid w:val="00581E34"/>
    <w:rsid w:val="005A4963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6F7834"/>
    <w:rsid w:val="00707B87"/>
    <w:rsid w:val="007100C9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18EF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A23C7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63A1"/>
  <w15:docId w15:val="{6B80BAAF-34D7-4FC7-94F7-A40771D5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FBFFD-D3F2-49E5-B58C-E55F3A54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2</cp:revision>
  <cp:lastPrinted>2023-10-20T13:41:00Z</cp:lastPrinted>
  <dcterms:created xsi:type="dcterms:W3CDTF">2025-03-05T13:07:00Z</dcterms:created>
  <dcterms:modified xsi:type="dcterms:W3CDTF">2025-03-05T13:07:00Z</dcterms:modified>
</cp:coreProperties>
</file>