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E33225" w14:paraId="3D1DB2CE" w14:textId="77777777" w:rsidTr="00663632">
        <w:tc>
          <w:tcPr>
            <w:tcW w:w="9640" w:type="dxa"/>
          </w:tcPr>
          <w:p w14:paraId="1D8CC992" w14:textId="77777777" w:rsidR="00AF44BF" w:rsidRPr="00E33225" w:rsidRDefault="00AF44BF" w:rsidP="00663632">
            <w:pPr>
              <w:spacing w:line="276" w:lineRule="auto"/>
              <w:jc w:val="both"/>
              <w:rPr>
                <w:rFonts w:ascii="Franklin Gothic Medium" w:hAnsi="Franklin Gothic Medium"/>
                <w:color w:val="1F3864"/>
                <w:sz w:val="24"/>
                <w:szCs w:val="24"/>
              </w:rPr>
            </w:pPr>
            <w:r w:rsidRPr="00E33225">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8"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04426E03" w:rsidR="00AF44BF" w:rsidRPr="00E33225" w:rsidRDefault="00AF44BF" w:rsidP="00082964">
      <w:pPr>
        <w:spacing w:line="276" w:lineRule="auto"/>
        <w:jc w:val="right"/>
        <w:rPr>
          <w:rFonts w:ascii="Franklin Gothic Medium" w:hAnsi="Franklin Gothic Medium"/>
          <w:b/>
          <w:sz w:val="24"/>
          <w:szCs w:val="24"/>
        </w:rPr>
      </w:pPr>
      <w:r w:rsidRPr="00E33225">
        <w:rPr>
          <w:rFonts w:ascii="Franklin Gothic Medium" w:hAnsi="Franklin Gothic Medium"/>
          <w:sz w:val="24"/>
          <w:szCs w:val="24"/>
        </w:rPr>
        <w:t xml:space="preserve"> Αθήνα, </w:t>
      </w:r>
      <w:r w:rsidR="005740A2">
        <w:rPr>
          <w:rFonts w:ascii="Franklin Gothic Medium" w:hAnsi="Franklin Gothic Medium"/>
          <w:sz w:val="24"/>
          <w:szCs w:val="24"/>
        </w:rPr>
        <w:t>31</w:t>
      </w:r>
      <w:r w:rsidR="00BD696B" w:rsidRPr="00BD696B">
        <w:rPr>
          <w:rFonts w:ascii="Franklin Gothic Medium" w:hAnsi="Franklin Gothic Medium"/>
          <w:sz w:val="24"/>
          <w:szCs w:val="24"/>
        </w:rPr>
        <w:t xml:space="preserve"> </w:t>
      </w:r>
      <w:r w:rsidR="005740A2">
        <w:rPr>
          <w:rFonts w:ascii="Franklin Gothic Medium" w:hAnsi="Franklin Gothic Medium"/>
          <w:sz w:val="24"/>
          <w:szCs w:val="24"/>
        </w:rPr>
        <w:t>Μαρτίου</w:t>
      </w:r>
      <w:r w:rsidRPr="00E33225">
        <w:rPr>
          <w:rFonts w:ascii="Franklin Gothic Medium" w:hAnsi="Franklin Gothic Medium"/>
          <w:sz w:val="24"/>
          <w:szCs w:val="24"/>
        </w:rPr>
        <w:t xml:space="preserve"> 202</w:t>
      </w:r>
      <w:r w:rsidR="00AF509D">
        <w:rPr>
          <w:rFonts w:ascii="Franklin Gothic Medium" w:hAnsi="Franklin Gothic Medium"/>
          <w:sz w:val="24"/>
          <w:szCs w:val="24"/>
        </w:rPr>
        <w:t>5</w:t>
      </w:r>
    </w:p>
    <w:p w14:paraId="37CCE25D" w14:textId="75D5FC4F" w:rsidR="008D39E1" w:rsidRPr="00E33225" w:rsidRDefault="008D39E1" w:rsidP="00F066FB">
      <w:pPr>
        <w:spacing w:before="120" w:after="120" w:line="276" w:lineRule="auto"/>
        <w:jc w:val="center"/>
        <w:rPr>
          <w:rFonts w:ascii="Franklin Gothic Medium" w:hAnsi="Franklin Gothic Medium"/>
          <w:b/>
          <w:bCs/>
          <w:sz w:val="28"/>
          <w:szCs w:val="28"/>
        </w:rPr>
      </w:pPr>
    </w:p>
    <w:p w14:paraId="7896A7AC" w14:textId="495EE785" w:rsidR="00AF44BF" w:rsidRDefault="00AF44BF" w:rsidP="00F066FB">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p>
    <w:p w14:paraId="67822BB0" w14:textId="294EEB76" w:rsidR="007524B8" w:rsidRDefault="003A501B" w:rsidP="007524B8">
      <w:pPr>
        <w:pStyle w:val="a5"/>
        <w:spacing w:after="240" w:line="276" w:lineRule="auto"/>
        <w:jc w:val="center"/>
        <w:rPr>
          <w:rFonts w:ascii="Franklin Gothic Medium" w:eastAsia="Times New Roman" w:hAnsi="Franklin Gothic Medium" w:cs="Times New Roman"/>
          <w:b/>
          <w:bCs/>
          <w:sz w:val="28"/>
          <w:szCs w:val="28"/>
          <w:lang w:eastAsia="el-GR"/>
        </w:rPr>
      </w:pPr>
      <w:r w:rsidRPr="003A501B">
        <w:rPr>
          <w:rFonts w:ascii="Franklin Gothic Medium" w:hAnsi="Franklin Gothic Medium"/>
          <w:b/>
          <w:bCs/>
          <w:sz w:val="28"/>
          <w:szCs w:val="28"/>
        </w:rPr>
        <w:t>Μελέτη ΑΑΔΕ</w:t>
      </w:r>
      <w:r w:rsidR="00DD237D">
        <w:rPr>
          <w:rFonts w:ascii="Franklin Gothic Medium" w:hAnsi="Franklin Gothic Medium"/>
          <w:b/>
          <w:bCs/>
          <w:sz w:val="28"/>
          <w:szCs w:val="28"/>
        </w:rPr>
        <w:t xml:space="preserve">: </w:t>
      </w:r>
      <w:r w:rsidRPr="003A501B">
        <w:rPr>
          <w:rFonts w:ascii="Franklin Gothic Medium" w:hAnsi="Franklin Gothic Medium"/>
          <w:b/>
          <w:bCs/>
          <w:sz w:val="28"/>
          <w:szCs w:val="28"/>
        </w:rPr>
        <w:t>Οι πληρωμές με POS ενίσχυσαν τα έσοδα από ΦΠΑ και τη διαφάνεια στις συναλλαγές</w:t>
      </w:r>
    </w:p>
    <w:p w14:paraId="6E7F0D91" w14:textId="4ABDB84C" w:rsidR="003A501B" w:rsidRDefault="003A501B" w:rsidP="007524B8">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Cs/>
          <w:sz w:val="24"/>
          <w:szCs w:val="28"/>
        </w:rPr>
        <w:t>Τη σημαντική ενίσχυση των εσόδων από ΦΠΑ και της διαφάνειας στις συναλλαγές καταγράφει η μελέτη της Ανεξάρτητης Αρχής Δημοσίων Εσόδων, με θέμα «Εξέλιξη στοιχείων βεβαίωσης ΦΠΑ και ηλεκτρονικών πληρωμών ανά κλάδο 2024/2023».</w:t>
      </w:r>
    </w:p>
    <w:p w14:paraId="5A29144A" w14:textId="4625524F" w:rsidR="003A501B" w:rsidRDefault="003A501B" w:rsidP="007524B8">
      <w:pPr>
        <w:pStyle w:val="a5"/>
        <w:spacing w:after="240" w:line="276" w:lineRule="auto"/>
        <w:jc w:val="both"/>
        <w:rPr>
          <w:rFonts w:ascii="Franklin Gothic Medium" w:hAnsi="Franklin Gothic Medium"/>
          <w:bCs/>
          <w:sz w:val="24"/>
          <w:szCs w:val="28"/>
        </w:rPr>
      </w:pPr>
      <w:r w:rsidRPr="003A501B">
        <w:rPr>
          <w:rFonts w:ascii="Franklin Gothic Medium" w:hAnsi="Franklin Gothic Medium" w:cs="Calibri"/>
          <w:bCs/>
          <w:sz w:val="24"/>
          <w:szCs w:val="28"/>
        </w:rPr>
        <w:t xml:space="preserve">Η μελέτη παρουσιάστηκε από τον Διοικητή της ΑΑΔΕ, Γιώργο </w:t>
      </w:r>
      <w:proofErr w:type="spellStart"/>
      <w:r w:rsidRPr="003A501B">
        <w:rPr>
          <w:rFonts w:ascii="Franklin Gothic Medium" w:hAnsi="Franklin Gothic Medium" w:cs="Calibri"/>
          <w:bCs/>
          <w:sz w:val="24"/>
          <w:szCs w:val="28"/>
        </w:rPr>
        <w:t>Πιτσιλή</w:t>
      </w:r>
      <w:proofErr w:type="spellEnd"/>
      <w:r w:rsidRPr="003A501B">
        <w:rPr>
          <w:rFonts w:ascii="Franklin Gothic Medium" w:hAnsi="Franklin Gothic Medium" w:cs="Calibri"/>
          <w:bCs/>
          <w:sz w:val="24"/>
          <w:szCs w:val="28"/>
        </w:rPr>
        <w:t xml:space="preserve">, παρουσία του Αντιπροέδρου της Κυβέρνησης, Κωστή Χατζηδάκη, του Υπουργού Εθνικής Οικονομίας και Οικονομικών, Κυριάκου </w:t>
      </w:r>
      <w:proofErr w:type="spellStart"/>
      <w:r w:rsidRPr="003A501B">
        <w:rPr>
          <w:rFonts w:ascii="Franklin Gothic Medium" w:hAnsi="Franklin Gothic Medium" w:cs="Calibri"/>
          <w:bCs/>
          <w:sz w:val="24"/>
          <w:szCs w:val="28"/>
        </w:rPr>
        <w:t>Πιερρακάκη</w:t>
      </w:r>
      <w:proofErr w:type="spellEnd"/>
      <w:r w:rsidRPr="003A501B">
        <w:rPr>
          <w:rFonts w:ascii="Franklin Gothic Medium" w:hAnsi="Franklin Gothic Medium"/>
          <w:bCs/>
          <w:sz w:val="24"/>
          <w:szCs w:val="28"/>
        </w:rPr>
        <w:t xml:space="preserve"> </w:t>
      </w:r>
      <w:r>
        <w:rPr>
          <w:rFonts w:ascii="Franklin Gothic Medium" w:hAnsi="Franklin Gothic Medium"/>
          <w:bCs/>
          <w:sz w:val="24"/>
          <w:szCs w:val="28"/>
        </w:rPr>
        <w:t>και</w:t>
      </w:r>
      <w:r w:rsidRPr="00517187">
        <w:rPr>
          <w:rFonts w:ascii="Franklin Gothic Medium" w:hAnsi="Franklin Gothic Medium"/>
          <w:bCs/>
          <w:sz w:val="24"/>
          <w:szCs w:val="28"/>
        </w:rPr>
        <w:t xml:space="preserve"> </w:t>
      </w:r>
      <w:r>
        <w:rPr>
          <w:rFonts w:ascii="Franklin Gothic Medium" w:hAnsi="Franklin Gothic Medium"/>
          <w:bCs/>
          <w:sz w:val="24"/>
          <w:szCs w:val="28"/>
        </w:rPr>
        <w:t xml:space="preserve">του Υφυπουργού Εθνικής Οικονομίας και Οικονομικών Γιώργου </w:t>
      </w:r>
      <w:proofErr w:type="spellStart"/>
      <w:r>
        <w:rPr>
          <w:rFonts w:ascii="Franklin Gothic Medium" w:hAnsi="Franklin Gothic Medium"/>
          <w:bCs/>
          <w:sz w:val="24"/>
          <w:szCs w:val="28"/>
        </w:rPr>
        <w:t>Κώτσηρα</w:t>
      </w:r>
      <w:proofErr w:type="spellEnd"/>
      <w:r>
        <w:rPr>
          <w:rFonts w:ascii="Franklin Gothic Medium" w:hAnsi="Franklin Gothic Medium"/>
          <w:bCs/>
          <w:sz w:val="24"/>
          <w:szCs w:val="28"/>
        </w:rPr>
        <w:t>.</w:t>
      </w:r>
    </w:p>
    <w:p w14:paraId="0296E5C0" w14:textId="77777777" w:rsidR="003A501B" w:rsidRPr="003A501B" w:rsidRDefault="003A501B" w:rsidP="003A501B">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Cs/>
          <w:sz w:val="24"/>
          <w:szCs w:val="28"/>
        </w:rPr>
        <w:t xml:space="preserve">Τα βασικά συμπεράσματα της έρευνας είναι τα εξής τρία: </w:t>
      </w:r>
    </w:p>
    <w:p w14:paraId="14E327BC" w14:textId="5C190D16" w:rsidR="003A501B" w:rsidRDefault="003A501B" w:rsidP="003A501B">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
          <w:bCs/>
          <w:sz w:val="24"/>
          <w:szCs w:val="28"/>
        </w:rPr>
        <w:t>Πρώτον</w:t>
      </w:r>
      <w:r w:rsidRPr="003A501B">
        <w:rPr>
          <w:rFonts w:ascii="Franklin Gothic Medium" w:hAnsi="Franklin Gothic Medium" w:cs="Calibri"/>
          <w:bCs/>
          <w:sz w:val="24"/>
          <w:szCs w:val="28"/>
        </w:rPr>
        <w:t>, από τα στοιχεία βεβαίωσης ΦΠΑ του 2024 συμπεραίνεται ότι η πλήρης λειτουργία της διασύνδεσης POS–ταμειακών μηχανών</w:t>
      </w:r>
      <w:r w:rsidR="00794DB2">
        <w:rPr>
          <w:rFonts w:ascii="Franklin Gothic Medium" w:hAnsi="Franklin Gothic Medium" w:cs="Calibri"/>
          <w:bCs/>
          <w:sz w:val="24"/>
          <w:szCs w:val="28"/>
        </w:rPr>
        <w:t>,</w:t>
      </w:r>
      <w:r w:rsidRPr="003A501B">
        <w:rPr>
          <w:rFonts w:ascii="Franklin Gothic Medium" w:hAnsi="Franklin Gothic Medium" w:cs="Calibri"/>
          <w:bCs/>
          <w:sz w:val="24"/>
          <w:szCs w:val="28"/>
        </w:rPr>
        <w:t xml:space="preserve"> για το σύνολο των προβλεπόμενων υπόχρεων</w:t>
      </w:r>
      <w:r w:rsidR="00794DB2">
        <w:rPr>
          <w:rFonts w:ascii="Franklin Gothic Medium" w:hAnsi="Franklin Gothic Medium" w:cs="Calibri"/>
          <w:bCs/>
          <w:sz w:val="24"/>
          <w:szCs w:val="28"/>
        </w:rPr>
        <w:t>,</w:t>
      </w:r>
      <w:r w:rsidRPr="003A501B">
        <w:rPr>
          <w:rFonts w:ascii="Franklin Gothic Medium" w:hAnsi="Franklin Gothic Medium" w:cs="Calibri"/>
          <w:bCs/>
          <w:sz w:val="24"/>
          <w:szCs w:val="28"/>
        </w:rPr>
        <w:t xml:space="preserve"> συνέβαλε ουσιαστικά στη διεύρυνση της φορολογητέας βάσης, ειδικά στον τριτογενή τομέα.</w:t>
      </w:r>
    </w:p>
    <w:p w14:paraId="4FD18E16" w14:textId="5EE019B9" w:rsidR="003A501B" w:rsidRDefault="003A501B" w:rsidP="003A501B">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Cs/>
          <w:sz w:val="24"/>
          <w:szCs w:val="28"/>
        </w:rPr>
        <w:t>Είναι χαρακτηριστικό ότι, από τα επιπλέον 8,3 δισεκατομμύρια ευρώ σε ηλεκτρονικές πληρωμές, τα 7,5 δισεκατομμύρια αφορούν συναλλαγές του τριτογεν</w:t>
      </w:r>
      <w:r w:rsidR="00794DB2">
        <w:rPr>
          <w:rFonts w:ascii="Franklin Gothic Medium" w:hAnsi="Franklin Gothic Medium" w:cs="Calibri"/>
          <w:bCs/>
          <w:sz w:val="24"/>
          <w:szCs w:val="28"/>
        </w:rPr>
        <w:t>ούς</w:t>
      </w:r>
      <w:r w:rsidRPr="003A501B">
        <w:rPr>
          <w:rFonts w:ascii="Franklin Gothic Medium" w:hAnsi="Franklin Gothic Medium" w:cs="Calibri"/>
          <w:bCs/>
          <w:sz w:val="24"/>
          <w:szCs w:val="28"/>
        </w:rPr>
        <w:t xml:space="preserve"> τομέα.</w:t>
      </w:r>
    </w:p>
    <w:p w14:paraId="13A5EFBE" w14:textId="77777777" w:rsidR="003A501B" w:rsidRDefault="003A501B" w:rsidP="003A501B">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
          <w:bCs/>
          <w:sz w:val="24"/>
          <w:szCs w:val="28"/>
        </w:rPr>
        <w:t>Δεύτερον</w:t>
      </w:r>
      <w:r w:rsidRPr="003A501B">
        <w:rPr>
          <w:rFonts w:ascii="Franklin Gothic Medium" w:hAnsi="Franklin Gothic Medium" w:cs="Calibri"/>
          <w:bCs/>
          <w:sz w:val="24"/>
          <w:szCs w:val="28"/>
        </w:rPr>
        <w:t>, η αντικατάσταση των μετρητών από ηλεκτρονικές πληρωμές οδήγησε στην αποκάλυψη αδήλωτων συναλλαγών, ενισχύοντας άμεσα τα έσοδα ΦΠΑ - κατά τουλάχιστον 500 εκατομμύρια ευρώ - και, σε δεύτερο χρόνο, τα αναμενόμενα έσοδα από φόρο εισοδήματος την επόμενη χρήση.</w:t>
      </w:r>
    </w:p>
    <w:p w14:paraId="2C79738A" w14:textId="5647C2B8" w:rsidR="003A501B" w:rsidRPr="003A501B" w:rsidRDefault="003A501B" w:rsidP="003A501B">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Cs/>
          <w:sz w:val="24"/>
          <w:szCs w:val="28"/>
        </w:rPr>
        <w:t>Την υψηλότερη αύξηση στα βεβαιωθέντα ποσά ΦΠΑ καταγράφουν οι υπηρεσίες εστίασης (37,9%), τα ΤΑΞΙ (32,9%), τα καταλύματα (19,7%) και τα συνεργεία αυτοκινήτων (19,4%).</w:t>
      </w:r>
    </w:p>
    <w:p w14:paraId="4A523FE9" w14:textId="77777777" w:rsidR="003A501B" w:rsidRPr="003A501B" w:rsidRDefault="003A501B" w:rsidP="003A501B">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Cs/>
          <w:sz w:val="24"/>
          <w:szCs w:val="28"/>
        </w:rPr>
        <w:t xml:space="preserve"> </w:t>
      </w:r>
    </w:p>
    <w:p w14:paraId="506AB21F" w14:textId="77777777" w:rsidR="003A501B" w:rsidRPr="003A501B" w:rsidRDefault="003A501B" w:rsidP="003A501B">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Cs/>
          <w:sz w:val="24"/>
          <w:szCs w:val="28"/>
        </w:rPr>
        <w:t xml:space="preserve"> </w:t>
      </w:r>
    </w:p>
    <w:p w14:paraId="62BAEA08" w14:textId="77777777" w:rsidR="003A501B" w:rsidRDefault="003A501B" w:rsidP="003A501B">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
          <w:bCs/>
          <w:sz w:val="24"/>
          <w:szCs w:val="28"/>
        </w:rPr>
        <w:lastRenderedPageBreak/>
        <w:t>Τρίτον,</w:t>
      </w:r>
      <w:r w:rsidRPr="003A501B">
        <w:rPr>
          <w:rFonts w:ascii="Franklin Gothic Medium" w:hAnsi="Franklin Gothic Medium" w:cs="Calibri"/>
          <w:bCs/>
          <w:sz w:val="24"/>
          <w:szCs w:val="28"/>
        </w:rPr>
        <w:t xml:space="preserve"> η βελτίωση του λόγου εισροών προς εκροές, σε συνδυασμό με την αύξηση του βεβαιωθέντος ΦΠΑ και τη σταθερή </w:t>
      </w:r>
      <w:proofErr w:type="spellStart"/>
      <w:r w:rsidRPr="003A501B">
        <w:rPr>
          <w:rFonts w:ascii="Franklin Gothic Medium" w:hAnsi="Franklin Gothic Medium" w:cs="Calibri"/>
          <w:bCs/>
          <w:sz w:val="24"/>
          <w:szCs w:val="28"/>
        </w:rPr>
        <w:t>εισπραξιμότητα</w:t>
      </w:r>
      <w:proofErr w:type="spellEnd"/>
      <w:r w:rsidRPr="003A501B">
        <w:rPr>
          <w:rFonts w:ascii="Franklin Gothic Medium" w:hAnsi="Franklin Gothic Medium" w:cs="Calibri"/>
          <w:bCs/>
          <w:sz w:val="24"/>
          <w:szCs w:val="28"/>
        </w:rPr>
        <w:t>, τεκμηριώνει ότι οι δράσεις του Υπουργείου Εθνικής Οικονομίας και Οικονομικών και της ΑΑΔΕ αποδίδουν μετρήσιμα αποτελέσματα, όχι μόνο σε επίπεδο εσόδων αλλά και σε όρους φορολογικής συμμόρφωσης και διαφάνειας.</w:t>
      </w:r>
    </w:p>
    <w:p w14:paraId="20D37765" w14:textId="7168F639" w:rsidR="003A501B" w:rsidRDefault="003A501B" w:rsidP="003A501B">
      <w:pPr>
        <w:pStyle w:val="a5"/>
        <w:spacing w:after="240" w:line="276" w:lineRule="auto"/>
        <w:jc w:val="both"/>
        <w:rPr>
          <w:rFonts w:ascii="Franklin Gothic Medium" w:hAnsi="Franklin Gothic Medium" w:cs="Calibri"/>
          <w:bCs/>
          <w:sz w:val="24"/>
          <w:szCs w:val="28"/>
        </w:rPr>
      </w:pPr>
      <w:r w:rsidRPr="003A501B">
        <w:rPr>
          <w:rFonts w:ascii="Franklin Gothic Medium" w:hAnsi="Franklin Gothic Medium" w:cs="Calibri"/>
          <w:bCs/>
          <w:sz w:val="24"/>
          <w:szCs w:val="28"/>
        </w:rPr>
        <w:t>Τουλάχιστον το 1/3 της ετήσιας αύξησης των εσόδων από ΦΠΑ την περίοδο 2022-2024 αποδίδεται στη βελτίωση της συμμόρφωσης.</w:t>
      </w:r>
    </w:p>
    <w:p w14:paraId="22D129E3" w14:textId="20A1ED8F" w:rsidR="005F4492" w:rsidRPr="005F4492" w:rsidRDefault="003A501B" w:rsidP="005F4492">
      <w:pPr>
        <w:spacing w:before="120" w:after="120" w:line="276" w:lineRule="auto"/>
        <w:jc w:val="both"/>
        <w:rPr>
          <w:rFonts w:ascii="Franklin Gothic Medium" w:hAnsi="Franklin Gothic Medium"/>
          <w:bCs/>
          <w:sz w:val="24"/>
          <w:szCs w:val="28"/>
        </w:rPr>
      </w:pPr>
      <w:r w:rsidRPr="003A501B">
        <w:rPr>
          <w:rFonts w:ascii="Franklin Gothic Medium" w:hAnsi="Franklin Gothic Medium"/>
          <w:bCs/>
          <w:sz w:val="24"/>
          <w:szCs w:val="28"/>
        </w:rPr>
        <w:t xml:space="preserve">Ο Αντιπρόεδρος της Κυβέρνησης, </w:t>
      </w:r>
      <w:r w:rsidRPr="0069291C">
        <w:rPr>
          <w:rFonts w:ascii="Franklin Gothic Medium" w:hAnsi="Franklin Gothic Medium"/>
          <w:b/>
          <w:bCs/>
          <w:sz w:val="24"/>
          <w:szCs w:val="28"/>
        </w:rPr>
        <w:t>Κωστής Χατζηδάκης</w:t>
      </w:r>
      <w:r w:rsidRPr="003A501B">
        <w:rPr>
          <w:rFonts w:ascii="Franklin Gothic Medium" w:hAnsi="Franklin Gothic Medium"/>
          <w:bCs/>
          <w:sz w:val="24"/>
          <w:szCs w:val="28"/>
        </w:rPr>
        <w:t>, δήλωσε</w:t>
      </w:r>
      <w:r w:rsidR="005F4492" w:rsidRPr="005F4492">
        <w:rPr>
          <w:rFonts w:ascii="Franklin Gothic Medium" w:hAnsi="Franklin Gothic Medium"/>
          <w:bCs/>
          <w:sz w:val="24"/>
          <w:szCs w:val="28"/>
        </w:rPr>
        <w:t>:</w:t>
      </w:r>
      <w:r w:rsidR="005F4492">
        <w:rPr>
          <w:rFonts w:ascii="Franklin Gothic Medium" w:hAnsi="Franklin Gothic Medium"/>
          <w:bCs/>
          <w:sz w:val="24"/>
          <w:szCs w:val="28"/>
        </w:rPr>
        <w:t xml:space="preserve"> «</w:t>
      </w:r>
      <w:r w:rsidR="005F4492" w:rsidRPr="005F4492">
        <w:rPr>
          <w:rFonts w:ascii="Franklin Gothic Medium" w:hAnsi="Franklin Gothic Medium"/>
          <w:bCs/>
          <w:sz w:val="24"/>
          <w:szCs w:val="28"/>
        </w:rPr>
        <w:t>Η μελέτη της ΑΑΔΕ αποτυπώνει τα πολύ συγκεκριμένα και γρήγορα βήματα που έχουν γίνει από την κυβέρνηση τα τελευταία χρόνια για την μείωση της φοροδιαφυγής.</w:t>
      </w:r>
      <w:r w:rsidR="00FE4A8C">
        <w:rPr>
          <w:rFonts w:ascii="Franklin Gothic Medium" w:hAnsi="Franklin Gothic Medium"/>
          <w:bCs/>
          <w:sz w:val="24"/>
          <w:szCs w:val="28"/>
        </w:rPr>
        <w:t xml:space="preserve"> </w:t>
      </w:r>
      <w:r w:rsidR="005F4492" w:rsidRPr="005F4492">
        <w:rPr>
          <w:rFonts w:ascii="Franklin Gothic Medium" w:hAnsi="Franklin Gothic Medium"/>
          <w:bCs/>
          <w:sz w:val="24"/>
          <w:szCs w:val="28"/>
        </w:rPr>
        <w:t>Έχουμε τη σημαντική μείωση του ΦΠΑ που χάνεται από τα κρατικά ταμεία από το 2018 έως το 2022</w:t>
      </w:r>
      <w:r w:rsidR="00794DB2">
        <w:rPr>
          <w:rFonts w:ascii="Franklin Gothic Medium" w:hAnsi="Franklin Gothic Medium"/>
          <w:bCs/>
          <w:sz w:val="24"/>
          <w:szCs w:val="28"/>
        </w:rPr>
        <w:t>,</w:t>
      </w:r>
      <w:r w:rsidR="005F4492" w:rsidRPr="005F4492">
        <w:rPr>
          <w:rFonts w:ascii="Franklin Gothic Medium" w:hAnsi="Franklin Gothic Medium"/>
          <w:bCs/>
          <w:sz w:val="24"/>
          <w:szCs w:val="28"/>
        </w:rPr>
        <w:t xml:space="preserve"> που καταγράφει η Ευρωπαϊκή Επιτροπή.</w:t>
      </w:r>
      <w:r w:rsidR="00FE4A8C">
        <w:rPr>
          <w:rFonts w:ascii="Franklin Gothic Medium" w:hAnsi="Franklin Gothic Medium"/>
          <w:bCs/>
          <w:sz w:val="24"/>
          <w:szCs w:val="28"/>
        </w:rPr>
        <w:t xml:space="preserve"> </w:t>
      </w:r>
      <w:r w:rsidR="005F4492" w:rsidRPr="005F4492">
        <w:rPr>
          <w:rFonts w:ascii="Franklin Gothic Medium" w:hAnsi="Franklin Gothic Medium"/>
          <w:bCs/>
          <w:sz w:val="24"/>
          <w:szCs w:val="28"/>
        </w:rPr>
        <w:t xml:space="preserve">Επιπλέον από το 2023 και μετά έχουμε μια ένταση των προσπαθειών της κυβέρνησης σε πολλά επίπεδα και τα αποτελέσματα αυτά αποτυπώθηκαν στην εκτέλεση του προϋπολογισμού του 2024. Εκεί καταγράφονται επιπλέον έσοδα της τάξεως των περίπου 2 δισ. ευρώ που προήλθαν από την ανάπτυξη της οικονομίας, το </w:t>
      </w:r>
      <w:proofErr w:type="spellStart"/>
      <w:r w:rsidR="005F4492" w:rsidRPr="005F4492">
        <w:rPr>
          <w:rFonts w:ascii="Franklin Gothic Medium" w:hAnsi="Franklin Gothic Medium"/>
          <w:bCs/>
          <w:sz w:val="24"/>
          <w:szCs w:val="28"/>
        </w:rPr>
        <w:t>my</w:t>
      </w:r>
      <w:proofErr w:type="spellEnd"/>
      <w:r w:rsidR="00794DB2">
        <w:rPr>
          <w:rFonts w:ascii="Franklin Gothic Medium" w:hAnsi="Franklin Gothic Medium"/>
          <w:bCs/>
          <w:sz w:val="24"/>
          <w:szCs w:val="28"/>
          <w:lang w:val="en-US"/>
        </w:rPr>
        <w:t>DATA</w:t>
      </w:r>
      <w:r w:rsidR="005F4492" w:rsidRPr="005F4492">
        <w:rPr>
          <w:rFonts w:ascii="Franklin Gothic Medium" w:hAnsi="Franklin Gothic Medium"/>
          <w:bCs/>
          <w:sz w:val="24"/>
          <w:szCs w:val="28"/>
        </w:rPr>
        <w:t xml:space="preserve"> και τη διασύνδεση των POS με τις ταμειακές μηχανές. Ήταν κάτι το οποίο το προχωρήσαμε, ενώ ελάχιστοι πίστευαν ότι θα έχει θετική κατάληξη. Και όμως το είπαμε και το κάναμε</w:t>
      </w:r>
      <w:r w:rsidR="005F4492" w:rsidRPr="00794DB2">
        <w:rPr>
          <w:rFonts w:ascii="Franklin Gothic Medium" w:hAnsi="Franklin Gothic Medium"/>
          <w:bCs/>
          <w:sz w:val="24"/>
          <w:szCs w:val="28"/>
        </w:rPr>
        <w:t>!</w:t>
      </w:r>
      <w:r w:rsidR="00FE4A8C">
        <w:rPr>
          <w:rFonts w:ascii="Franklin Gothic Medium" w:hAnsi="Franklin Gothic Medium"/>
          <w:bCs/>
          <w:sz w:val="24"/>
          <w:szCs w:val="28"/>
        </w:rPr>
        <w:t xml:space="preserve"> </w:t>
      </w:r>
      <w:r w:rsidR="00794DB2">
        <w:rPr>
          <w:rFonts w:ascii="Franklin Gothic Medium" w:hAnsi="Franklin Gothic Medium"/>
          <w:bCs/>
          <w:sz w:val="24"/>
          <w:szCs w:val="28"/>
        </w:rPr>
        <w:t>Α</w:t>
      </w:r>
      <w:r w:rsidR="005F4492" w:rsidRPr="005F4492">
        <w:rPr>
          <w:rFonts w:ascii="Franklin Gothic Medium" w:hAnsi="Franklin Gothic Medium"/>
          <w:bCs/>
          <w:sz w:val="24"/>
          <w:szCs w:val="28"/>
        </w:rPr>
        <w:t xml:space="preserve">υτές οι πρωτοβουλίες έχουν αναντίρρητα ένα κοινωνικό χρώμα. Χάρη σ’ αυτές, η κυβέρνηση έχει μειώσει 72 διαφορετικούς φόρους από το 2019 και μετά. Και μπορεί να προβαίνει και σε διάφορες άλλες κινήσεις με θετικό πρόσημο για την κοινωνία, καλύπτοντας διάφορες κοινωνικές ομάδες. Και είναι και κάτι το οποίο θα γίνει και φέτος με άξονα τη Διεθνή Έκθεση Θεσσαλονίκης. Και μιλάμε και πάλι για νέες μειώσεις φόρων και πρωτοβουλίες της κυβέρνησης, οι οποίες θα καλύψουν διάφορες κοινωνικές ανάγκες, μέσα στα πλαίσια πάντοτε των ευρωπαϊκών δημοσιονομικών κανόνων και των αντοχών του προϋπολογισμού και της οικονομίας. </w:t>
      </w:r>
    </w:p>
    <w:p w14:paraId="4B86741F" w14:textId="4A0E4B0C" w:rsidR="005F4492" w:rsidRDefault="005F4492" w:rsidP="005F4492">
      <w:pPr>
        <w:spacing w:before="120" w:after="120" w:line="276" w:lineRule="auto"/>
        <w:jc w:val="both"/>
        <w:rPr>
          <w:rFonts w:ascii="Franklin Gothic Medium" w:hAnsi="Franklin Gothic Medium"/>
          <w:bCs/>
          <w:sz w:val="24"/>
          <w:szCs w:val="28"/>
        </w:rPr>
      </w:pPr>
      <w:r w:rsidRPr="005F4492">
        <w:rPr>
          <w:rFonts w:ascii="Franklin Gothic Medium" w:hAnsi="Franklin Gothic Medium"/>
          <w:bCs/>
          <w:sz w:val="24"/>
          <w:szCs w:val="28"/>
        </w:rPr>
        <w:t xml:space="preserve">Θέλω, λοιπόν, να ευχαριστήσω και να συγχαρώ όλους από την πλευρά του Υπουργείου Οικονομικών, που συνεργάστηκαν για αυτή την προσπάθεια. Είμαι απολύτως βέβαιος ότι ο Κυριάκος </w:t>
      </w:r>
      <w:proofErr w:type="spellStart"/>
      <w:r w:rsidRPr="005F4492">
        <w:rPr>
          <w:rFonts w:ascii="Franklin Gothic Medium" w:hAnsi="Franklin Gothic Medium"/>
          <w:bCs/>
          <w:sz w:val="24"/>
          <w:szCs w:val="28"/>
        </w:rPr>
        <w:t>Πιερρακάκης</w:t>
      </w:r>
      <w:proofErr w:type="spellEnd"/>
      <w:r w:rsidRPr="005F4492">
        <w:rPr>
          <w:rFonts w:ascii="Franklin Gothic Medium" w:hAnsi="Franklin Gothic Medium"/>
          <w:bCs/>
          <w:sz w:val="24"/>
          <w:szCs w:val="28"/>
        </w:rPr>
        <w:t xml:space="preserve"> και ο Γιώργος </w:t>
      </w:r>
      <w:proofErr w:type="spellStart"/>
      <w:r w:rsidRPr="005F4492">
        <w:rPr>
          <w:rFonts w:ascii="Franklin Gothic Medium" w:hAnsi="Franklin Gothic Medium"/>
          <w:bCs/>
          <w:sz w:val="24"/>
          <w:szCs w:val="28"/>
        </w:rPr>
        <w:t>Κώτσηρας</w:t>
      </w:r>
      <w:proofErr w:type="spellEnd"/>
      <w:r w:rsidRPr="005F4492">
        <w:rPr>
          <w:rFonts w:ascii="Franklin Gothic Medium" w:hAnsi="Franklin Gothic Medium"/>
          <w:bCs/>
          <w:sz w:val="24"/>
          <w:szCs w:val="28"/>
        </w:rPr>
        <w:t xml:space="preserve"> θα συνεχίσουν προς αυτήν την κατεύθυνση. Να συγχαρώ όμως και τον Γιώργο </w:t>
      </w:r>
      <w:proofErr w:type="spellStart"/>
      <w:r w:rsidRPr="005F4492">
        <w:rPr>
          <w:rFonts w:ascii="Franklin Gothic Medium" w:hAnsi="Franklin Gothic Medium"/>
          <w:bCs/>
          <w:sz w:val="24"/>
          <w:szCs w:val="28"/>
        </w:rPr>
        <w:t>Πιτσιλή</w:t>
      </w:r>
      <w:proofErr w:type="spellEnd"/>
      <w:r w:rsidRPr="005F4492">
        <w:rPr>
          <w:rFonts w:ascii="Franklin Gothic Medium" w:hAnsi="Franklin Gothic Medium"/>
          <w:bCs/>
          <w:sz w:val="24"/>
          <w:szCs w:val="28"/>
        </w:rPr>
        <w:t xml:space="preserve"> και όλη την ομάδα της ΑΑΔΕ, διότι χωρίς αυτούς όλα αυτά για τα οποία σήμερα θα μιλήσουμε δεν θα γίνονταν πραγματικότητα. Είμαι πολύ ικανοποιημένος γιατί κι εγώ από την πλευρά μου συμμετείχα σε αυτήν την πολύ θετική, πιστεύω, για την κοινωνία πρωτοβουλία, με χρώμα κοινωνικής δικαιοσύνης, αλλά και με ένα χρώμα αισιόδοξο για την πορεία της οικονομίας και της χώρας</w:t>
      </w:r>
      <w:r>
        <w:rPr>
          <w:rFonts w:ascii="Franklin Gothic Medium" w:hAnsi="Franklin Gothic Medium"/>
          <w:bCs/>
          <w:sz w:val="24"/>
          <w:szCs w:val="28"/>
        </w:rPr>
        <w:t>».</w:t>
      </w:r>
    </w:p>
    <w:p w14:paraId="6FE57990" w14:textId="61BF89B2" w:rsidR="00B839A7" w:rsidRPr="00B839A7" w:rsidRDefault="003A501B" w:rsidP="00B839A7">
      <w:pPr>
        <w:spacing w:before="120" w:after="120" w:line="276" w:lineRule="auto"/>
        <w:jc w:val="both"/>
        <w:rPr>
          <w:rFonts w:ascii="Franklin Gothic Medium" w:hAnsi="Franklin Gothic Medium"/>
          <w:bCs/>
          <w:sz w:val="24"/>
          <w:szCs w:val="28"/>
        </w:rPr>
      </w:pPr>
      <w:r w:rsidRPr="00B839A7">
        <w:rPr>
          <w:rFonts w:ascii="Franklin Gothic Medium" w:hAnsi="Franklin Gothic Medium"/>
          <w:bCs/>
          <w:sz w:val="24"/>
          <w:szCs w:val="28"/>
        </w:rPr>
        <w:t xml:space="preserve">Ο Υπουργός Εθνικής Οικονομίας και Οικονομικών, </w:t>
      </w:r>
      <w:r w:rsidRPr="0069291C">
        <w:rPr>
          <w:rFonts w:ascii="Franklin Gothic Medium" w:hAnsi="Franklin Gothic Medium"/>
          <w:b/>
          <w:bCs/>
          <w:sz w:val="24"/>
          <w:szCs w:val="28"/>
        </w:rPr>
        <w:t xml:space="preserve">Κυριάκος </w:t>
      </w:r>
      <w:proofErr w:type="spellStart"/>
      <w:r w:rsidRPr="0069291C">
        <w:rPr>
          <w:rFonts w:ascii="Franklin Gothic Medium" w:hAnsi="Franklin Gothic Medium"/>
          <w:b/>
          <w:bCs/>
          <w:sz w:val="24"/>
          <w:szCs w:val="28"/>
        </w:rPr>
        <w:t>Πιερρακάκης</w:t>
      </w:r>
      <w:proofErr w:type="spellEnd"/>
      <w:r w:rsidRPr="00B839A7">
        <w:rPr>
          <w:rFonts w:ascii="Franklin Gothic Medium" w:hAnsi="Franklin Gothic Medium"/>
          <w:bCs/>
          <w:sz w:val="24"/>
          <w:szCs w:val="28"/>
        </w:rPr>
        <w:t>, σημείωσε ότι «</w:t>
      </w:r>
      <w:r w:rsidR="00B839A7" w:rsidRPr="00B839A7">
        <w:rPr>
          <w:rFonts w:ascii="Franklin Gothic Medium" w:hAnsi="Franklin Gothic Medium"/>
          <w:bCs/>
          <w:sz w:val="24"/>
          <w:szCs w:val="28"/>
        </w:rPr>
        <w:t xml:space="preserve">Η μελέτη της ΑΑΔΕ για τα έσοδα από τον ΦΠΑ και τη διαφάνεια στις συναλλαγές κατά τα έτη 2023-2024 έχει τεράστια αξία γιατί αποτυπώνει τη ζωντανή εικόνα της οικονομικής δραστηριότητας στη χώρα. Η μελέτη τεκμηριώνει ότι οι πρόσφατες εξαιρετικές επιδόσεις στην είσπραξη του ΦΠΑ οφείλονται στην </w:t>
      </w:r>
      <w:r w:rsidR="00B839A7" w:rsidRPr="00B839A7">
        <w:rPr>
          <w:rFonts w:ascii="Franklin Gothic Medium" w:hAnsi="Franklin Gothic Medium"/>
          <w:bCs/>
          <w:sz w:val="24"/>
          <w:szCs w:val="28"/>
        </w:rPr>
        <w:lastRenderedPageBreak/>
        <w:t xml:space="preserve">οικονομική ανάπτυξη της χώρας, στην </w:t>
      </w:r>
      <w:proofErr w:type="spellStart"/>
      <w:r w:rsidR="00B839A7" w:rsidRPr="00B839A7">
        <w:rPr>
          <w:rFonts w:ascii="Franklin Gothic Medium" w:hAnsi="Franklin Gothic Medium"/>
          <w:bCs/>
          <w:sz w:val="24"/>
          <w:szCs w:val="28"/>
        </w:rPr>
        <w:t>ψηφιοποίηση</w:t>
      </w:r>
      <w:proofErr w:type="spellEnd"/>
      <w:r w:rsidR="00B839A7" w:rsidRPr="00B839A7">
        <w:rPr>
          <w:rFonts w:ascii="Franklin Gothic Medium" w:hAnsi="Franklin Gothic Medium"/>
          <w:bCs/>
          <w:sz w:val="24"/>
          <w:szCs w:val="28"/>
        </w:rPr>
        <w:t xml:space="preserve"> της οικονομίας και στην αξιοποίηση τεχνολογικών εργαλείων από πλευράς της ΑΑΔΕ.</w:t>
      </w:r>
    </w:p>
    <w:p w14:paraId="2161DF22" w14:textId="4526E134" w:rsidR="003A501B" w:rsidRDefault="00B839A7" w:rsidP="00B839A7">
      <w:pPr>
        <w:spacing w:before="120" w:after="120" w:line="276" w:lineRule="auto"/>
        <w:jc w:val="both"/>
        <w:rPr>
          <w:rFonts w:ascii="Franklin Gothic Medium" w:hAnsi="Franklin Gothic Medium"/>
          <w:bCs/>
          <w:sz w:val="24"/>
          <w:szCs w:val="28"/>
          <w:highlight w:val="yellow"/>
        </w:rPr>
      </w:pPr>
      <w:r w:rsidRPr="00B839A7">
        <w:rPr>
          <w:rFonts w:ascii="Franklin Gothic Medium" w:hAnsi="Franklin Gothic Medium"/>
          <w:bCs/>
          <w:sz w:val="24"/>
          <w:szCs w:val="28"/>
        </w:rPr>
        <w:t>Η φορολογική ύλη αυξήθηκε κατά 22 δισεκατομμύρια ευρώ από το 2023 στο 2024, αυξάνοντας τον βεβαιωθέντα ΦΠΑ κατά 2,6 δισεκατομμύρια ευρώ. Χάρη σε αυτά τα επιπλέον έσοδα μπορούμε να στηρίξουμε πιο αποτελεσματικά την υγεία, την παιδεία, τις υποδομές, κάθε πτυχή της κοινής μας ζωής. Μέσω των συστημάτων ηλεκτρονικής τιμολόγησης και με τη διασύνδεση των ταμειακών μηχανών με τα POS, η ΑΑΔΕ είναι πλέον σε θέση να παρακολουθεί σε πραγματικό χρόνο τη λειτουργία της οικονομίας. Το επόμενό μας στοίχημα είναι να εμπλουτίσουμε με νέα εργαλεία αυτή τη δυνατότητα</w:t>
      </w:r>
      <w:r w:rsidR="002E6188">
        <w:rPr>
          <w:rFonts w:ascii="Franklin Gothic Medium" w:hAnsi="Franklin Gothic Medium"/>
          <w:bCs/>
          <w:sz w:val="24"/>
          <w:szCs w:val="28"/>
        </w:rPr>
        <w:t>»</w:t>
      </w:r>
      <w:r w:rsidRPr="00B839A7">
        <w:rPr>
          <w:rFonts w:ascii="Franklin Gothic Medium" w:hAnsi="Franklin Gothic Medium"/>
          <w:bCs/>
          <w:sz w:val="24"/>
          <w:szCs w:val="28"/>
        </w:rPr>
        <w:t>.</w:t>
      </w:r>
    </w:p>
    <w:p w14:paraId="7137F585" w14:textId="282A56E1" w:rsidR="003A501B" w:rsidRPr="003A501B" w:rsidRDefault="003A501B" w:rsidP="003A501B">
      <w:pPr>
        <w:spacing w:before="120" w:after="120" w:line="276" w:lineRule="auto"/>
        <w:jc w:val="both"/>
        <w:rPr>
          <w:rFonts w:ascii="Franklin Gothic Medium" w:hAnsi="Franklin Gothic Medium"/>
          <w:bCs/>
          <w:sz w:val="24"/>
          <w:szCs w:val="28"/>
        </w:rPr>
      </w:pPr>
      <w:r w:rsidRPr="003A501B">
        <w:rPr>
          <w:rFonts w:ascii="Franklin Gothic Medium" w:hAnsi="Franklin Gothic Medium"/>
          <w:bCs/>
          <w:sz w:val="24"/>
          <w:szCs w:val="28"/>
        </w:rPr>
        <w:t>Ο Διοικητής της Ανεξάρτητης Αρχής Δημοσίων Εσόδων</w:t>
      </w:r>
      <w:r w:rsidRPr="0069291C">
        <w:rPr>
          <w:rFonts w:ascii="Franklin Gothic Medium" w:hAnsi="Franklin Gothic Medium"/>
          <w:bCs/>
          <w:sz w:val="24"/>
          <w:szCs w:val="28"/>
        </w:rPr>
        <w:t>,</w:t>
      </w:r>
      <w:r w:rsidRPr="0069291C">
        <w:rPr>
          <w:rFonts w:ascii="Franklin Gothic Medium" w:hAnsi="Franklin Gothic Medium"/>
          <w:b/>
          <w:bCs/>
          <w:sz w:val="24"/>
          <w:szCs w:val="28"/>
        </w:rPr>
        <w:t xml:space="preserve"> Γιώργος </w:t>
      </w:r>
      <w:proofErr w:type="spellStart"/>
      <w:r w:rsidRPr="0069291C">
        <w:rPr>
          <w:rFonts w:ascii="Franklin Gothic Medium" w:hAnsi="Franklin Gothic Medium"/>
          <w:b/>
          <w:bCs/>
          <w:sz w:val="24"/>
          <w:szCs w:val="28"/>
        </w:rPr>
        <w:t>Πιτσιλής</w:t>
      </w:r>
      <w:proofErr w:type="spellEnd"/>
      <w:r w:rsidRPr="003A501B">
        <w:rPr>
          <w:rFonts w:ascii="Franklin Gothic Medium" w:hAnsi="Franklin Gothic Medium"/>
          <w:bCs/>
          <w:sz w:val="24"/>
          <w:szCs w:val="28"/>
        </w:rPr>
        <w:t>, είπε</w:t>
      </w:r>
      <w:r>
        <w:rPr>
          <w:rFonts w:ascii="Franklin Gothic Medium" w:hAnsi="Franklin Gothic Medium"/>
          <w:bCs/>
          <w:sz w:val="24"/>
          <w:szCs w:val="28"/>
        </w:rPr>
        <w:t>: «Τ</w:t>
      </w:r>
      <w:r w:rsidRPr="003A501B">
        <w:rPr>
          <w:rFonts w:ascii="Franklin Gothic Medium" w:hAnsi="Franklin Gothic Medium"/>
          <w:bCs/>
          <w:sz w:val="24"/>
          <w:szCs w:val="28"/>
        </w:rPr>
        <w:t>ο 2024 ήταν η χρονιά όπου ολοκληρώθηκε η διασύνδεση των POS με τις ταμειακές μηχανές, συμ</w:t>
      </w:r>
      <w:r>
        <w:rPr>
          <w:rFonts w:ascii="Franklin Gothic Medium" w:hAnsi="Franklin Gothic Medium"/>
          <w:bCs/>
          <w:sz w:val="24"/>
          <w:szCs w:val="28"/>
        </w:rPr>
        <w:t>πληρώνο</w:t>
      </w:r>
      <w:r w:rsidRPr="003A501B">
        <w:rPr>
          <w:rFonts w:ascii="Franklin Gothic Medium" w:hAnsi="Franklin Gothic Medium"/>
          <w:bCs/>
          <w:sz w:val="24"/>
          <w:szCs w:val="28"/>
        </w:rPr>
        <w:t xml:space="preserve">ντας το </w:t>
      </w:r>
      <w:proofErr w:type="spellStart"/>
      <w:r w:rsidRPr="003A501B">
        <w:rPr>
          <w:rFonts w:ascii="Franklin Gothic Medium" w:hAnsi="Franklin Gothic Medium"/>
          <w:bCs/>
          <w:sz w:val="24"/>
          <w:szCs w:val="28"/>
        </w:rPr>
        <w:t>myDATA</w:t>
      </w:r>
      <w:proofErr w:type="spellEnd"/>
      <w:r w:rsidRPr="003A501B">
        <w:rPr>
          <w:rFonts w:ascii="Franklin Gothic Medium" w:hAnsi="Franklin Gothic Medium"/>
          <w:bCs/>
          <w:sz w:val="24"/>
          <w:szCs w:val="28"/>
        </w:rPr>
        <w:t xml:space="preserve"> κι ενισχύοντας τη διαφάνεια στις συναλλαγές. Η πρόοδος που καταγράφουμε στις ηλεκτρονικές πληρωμές είναι θεαματική. Η βελτίωση της συμμόρφωσης συνεισέφερε σημαντικά στα δημόσια έσοδα. Ιδιαίτερα εντυπωσιακές είναι οι μεταβολές σε επαγγελματικές δραστηριότητες όπου οι ηλεκτρονικές συναλλαγές αυξήθηκαν ραγδαία. Τα στοιχεία που παρουσιάζουμε σήμερα καταδεικνύουν ότι η μετάβαση στην ψηφιακή εποχή δεν είναι απλά μια τάση, αλλά μια πραγματικότητα που ενισχύει τη διαφάνεια και περιορίζει τη φοροδιαφυγή.</w:t>
      </w:r>
    </w:p>
    <w:p w14:paraId="54895118" w14:textId="08D5331F" w:rsidR="003A501B" w:rsidRPr="005F4492" w:rsidRDefault="003A501B" w:rsidP="003A501B">
      <w:pPr>
        <w:spacing w:before="120" w:after="120" w:line="276" w:lineRule="auto"/>
        <w:jc w:val="both"/>
        <w:rPr>
          <w:rFonts w:ascii="Franklin Gothic Medium" w:hAnsi="Franklin Gothic Medium"/>
          <w:bCs/>
          <w:sz w:val="24"/>
          <w:szCs w:val="28"/>
        </w:rPr>
      </w:pPr>
      <w:r w:rsidRPr="003A501B">
        <w:rPr>
          <w:rFonts w:ascii="Franklin Gothic Medium" w:hAnsi="Franklin Gothic Medium"/>
          <w:bCs/>
          <w:sz w:val="24"/>
          <w:szCs w:val="28"/>
        </w:rPr>
        <w:t xml:space="preserve">Η συνολική εικόνα είναι ξεκάθαρη: η </w:t>
      </w:r>
      <w:proofErr w:type="spellStart"/>
      <w:r w:rsidRPr="003A501B">
        <w:rPr>
          <w:rFonts w:ascii="Franklin Gothic Medium" w:hAnsi="Franklin Gothic Medium"/>
          <w:bCs/>
          <w:sz w:val="24"/>
          <w:szCs w:val="28"/>
        </w:rPr>
        <w:t>ηλεκτρονικοποίηση</w:t>
      </w:r>
      <w:proofErr w:type="spellEnd"/>
      <w:r w:rsidRPr="003A501B">
        <w:rPr>
          <w:rFonts w:ascii="Franklin Gothic Medium" w:hAnsi="Franklin Gothic Medium"/>
          <w:bCs/>
          <w:sz w:val="24"/>
          <w:szCs w:val="28"/>
        </w:rPr>
        <w:t xml:space="preserve"> των συναλλαγών</w:t>
      </w:r>
      <w:r w:rsidR="00FE4A8C">
        <w:rPr>
          <w:rFonts w:ascii="Franklin Gothic Medium" w:hAnsi="Franklin Gothic Medium"/>
          <w:bCs/>
          <w:sz w:val="24"/>
          <w:szCs w:val="28"/>
        </w:rPr>
        <w:t xml:space="preserve"> </w:t>
      </w:r>
      <w:r w:rsidRPr="003A501B">
        <w:rPr>
          <w:rFonts w:ascii="Franklin Gothic Medium" w:hAnsi="Franklin Gothic Medium"/>
          <w:bCs/>
          <w:sz w:val="24"/>
          <w:szCs w:val="28"/>
        </w:rPr>
        <w:t xml:space="preserve">και η διεύρυνση </w:t>
      </w:r>
      <w:r>
        <w:rPr>
          <w:rFonts w:ascii="Franklin Gothic Medium" w:hAnsi="Franklin Gothic Medium"/>
          <w:bCs/>
          <w:sz w:val="24"/>
          <w:szCs w:val="28"/>
        </w:rPr>
        <w:t xml:space="preserve">του </w:t>
      </w:r>
      <w:r w:rsidRPr="003A501B">
        <w:rPr>
          <w:rFonts w:ascii="Franklin Gothic Medium" w:hAnsi="Franklin Gothic Medium"/>
          <w:bCs/>
          <w:sz w:val="24"/>
          <w:szCs w:val="28"/>
        </w:rPr>
        <w:t xml:space="preserve">ψηφιακού οικοσυστήματος </w:t>
      </w:r>
      <w:proofErr w:type="spellStart"/>
      <w:r w:rsidRPr="003A501B">
        <w:rPr>
          <w:rFonts w:ascii="Franklin Gothic Medium" w:hAnsi="Franklin Gothic Medium"/>
          <w:bCs/>
          <w:sz w:val="24"/>
          <w:szCs w:val="28"/>
        </w:rPr>
        <w:t>myDATA</w:t>
      </w:r>
      <w:proofErr w:type="spellEnd"/>
      <w:r w:rsidRPr="003A501B">
        <w:rPr>
          <w:rFonts w:ascii="Franklin Gothic Medium" w:hAnsi="Franklin Gothic Medium"/>
          <w:bCs/>
          <w:sz w:val="24"/>
          <w:szCs w:val="28"/>
        </w:rPr>
        <w:t xml:space="preserve"> με </w:t>
      </w:r>
      <w:r>
        <w:rPr>
          <w:rFonts w:ascii="Franklin Gothic Medium" w:hAnsi="Franklin Gothic Medium"/>
          <w:bCs/>
          <w:sz w:val="24"/>
          <w:szCs w:val="28"/>
        </w:rPr>
        <w:t>τ</w:t>
      </w:r>
      <w:r w:rsidRPr="003A501B">
        <w:rPr>
          <w:rFonts w:ascii="Franklin Gothic Medium" w:hAnsi="Franklin Gothic Medium"/>
          <w:bCs/>
          <w:sz w:val="24"/>
          <w:szCs w:val="28"/>
        </w:rPr>
        <w:t>η διασύνδεση των ταμειακών με τ</w:t>
      </w:r>
      <w:r>
        <w:rPr>
          <w:rFonts w:ascii="Franklin Gothic Medium" w:hAnsi="Franklin Gothic Medium"/>
          <w:bCs/>
          <w:sz w:val="24"/>
          <w:szCs w:val="28"/>
        </w:rPr>
        <w:t xml:space="preserve">α </w:t>
      </w:r>
      <w:r w:rsidRPr="003A501B">
        <w:rPr>
          <w:rFonts w:ascii="Franklin Gothic Medium" w:hAnsi="Franklin Gothic Medium"/>
          <w:bCs/>
          <w:sz w:val="24"/>
          <w:szCs w:val="28"/>
        </w:rPr>
        <w:t>POS αλλάζουν το τοπίο στη φορολογική συμμόρφωση. Τα μέτρα που υλοποιούμε αποδίδουν καρπούς. Συνεχίζουμε δυναμικά, διασφαλίζοντας ένα δίκαιο και αποτελεσματικό φορολογικό σύστημα</w:t>
      </w:r>
      <w:r>
        <w:rPr>
          <w:rFonts w:ascii="Franklin Gothic Medium" w:hAnsi="Franklin Gothic Medium"/>
          <w:bCs/>
          <w:sz w:val="24"/>
          <w:szCs w:val="28"/>
        </w:rPr>
        <w:t>»</w:t>
      </w:r>
      <w:r w:rsidRPr="003A501B">
        <w:rPr>
          <w:rFonts w:ascii="Franklin Gothic Medium" w:hAnsi="Franklin Gothic Medium"/>
          <w:bCs/>
          <w:sz w:val="24"/>
          <w:szCs w:val="28"/>
        </w:rPr>
        <w:t>.</w:t>
      </w:r>
      <w:bookmarkStart w:id="0" w:name="_GoBack"/>
      <w:bookmarkEnd w:id="0"/>
    </w:p>
    <w:p w14:paraId="5881497A" w14:textId="77777777" w:rsidR="00A37EBC" w:rsidRDefault="00A37EBC" w:rsidP="00756B24">
      <w:pPr>
        <w:spacing w:before="120" w:after="120" w:line="276" w:lineRule="auto"/>
        <w:jc w:val="both"/>
        <w:rPr>
          <w:rFonts w:ascii="Franklin Gothic Medium" w:hAnsi="Franklin Gothic Medium"/>
          <w:bCs/>
          <w:sz w:val="24"/>
          <w:szCs w:val="28"/>
        </w:rPr>
      </w:pPr>
    </w:p>
    <w:sectPr w:rsidR="00A37EBC" w:rsidSect="00CC5A3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D6F92" w14:textId="77777777" w:rsidR="00C47643" w:rsidRDefault="00C47643" w:rsidP="00684E87">
      <w:r>
        <w:separator/>
      </w:r>
    </w:p>
  </w:endnote>
  <w:endnote w:type="continuationSeparator" w:id="0">
    <w:p w14:paraId="6A4525AE" w14:textId="77777777" w:rsidR="00C47643" w:rsidRDefault="00C47643" w:rsidP="0068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BF04D" w14:textId="60B79F94" w:rsidR="00684E87" w:rsidRDefault="00684E87">
    <w:pPr>
      <w:pStyle w:val="ad"/>
      <w:jc w:val="center"/>
    </w:pPr>
  </w:p>
  <w:p w14:paraId="0CDE21C7" w14:textId="77777777" w:rsidR="00684E87" w:rsidRDefault="00684E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B23F3" w14:textId="77777777" w:rsidR="00C47643" w:rsidRDefault="00C47643" w:rsidP="00684E87">
      <w:r>
        <w:separator/>
      </w:r>
    </w:p>
  </w:footnote>
  <w:footnote w:type="continuationSeparator" w:id="0">
    <w:p w14:paraId="34A6ED77" w14:textId="77777777" w:rsidR="00C47643" w:rsidRDefault="00C47643" w:rsidP="0068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2EBE"/>
    <w:multiLevelType w:val="multilevel"/>
    <w:tmpl w:val="F62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2B4F36"/>
    <w:multiLevelType w:val="hybridMultilevel"/>
    <w:tmpl w:val="25F0E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6040D7"/>
    <w:multiLevelType w:val="multilevel"/>
    <w:tmpl w:val="5B121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5186D"/>
    <w:multiLevelType w:val="multilevel"/>
    <w:tmpl w:val="721C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45F5F"/>
    <w:multiLevelType w:val="hybridMultilevel"/>
    <w:tmpl w:val="F34AFB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0648F6"/>
    <w:multiLevelType w:val="hybridMultilevel"/>
    <w:tmpl w:val="CD0CEA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6A0F15"/>
    <w:multiLevelType w:val="hybridMultilevel"/>
    <w:tmpl w:val="CE8C7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9B594C"/>
    <w:multiLevelType w:val="hybridMultilevel"/>
    <w:tmpl w:val="0396D1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6CF17E2"/>
    <w:multiLevelType w:val="hybridMultilevel"/>
    <w:tmpl w:val="ED3EF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8D40D2B"/>
    <w:multiLevelType w:val="hybridMultilevel"/>
    <w:tmpl w:val="A50AF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D624A58"/>
    <w:multiLevelType w:val="hybridMultilevel"/>
    <w:tmpl w:val="3CF04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E470650"/>
    <w:multiLevelType w:val="hybridMultilevel"/>
    <w:tmpl w:val="B8C0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6F5170E"/>
    <w:multiLevelType w:val="hybridMultilevel"/>
    <w:tmpl w:val="4A144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8721B3C"/>
    <w:multiLevelType w:val="hybridMultilevel"/>
    <w:tmpl w:val="AC4ED78A"/>
    <w:lvl w:ilvl="0" w:tplc="45B836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E130A"/>
    <w:multiLevelType w:val="hybridMultilevel"/>
    <w:tmpl w:val="99665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9F805EF"/>
    <w:multiLevelType w:val="hybridMultilevel"/>
    <w:tmpl w:val="C330B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B09292A"/>
    <w:multiLevelType w:val="hybridMultilevel"/>
    <w:tmpl w:val="DFF68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C5917DA"/>
    <w:multiLevelType w:val="multilevel"/>
    <w:tmpl w:val="5530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220464"/>
    <w:multiLevelType w:val="hybridMultilevel"/>
    <w:tmpl w:val="49F6D1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8F843D6"/>
    <w:multiLevelType w:val="hybridMultilevel"/>
    <w:tmpl w:val="73D4F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0F409CD"/>
    <w:multiLevelType w:val="hybridMultilevel"/>
    <w:tmpl w:val="73840F6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9" w15:restartNumberingAfterBreak="0">
    <w:nsid w:val="725A2913"/>
    <w:multiLevelType w:val="hybridMultilevel"/>
    <w:tmpl w:val="AB289E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3B077A2"/>
    <w:multiLevelType w:val="hybridMultilevel"/>
    <w:tmpl w:val="B9D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B7B6F18"/>
    <w:multiLevelType w:val="hybridMultilevel"/>
    <w:tmpl w:val="9B5A5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E530DD5"/>
    <w:multiLevelType w:val="multilevel"/>
    <w:tmpl w:val="D24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1"/>
  </w:num>
  <w:num w:numId="8">
    <w:abstractNumId w:val="35"/>
  </w:num>
  <w:num w:numId="9">
    <w:abstractNumId w:val="30"/>
  </w:num>
  <w:num w:numId="10">
    <w:abstractNumId w:val="15"/>
  </w:num>
  <w:num w:numId="11">
    <w:abstractNumId w:val="34"/>
  </w:num>
  <w:num w:numId="12">
    <w:abstractNumId w:val="1"/>
  </w:num>
  <w:num w:numId="13">
    <w:abstractNumId w:val="41"/>
  </w:num>
  <w:num w:numId="14">
    <w:abstractNumId w:val="4"/>
  </w:num>
  <w:num w:numId="15">
    <w:abstractNumId w:val="26"/>
  </w:num>
  <w:num w:numId="16">
    <w:abstractNumId w:val="27"/>
  </w:num>
  <w:num w:numId="17">
    <w:abstractNumId w:val="18"/>
  </w:num>
  <w:num w:numId="18">
    <w:abstractNumId w:val="23"/>
  </w:num>
  <w:num w:numId="19">
    <w:abstractNumId w:val="7"/>
  </w:num>
  <w:num w:numId="20">
    <w:abstractNumId w:val="21"/>
  </w:num>
  <w:num w:numId="21">
    <w:abstractNumId w:val="40"/>
  </w:num>
  <w:num w:numId="22">
    <w:abstractNumId w:val="39"/>
  </w:num>
  <w:num w:numId="23">
    <w:abstractNumId w:val="9"/>
  </w:num>
  <w:num w:numId="24">
    <w:abstractNumId w:val="22"/>
  </w:num>
  <w:num w:numId="25">
    <w:abstractNumId w:val="17"/>
  </w:num>
  <w:num w:numId="26">
    <w:abstractNumId w:val="20"/>
  </w:num>
  <w:num w:numId="27">
    <w:abstractNumId w:val="29"/>
  </w:num>
  <w:num w:numId="28">
    <w:abstractNumId w:val="11"/>
  </w:num>
  <w:num w:numId="29">
    <w:abstractNumId w:val="32"/>
  </w:num>
  <w:num w:numId="30">
    <w:abstractNumId w:val="33"/>
  </w:num>
  <w:num w:numId="31">
    <w:abstractNumId w:val="6"/>
  </w:num>
  <w:num w:numId="32">
    <w:abstractNumId w:val="5"/>
  </w:num>
  <w:num w:numId="33">
    <w:abstractNumId w:val="14"/>
  </w:num>
  <w:num w:numId="34">
    <w:abstractNumId w:val="12"/>
  </w:num>
  <w:num w:numId="35">
    <w:abstractNumId w:val="44"/>
  </w:num>
  <w:num w:numId="36">
    <w:abstractNumId w:val="0"/>
  </w:num>
  <w:num w:numId="37">
    <w:abstractNumId w:val="13"/>
  </w:num>
  <w:num w:numId="38">
    <w:abstractNumId w:val="16"/>
  </w:num>
  <w:num w:numId="39">
    <w:abstractNumId w:val="8"/>
  </w:num>
  <w:num w:numId="40">
    <w:abstractNumId w:val="42"/>
  </w:num>
  <w:num w:numId="41">
    <w:abstractNumId w:val="38"/>
  </w:num>
  <w:num w:numId="42">
    <w:abstractNumId w:val="37"/>
  </w:num>
  <w:num w:numId="43">
    <w:abstractNumId w:val="19"/>
  </w:num>
  <w:num w:numId="44">
    <w:abstractNumId w:val="3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30DA"/>
    <w:rsid w:val="00006F03"/>
    <w:rsid w:val="00010513"/>
    <w:rsid w:val="000161C5"/>
    <w:rsid w:val="000260D2"/>
    <w:rsid w:val="00026375"/>
    <w:rsid w:val="00026AF4"/>
    <w:rsid w:val="00032AC4"/>
    <w:rsid w:val="00035F33"/>
    <w:rsid w:val="00042955"/>
    <w:rsid w:val="00047BAC"/>
    <w:rsid w:val="00062337"/>
    <w:rsid w:val="00064436"/>
    <w:rsid w:val="00071667"/>
    <w:rsid w:val="00072739"/>
    <w:rsid w:val="000757F8"/>
    <w:rsid w:val="00081764"/>
    <w:rsid w:val="00082964"/>
    <w:rsid w:val="00084FDF"/>
    <w:rsid w:val="00094E92"/>
    <w:rsid w:val="000A38CE"/>
    <w:rsid w:val="000B3E31"/>
    <w:rsid w:val="000B5845"/>
    <w:rsid w:val="000B66FD"/>
    <w:rsid w:val="000C30D3"/>
    <w:rsid w:val="000C63D1"/>
    <w:rsid w:val="000D3ADB"/>
    <w:rsid w:val="000E2DFB"/>
    <w:rsid w:val="000E5728"/>
    <w:rsid w:val="000F6D36"/>
    <w:rsid w:val="00101755"/>
    <w:rsid w:val="0010600E"/>
    <w:rsid w:val="00106757"/>
    <w:rsid w:val="001142DB"/>
    <w:rsid w:val="00126CA7"/>
    <w:rsid w:val="001371D4"/>
    <w:rsid w:val="00150C90"/>
    <w:rsid w:val="00155782"/>
    <w:rsid w:val="00157162"/>
    <w:rsid w:val="001605E1"/>
    <w:rsid w:val="001651E8"/>
    <w:rsid w:val="001672F2"/>
    <w:rsid w:val="00173218"/>
    <w:rsid w:val="0017372A"/>
    <w:rsid w:val="0018038D"/>
    <w:rsid w:val="001813CF"/>
    <w:rsid w:val="00184733"/>
    <w:rsid w:val="0018492B"/>
    <w:rsid w:val="00184FD0"/>
    <w:rsid w:val="00187D11"/>
    <w:rsid w:val="00193C95"/>
    <w:rsid w:val="0019625B"/>
    <w:rsid w:val="001A1587"/>
    <w:rsid w:val="001A2054"/>
    <w:rsid w:val="001A3A7D"/>
    <w:rsid w:val="001A3EFE"/>
    <w:rsid w:val="001A574B"/>
    <w:rsid w:val="001A6D79"/>
    <w:rsid w:val="001B59CC"/>
    <w:rsid w:val="001C08FC"/>
    <w:rsid w:val="001C582A"/>
    <w:rsid w:val="001D01F8"/>
    <w:rsid w:val="001D286D"/>
    <w:rsid w:val="001D2F97"/>
    <w:rsid w:val="001D3011"/>
    <w:rsid w:val="001D6CEF"/>
    <w:rsid w:val="001D7C5A"/>
    <w:rsid w:val="001E304D"/>
    <w:rsid w:val="001E60F4"/>
    <w:rsid w:val="001F226D"/>
    <w:rsid w:val="001F2316"/>
    <w:rsid w:val="001F3A2A"/>
    <w:rsid w:val="001F3A88"/>
    <w:rsid w:val="001F6E93"/>
    <w:rsid w:val="00204A1E"/>
    <w:rsid w:val="00207C1F"/>
    <w:rsid w:val="0021035B"/>
    <w:rsid w:val="00234062"/>
    <w:rsid w:val="00244342"/>
    <w:rsid w:val="00254FDB"/>
    <w:rsid w:val="0025654D"/>
    <w:rsid w:val="00260D1E"/>
    <w:rsid w:val="002629A7"/>
    <w:rsid w:val="0027049D"/>
    <w:rsid w:val="00275D06"/>
    <w:rsid w:val="00280453"/>
    <w:rsid w:val="00284372"/>
    <w:rsid w:val="00286405"/>
    <w:rsid w:val="00291BFE"/>
    <w:rsid w:val="002920FB"/>
    <w:rsid w:val="00296848"/>
    <w:rsid w:val="002A0CDE"/>
    <w:rsid w:val="002A26A2"/>
    <w:rsid w:val="002A3842"/>
    <w:rsid w:val="002A6E85"/>
    <w:rsid w:val="002A7283"/>
    <w:rsid w:val="002A75A4"/>
    <w:rsid w:val="002A7816"/>
    <w:rsid w:val="002B4493"/>
    <w:rsid w:val="002B6328"/>
    <w:rsid w:val="002C13C1"/>
    <w:rsid w:val="002C2847"/>
    <w:rsid w:val="002D0906"/>
    <w:rsid w:val="002D0C4D"/>
    <w:rsid w:val="002D1AF1"/>
    <w:rsid w:val="002D3BA1"/>
    <w:rsid w:val="002D63D2"/>
    <w:rsid w:val="002E1712"/>
    <w:rsid w:val="002E4B99"/>
    <w:rsid w:val="002E6188"/>
    <w:rsid w:val="002E692B"/>
    <w:rsid w:val="002F0A3B"/>
    <w:rsid w:val="002F1822"/>
    <w:rsid w:val="002F2121"/>
    <w:rsid w:val="002F4246"/>
    <w:rsid w:val="002F5C1E"/>
    <w:rsid w:val="002F5D58"/>
    <w:rsid w:val="00301206"/>
    <w:rsid w:val="00305FE2"/>
    <w:rsid w:val="0030713C"/>
    <w:rsid w:val="003106F5"/>
    <w:rsid w:val="00311B19"/>
    <w:rsid w:val="00313817"/>
    <w:rsid w:val="00313EF1"/>
    <w:rsid w:val="003215DF"/>
    <w:rsid w:val="00325629"/>
    <w:rsid w:val="00327597"/>
    <w:rsid w:val="00330501"/>
    <w:rsid w:val="00331DF1"/>
    <w:rsid w:val="003430E9"/>
    <w:rsid w:val="00345C01"/>
    <w:rsid w:val="00345C31"/>
    <w:rsid w:val="00353E85"/>
    <w:rsid w:val="00361DDE"/>
    <w:rsid w:val="003654AF"/>
    <w:rsid w:val="00365C1B"/>
    <w:rsid w:val="0037200C"/>
    <w:rsid w:val="00374802"/>
    <w:rsid w:val="00375F6C"/>
    <w:rsid w:val="00386146"/>
    <w:rsid w:val="00390E13"/>
    <w:rsid w:val="00395E58"/>
    <w:rsid w:val="00397080"/>
    <w:rsid w:val="003A501B"/>
    <w:rsid w:val="003A521E"/>
    <w:rsid w:val="003A7B54"/>
    <w:rsid w:val="003B05B1"/>
    <w:rsid w:val="003B5AA6"/>
    <w:rsid w:val="003C4114"/>
    <w:rsid w:val="003C65E3"/>
    <w:rsid w:val="003D6D06"/>
    <w:rsid w:val="003D73F4"/>
    <w:rsid w:val="003D7825"/>
    <w:rsid w:val="003E0914"/>
    <w:rsid w:val="003E119C"/>
    <w:rsid w:val="003E27D6"/>
    <w:rsid w:val="003E59A4"/>
    <w:rsid w:val="003F4AD0"/>
    <w:rsid w:val="003F6398"/>
    <w:rsid w:val="00400DD1"/>
    <w:rsid w:val="00402CE3"/>
    <w:rsid w:val="00413580"/>
    <w:rsid w:val="00415C09"/>
    <w:rsid w:val="00415E61"/>
    <w:rsid w:val="00423DF6"/>
    <w:rsid w:val="0042473E"/>
    <w:rsid w:val="00425ECC"/>
    <w:rsid w:val="00433107"/>
    <w:rsid w:val="0043587D"/>
    <w:rsid w:val="004362F0"/>
    <w:rsid w:val="00444EB0"/>
    <w:rsid w:val="00450405"/>
    <w:rsid w:val="0045373F"/>
    <w:rsid w:val="00473838"/>
    <w:rsid w:val="0047428B"/>
    <w:rsid w:val="00477171"/>
    <w:rsid w:val="0048239D"/>
    <w:rsid w:val="00483CA1"/>
    <w:rsid w:val="00486AB7"/>
    <w:rsid w:val="00490AFA"/>
    <w:rsid w:val="00495905"/>
    <w:rsid w:val="004A1F29"/>
    <w:rsid w:val="004A2043"/>
    <w:rsid w:val="004B0EDF"/>
    <w:rsid w:val="004B2085"/>
    <w:rsid w:val="004B3BD7"/>
    <w:rsid w:val="004B4FF7"/>
    <w:rsid w:val="004B67AE"/>
    <w:rsid w:val="004C0869"/>
    <w:rsid w:val="004C4E1C"/>
    <w:rsid w:val="004C513F"/>
    <w:rsid w:val="004C59B2"/>
    <w:rsid w:val="004C7BE5"/>
    <w:rsid w:val="004D23AD"/>
    <w:rsid w:val="004D4080"/>
    <w:rsid w:val="004E3390"/>
    <w:rsid w:val="004E40A4"/>
    <w:rsid w:val="004F2C71"/>
    <w:rsid w:val="004F6954"/>
    <w:rsid w:val="0050144C"/>
    <w:rsid w:val="00503CE5"/>
    <w:rsid w:val="005079F2"/>
    <w:rsid w:val="00507EDC"/>
    <w:rsid w:val="005139AF"/>
    <w:rsid w:val="0051450A"/>
    <w:rsid w:val="00516BE3"/>
    <w:rsid w:val="00517187"/>
    <w:rsid w:val="00517BE5"/>
    <w:rsid w:val="00521433"/>
    <w:rsid w:val="005222A5"/>
    <w:rsid w:val="0052386D"/>
    <w:rsid w:val="005248CF"/>
    <w:rsid w:val="00533598"/>
    <w:rsid w:val="00536E76"/>
    <w:rsid w:val="005473F0"/>
    <w:rsid w:val="005520DF"/>
    <w:rsid w:val="00553958"/>
    <w:rsid w:val="00553E47"/>
    <w:rsid w:val="005558AE"/>
    <w:rsid w:val="00555C17"/>
    <w:rsid w:val="0056197A"/>
    <w:rsid w:val="00561DF3"/>
    <w:rsid w:val="005625D2"/>
    <w:rsid w:val="00564F0D"/>
    <w:rsid w:val="00566431"/>
    <w:rsid w:val="00566812"/>
    <w:rsid w:val="00566C9A"/>
    <w:rsid w:val="0057140B"/>
    <w:rsid w:val="005740A2"/>
    <w:rsid w:val="0057531D"/>
    <w:rsid w:val="0058196C"/>
    <w:rsid w:val="00581E34"/>
    <w:rsid w:val="005902DF"/>
    <w:rsid w:val="00592224"/>
    <w:rsid w:val="00594731"/>
    <w:rsid w:val="00597B94"/>
    <w:rsid w:val="005A0A04"/>
    <w:rsid w:val="005A2FA3"/>
    <w:rsid w:val="005A690E"/>
    <w:rsid w:val="005A76FC"/>
    <w:rsid w:val="005B0429"/>
    <w:rsid w:val="005C1547"/>
    <w:rsid w:val="005C7DDF"/>
    <w:rsid w:val="005D247B"/>
    <w:rsid w:val="005D3116"/>
    <w:rsid w:val="005E3CF5"/>
    <w:rsid w:val="005E4AB6"/>
    <w:rsid w:val="005E6070"/>
    <w:rsid w:val="005E7FC1"/>
    <w:rsid w:val="005F3B79"/>
    <w:rsid w:val="005F3C19"/>
    <w:rsid w:val="005F4492"/>
    <w:rsid w:val="005F79B0"/>
    <w:rsid w:val="00602DC3"/>
    <w:rsid w:val="00621991"/>
    <w:rsid w:val="00637245"/>
    <w:rsid w:val="00646EB9"/>
    <w:rsid w:val="006502B9"/>
    <w:rsid w:val="00660AA0"/>
    <w:rsid w:val="006611A3"/>
    <w:rsid w:val="006631BB"/>
    <w:rsid w:val="00663632"/>
    <w:rsid w:val="00672513"/>
    <w:rsid w:val="00676659"/>
    <w:rsid w:val="00680E12"/>
    <w:rsid w:val="00683213"/>
    <w:rsid w:val="00683ABE"/>
    <w:rsid w:val="00684E87"/>
    <w:rsid w:val="006855DE"/>
    <w:rsid w:val="00690530"/>
    <w:rsid w:val="006909A2"/>
    <w:rsid w:val="0069291C"/>
    <w:rsid w:val="0069676F"/>
    <w:rsid w:val="006A01DD"/>
    <w:rsid w:val="006A3540"/>
    <w:rsid w:val="006B1399"/>
    <w:rsid w:val="006B3717"/>
    <w:rsid w:val="006B4900"/>
    <w:rsid w:val="006B6FB4"/>
    <w:rsid w:val="006B7307"/>
    <w:rsid w:val="006C0CAE"/>
    <w:rsid w:val="006C7F1F"/>
    <w:rsid w:val="006D214E"/>
    <w:rsid w:val="006D393C"/>
    <w:rsid w:val="006D3F66"/>
    <w:rsid w:val="006D5489"/>
    <w:rsid w:val="006D71DD"/>
    <w:rsid w:val="006E4147"/>
    <w:rsid w:val="006E5EF4"/>
    <w:rsid w:val="006E6F51"/>
    <w:rsid w:val="006F6243"/>
    <w:rsid w:val="00700982"/>
    <w:rsid w:val="00702198"/>
    <w:rsid w:val="0070693C"/>
    <w:rsid w:val="007100C9"/>
    <w:rsid w:val="00712109"/>
    <w:rsid w:val="00722E31"/>
    <w:rsid w:val="0072366F"/>
    <w:rsid w:val="007265E0"/>
    <w:rsid w:val="00730AA2"/>
    <w:rsid w:val="00732B5E"/>
    <w:rsid w:val="00734856"/>
    <w:rsid w:val="00737377"/>
    <w:rsid w:val="00742184"/>
    <w:rsid w:val="0074660B"/>
    <w:rsid w:val="007503AE"/>
    <w:rsid w:val="00751961"/>
    <w:rsid w:val="007524B8"/>
    <w:rsid w:val="00756B24"/>
    <w:rsid w:val="00761B92"/>
    <w:rsid w:val="00761C1A"/>
    <w:rsid w:val="007658D5"/>
    <w:rsid w:val="007671B3"/>
    <w:rsid w:val="00773C34"/>
    <w:rsid w:val="00774249"/>
    <w:rsid w:val="00774487"/>
    <w:rsid w:val="0078329F"/>
    <w:rsid w:val="00790C84"/>
    <w:rsid w:val="007917B0"/>
    <w:rsid w:val="00791BEA"/>
    <w:rsid w:val="00792252"/>
    <w:rsid w:val="00794A23"/>
    <w:rsid w:val="00794DB2"/>
    <w:rsid w:val="007A2D4D"/>
    <w:rsid w:val="007A3785"/>
    <w:rsid w:val="007A6208"/>
    <w:rsid w:val="007B3FC4"/>
    <w:rsid w:val="007B4033"/>
    <w:rsid w:val="007B486D"/>
    <w:rsid w:val="007C2949"/>
    <w:rsid w:val="007D1FBB"/>
    <w:rsid w:val="007D20C6"/>
    <w:rsid w:val="007E00BF"/>
    <w:rsid w:val="007E270B"/>
    <w:rsid w:val="007F29CD"/>
    <w:rsid w:val="007F2CE0"/>
    <w:rsid w:val="007F4EF3"/>
    <w:rsid w:val="00807C65"/>
    <w:rsid w:val="00810CCC"/>
    <w:rsid w:val="00813026"/>
    <w:rsid w:val="00813E7A"/>
    <w:rsid w:val="0082663F"/>
    <w:rsid w:val="0082755B"/>
    <w:rsid w:val="008360C5"/>
    <w:rsid w:val="00845EE3"/>
    <w:rsid w:val="008471ED"/>
    <w:rsid w:val="008529E4"/>
    <w:rsid w:val="00853F87"/>
    <w:rsid w:val="00857C06"/>
    <w:rsid w:val="00861CCE"/>
    <w:rsid w:val="008634B8"/>
    <w:rsid w:val="0088252C"/>
    <w:rsid w:val="00886DB2"/>
    <w:rsid w:val="00887BD8"/>
    <w:rsid w:val="008942F2"/>
    <w:rsid w:val="00894FE5"/>
    <w:rsid w:val="008A5198"/>
    <w:rsid w:val="008B4699"/>
    <w:rsid w:val="008B5D43"/>
    <w:rsid w:val="008B6F61"/>
    <w:rsid w:val="008C2884"/>
    <w:rsid w:val="008C2DAB"/>
    <w:rsid w:val="008C6765"/>
    <w:rsid w:val="008D0EC8"/>
    <w:rsid w:val="008D1FDE"/>
    <w:rsid w:val="008D39E1"/>
    <w:rsid w:val="008E410A"/>
    <w:rsid w:val="008E4C89"/>
    <w:rsid w:val="008E7C9E"/>
    <w:rsid w:val="008F4658"/>
    <w:rsid w:val="008F7AAD"/>
    <w:rsid w:val="00900324"/>
    <w:rsid w:val="00906C78"/>
    <w:rsid w:val="00915C8E"/>
    <w:rsid w:val="00921BA4"/>
    <w:rsid w:val="009224D7"/>
    <w:rsid w:val="00923C98"/>
    <w:rsid w:val="00927423"/>
    <w:rsid w:val="00931B92"/>
    <w:rsid w:val="00933447"/>
    <w:rsid w:val="00941B36"/>
    <w:rsid w:val="00946A12"/>
    <w:rsid w:val="00952E21"/>
    <w:rsid w:val="00953BFD"/>
    <w:rsid w:val="00957AF9"/>
    <w:rsid w:val="009624EC"/>
    <w:rsid w:val="00963CB6"/>
    <w:rsid w:val="00972473"/>
    <w:rsid w:val="00974213"/>
    <w:rsid w:val="0097616C"/>
    <w:rsid w:val="00981245"/>
    <w:rsid w:val="00983B81"/>
    <w:rsid w:val="00987A54"/>
    <w:rsid w:val="0099105E"/>
    <w:rsid w:val="00991FA7"/>
    <w:rsid w:val="00994402"/>
    <w:rsid w:val="009A0CB3"/>
    <w:rsid w:val="009A3726"/>
    <w:rsid w:val="009A4377"/>
    <w:rsid w:val="009A6261"/>
    <w:rsid w:val="009B0EBA"/>
    <w:rsid w:val="009B1118"/>
    <w:rsid w:val="009B1E63"/>
    <w:rsid w:val="009B7AA0"/>
    <w:rsid w:val="009C081D"/>
    <w:rsid w:val="009C42A3"/>
    <w:rsid w:val="009C719E"/>
    <w:rsid w:val="009D20F1"/>
    <w:rsid w:val="009D35FC"/>
    <w:rsid w:val="009E452C"/>
    <w:rsid w:val="009E7F0F"/>
    <w:rsid w:val="009F063D"/>
    <w:rsid w:val="009F2609"/>
    <w:rsid w:val="009F461E"/>
    <w:rsid w:val="00A03C91"/>
    <w:rsid w:val="00A111E6"/>
    <w:rsid w:val="00A122EF"/>
    <w:rsid w:val="00A165F0"/>
    <w:rsid w:val="00A17BAA"/>
    <w:rsid w:val="00A22180"/>
    <w:rsid w:val="00A329AE"/>
    <w:rsid w:val="00A37EBC"/>
    <w:rsid w:val="00A404FB"/>
    <w:rsid w:val="00A43BFC"/>
    <w:rsid w:val="00A441B7"/>
    <w:rsid w:val="00A4423D"/>
    <w:rsid w:val="00A465B1"/>
    <w:rsid w:val="00A57B42"/>
    <w:rsid w:val="00A62738"/>
    <w:rsid w:val="00A6282C"/>
    <w:rsid w:val="00A62D3C"/>
    <w:rsid w:val="00A74C0B"/>
    <w:rsid w:val="00A8115F"/>
    <w:rsid w:val="00A902C4"/>
    <w:rsid w:val="00A931FE"/>
    <w:rsid w:val="00A935D0"/>
    <w:rsid w:val="00A944B3"/>
    <w:rsid w:val="00A975B6"/>
    <w:rsid w:val="00A97912"/>
    <w:rsid w:val="00AA069E"/>
    <w:rsid w:val="00AB05C4"/>
    <w:rsid w:val="00AB122E"/>
    <w:rsid w:val="00AC27C5"/>
    <w:rsid w:val="00AC2ADF"/>
    <w:rsid w:val="00AC7DED"/>
    <w:rsid w:val="00AE0462"/>
    <w:rsid w:val="00AE04C5"/>
    <w:rsid w:val="00AE3C05"/>
    <w:rsid w:val="00AF01D6"/>
    <w:rsid w:val="00AF072B"/>
    <w:rsid w:val="00AF07D0"/>
    <w:rsid w:val="00AF1AB4"/>
    <w:rsid w:val="00AF44BF"/>
    <w:rsid w:val="00AF509D"/>
    <w:rsid w:val="00B003E9"/>
    <w:rsid w:val="00B00AE7"/>
    <w:rsid w:val="00B01F71"/>
    <w:rsid w:val="00B02467"/>
    <w:rsid w:val="00B06BB8"/>
    <w:rsid w:val="00B07DB4"/>
    <w:rsid w:val="00B1528F"/>
    <w:rsid w:val="00B16730"/>
    <w:rsid w:val="00B17F16"/>
    <w:rsid w:val="00B26357"/>
    <w:rsid w:val="00B31A59"/>
    <w:rsid w:val="00B32079"/>
    <w:rsid w:val="00B32BA9"/>
    <w:rsid w:val="00B34607"/>
    <w:rsid w:val="00B347F0"/>
    <w:rsid w:val="00B358B5"/>
    <w:rsid w:val="00B35CF0"/>
    <w:rsid w:val="00B36812"/>
    <w:rsid w:val="00B368C2"/>
    <w:rsid w:val="00B44509"/>
    <w:rsid w:val="00B44BFE"/>
    <w:rsid w:val="00B52C95"/>
    <w:rsid w:val="00B52CF6"/>
    <w:rsid w:val="00B56188"/>
    <w:rsid w:val="00B56A6E"/>
    <w:rsid w:val="00B66AC5"/>
    <w:rsid w:val="00B7504B"/>
    <w:rsid w:val="00B75301"/>
    <w:rsid w:val="00B81182"/>
    <w:rsid w:val="00B825A8"/>
    <w:rsid w:val="00B826F4"/>
    <w:rsid w:val="00B839A7"/>
    <w:rsid w:val="00B84027"/>
    <w:rsid w:val="00B915CE"/>
    <w:rsid w:val="00B93F91"/>
    <w:rsid w:val="00BA511F"/>
    <w:rsid w:val="00BA6F64"/>
    <w:rsid w:val="00BB4797"/>
    <w:rsid w:val="00BB5038"/>
    <w:rsid w:val="00BB53CA"/>
    <w:rsid w:val="00BB66A2"/>
    <w:rsid w:val="00BC317D"/>
    <w:rsid w:val="00BD4B58"/>
    <w:rsid w:val="00BD532D"/>
    <w:rsid w:val="00BD60ED"/>
    <w:rsid w:val="00BD696B"/>
    <w:rsid w:val="00BE7FB3"/>
    <w:rsid w:val="00BF4BBC"/>
    <w:rsid w:val="00C01C41"/>
    <w:rsid w:val="00C026A9"/>
    <w:rsid w:val="00C0274E"/>
    <w:rsid w:val="00C10E4C"/>
    <w:rsid w:val="00C155EF"/>
    <w:rsid w:val="00C2608B"/>
    <w:rsid w:val="00C30F0C"/>
    <w:rsid w:val="00C31929"/>
    <w:rsid w:val="00C320F3"/>
    <w:rsid w:val="00C41BB3"/>
    <w:rsid w:val="00C43510"/>
    <w:rsid w:val="00C43B41"/>
    <w:rsid w:val="00C4448E"/>
    <w:rsid w:val="00C46B25"/>
    <w:rsid w:val="00C47643"/>
    <w:rsid w:val="00C47E6C"/>
    <w:rsid w:val="00C50C17"/>
    <w:rsid w:val="00C51CD2"/>
    <w:rsid w:val="00C57EC8"/>
    <w:rsid w:val="00C620B9"/>
    <w:rsid w:val="00C6330D"/>
    <w:rsid w:val="00C64C9D"/>
    <w:rsid w:val="00C66DD5"/>
    <w:rsid w:val="00C66E57"/>
    <w:rsid w:val="00C71173"/>
    <w:rsid w:val="00C736B9"/>
    <w:rsid w:val="00C74834"/>
    <w:rsid w:val="00C766AF"/>
    <w:rsid w:val="00C77AB9"/>
    <w:rsid w:val="00C83B8A"/>
    <w:rsid w:val="00C86474"/>
    <w:rsid w:val="00C87351"/>
    <w:rsid w:val="00C9235A"/>
    <w:rsid w:val="00C9344E"/>
    <w:rsid w:val="00C942D7"/>
    <w:rsid w:val="00C95D5A"/>
    <w:rsid w:val="00CA6E88"/>
    <w:rsid w:val="00CA7196"/>
    <w:rsid w:val="00CB0DAD"/>
    <w:rsid w:val="00CB2C2B"/>
    <w:rsid w:val="00CB5EC2"/>
    <w:rsid w:val="00CB6EE9"/>
    <w:rsid w:val="00CC043A"/>
    <w:rsid w:val="00CC4B93"/>
    <w:rsid w:val="00CC546F"/>
    <w:rsid w:val="00CC5A32"/>
    <w:rsid w:val="00CD122B"/>
    <w:rsid w:val="00CD1CB9"/>
    <w:rsid w:val="00CD3E52"/>
    <w:rsid w:val="00CE0656"/>
    <w:rsid w:val="00CE0CE5"/>
    <w:rsid w:val="00CE5007"/>
    <w:rsid w:val="00CF12AF"/>
    <w:rsid w:val="00CF1E61"/>
    <w:rsid w:val="00CF3613"/>
    <w:rsid w:val="00D058FF"/>
    <w:rsid w:val="00D0631C"/>
    <w:rsid w:val="00D06B73"/>
    <w:rsid w:val="00D07EF1"/>
    <w:rsid w:val="00D1293A"/>
    <w:rsid w:val="00D13734"/>
    <w:rsid w:val="00D35822"/>
    <w:rsid w:val="00D35C18"/>
    <w:rsid w:val="00D41831"/>
    <w:rsid w:val="00D455EF"/>
    <w:rsid w:val="00D51B32"/>
    <w:rsid w:val="00D51EC8"/>
    <w:rsid w:val="00D52125"/>
    <w:rsid w:val="00D55B62"/>
    <w:rsid w:val="00D813B8"/>
    <w:rsid w:val="00D9068B"/>
    <w:rsid w:val="00D90C1C"/>
    <w:rsid w:val="00D94066"/>
    <w:rsid w:val="00DA2775"/>
    <w:rsid w:val="00DA474D"/>
    <w:rsid w:val="00DB42FD"/>
    <w:rsid w:val="00DC019B"/>
    <w:rsid w:val="00DD0895"/>
    <w:rsid w:val="00DD237D"/>
    <w:rsid w:val="00DD26DD"/>
    <w:rsid w:val="00DD34A8"/>
    <w:rsid w:val="00DD402E"/>
    <w:rsid w:val="00DD6ECE"/>
    <w:rsid w:val="00DE33B8"/>
    <w:rsid w:val="00DE4247"/>
    <w:rsid w:val="00DF5C99"/>
    <w:rsid w:val="00E03100"/>
    <w:rsid w:val="00E077FB"/>
    <w:rsid w:val="00E07964"/>
    <w:rsid w:val="00E12B84"/>
    <w:rsid w:val="00E16CE1"/>
    <w:rsid w:val="00E20442"/>
    <w:rsid w:val="00E2128B"/>
    <w:rsid w:val="00E26C8E"/>
    <w:rsid w:val="00E32F0F"/>
    <w:rsid w:val="00E33225"/>
    <w:rsid w:val="00E3466E"/>
    <w:rsid w:val="00E37A1D"/>
    <w:rsid w:val="00E4149B"/>
    <w:rsid w:val="00E51F84"/>
    <w:rsid w:val="00E6223C"/>
    <w:rsid w:val="00E67576"/>
    <w:rsid w:val="00E719D1"/>
    <w:rsid w:val="00E833D9"/>
    <w:rsid w:val="00E837C1"/>
    <w:rsid w:val="00E90B7C"/>
    <w:rsid w:val="00E91F1C"/>
    <w:rsid w:val="00E94BB8"/>
    <w:rsid w:val="00EA2FCF"/>
    <w:rsid w:val="00EB4A04"/>
    <w:rsid w:val="00EB5231"/>
    <w:rsid w:val="00EC2240"/>
    <w:rsid w:val="00EC3930"/>
    <w:rsid w:val="00EC4854"/>
    <w:rsid w:val="00EC6BC9"/>
    <w:rsid w:val="00ED0EA9"/>
    <w:rsid w:val="00ED29C5"/>
    <w:rsid w:val="00ED3DBC"/>
    <w:rsid w:val="00ED566C"/>
    <w:rsid w:val="00ED585E"/>
    <w:rsid w:val="00ED7750"/>
    <w:rsid w:val="00EE4519"/>
    <w:rsid w:val="00EE55F9"/>
    <w:rsid w:val="00EE7FCE"/>
    <w:rsid w:val="00EF04D1"/>
    <w:rsid w:val="00EF116B"/>
    <w:rsid w:val="00F01382"/>
    <w:rsid w:val="00F02A11"/>
    <w:rsid w:val="00F03A68"/>
    <w:rsid w:val="00F04A82"/>
    <w:rsid w:val="00F05B24"/>
    <w:rsid w:val="00F066FB"/>
    <w:rsid w:val="00F14C27"/>
    <w:rsid w:val="00F20A12"/>
    <w:rsid w:val="00F22D6E"/>
    <w:rsid w:val="00F2337C"/>
    <w:rsid w:val="00F23A0B"/>
    <w:rsid w:val="00F415E4"/>
    <w:rsid w:val="00F4259E"/>
    <w:rsid w:val="00F43EFA"/>
    <w:rsid w:val="00F44D70"/>
    <w:rsid w:val="00F530D8"/>
    <w:rsid w:val="00F55901"/>
    <w:rsid w:val="00F56A9F"/>
    <w:rsid w:val="00F664A3"/>
    <w:rsid w:val="00F671D3"/>
    <w:rsid w:val="00F72E04"/>
    <w:rsid w:val="00F73BA0"/>
    <w:rsid w:val="00F76AC2"/>
    <w:rsid w:val="00F76E26"/>
    <w:rsid w:val="00F81C91"/>
    <w:rsid w:val="00F83A09"/>
    <w:rsid w:val="00F93488"/>
    <w:rsid w:val="00F96815"/>
    <w:rsid w:val="00FA0A5A"/>
    <w:rsid w:val="00FA3553"/>
    <w:rsid w:val="00FA61AF"/>
    <w:rsid w:val="00FB16D2"/>
    <w:rsid w:val="00FB2F72"/>
    <w:rsid w:val="00FB376A"/>
    <w:rsid w:val="00FB705E"/>
    <w:rsid w:val="00FC2B64"/>
    <w:rsid w:val="00FD30C5"/>
    <w:rsid w:val="00FD4A9A"/>
    <w:rsid w:val="00FD52CB"/>
    <w:rsid w:val="00FE232B"/>
    <w:rsid w:val="00FE4A8C"/>
    <w:rsid w:val="00FF3A68"/>
    <w:rsid w:val="00FF739A"/>
    <w:rsid w:val="00FF7C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paragraph" w:customStyle="1" w:styleId="a6">
    <w:name w:val="Κύριο τμήμα"/>
    <w:rsid w:val="005E4AB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l-GR"/>
    </w:rPr>
  </w:style>
  <w:style w:type="character" w:styleId="a7">
    <w:name w:val="Strong"/>
    <w:basedOn w:val="a0"/>
    <w:uiPriority w:val="22"/>
    <w:qFormat/>
    <w:rsid w:val="00390E13"/>
    <w:rPr>
      <w:b/>
      <w:bCs/>
    </w:rPr>
  </w:style>
  <w:style w:type="table" w:styleId="a8">
    <w:name w:val="Table Grid"/>
    <w:basedOn w:val="a1"/>
    <w:uiPriority w:val="39"/>
    <w:rsid w:val="00CB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C2ADF"/>
    <w:rPr>
      <w:sz w:val="16"/>
      <w:szCs w:val="16"/>
    </w:rPr>
  </w:style>
  <w:style w:type="paragraph" w:styleId="aa">
    <w:name w:val="annotation text"/>
    <w:basedOn w:val="a"/>
    <w:link w:val="Char1"/>
    <w:uiPriority w:val="99"/>
    <w:semiHidden/>
    <w:unhideWhenUsed/>
    <w:rsid w:val="00AC2ADF"/>
    <w:rPr>
      <w:sz w:val="20"/>
      <w:szCs w:val="20"/>
    </w:rPr>
  </w:style>
  <w:style w:type="character" w:customStyle="1" w:styleId="Char1">
    <w:name w:val="Κείμενο σχολίου Char"/>
    <w:basedOn w:val="a0"/>
    <w:link w:val="aa"/>
    <w:uiPriority w:val="99"/>
    <w:semiHidden/>
    <w:rsid w:val="00AC2ADF"/>
    <w:rPr>
      <w:rFonts w:ascii="Calibri" w:hAnsi="Calibri" w:cs="Calibri"/>
      <w:sz w:val="20"/>
      <w:szCs w:val="20"/>
    </w:rPr>
  </w:style>
  <w:style w:type="paragraph" w:styleId="ab">
    <w:name w:val="annotation subject"/>
    <w:basedOn w:val="aa"/>
    <w:next w:val="aa"/>
    <w:link w:val="Char2"/>
    <w:uiPriority w:val="99"/>
    <w:semiHidden/>
    <w:unhideWhenUsed/>
    <w:rsid w:val="00AC2ADF"/>
    <w:rPr>
      <w:b/>
      <w:bCs/>
    </w:rPr>
  </w:style>
  <w:style w:type="character" w:customStyle="1" w:styleId="Char2">
    <w:name w:val="Θέμα σχολίου Char"/>
    <w:basedOn w:val="Char1"/>
    <w:link w:val="ab"/>
    <w:uiPriority w:val="99"/>
    <w:semiHidden/>
    <w:rsid w:val="00AC2ADF"/>
    <w:rPr>
      <w:rFonts w:ascii="Calibri" w:hAnsi="Calibri" w:cs="Calibri"/>
      <w:b/>
      <w:bCs/>
      <w:sz w:val="20"/>
      <w:szCs w:val="20"/>
    </w:rPr>
  </w:style>
  <w:style w:type="paragraph" w:styleId="ac">
    <w:name w:val="header"/>
    <w:basedOn w:val="a"/>
    <w:link w:val="Char3"/>
    <w:uiPriority w:val="99"/>
    <w:unhideWhenUsed/>
    <w:rsid w:val="00684E87"/>
    <w:pPr>
      <w:tabs>
        <w:tab w:val="center" w:pos="4153"/>
        <w:tab w:val="right" w:pos="8306"/>
      </w:tabs>
    </w:pPr>
  </w:style>
  <w:style w:type="character" w:customStyle="1" w:styleId="Char3">
    <w:name w:val="Κεφαλίδα Char"/>
    <w:basedOn w:val="a0"/>
    <w:link w:val="ac"/>
    <w:uiPriority w:val="99"/>
    <w:rsid w:val="00684E87"/>
    <w:rPr>
      <w:rFonts w:ascii="Calibri" w:hAnsi="Calibri" w:cs="Calibri"/>
    </w:rPr>
  </w:style>
  <w:style w:type="paragraph" w:styleId="ad">
    <w:name w:val="footer"/>
    <w:basedOn w:val="a"/>
    <w:link w:val="Char4"/>
    <w:uiPriority w:val="99"/>
    <w:unhideWhenUsed/>
    <w:rsid w:val="00684E87"/>
    <w:pPr>
      <w:tabs>
        <w:tab w:val="center" w:pos="4153"/>
        <w:tab w:val="right" w:pos="8306"/>
      </w:tabs>
    </w:pPr>
  </w:style>
  <w:style w:type="character" w:customStyle="1" w:styleId="Char4">
    <w:name w:val="Υποσέλιδο Char"/>
    <w:basedOn w:val="a0"/>
    <w:link w:val="ad"/>
    <w:uiPriority w:val="99"/>
    <w:rsid w:val="00684E87"/>
    <w:rPr>
      <w:rFonts w:ascii="Calibri" w:hAnsi="Calibri" w:cs="Calibri"/>
    </w:rPr>
  </w:style>
  <w:style w:type="paragraph" w:styleId="ae">
    <w:name w:val="Revision"/>
    <w:hidden/>
    <w:uiPriority w:val="99"/>
    <w:semiHidden/>
    <w:rsid w:val="00E33225"/>
    <w:pPr>
      <w:spacing w:after="0" w:line="240" w:lineRule="auto"/>
    </w:pPr>
    <w:rPr>
      <w:rFonts w:ascii="Calibri" w:hAnsi="Calibri" w:cs="Calibri"/>
    </w:rPr>
  </w:style>
  <w:style w:type="character" w:styleId="af">
    <w:name w:val="Unresolved Mention"/>
    <w:basedOn w:val="a0"/>
    <w:uiPriority w:val="99"/>
    <w:semiHidden/>
    <w:unhideWhenUsed/>
    <w:rsid w:val="0069676F"/>
    <w:rPr>
      <w:color w:val="605E5C"/>
      <w:shd w:val="clear" w:color="auto" w:fill="E1DFDD"/>
    </w:rPr>
  </w:style>
  <w:style w:type="character" w:styleId="-0">
    <w:name w:val="FollowedHyperlink"/>
    <w:basedOn w:val="a0"/>
    <w:uiPriority w:val="99"/>
    <w:semiHidden/>
    <w:unhideWhenUsed/>
    <w:rsid w:val="00696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158622235">
      <w:bodyDiv w:val="1"/>
      <w:marLeft w:val="0"/>
      <w:marRight w:val="0"/>
      <w:marTop w:val="0"/>
      <w:marBottom w:val="0"/>
      <w:divBdr>
        <w:top w:val="none" w:sz="0" w:space="0" w:color="auto"/>
        <w:left w:val="none" w:sz="0" w:space="0" w:color="auto"/>
        <w:bottom w:val="none" w:sz="0" w:space="0" w:color="auto"/>
        <w:right w:val="none" w:sz="0" w:space="0" w:color="auto"/>
      </w:divBdr>
      <w:divsChild>
        <w:div w:id="183071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9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20045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442774065">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635725494">
      <w:bodyDiv w:val="1"/>
      <w:marLeft w:val="0"/>
      <w:marRight w:val="0"/>
      <w:marTop w:val="0"/>
      <w:marBottom w:val="0"/>
      <w:divBdr>
        <w:top w:val="none" w:sz="0" w:space="0" w:color="auto"/>
        <w:left w:val="none" w:sz="0" w:space="0" w:color="auto"/>
        <w:bottom w:val="none" w:sz="0" w:space="0" w:color="auto"/>
        <w:right w:val="none" w:sz="0" w:space="0" w:color="auto"/>
      </w:divBdr>
    </w:div>
    <w:div w:id="74071903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63861525">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46946848">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64054309">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25986237">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8708710">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364087166">
      <w:bodyDiv w:val="1"/>
      <w:marLeft w:val="0"/>
      <w:marRight w:val="0"/>
      <w:marTop w:val="0"/>
      <w:marBottom w:val="0"/>
      <w:divBdr>
        <w:top w:val="none" w:sz="0" w:space="0" w:color="auto"/>
        <w:left w:val="none" w:sz="0" w:space="0" w:color="auto"/>
        <w:bottom w:val="none" w:sz="0" w:space="0" w:color="auto"/>
        <w:right w:val="none" w:sz="0" w:space="0" w:color="auto"/>
      </w:divBdr>
    </w:div>
    <w:div w:id="1366058298">
      <w:bodyDiv w:val="1"/>
      <w:marLeft w:val="0"/>
      <w:marRight w:val="0"/>
      <w:marTop w:val="0"/>
      <w:marBottom w:val="0"/>
      <w:divBdr>
        <w:top w:val="none" w:sz="0" w:space="0" w:color="auto"/>
        <w:left w:val="none" w:sz="0" w:space="0" w:color="auto"/>
        <w:bottom w:val="none" w:sz="0" w:space="0" w:color="auto"/>
        <w:right w:val="none" w:sz="0" w:space="0" w:color="auto"/>
      </w:divBdr>
    </w:div>
    <w:div w:id="1485243549">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564100900">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02648093">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841699261">
      <w:bodyDiv w:val="1"/>
      <w:marLeft w:val="0"/>
      <w:marRight w:val="0"/>
      <w:marTop w:val="0"/>
      <w:marBottom w:val="0"/>
      <w:divBdr>
        <w:top w:val="none" w:sz="0" w:space="0" w:color="auto"/>
        <w:left w:val="none" w:sz="0" w:space="0" w:color="auto"/>
        <w:bottom w:val="none" w:sz="0" w:space="0" w:color="auto"/>
        <w:right w:val="none" w:sz="0" w:space="0" w:color="auto"/>
      </w:divBdr>
    </w:div>
    <w:div w:id="1886866183">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1948347004">
      <w:bodyDiv w:val="1"/>
      <w:marLeft w:val="0"/>
      <w:marRight w:val="0"/>
      <w:marTop w:val="0"/>
      <w:marBottom w:val="0"/>
      <w:divBdr>
        <w:top w:val="none" w:sz="0" w:space="0" w:color="auto"/>
        <w:left w:val="none" w:sz="0" w:space="0" w:color="auto"/>
        <w:bottom w:val="none" w:sz="0" w:space="0" w:color="auto"/>
        <w:right w:val="none" w:sz="0" w:space="0" w:color="auto"/>
      </w:divBdr>
    </w:div>
    <w:div w:id="1971010155">
      <w:bodyDiv w:val="1"/>
      <w:marLeft w:val="0"/>
      <w:marRight w:val="0"/>
      <w:marTop w:val="0"/>
      <w:marBottom w:val="0"/>
      <w:divBdr>
        <w:top w:val="none" w:sz="0" w:space="0" w:color="auto"/>
        <w:left w:val="none" w:sz="0" w:space="0" w:color="auto"/>
        <w:bottom w:val="none" w:sz="0" w:space="0" w:color="auto"/>
        <w:right w:val="none" w:sz="0" w:space="0" w:color="auto"/>
      </w:divBdr>
    </w:div>
    <w:div w:id="2011054353">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10931105">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7FC70-21F0-43FF-875E-9441A3CF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5194</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cp:revision>
  <cp:lastPrinted>2024-03-20T11:32:00Z</cp:lastPrinted>
  <dcterms:created xsi:type="dcterms:W3CDTF">2025-03-31T12:37:00Z</dcterms:created>
  <dcterms:modified xsi:type="dcterms:W3CDTF">2025-03-31T12:37:00Z</dcterms:modified>
</cp:coreProperties>
</file>