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5F3" w:rsidRPr="00646F7E" w:rsidRDefault="001375F3">
      <w:pPr>
        <w:rPr>
          <w:b/>
          <w:lang w:val="en-US"/>
        </w:rPr>
      </w:pPr>
    </w:p>
    <w:tbl>
      <w:tblPr>
        <w:tblW w:w="9769" w:type="dxa"/>
        <w:tblLook w:val="04A0"/>
      </w:tblPr>
      <w:tblGrid>
        <w:gridCol w:w="1489"/>
        <w:gridCol w:w="270"/>
        <w:gridCol w:w="3332"/>
        <w:gridCol w:w="4678"/>
      </w:tblGrid>
      <w:tr w:rsidR="00A85B3A" w:rsidRPr="001013DC" w:rsidTr="00E443D9">
        <w:trPr>
          <w:trHeight w:val="850"/>
        </w:trPr>
        <w:tc>
          <w:tcPr>
            <w:tcW w:w="5091" w:type="dxa"/>
            <w:gridSpan w:val="3"/>
          </w:tcPr>
          <w:p w:rsidR="00A85B3A" w:rsidRPr="001013DC" w:rsidRDefault="00A85B3A" w:rsidP="00A33D0E">
            <w:pPr>
              <w:rPr>
                <w:rFonts w:asciiTheme="minorHAnsi" w:hAnsiTheme="minorHAnsi" w:cstheme="minorHAnsi"/>
                <w:sz w:val="20"/>
                <w:szCs w:val="20"/>
                <w:highlight w:val="yellow"/>
              </w:rPr>
            </w:pPr>
            <w:r w:rsidRPr="001013DC">
              <w:rPr>
                <w:rFonts w:asciiTheme="minorHAnsi" w:hAnsiTheme="minorHAnsi" w:cstheme="minorHAnsi"/>
                <w:noProof/>
                <w:sz w:val="20"/>
                <w:szCs w:val="20"/>
                <w:highlight w:val="yellow"/>
                <w:lang w:eastAsia="el-GR"/>
              </w:rPr>
              <w:drawing>
                <wp:anchor distT="0" distB="0" distL="114300" distR="114300" simplePos="0" relativeHeight="251661312" behindDoc="1" locked="0" layoutInCell="1" allowOverlap="1">
                  <wp:simplePos x="0" y="0"/>
                  <wp:positionH relativeFrom="column">
                    <wp:posOffset>476250</wp:posOffset>
                  </wp:positionH>
                  <wp:positionV relativeFrom="paragraph">
                    <wp:posOffset>31115</wp:posOffset>
                  </wp:positionV>
                  <wp:extent cx="431800" cy="431800"/>
                  <wp:effectExtent l="0" t="0" r="0" b="0"/>
                  <wp:wrapTight wrapText="bothSides">
                    <wp:wrapPolygon edited="0">
                      <wp:start x="0" y="0"/>
                      <wp:lineTo x="0" y="20329"/>
                      <wp:lineTo x="20329" y="20329"/>
                      <wp:lineTo x="2032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anchor>
              </w:drawing>
            </w:r>
          </w:p>
        </w:tc>
        <w:tc>
          <w:tcPr>
            <w:tcW w:w="4678" w:type="dxa"/>
          </w:tcPr>
          <w:p w:rsidR="00A85B3A" w:rsidRPr="000129F6" w:rsidRDefault="00A85B3A" w:rsidP="00A33D0E">
            <w:pPr>
              <w:rPr>
                <w:rFonts w:asciiTheme="minorHAnsi" w:hAnsiTheme="minorHAnsi" w:cstheme="minorHAnsi"/>
                <w:b/>
                <w:sz w:val="20"/>
                <w:szCs w:val="20"/>
              </w:rPr>
            </w:pPr>
          </w:p>
          <w:p w:rsidR="000129F6" w:rsidRPr="001013DC" w:rsidRDefault="000129F6" w:rsidP="000F582D">
            <w:pPr>
              <w:rPr>
                <w:rFonts w:asciiTheme="minorHAnsi" w:hAnsiTheme="minorHAnsi" w:cstheme="minorHAnsi"/>
                <w:b/>
                <w:sz w:val="20"/>
                <w:szCs w:val="20"/>
                <w:highlight w:val="yellow"/>
              </w:rPr>
            </w:pPr>
          </w:p>
        </w:tc>
      </w:tr>
      <w:tr w:rsidR="00A85B3A" w:rsidRPr="001013DC" w:rsidTr="00E443D9">
        <w:tc>
          <w:tcPr>
            <w:tcW w:w="5091" w:type="dxa"/>
            <w:gridSpan w:val="3"/>
          </w:tcPr>
          <w:p w:rsidR="00A85B3A" w:rsidRPr="001013DC" w:rsidRDefault="00A85B3A" w:rsidP="00A33D0E">
            <w:pPr>
              <w:rPr>
                <w:rFonts w:asciiTheme="minorHAnsi" w:hAnsiTheme="minorHAnsi" w:cstheme="minorHAnsi"/>
                <w:b/>
                <w:sz w:val="20"/>
                <w:szCs w:val="20"/>
              </w:rPr>
            </w:pPr>
            <w:r w:rsidRPr="001013DC">
              <w:rPr>
                <w:rFonts w:asciiTheme="minorHAnsi" w:hAnsiTheme="minorHAnsi" w:cstheme="minorHAnsi"/>
                <w:b/>
                <w:sz w:val="20"/>
                <w:szCs w:val="20"/>
              </w:rPr>
              <w:t>ΕΛΛΗΝΙΚΗ ΔΗΜΟΚΡΑΤΙΑ</w:t>
            </w:r>
          </w:p>
        </w:tc>
        <w:tc>
          <w:tcPr>
            <w:tcW w:w="4678" w:type="dxa"/>
          </w:tcPr>
          <w:p w:rsidR="00A85B3A" w:rsidRPr="00373F6E" w:rsidRDefault="00A85B3A" w:rsidP="000F582D">
            <w:pPr>
              <w:rPr>
                <w:rFonts w:asciiTheme="minorHAnsi" w:hAnsiTheme="minorHAnsi" w:cstheme="minorHAnsi"/>
                <w:sz w:val="20"/>
                <w:szCs w:val="20"/>
              </w:rPr>
            </w:pPr>
          </w:p>
        </w:tc>
      </w:tr>
      <w:tr w:rsidR="00A85B3A" w:rsidRPr="001013DC" w:rsidTr="00E443D9">
        <w:tc>
          <w:tcPr>
            <w:tcW w:w="5091" w:type="dxa"/>
            <w:gridSpan w:val="3"/>
          </w:tcPr>
          <w:p w:rsidR="00A85B3A" w:rsidRPr="001013DC" w:rsidRDefault="00A85B3A" w:rsidP="00A33D0E">
            <w:pPr>
              <w:rPr>
                <w:rFonts w:asciiTheme="minorHAnsi" w:hAnsiTheme="minorHAnsi" w:cstheme="minorHAnsi"/>
                <w:sz w:val="20"/>
                <w:szCs w:val="20"/>
              </w:rPr>
            </w:pPr>
            <w:r w:rsidRPr="001013DC">
              <w:rPr>
                <w:rFonts w:asciiTheme="minorHAnsi" w:hAnsiTheme="minorHAnsi" w:cstheme="minorHAnsi"/>
                <w:noProof/>
                <w:sz w:val="20"/>
                <w:szCs w:val="20"/>
                <w:lang w:eastAsia="el-GR"/>
              </w:rPr>
              <w:drawing>
                <wp:anchor distT="0" distB="0" distL="114300" distR="114300" simplePos="0" relativeHeight="251657216" behindDoc="0" locked="0" layoutInCell="1" allowOverlap="1">
                  <wp:simplePos x="0" y="0"/>
                  <wp:positionH relativeFrom="column">
                    <wp:posOffset>-11430</wp:posOffset>
                  </wp:positionH>
                  <wp:positionV relativeFrom="paragraph">
                    <wp:posOffset>59690</wp:posOffset>
                  </wp:positionV>
                  <wp:extent cx="1619885" cy="450850"/>
                  <wp:effectExtent l="0" t="0" r="571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19885" cy="450850"/>
                          </a:xfrm>
                          <a:prstGeom prst="rect">
                            <a:avLst/>
                          </a:prstGeom>
                          <a:noFill/>
                          <a:ln>
                            <a:noFill/>
                          </a:ln>
                        </pic:spPr>
                      </pic:pic>
                    </a:graphicData>
                  </a:graphic>
                </wp:anchor>
              </w:drawing>
            </w:r>
          </w:p>
        </w:tc>
        <w:tc>
          <w:tcPr>
            <w:tcW w:w="4678" w:type="dxa"/>
          </w:tcPr>
          <w:p w:rsidR="00A85B3A" w:rsidRPr="00A4145D" w:rsidRDefault="00A4145D" w:rsidP="000F582D">
            <w:pPr>
              <w:rPr>
                <w:rFonts w:asciiTheme="minorHAnsi" w:hAnsiTheme="minorHAnsi" w:cstheme="minorHAnsi"/>
                <w:lang w:val="en-US"/>
              </w:rPr>
            </w:pPr>
            <w:r w:rsidRPr="00A4145D">
              <w:rPr>
                <w:rFonts w:asciiTheme="minorHAnsi" w:hAnsiTheme="minorHAnsi" w:cstheme="minorHAnsi"/>
                <w:b/>
                <w:lang w:val="en-US"/>
              </w:rPr>
              <w:t>25PROC017596475</w:t>
            </w:r>
            <w:r>
              <w:rPr>
                <w:rFonts w:asciiTheme="minorHAnsi" w:hAnsiTheme="minorHAnsi" w:cstheme="minorHAnsi"/>
                <w:b/>
                <w:lang w:val="en-US"/>
              </w:rPr>
              <w:t xml:space="preserve"> 2025-09-23</w:t>
            </w:r>
          </w:p>
        </w:tc>
      </w:tr>
      <w:tr w:rsidR="00A85B3A" w:rsidRPr="001013DC" w:rsidTr="00E443D9">
        <w:tc>
          <w:tcPr>
            <w:tcW w:w="5091" w:type="dxa"/>
            <w:gridSpan w:val="3"/>
          </w:tcPr>
          <w:p w:rsidR="00A85B3A" w:rsidRPr="001013DC" w:rsidRDefault="00A85B3A" w:rsidP="00A33D0E">
            <w:pPr>
              <w:rPr>
                <w:rFonts w:asciiTheme="minorHAnsi" w:hAnsiTheme="minorHAnsi" w:cstheme="minorHAnsi"/>
                <w:sz w:val="20"/>
                <w:szCs w:val="20"/>
              </w:rPr>
            </w:pPr>
            <w:r w:rsidRPr="001013DC">
              <w:rPr>
                <w:rFonts w:asciiTheme="minorHAnsi" w:hAnsiTheme="minorHAnsi" w:cstheme="minorHAnsi"/>
                <w:b/>
                <w:sz w:val="20"/>
                <w:szCs w:val="20"/>
              </w:rPr>
              <w:t>ΓΕΝΙΚΗ ΔΙΕΥΘΥΝΣΗ</w:t>
            </w:r>
          </w:p>
        </w:tc>
        <w:tc>
          <w:tcPr>
            <w:tcW w:w="4678" w:type="dxa"/>
          </w:tcPr>
          <w:p w:rsidR="00A85B3A" w:rsidRPr="0026004A" w:rsidRDefault="00A85B3A" w:rsidP="000F582D">
            <w:pPr>
              <w:rPr>
                <w:rFonts w:asciiTheme="minorHAnsi" w:hAnsiTheme="minorHAnsi" w:cstheme="minorHAnsi"/>
                <w:sz w:val="20"/>
                <w:szCs w:val="20"/>
              </w:rPr>
            </w:pPr>
            <w:r w:rsidRPr="001013DC">
              <w:rPr>
                <w:rFonts w:asciiTheme="minorHAnsi" w:hAnsiTheme="minorHAnsi" w:cstheme="minorHAnsi"/>
                <w:sz w:val="20"/>
                <w:szCs w:val="20"/>
              </w:rPr>
              <w:t>Αριθμός Ηλεκτρονικού Διαγωνισμού:</w:t>
            </w:r>
            <w:r w:rsidR="00D53EA6">
              <w:rPr>
                <w:rFonts w:asciiTheme="minorHAnsi" w:hAnsiTheme="minorHAnsi" w:cstheme="minorHAnsi"/>
                <w:sz w:val="20"/>
                <w:szCs w:val="20"/>
              </w:rPr>
              <w:t xml:space="preserve"> 381606</w:t>
            </w:r>
          </w:p>
        </w:tc>
      </w:tr>
      <w:tr w:rsidR="00A85B3A" w:rsidRPr="001013DC" w:rsidTr="00E443D9">
        <w:tc>
          <w:tcPr>
            <w:tcW w:w="5091" w:type="dxa"/>
            <w:gridSpan w:val="3"/>
          </w:tcPr>
          <w:p w:rsidR="00A85B3A" w:rsidRPr="001013DC" w:rsidRDefault="00A85B3A" w:rsidP="00A33D0E">
            <w:pPr>
              <w:rPr>
                <w:rFonts w:asciiTheme="minorHAnsi" w:hAnsiTheme="minorHAnsi" w:cstheme="minorHAnsi"/>
                <w:sz w:val="20"/>
                <w:szCs w:val="20"/>
              </w:rPr>
            </w:pPr>
            <w:r w:rsidRPr="001013DC">
              <w:rPr>
                <w:rFonts w:asciiTheme="minorHAnsi" w:hAnsiTheme="minorHAnsi" w:cstheme="minorHAnsi"/>
                <w:b/>
                <w:sz w:val="20"/>
                <w:szCs w:val="20"/>
              </w:rPr>
              <w:t>ΓΕΝΙΚΟΥ ΧΗΜΕΙΟΥ ΤΟΥ ΚΡΑΤΟΥΣ</w:t>
            </w:r>
          </w:p>
        </w:tc>
        <w:tc>
          <w:tcPr>
            <w:tcW w:w="4678" w:type="dxa"/>
          </w:tcPr>
          <w:p w:rsidR="00A85B3A" w:rsidRPr="001013DC" w:rsidRDefault="00A85B3A" w:rsidP="00A33D0E">
            <w:pPr>
              <w:rPr>
                <w:rFonts w:asciiTheme="minorHAnsi" w:hAnsiTheme="minorHAnsi" w:cstheme="minorHAnsi"/>
                <w:sz w:val="20"/>
                <w:szCs w:val="20"/>
                <w:highlight w:val="yellow"/>
              </w:rPr>
            </w:pPr>
          </w:p>
        </w:tc>
      </w:tr>
      <w:tr w:rsidR="00A85B3A" w:rsidRPr="001013DC" w:rsidTr="00E443D9">
        <w:tc>
          <w:tcPr>
            <w:tcW w:w="5091" w:type="dxa"/>
            <w:gridSpan w:val="3"/>
          </w:tcPr>
          <w:p w:rsidR="00A85B3A" w:rsidRPr="001013DC" w:rsidRDefault="00A85B3A" w:rsidP="00A33D0E">
            <w:pPr>
              <w:rPr>
                <w:rFonts w:asciiTheme="minorHAnsi" w:hAnsiTheme="minorHAnsi" w:cstheme="minorHAnsi"/>
                <w:sz w:val="20"/>
                <w:szCs w:val="20"/>
              </w:rPr>
            </w:pPr>
            <w:r w:rsidRPr="001013DC">
              <w:rPr>
                <w:rFonts w:asciiTheme="minorHAnsi" w:hAnsiTheme="minorHAnsi" w:cstheme="minorHAnsi"/>
                <w:b/>
                <w:sz w:val="20"/>
                <w:szCs w:val="20"/>
              </w:rPr>
              <w:t>ΔΙΕΥΘΥΝΣΗ ΣΧΕΔΙΑΣΜΟΥ</w:t>
            </w:r>
          </w:p>
        </w:tc>
        <w:tc>
          <w:tcPr>
            <w:tcW w:w="4678" w:type="dxa"/>
          </w:tcPr>
          <w:p w:rsidR="00A85B3A" w:rsidRPr="00A53425" w:rsidRDefault="00A53425" w:rsidP="004D7425">
            <w:pPr>
              <w:rPr>
                <w:rFonts w:asciiTheme="minorHAnsi" w:hAnsiTheme="minorHAnsi" w:cstheme="minorHAnsi"/>
                <w:sz w:val="20"/>
                <w:szCs w:val="20"/>
              </w:rPr>
            </w:pPr>
            <w:r>
              <w:rPr>
                <w:rFonts w:asciiTheme="minorHAnsi" w:hAnsiTheme="minorHAnsi" w:cstheme="minorHAnsi"/>
                <w:sz w:val="20"/>
                <w:szCs w:val="20"/>
              </w:rPr>
              <w:t>Α.Π.: ΔΣΥΠΕ Α 218292 ΕΞ 2025</w:t>
            </w:r>
          </w:p>
        </w:tc>
      </w:tr>
      <w:tr w:rsidR="00A85B3A" w:rsidRPr="001013DC" w:rsidTr="00E443D9">
        <w:tc>
          <w:tcPr>
            <w:tcW w:w="5091" w:type="dxa"/>
            <w:gridSpan w:val="3"/>
          </w:tcPr>
          <w:p w:rsidR="00A85B3A" w:rsidRPr="001013DC" w:rsidRDefault="00A85B3A" w:rsidP="00A33D0E">
            <w:pPr>
              <w:rPr>
                <w:rFonts w:asciiTheme="minorHAnsi" w:hAnsiTheme="minorHAnsi" w:cstheme="minorHAnsi"/>
                <w:sz w:val="20"/>
                <w:szCs w:val="20"/>
              </w:rPr>
            </w:pPr>
            <w:r w:rsidRPr="001013DC">
              <w:rPr>
                <w:rFonts w:asciiTheme="minorHAnsi" w:hAnsiTheme="minorHAnsi" w:cstheme="minorHAnsi"/>
                <w:b/>
                <w:sz w:val="20"/>
                <w:szCs w:val="20"/>
              </w:rPr>
              <w:t xml:space="preserve">&amp; ΥΠΟΣΤΗΡΙΞΗΣ ΕΡΓΑΣΤΗΡΙΩΝ </w:t>
            </w:r>
          </w:p>
        </w:tc>
        <w:tc>
          <w:tcPr>
            <w:tcW w:w="4678" w:type="dxa"/>
          </w:tcPr>
          <w:p w:rsidR="00A85B3A" w:rsidRPr="001013DC" w:rsidRDefault="00A85B3A" w:rsidP="00A33D0E">
            <w:pPr>
              <w:rPr>
                <w:rFonts w:asciiTheme="minorHAnsi" w:hAnsiTheme="minorHAnsi" w:cstheme="minorHAnsi"/>
                <w:sz w:val="20"/>
                <w:szCs w:val="20"/>
                <w:highlight w:val="yellow"/>
              </w:rPr>
            </w:pPr>
          </w:p>
        </w:tc>
      </w:tr>
      <w:tr w:rsidR="00A85B3A" w:rsidRPr="001013DC" w:rsidTr="00E443D9">
        <w:tc>
          <w:tcPr>
            <w:tcW w:w="5091" w:type="dxa"/>
            <w:gridSpan w:val="3"/>
          </w:tcPr>
          <w:p w:rsidR="00A85B3A" w:rsidRPr="001013DC" w:rsidRDefault="00A85B3A" w:rsidP="00A33D0E">
            <w:pPr>
              <w:rPr>
                <w:rFonts w:asciiTheme="minorHAnsi" w:hAnsiTheme="minorHAnsi" w:cstheme="minorHAnsi"/>
                <w:sz w:val="20"/>
                <w:szCs w:val="20"/>
              </w:rPr>
            </w:pPr>
            <w:r w:rsidRPr="001013DC">
              <w:rPr>
                <w:rFonts w:asciiTheme="minorHAnsi" w:hAnsiTheme="minorHAnsi" w:cstheme="minorHAnsi"/>
                <w:b/>
                <w:sz w:val="20"/>
                <w:szCs w:val="20"/>
              </w:rPr>
              <w:t>ΤΜΗΜΑ Α’</w:t>
            </w:r>
          </w:p>
        </w:tc>
        <w:tc>
          <w:tcPr>
            <w:tcW w:w="4678" w:type="dxa"/>
          </w:tcPr>
          <w:p w:rsidR="00A85B3A" w:rsidRPr="001013DC" w:rsidRDefault="00A85B3A" w:rsidP="00A33D0E">
            <w:pPr>
              <w:rPr>
                <w:rFonts w:asciiTheme="minorHAnsi" w:hAnsiTheme="minorHAnsi" w:cstheme="minorHAnsi"/>
                <w:sz w:val="20"/>
                <w:szCs w:val="20"/>
                <w:u w:val="single"/>
              </w:rPr>
            </w:pPr>
          </w:p>
        </w:tc>
      </w:tr>
      <w:tr w:rsidR="005160D2" w:rsidRPr="001013DC" w:rsidTr="00097737">
        <w:tblPrEx>
          <w:tblLook w:val="01E0"/>
        </w:tblPrEx>
        <w:trPr>
          <w:gridAfter w:val="1"/>
          <w:wAfter w:w="4678" w:type="dxa"/>
        </w:trPr>
        <w:tc>
          <w:tcPr>
            <w:tcW w:w="1489" w:type="dxa"/>
          </w:tcPr>
          <w:p w:rsidR="005160D2" w:rsidRPr="001013DC" w:rsidRDefault="005160D2" w:rsidP="005160D2">
            <w:pPr>
              <w:tabs>
                <w:tab w:val="left" w:pos="5760"/>
              </w:tabs>
              <w:ind w:right="-514"/>
              <w:rPr>
                <w:rFonts w:asciiTheme="minorHAnsi" w:eastAsia="Arial Unicode MS" w:hAnsiTheme="minorHAnsi" w:cstheme="minorHAnsi"/>
                <w:b/>
                <w:sz w:val="20"/>
                <w:szCs w:val="20"/>
              </w:rPr>
            </w:pPr>
            <w:r w:rsidRPr="001013DC">
              <w:rPr>
                <w:rFonts w:asciiTheme="minorHAnsi" w:hAnsiTheme="minorHAnsi" w:cstheme="minorHAnsi"/>
                <w:sz w:val="20"/>
                <w:szCs w:val="20"/>
              </w:rPr>
              <w:t>Ταχ.Δνση</w:t>
            </w:r>
          </w:p>
        </w:tc>
        <w:tc>
          <w:tcPr>
            <w:tcW w:w="270" w:type="dxa"/>
          </w:tcPr>
          <w:p w:rsidR="005160D2" w:rsidRPr="001013DC" w:rsidRDefault="005160D2" w:rsidP="005160D2">
            <w:pPr>
              <w:tabs>
                <w:tab w:val="left" w:pos="5760"/>
              </w:tabs>
              <w:ind w:right="-514"/>
              <w:rPr>
                <w:rFonts w:asciiTheme="minorHAnsi" w:eastAsia="Arial Unicode MS" w:hAnsiTheme="minorHAnsi" w:cstheme="minorHAnsi"/>
                <w:b/>
                <w:sz w:val="20"/>
                <w:szCs w:val="20"/>
              </w:rPr>
            </w:pPr>
            <w:r w:rsidRPr="001013DC">
              <w:rPr>
                <w:rFonts w:asciiTheme="minorHAnsi" w:hAnsiTheme="minorHAnsi" w:cstheme="minorHAnsi"/>
                <w:sz w:val="20"/>
                <w:szCs w:val="20"/>
              </w:rPr>
              <w:t>:</w:t>
            </w:r>
          </w:p>
        </w:tc>
        <w:tc>
          <w:tcPr>
            <w:tcW w:w="3332" w:type="dxa"/>
          </w:tcPr>
          <w:p w:rsidR="005160D2" w:rsidRPr="001013DC" w:rsidRDefault="005160D2" w:rsidP="005160D2">
            <w:pPr>
              <w:tabs>
                <w:tab w:val="left" w:pos="5760"/>
              </w:tabs>
              <w:ind w:right="-514"/>
              <w:rPr>
                <w:rFonts w:asciiTheme="minorHAnsi" w:eastAsia="Arial Unicode MS" w:hAnsiTheme="minorHAnsi" w:cstheme="minorHAnsi"/>
                <w:b/>
                <w:sz w:val="20"/>
                <w:szCs w:val="20"/>
              </w:rPr>
            </w:pPr>
            <w:r w:rsidRPr="001013DC">
              <w:rPr>
                <w:rFonts w:asciiTheme="minorHAnsi" w:hAnsiTheme="minorHAnsi" w:cstheme="minorHAnsi"/>
                <w:sz w:val="20"/>
                <w:szCs w:val="20"/>
              </w:rPr>
              <w:t>Αν. Τσόχα 16</w:t>
            </w:r>
          </w:p>
        </w:tc>
      </w:tr>
      <w:tr w:rsidR="005160D2" w:rsidRPr="001013DC" w:rsidTr="00097737">
        <w:tblPrEx>
          <w:tblLook w:val="01E0"/>
        </w:tblPrEx>
        <w:trPr>
          <w:gridAfter w:val="1"/>
          <w:wAfter w:w="4678" w:type="dxa"/>
        </w:trPr>
        <w:tc>
          <w:tcPr>
            <w:tcW w:w="1489" w:type="dxa"/>
          </w:tcPr>
          <w:p w:rsidR="005160D2" w:rsidRPr="001013DC" w:rsidRDefault="005160D2" w:rsidP="005160D2">
            <w:pPr>
              <w:tabs>
                <w:tab w:val="left" w:pos="5760"/>
              </w:tabs>
              <w:ind w:right="-514"/>
              <w:rPr>
                <w:rFonts w:asciiTheme="minorHAnsi" w:eastAsia="Arial Unicode MS" w:hAnsiTheme="minorHAnsi" w:cstheme="minorHAnsi"/>
                <w:b/>
                <w:sz w:val="20"/>
                <w:szCs w:val="20"/>
              </w:rPr>
            </w:pPr>
            <w:r w:rsidRPr="001013DC">
              <w:rPr>
                <w:rFonts w:asciiTheme="minorHAnsi" w:hAnsiTheme="minorHAnsi" w:cstheme="minorHAnsi"/>
                <w:sz w:val="20"/>
                <w:szCs w:val="20"/>
              </w:rPr>
              <w:t>Ταχ. Κώδικας</w:t>
            </w:r>
          </w:p>
        </w:tc>
        <w:tc>
          <w:tcPr>
            <w:tcW w:w="270" w:type="dxa"/>
          </w:tcPr>
          <w:p w:rsidR="005160D2" w:rsidRPr="001013DC" w:rsidRDefault="005160D2" w:rsidP="005160D2">
            <w:pPr>
              <w:tabs>
                <w:tab w:val="left" w:pos="5760"/>
              </w:tabs>
              <w:ind w:right="-514"/>
              <w:rPr>
                <w:rFonts w:asciiTheme="minorHAnsi" w:eastAsia="Arial Unicode MS" w:hAnsiTheme="minorHAnsi" w:cstheme="minorHAnsi"/>
                <w:b/>
                <w:sz w:val="20"/>
                <w:szCs w:val="20"/>
              </w:rPr>
            </w:pPr>
            <w:r w:rsidRPr="001013DC">
              <w:rPr>
                <w:rFonts w:asciiTheme="minorHAnsi" w:hAnsiTheme="minorHAnsi" w:cstheme="minorHAnsi"/>
                <w:sz w:val="20"/>
                <w:szCs w:val="20"/>
              </w:rPr>
              <w:t>:</w:t>
            </w:r>
          </w:p>
        </w:tc>
        <w:tc>
          <w:tcPr>
            <w:tcW w:w="3332" w:type="dxa"/>
          </w:tcPr>
          <w:p w:rsidR="005160D2" w:rsidRPr="001013DC" w:rsidRDefault="005160D2" w:rsidP="005160D2">
            <w:pPr>
              <w:tabs>
                <w:tab w:val="left" w:pos="5760"/>
              </w:tabs>
              <w:ind w:right="-514"/>
              <w:rPr>
                <w:rFonts w:asciiTheme="minorHAnsi" w:eastAsia="Arial Unicode MS" w:hAnsiTheme="minorHAnsi" w:cstheme="minorHAnsi"/>
                <w:b/>
                <w:sz w:val="20"/>
                <w:szCs w:val="20"/>
              </w:rPr>
            </w:pPr>
            <w:r w:rsidRPr="001013DC">
              <w:rPr>
                <w:rFonts w:asciiTheme="minorHAnsi" w:hAnsiTheme="minorHAnsi" w:cstheme="minorHAnsi"/>
                <w:sz w:val="20"/>
                <w:szCs w:val="20"/>
              </w:rPr>
              <w:t xml:space="preserve">115 21 </w:t>
            </w:r>
          </w:p>
        </w:tc>
      </w:tr>
      <w:tr w:rsidR="005160D2" w:rsidRPr="001013DC" w:rsidTr="00097737">
        <w:tblPrEx>
          <w:tblLook w:val="01E0"/>
        </w:tblPrEx>
        <w:trPr>
          <w:gridAfter w:val="1"/>
          <w:wAfter w:w="4678" w:type="dxa"/>
        </w:trPr>
        <w:tc>
          <w:tcPr>
            <w:tcW w:w="1489" w:type="dxa"/>
          </w:tcPr>
          <w:p w:rsidR="005160D2" w:rsidRPr="001013DC" w:rsidRDefault="005160D2" w:rsidP="005160D2">
            <w:pPr>
              <w:tabs>
                <w:tab w:val="left" w:pos="5760"/>
              </w:tabs>
              <w:ind w:right="-514"/>
              <w:rPr>
                <w:rFonts w:asciiTheme="minorHAnsi" w:eastAsia="Arial Unicode MS" w:hAnsiTheme="minorHAnsi" w:cstheme="minorHAnsi"/>
                <w:b/>
                <w:sz w:val="20"/>
                <w:szCs w:val="20"/>
              </w:rPr>
            </w:pPr>
            <w:r w:rsidRPr="001013DC">
              <w:rPr>
                <w:rFonts w:asciiTheme="minorHAnsi" w:hAnsiTheme="minorHAnsi" w:cstheme="minorHAnsi"/>
                <w:sz w:val="20"/>
                <w:szCs w:val="20"/>
              </w:rPr>
              <w:t>Πληροφορίες</w:t>
            </w:r>
          </w:p>
        </w:tc>
        <w:tc>
          <w:tcPr>
            <w:tcW w:w="270" w:type="dxa"/>
          </w:tcPr>
          <w:p w:rsidR="005160D2" w:rsidRPr="001013DC" w:rsidRDefault="005160D2" w:rsidP="005160D2">
            <w:pPr>
              <w:tabs>
                <w:tab w:val="left" w:pos="5760"/>
              </w:tabs>
              <w:ind w:right="-514"/>
              <w:rPr>
                <w:rFonts w:asciiTheme="minorHAnsi" w:eastAsia="Arial Unicode MS" w:hAnsiTheme="minorHAnsi" w:cstheme="minorHAnsi"/>
                <w:b/>
                <w:sz w:val="20"/>
                <w:szCs w:val="20"/>
              </w:rPr>
            </w:pPr>
            <w:r w:rsidRPr="001013DC">
              <w:rPr>
                <w:rFonts w:asciiTheme="minorHAnsi" w:hAnsiTheme="minorHAnsi" w:cstheme="minorHAnsi"/>
                <w:sz w:val="20"/>
                <w:szCs w:val="20"/>
              </w:rPr>
              <w:t>:</w:t>
            </w:r>
          </w:p>
        </w:tc>
        <w:tc>
          <w:tcPr>
            <w:tcW w:w="3332" w:type="dxa"/>
          </w:tcPr>
          <w:p w:rsidR="005160D2" w:rsidRPr="001013DC" w:rsidRDefault="000F582D" w:rsidP="00E443D9">
            <w:pPr>
              <w:tabs>
                <w:tab w:val="left" w:pos="5760"/>
              </w:tabs>
              <w:ind w:right="-834"/>
              <w:rPr>
                <w:rFonts w:asciiTheme="minorHAnsi" w:eastAsia="Arial Unicode MS" w:hAnsiTheme="minorHAnsi" w:cstheme="minorHAnsi"/>
                <w:sz w:val="20"/>
                <w:szCs w:val="20"/>
              </w:rPr>
            </w:pPr>
            <w:r>
              <w:rPr>
                <w:rFonts w:asciiTheme="minorHAnsi" w:hAnsiTheme="minorHAnsi" w:cstheme="minorHAnsi"/>
                <w:bCs/>
                <w:sz w:val="20"/>
                <w:szCs w:val="20"/>
              </w:rPr>
              <w:t>Β.ΣΕΡΑΪΔΑΡΗ</w:t>
            </w:r>
          </w:p>
        </w:tc>
      </w:tr>
      <w:tr w:rsidR="005160D2" w:rsidRPr="001013DC" w:rsidTr="00097737">
        <w:tblPrEx>
          <w:tblLook w:val="01E0"/>
        </w:tblPrEx>
        <w:trPr>
          <w:gridAfter w:val="1"/>
          <w:wAfter w:w="4678" w:type="dxa"/>
        </w:trPr>
        <w:tc>
          <w:tcPr>
            <w:tcW w:w="1489" w:type="dxa"/>
          </w:tcPr>
          <w:p w:rsidR="005160D2" w:rsidRPr="001013DC" w:rsidRDefault="005160D2" w:rsidP="005160D2">
            <w:pPr>
              <w:tabs>
                <w:tab w:val="left" w:pos="5760"/>
              </w:tabs>
              <w:ind w:right="-514"/>
              <w:rPr>
                <w:rFonts w:asciiTheme="minorHAnsi" w:eastAsia="Arial Unicode MS" w:hAnsiTheme="minorHAnsi" w:cstheme="minorHAnsi"/>
                <w:b/>
                <w:sz w:val="20"/>
                <w:szCs w:val="20"/>
              </w:rPr>
            </w:pPr>
            <w:r w:rsidRPr="001013DC">
              <w:rPr>
                <w:rFonts w:asciiTheme="minorHAnsi" w:hAnsiTheme="minorHAnsi" w:cstheme="minorHAnsi"/>
                <w:sz w:val="20"/>
                <w:szCs w:val="20"/>
              </w:rPr>
              <w:t>Τηλέφωνο</w:t>
            </w:r>
          </w:p>
        </w:tc>
        <w:tc>
          <w:tcPr>
            <w:tcW w:w="270" w:type="dxa"/>
          </w:tcPr>
          <w:p w:rsidR="005160D2" w:rsidRPr="001013DC" w:rsidRDefault="005160D2" w:rsidP="005160D2">
            <w:pPr>
              <w:tabs>
                <w:tab w:val="left" w:pos="5760"/>
              </w:tabs>
              <w:ind w:right="-514"/>
              <w:rPr>
                <w:rFonts w:asciiTheme="minorHAnsi" w:eastAsia="Arial Unicode MS" w:hAnsiTheme="minorHAnsi" w:cstheme="minorHAnsi"/>
                <w:b/>
                <w:sz w:val="20"/>
                <w:szCs w:val="20"/>
              </w:rPr>
            </w:pPr>
            <w:r w:rsidRPr="001013DC">
              <w:rPr>
                <w:rFonts w:asciiTheme="minorHAnsi" w:hAnsiTheme="minorHAnsi" w:cstheme="minorHAnsi"/>
                <w:sz w:val="20"/>
                <w:szCs w:val="20"/>
              </w:rPr>
              <w:t>:</w:t>
            </w:r>
          </w:p>
        </w:tc>
        <w:tc>
          <w:tcPr>
            <w:tcW w:w="3332" w:type="dxa"/>
          </w:tcPr>
          <w:p w:rsidR="005160D2" w:rsidRPr="001013DC" w:rsidRDefault="005160D2" w:rsidP="000F582D">
            <w:pPr>
              <w:tabs>
                <w:tab w:val="left" w:pos="5760"/>
              </w:tabs>
              <w:ind w:right="-514"/>
              <w:rPr>
                <w:rFonts w:asciiTheme="minorHAnsi" w:eastAsia="Arial Unicode MS" w:hAnsiTheme="minorHAnsi" w:cstheme="minorHAnsi"/>
                <w:b/>
                <w:sz w:val="20"/>
                <w:szCs w:val="20"/>
              </w:rPr>
            </w:pPr>
            <w:r w:rsidRPr="001013DC">
              <w:rPr>
                <w:rFonts w:asciiTheme="minorHAnsi" w:hAnsiTheme="minorHAnsi" w:cstheme="minorHAnsi"/>
                <w:sz w:val="20"/>
                <w:szCs w:val="20"/>
              </w:rPr>
              <w:t xml:space="preserve">210 64 79 </w:t>
            </w:r>
            <w:r w:rsidR="000F582D">
              <w:rPr>
                <w:rFonts w:asciiTheme="minorHAnsi" w:hAnsiTheme="minorHAnsi" w:cstheme="minorHAnsi"/>
                <w:sz w:val="20"/>
                <w:szCs w:val="20"/>
              </w:rPr>
              <w:t>188</w:t>
            </w:r>
          </w:p>
        </w:tc>
      </w:tr>
      <w:tr w:rsidR="005160D2" w:rsidRPr="001013DC" w:rsidTr="00097737">
        <w:tblPrEx>
          <w:tblLook w:val="01E0"/>
        </w:tblPrEx>
        <w:trPr>
          <w:gridAfter w:val="1"/>
          <w:wAfter w:w="4678" w:type="dxa"/>
        </w:trPr>
        <w:tc>
          <w:tcPr>
            <w:tcW w:w="1489" w:type="dxa"/>
          </w:tcPr>
          <w:p w:rsidR="005160D2" w:rsidRPr="001013DC" w:rsidRDefault="005160D2" w:rsidP="005160D2">
            <w:pPr>
              <w:tabs>
                <w:tab w:val="left" w:pos="5760"/>
              </w:tabs>
              <w:ind w:right="-514"/>
              <w:rPr>
                <w:rFonts w:asciiTheme="minorHAnsi" w:eastAsia="Arial Unicode MS" w:hAnsiTheme="minorHAnsi" w:cstheme="minorHAnsi"/>
                <w:sz w:val="20"/>
                <w:szCs w:val="20"/>
              </w:rPr>
            </w:pPr>
            <w:r w:rsidRPr="001013DC">
              <w:rPr>
                <w:rFonts w:asciiTheme="minorHAnsi" w:eastAsia="Arial Unicode MS" w:hAnsiTheme="minorHAnsi" w:cstheme="minorHAnsi"/>
                <w:sz w:val="20"/>
                <w:szCs w:val="20"/>
                <w:lang w:val="en-US"/>
              </w:rPr>
              <w:t>email</w:t>
            </w:r>
          </w:p>
        </w:tc>
        <w:tc>
          <w:tcPr>
            <w:tcW w:w="270" w:type="dxa"/>
          </w:tcPr>
          <w:p w:rsidR="005160D2" w:rsidRPr="001013DC" w:rsidRDefault="005160D2" w:rsidP="005160D2">
            <w:pPr>
              <w:tabs>
                <w:tab w:val="left" w:pos="5760"/>
              </w:tabs>
              <w:ind w:right="-514"/>
              <w:rPr>
                <w:rFonts w:asciiTheme="minorHAnsi" w:eastAsia="Arial Unicode MS" w:hAnsiTheme="minorHAnsi" w:cstheme="minorHAnsi"/>
                <w:sz w:val="20"/>
                <w:szCs w:val="20"/>
              </w:rPr>
            </w:pPr>
            <w:r w:rsidRPr="001013DC">
              <w:rPr>
                <w:rFonts w:asciiTheme="minorHAnsi" w:eastAsia="Arial Unicode MS" w:hAnsiTheme="minorHAnsi" w:cstheme="minorHAnsi"/>
                <w:sz w:val="20"/>
                <w:szCs w:val="20"/>
              </w:rPr>
              <w:t xml:space="preserve">: </w:t>
            </w:r>
          </w:p>
        </w:tc>
        <w:tc>
          <w:tcPr>
            <w:tcW w:w="3332" w:type="dxa"/>
          </w:tcPr>
          <w:p w:rsidR="005160D2" w:rsidRPr="001013DC" w:rsidRDefault="00E443D9" w:rsidP="00741E94">
            <w:pPr>
              <w:tabs>
                <w:tab w:val="left" w:pos="5760"/>
              </w:tabs>
              <w:ind w:right="-514"/>
              <w:rPr>
                <w:rFonts w:asciiTheme="minorHAnsi" w:eastAsia="Arial Unicode MS" w:hAnsiTheme="minorHAnsi" w:cstheme="minorHAnsi"/>
                <w:sz w:val="20"/>
                <w:szCs w:val="20"/>
              </w:rPr>
            </w:pPr>
            <w:r>
              <w:rPr>
                <w:rFonts w:asciiTheme="minorHAnsi" w:eastAsia="Arial Unicode MS" w:hAnsiTheme="minorHAnsi" w:cstheme="minorHAnsi"/>
                <w:sz w:val="20"/>
                <w:szCs w:val="20"/>
                <w:lang w:val="en-US"/>
              </w:rPr>
              <w:t>s</w:t>
            </w:r>
            <w:r w:rsidR="005160D2" w:rsidRPr="001013DC">
              <w:rPr>
                <w:rFonts w:asciiTheme="minorHAnsi" w:eastAsia="Arial Unicode MS" w:hAnsiTheme="minorHAnsi" w:cstheme="minorHAnsi"/>
                <w:sz w:val="20"/>
                <w:szCs w:val="20"/>
                <w:lang w:val="en-US"/>
              </w:rPr>
              <w:t>upport</w:t>
            </w:r>
            <w:r w:rsidR="00741E94" w:rsidRPr="001013DC">
              <w:rPr>
                <w:rFonts w:asciiTheme="minorHAnsi" w:eastAsia="Arial Unicode MS" w:hAnsiTheme="minorHAnsi" w:cstheme="minorHAnsi"/>
                <w:sz w:val="20"/>
                <w:szCs w:val="20"/>
              </w:rPr>
              <w:t>.</w:t>
            </w:r>
            <w:r w:rsidR="00741E94" w:rsidRPr="001013DC">
              <w:rPr>
                <w:rFonts w:asciiTheme="minorHAnsi" w:eastAsia="Arial Unicode MS" w:hAnsiTheme="minorHAnsi" w:cstheme="minorHAnsi"/>
                <w:sz w:val="20"/>
                <w:szCs w:val="20"/>
                <w:lang w:val="en-US"/>
              </w:rPr>
              <w:t>gcsl</w:t>
            </w:r>
            <w:r w:rsidR="005160D2" w:rsidRPr="001013DC">
              <w:rPr>
                <w:rFonts w:asciiTheme="minorHAnsi" w:eastAsia="Arial Unicode MS" w:hAnsiTheme="minorHAnsi" w:cstheme="minorHAnsi"/>
                <w:sz w:val="20"/>
                <w:szCs w:val="20"/>
              </w:rPr>
              <w:t>@</w:t>
            </w:r>
            <w:r w:rsidR="00741E94" w:rsidRPr="001013DC">
              <w:rPr>
                <w:rFonts w:asciiTheme="minorHAnsi" w:eastAsia="Arial Unicode MS" w:hAnsiTheme="minorHAnsi" w:cstheme="minorHAnsi"/>
                <w:sz w:val="20"/>
                <w:szCs w:val="20"/>
                <w:lang w:val="en-US"/>
              </w:rPr>
              <w:t>aade</w:t>
            </w:r>
            <w:r w:rsidR="005160D2" w:rsidRPr="001013DC">
              <w:rPr>
                <w:rFonts w:asciiTheme="minorHAnsi" w:eastAsia="Arial Unicode MS" w:hAnsiTheme="minorHAnsi" w:cstheme="minorHAnsi"/>
                <w:sz w:val="20"/>
                <w:szCs w:val="20"/>
              </w:rPr>
              <w:t>.</w:t>
            </w:r>
            <w:r w:rsidR="005160D2" w:rsidRPr="001013DC">
              <w:rPr>
                <w:rFonts w:asciiTheme="minorHAnsi" w:eastAsia="Arial Unicode MS" w:hAnsiTheme="minorHAnsi" w:cstheme="minorHAnsi"/>
                <w:sz w:val="20"/>
                <w:szCs w:val="20"/>
                <w:lang w:val="en-US"/>
              </w:rPr>
              <w:t>gr</w:t>
            </w:r>
          </w:p>
        </w:tc>
      </w:tr>
    </w:tbl>
    <w:p w:rsidR="00033B9D" w:rsidRPr="001013DC" w:rsidRDefault="00033B9D" w:rsidP="00033B9D">
      <w:pPr>
        <w:rPr>
          <w:rFonts w:asciiTheme="minorHAnsi" w:hAnsiTheme="minorHAnsi" w:cstheme="minorHAnsi"/>
          <w:bCs/>
          <w:sz w:val="20"/>
          <w:szCs w:val="20"/>
        </w:rPr>
      </w:pPr>
      <w:r w:rsidRPr="001013DC">
        <w:rPr>
          <w:rFonts w:asciiTheme="minorHAnsi" w:hAnsiTheme="minorHAnsi" w:cstheme="minorHAnsi"/>
          <w:sz w:val="20"/>
          <w:szCs w:val="20"/>
        </w:rPr>
        <w:tab/>
      </w:r>
    </w:p>
    <w:tbl>
      <w:tblPr>
        <w:tblW w:w="9624" w:type="dxa"/>
        <w:tblBorders>
          <w:top w:val="double" w:sz="4" w:space="0" w:color="548DD4"/>
          <w:left w:val="double" w:sz="4" w:space="0" w:color="548DD4"/>
          <w:bottom w:val="double" w:sz="4" w:space="0" w:color="548DD4"/>
          <w:right w:val="double" w:sz="4" w:space="0" w:color="548DD4"/>
          <w:insideH w:val="double" w:sz="4" w:space="0" w:color="548DD4"/>
          <w:insideV w:val="double" w:sz="4" w:space="0" w:color="548DD4"/>
        </w:tblBorders>
        <w:tblLook w:val="04A0"/>
      </w:tblPr>
      <w:tblGrid>
        <w:gridCol w:w="2537"/>
        <w:gridCol w:w="7087"/>
      </w:tblGrid>
      <w:tr w:rsidR="00033B9D" w:rsidRPr="001013DC">
        <w:tc>
          <w:tcPr>
            <w:tcW w:w="9624" w:type="dxa"/>
            <w:gridSpan w:val="2"/>
          </w:tcPr>
          <w:p w:rsidR="00033B9D" w:rsidRPr="001013DC" w:rsidRDefault="00033B9D" w:rsidP="00890602">
            <w:pPr>
              <w:rPr>
                <w:rFonts w:asciiTheme="minorHAnsi" w:hAnsiTheme="minorHAnsi" w:cstheme="minorHAnsi"/>
                <w:sz w:val="20"/>
                <w:szCs w:val="20"/>
              </w:rPr>
            </w:pPr>
            <w:r w:rsidRPr="001013DC">
              <w:rPr>
                <w:rFonts w:asciiTheme="minorHAnsi" w:hAnsiTheme="minorHAnsi" w:cstheme="minorHAnsi"/>
                <w:b/>
                <w:sz w:val="20"/>
                <w:szCs w:val="20"/>
              </w:rPr>
              <w:t>Θέμα: «</w:t>
            </w:r>
            <w:bookmarkStart w:id="0" w:name="_Hlk197078537"/>
            <w:r w:rsidR="00042444" w:rsidRPr="001013DC">
              <w:rPr>
                <w:rFonts w:asciiTheme="minorHAnsi" w:hAnsiTheme="minorHAnsi" w:cstheme="minorHAnsi"/>
                <w:b/>
                <w:sz w:val="20"/>
                <w:szCs w:val="20"/>
              </w:rPr>
              <w:t xml:space="preserve">Διακήρυξη </w:t>
            </w:r>
            <w:r w:rsidR="00C004AA" w:rsidRPr="001013DC">
              <w:rPr>
                <w:rFonts w:asciiTheme="minorHAnsi" w:hAnsiTheme="minorHAnsi" w:cstheme="minorHAnsi"/>
                <w:b/>
                <w:sz w:val="20"/>
                <w:szCs w:val="20"/>
              </w:rPr>
              <w:t xml:space="preserve">ανοικτού </w:t>
            </w:r>
            <w:r w:rsidR="00042444" w:rsidRPr="001013DC">
              <w:rPr>
                <w:rFonts w:asciiTheme="minorHAnsi" w:hAnsiTheme="minorHAnsi" w:cstheme="minorHAnsi"/>
                <w:b/>
                <w:sz w:val="20"/>
                <w:szCs w:val="20"/>
              </w:rPr>
              <w:t xml:space="preserve">διαγωνισμού </w:t>
            </w:r>
            <w:bookmarkStart w:id="1" w:name="_Hlk197079245"/>
            <w:r w:rsidR="0026004A">
              <w:rPr>
                <w:rFonts w:asciiTheme="minorHAnsi" w:hAnsiTheme="minorHAnsi" w:cstheme="minorHAnsi"/>
                <w:b/>
                <w:sz w:val="20"/>
                <w:szCs w:val="20"/>
              </w:rPr>
              <w:t xml:space="preserve">κάτω των ορίων </w:t>
            </w:r>
            <w:r w:rsidR="00042444" w:rsidRPr="001013DC">
              <w:rPr>
                <w:rFonts w:asciiTheme="minorHAnsi" w:hAnsiTheme="minorHAnsi" w:cstheme="minorHAnsi"/>
                <w:b/>
                <w:sz w:val="20"/>
                <w:szCs w:val="20"/>
              </w:rPr>
              <w:t xml:space="preserve">για την </w:t>
            </w:r>
            <w:r w:rsidR="00E443D9" w:rsidRPr="00E443D9">
              <w:rPr>
                <w:rFonts w:asciiTheme="minorHAnsi" w:hAnsiTheme="minorHAnsi" w:cstheme="minorHAnsi"/>
                <w:b/>
                <w:sz w:val="20"/>
                <w:szCs w:val="20"/>
              </w:rPr>
              <w:t>προμήθεια</w:t>
            </w:r>
            <w:r w:rsidR="000F582D">
              <w:rPr>
                <w:rFonts w:asciiTheme="minorHAnsi" w:hAnsiTheme="minorHAnsi" w:cstheme="minorHAnsi"/>
                <w:b/>
                <w:sz w:val="20"/>
                <w:szCs w:val="20"/>
              </w:rPr>
              <w:t xml:space="preserve"> τοξινών</w:t>
            </w:r>
            <w:r w:rsidR="00E443D9" w:rsidRPr="00E443D9">
              <w:rPr>
                <w:rFonts w:asciiTheme="minorHAnsi" w:hAnsiTheme="minorHAnsi" w:cstheme="minorHAnsi"/>
                <w:b/>
                <w:sz w:val="20"/>
                <w:szCs w:val="20"/>
              </w:rPr>
              <w:t xml:space="preserve"> </w:t>
            </w:r>
            <w:r w:rsidR="003B296F" w:rsidRPr="003B296F">
              <w:rPr>
                <w:rFonts w:asciiTheme="minorHAnsi" w:hAnsiTheme="minorHAnsi" w:cstheme="minorHAnsi"/>
                <w:b/>
                <w:sz w:val="20"/>
                <w:szCs w:val="20"/>
              </w:rPr>
              <w:t xml:space="preserve">για </w:t>
            </w:r>
            <w:r w:rsidR="00890602">
              <w:rPr>
                <w:rFonts w:asciiTheme="minorHAnsi" w:hAnsiTheme="minorHAnsi" w:cstheme="minorHAnsi"/>
                <w:b/>
                <w:sz w:val="20"/>
                <w:szCs w:val="20"/>
              </w:rPr>
              <w:t xml:space="preserve">τις Χημικές Υπηρεσίες Κεντρικής Μακεδονίας, Πειραιά  και Μετρολογίας </w:t>
            </w:r>
            <w:r w:rsidR="00AE160F" w:rsidRPr="001013DC">
              <w:rPr>
                <w:rFonts w:asciiTheme="minorHAnsi" w:hAnsiTheme="minorHAnsi" w:cstheme="minorHAnsi"/>
                <w:b/>
                <w:sz w:val="20"/>
                <w:szCs w:val="20"/>
              </w:rPr>
              <w:t>»</w:t>
            </w:r>
            <w:bookmarkEnd w:id="0"/>
            <w:bookmarkEnd w:id="1"/>
          </w:p>
        </w:tc>
      </w:tr>
      <w:tr w:rsidR="00033B9D" w:rsidRPr="001013DC" w:rsidTr="00B33CFC">
        <w:trPr>
          <w:trHeight w:val="572"/>
        </w:trPr>
        <w:tc>
          <w:tcPr>
            <w:tcW w:w="2537" w:type="dxa"/>
            <w:vAlign w:val="center"/>
          </w:tcPr>
          <w:p w:rsidR="00033B9D" w:rsidRPr="001013DC" w:rsidRDefault="00033B9D" w:rsidP="00EC6A70">
            <w:pPr>
              <w:spacing w:line="276" w:lineRule="auto"/>
              <w:rPr>
                <w:rFonts w:asciiTheme="minorHAnsi" w:hAnsiTheme="minorHAnsi" w:cstheme="minorHAnsi"/>
                <w:sz w:val="20"/>
                <w:szCs w:val="20"/>
              </w:rPr>
            </w:pPr>
            <w:r w:rsidRPr="001013DC">
              <w:rPr>
                <w:rFonts w:asciiTheme="minorHAnsi" w:hAnsiTheme="minorHAnsi" w:cstheme="minorHAnsi"/>
                <w:b/>
                <w:sz w:val="20"/>
                <w:szCs w:val="20"/>
              </w:rPr>
              <w:t>Είδος Σύμβασης</w:t>
            </w:r>
            <w:r w:rsidRPr="001013DC">
              <w:rPr>
                <w:rFonts w:asciiTheme="minorHAnsi" w:hAnsiTheme="minorHAnsi" w:cstheme="minorHAnsi"/>
                <w:sz w:val="20"/>
                <w:szCs w:val="20"/>
              </w:rPr>
              <w:t>:</w:t>
            </w:r>
          </w:p>
        </w:tc>
        <w:tc>
          <w:tcPr>
            <w:tcW w:w="7087" w:type="dxa"/>
            <w:vAlign w:val="center"/>
          </w:tcPr>
          <w:p w:rsidR="00033B9D" w:rsidRPr="001013DC" w:rsidRDefault="002003B5" w:rsidP="002003B5">
            <w:pPr>
              <w:autoSpaceDE w:val="0"/>
              <w:autoSpaceDN w:val="0"/>
              <w:adjustRightInd w:val="0"/>
              <w:ind w:right="73"/>
              <w:rPr>
                <w:rFonts w:asciiTheme="minorHAnsi" w:hAnsiTheme="minorHAnsi" w:cstheme="minorHAnsi"/>
                <w:bCs/>
                <w:sz w:val="20"/>
                <w:szCs w:val="20"/>
              </w:rPr>
            </w:pPr>
            <w:r w:rsidRPr="001013DC">
              <w:rPr>
                <w:rFonts w:asciiTheme="minorHAnsi" w:hAnsiTheme="minorHAnsi" w:cstheme="minorHAnsi"/>
                <w:bCs/>
                <w:sz w:val="20"/>
                <w:szCs w:val="20"/>
              </w:rPr>
              <w:t>Σύμβαση με αντικείμενο την προμήθεια</w:t>
            </w:r>
            <w:r w:rsidR="00556E44" w:rsidRPr="001013DC">
              <w:rPr>
                <w:rFonts w:asciiTheme="minorHAnsi" w:hAnsiTheme="minorHAnsi" w:cstheme="minorHAnsi"/>
                <w:bCs/>
                <w:sz w:val="20"/>
                <w:szCs w:val="20"/>
              </w:rPr>
              <w:t xml:space="preserve"> αγαθών</w:t>
            </w:r>
          </w:p>
        </w:tc>
      </w:tr>
      <w:tr w:rsidR="00033B9D" w:rsidRPr="001013DC" w:rsidTr="00B33CFC">
        <w:tc>
          <w:tcPr>
            <w:tcW w:w="2537" w:type="dxa"/>
            <w:vAlign w:val="center"/>
          </w:tcPr>
          <w:p w:rsidR="00033B9D" w:rsidRPr="001013DC" w:rsidRDefault="00033B9D" w:rsidP="00EC6A70">
            <w:pPr>
              <w:spacing w:line="276" w:lineRule="auto"/>
              <w:rPr>
                <w:rFonts w:asciiTheme="minorHAnsi" w:hAnsiTheme="minorHAnsi" w:cstheme="minorHAnsi"/>
                <w:b/>
                <w:sz w:val="20"/>
                <w:szCs w:val="20"/>
              </w:rPr>
            </w:pPr>
            <w:r w:rsidRPr="001013DC">
              <w:rPr>
                <w:rFonts w:asciiTheme="minorHAnsi" w:hAnsiTheme="minorHAnsi" w:cstheme="minorHAnsi"/>
                <w:b/>
                <w:sz w:val="20"/>
                <w:szCs w:val="20"/>
                <w:lang w:val="en-US"/>
              </w:rPr>
              <w:t>KAE</w:t>
            </w:r>
            <w:r w:rsidRPr="001013DC">
              <w:rPr>
                <w:rFonts w:asciiTheme="minorHAnsi" w:hAnsiTheme="minorHAnsi" w:cstheme="minorHAnsi"/>
                <w:b/>
                <w:sz w:val="20"/>
                <w:szCs w:val="20"/>
              </w:rPr>
              <w:t>:</w:t>
            </w:r>
          </w:p>
        </w:tc>
        <w:tc>
          <w:tcPr>
            <w:tcW w:w="7087" w:type="dxa"/>
            <w:vAlign w:val="center"/>
          </w:tcPr>
          <w:p w:rsidR="00D74792" w:rsidRPr="001013DC" w:rsidRDefault="0026004A" w:rsidP="000F582D">
            <w:pPr>
              <w:spacing w:line="276" w:lineRule="auto"/>
              <w:contextualSpacing/>
              <w:rPr>
                <w:rFonts w:asciiTheme="minorHAnsi" w:hAnsiTheme="minorHAnsi" w:cstheme="minorHAnsi"/>
                <w:sz w:val="20"/>
                <w:szCs w:val="20"/>
              </w:rPr>
            </w:pPr>
            <w:r w:rsidRPr="0026004A">
              <w:rPr>
                <w:rFonts w:asciiTheme="minorHAnsi" w:hAnsiTheme="minorHAnsi" w:cstheme="minorHAnsi"/>
                <w:sz w:val="20"/>
                <w:szCs w:val="20"/>
              </w:rPr>
              <w:t xml:space="preserve">ΚΑΕ </w:t>
            </w:r>
            <w:r w:rsidR="000F582D" w:rsidRPr="000F582D">
              <w:rPr>
                <w:rFonts w:asciiTheme="minorHAnsi" w:hAnsiTheme="minorHAnsi" w:cstheme="minorHAnsi"/>
                <w:sz w:val="20"/>
                <w:szCs w:val="20"/>
              </w:rPr>
              <w:t>1359</w:t>
            </w:r>
            <w:r w:rsidRPr="0026004A">
              <w:rPr>
                <w:rFonts w:asciiTheme="minorHAnsi" w:hAnsiTheme="minorHAnsi" w:cstheme="minorHAnsi"/>
                <w:sz w:val="20"/>
                <w:szCs w:val="20"/>
              </w:rPr>
              <w:t xml:space="preserve"> «ΠΡΟΜΗΘΕΙΑ </w:t>
            </w:r>
            <w:r w:rsidR="000F582D">
              <w:rPr>
                <w:rFonts w:asciiTheme="minorHAnsi" w:hAnsiTheme="minorHAnsi" w:cstheme="minorHAnsi"/>
                <w:sz w:val="20"/>
                <w:szCs w:val="20"/>
              </w:rPr>
              <w:t>ΛΟΙΠΟΥ ΕΠΙΣΤΗΜΟΝΙΚΟΥ ΥΛΙΚΟΥ</w:t>
            </w:r>
            <w:r>
              <w:rPr>
                <w:rFonts w:asciiTheme="minorHAnsi" w:hAnsiTheme="minorHAnsi" w:cstheme="minorHAnsi"/>
                <w:sz w:val="20"/>
                <w:szCs w:val="20"/>
              </w:rPr>
              <w:t>»</w:t>
            </w:r>
          </w:p>
        </w:tc>
      </w:tr>
      <w:tr w:rsidR="00033B9D" w:rsidRPr="001013DC" w:rsidTr="00B33CFC">
        <w:trPr>
          <w:trHeight w:val="390"/>
        </w:trPr>
        <w:tc>
          <w:tcPr>
            <w:tcW w:w="2537" w:type="dxa"/>
            <w:vAlign w:val="center"/>
          </w:tcPr>
          <w:p w:rsidR="00033B9D" w:rsidRPr="001013DC" w:rsidRDefault="00033B9D" w:rsidP="00EC6A70">
            <w:pPr>
              <w:spacing w:line="276" w:lineRule="auto"/>
              <w:rPr>
                <w:rFonts w:asciiTheme="minorHAnsi" w:hAnsiTheme="minorHAnsi" w:cstheme="minorHAnsi"/>
                <w:sz w:val="20"/>
                <w:szCs w:val="20"/>
              </w:rPr>
            </w:pPr>
            <w:r w:rsidRPr="001013DC">
              <w:rPr>
                <w:rFonts w:asciiTheme="minorHAnsi" w:hAnsiTheme="minorHAnsi" w:cstheme="minorHAnsi"/>
                <w:b/>
                <w:sz w:val="20"/>
                <w:szCs w:val="20"/>
              </w:rPr>
              <w:t>Ταξινόμηση κατά CPV</w:t>
            </w:r>
            <w:r w:rsidRPr="001013DC">
              <w:rPr>
                <w:rFonts w:asciiTheme="minorHAnsi" w:hAnsiTheme="minorHAnsi" w:cstheme="minorHAnsi"/>
                <w:sz w:val="20"/>
                <w:szCs w:val="20"/>
              </w:rPr>
              <w:t>:</w:t>
            </w:r>
          </w:p>
        </w:tc>
        <w:tc>
          <w:tcPr>
            <w:tcW w:w="7087" w:type="dxa"/>
            <w:vAlign w:val="center"/>
          </w:tcPr>
          <w:p w:rsidR="00101E25" w:rsidRPr="00E443D9" w:rsidRDefault="000F582D" w:rsidP="000F582D">
            <w:pPr>
              <w:spacing w:line="276" w:lineRule="auto"/>
              <w:rPr>
                <w:rFonts w:asciiTheme="minorHAnsi" w:hAnsiTheme="minorHAnsi" w:cstheme="minorHAnsi"/>
                <w:color w:val="000000"/>
                <w:sz w:val="20"/>
                <w:szCs w:val="20"/>
              </w:rPr>
            </w:pPr>
            <w:r>
              <w:rPr>
                <w:rFonts w:asciiTheme="minorHAnsi" w:hAnsiTheme="minorHAnsi" w:cstheme="minorHAnsi"/>
                <w:sz w:val="20"/>
                <w:szCs w:val="20"/>
              </w:rPr>
              <w:t>33693100-5</w:t>
            </w:r>
            <w:r w:rsidR="00E46B40" w:rsidRPr="00E46B40">
              <w:rPr>
                <w:rFonts w:asciiTheme="minorHAnsi" w:hAnsiTheme="minorHAnsi" w:cstheme="minorHAnsi"/>
                <w:sz w:val="20"/>
                <w:szCs w:val="20"/>
              </w:rPr>
              <w:t xml:space="preserve"> «</w:t>
            </w:r>
            <w:r>
              <w:rPr>
                <w:rFonts w:asciiTheme="minorHAnsi" w:hAnsiTheme="minorHAnsi" w:cstheme="minorHAnsi"/>
                <w:sz w:val="20"/>
                <w:szCs w:val="20"/>
              </w:rPr>
              <w:t>ΤΟΞΙΝΕΣ</w:t>
            </w:r>
            <w:r w:rsidR="00E46B40" w:rsidRPr="00E46B40">
              <w:rPr>
                <w:rFonts w:asciiTheme="minorHAnsi" w:hAnsiTheme="minorHAnsi" w:cstheme="minorHAnsi"/>
                <w:sz w:val="20"/>
                <w:szCs w:val="20"/>
              </w:rPr>
              <w:t>»</w:t>
            </w:r>
          </w:p>
        </w:tc>
      </w:tr>
      <w:tr w:rsidR="00033B9D" w:rsidRPr="001013DC" w:rsidTr="00B33CFC">
        <w:trPr>
          <w:trHeight w:val="397"/>
        </w:trPr>
        <w:tc>
          <w:tcPr>
            <w:tcW w:w="2537" w:type="dxa"/>
            <w:vAlign w:val="center"/>
          </w:tcPr>
          <w:p w:rsidR="00033B9D" w:rsidRPr="001013DC" w:rsidRDefault="00033B9D" w:rsidP="00EC6A70">
            <w:pPr>
              <w:spacing w:line="276" w:lineRule="auto"/>
              <w:rPr>
                <w:rFonts w:asciiTheme="minorHAnsi" w:hAnsiTheme="minorHAnsi" w:cstheme="minorHAnsi"/>
                <w:sz w:val="20"/>
                <w:szCs w:val="20"/>
              </w:rPr>
            </w:pPr>
            <w:r w:rsidRPr="001013DC">
              <w:rPr>
                <w:rFonts w:asciiTheme="minorHAnsi" w:hAnsiTheme="minorHAnsi" w:cstheme="minorHAnsi"/>
                <w:b/>
                <w:sz w:val="20"/>
                <w:szCs w:val="20"/>
              </w:rPr>
              <w:t>Κριτήριο Ανάθεσης</w:t>
            </w:r>
            <w:r w:rsidRPr="001013DC">
              <w:rPr>
                <w:rFonts w:asciiTheme="minorHAnsi" w:hAnsiTheme="minorHAnsi" w:cstheme="minorHAnsi"/>
                <w:sz w:val="20"/>
                <w:szCs w:val="20"/>
              </w:rPr>
              <w:t>:</w:t>
            </w:r>
          </w:p>
        </w:tc>
        <w:tc>
          <w:tcPr>
            <w:tcW w:w="7087" w:type="dxa"/>
            <w:vAlign w:val="center"/>
          </w:tcPr>
          <w:p w:rsidR="00033B9D" w:rsidRPr="001013DC" w:rsidRDefault="00033B9D" w:rsidP="00EC6A70">
            <w:pPr>
              <w:spacing w:line="276" w:lineRule="auto"/>
              <w:rPr>
                <w:rFonts w:asciiTheme="minorHAnsi" w:hAnsiTheme="minorHAnsi" w:cstheme="minorHAnsi"/>
                <w:sz w:val="20"/>
                <w:szCs w:val="20"/>
              </w:rPr>
            </w:pPr>
            <w:r w:rsidRPr="001013DC">
              <w:rPr>
                <w:rFonts w:asciiTheme="minorHAnsi" w:hAnsiTheme="minorHAnsi" w:cstheme="minorHAnsi"/>
                <w:sz w:val="20"/>
                <w:szCs w:val="20"/>
              </w:rPr>
              <w:t>ΠΛΕΟΝ ΣΥΜΦΕΡΟΥΣΑ ΑΠΟ ΟΙΚ</w:t>
            </w:r>
            <w:r w:rsidR="00794338" w:rsidRPr="001013DC">
              <w:rPr>
                <w:rFonts w:asciiTheme="minorHAnsi" w:hAnsiTheme="minorHAnsi" w:cstheme="minorHAnsi"/>
                <w:sz w:val="20"/>
                <w:szCs w:val="20"/>
              </w:rPr>
              <w:t>ΟΝΟΜΙΚΗ ΑΠΟΨΗ ΠΡΟΣΦΟΡΑ ΒΑΣΕΙ</w:t>
            </w:r>
            <w:r w:rsidRPr="001013DC">
              <w:rPr>
                <w:rFonts w:asciiTheme="minorHAnsi" w:hAnsiTheme="minorHAnsi" w:cstheme="minorHAnsi"/>
                <w:sz w:val="20"/>
                <w:szCs w:val="20"/>
              </w:rPr>
              <w:t xml:space="preserve"> ΤΙΜΗΣ</w:t>
            </w:r>
          </w:p>
        </w:tc>
      </w:tr>
      <w:tr w:rsidR="00033B9D" w:rsidRPr="001013DC" w:rsidTr="00B33CFC">
        <w:trPr>
          <w:trHeight w:val="389"/>
        </w:trPr>
        <w:tc>
          <w:tcPr>
            <w:tcW w:w="2537" w:type="dxa"/>
            <w:vAlign w:val="center"/>
          </w:tcPr>
          <w:p w:rsidR="00033B9D" w:rsidRPr="001013DC" w:rsidRDefault="00033B9D" w:rsidP="00EC6A70">
            <w:pPr>
              <w:spacing w:line="276" w:lineRule="auto"/>
              <w:rPr>
                <w:rFonts w:asciiTheme="minorHAnsi" w:hAnsiTheme="minorHAnsi" w:cstheme="minorHAnsi"/>
                <w:sz w:val="20"/>
                <w:szCs w:val="20"/>
              </w:rPr>
            </w:pPr>
            <w:r w:rsidRPr="001013DC">
              <w:rPr>
                <w:rFonts w:asciiTheme="minorHAnsi" w:hAnsiTheme="minorHAnsi" w:cstheme="minorHAnsi"/>
                <w:b/>
                <w:sz w:val="20"/>
                <w:szCs w:val="20"/>
              </w:rPr>
              <w:t>Προϋπολογισθείσα δαπάνη</w:t>
            </w:r>
            <w:r w:rsidRPr="001013DC">
              <w:rPr>
                <w:rFonts w:asciiTheme="minorHAnsi" w:hAnsiTheme="minorHAnsi" w:cstheme="minorHAnsi"/>
                <w:sz w:val="20"/>
                <w:szCs w:val="20"/>
              </w:rPr>
              <w:t>:</w:t>
            </w:r>
          </w:p>
        </w:tc>
        <w:tc>
          <w:tcPr>
            <w:tcW w:w="7087" w:type="dxa"/>
            <w:vAlign w:val="center"/>
          </w:tcPr>
          <w:p w:rsidR="003F24F8" w:rsidRPr="001013DC" w:rsidRDefault="00B33CFC" w:rsidP="000F582D">
            <w:pPr>
              <w:spacing w:line="276" w:lineRule="auto"/>
              <w:rPr>
                <w:rFonts w:asciiTheme="minorHAnsi" w:hAnsiTheme="minorHAnsi" w:cstheme="minorHAnsi"/>
                <w:sz w:val="20"/>
                <w:szCs w:val="20"/>
              </w:rPr>
            </w:pPr>
            <w:r w:rsidRPr="001013DC">
              <w:rPr>
                <w:rFonts w:asciiTheme="minorHAnsi" w:hAnsiTheme="minorHAnsi" w:cstheme="minorHAnsi"/>
                <w:sz w:val="20"/>
                <w:szCs w:val="20"/>
              </w:rPr>
              <w:t>ΣΥΝΟΛΙΚΑ</w:t>
            </w:r>
            <w:r w:rsidR="000F582D">
              <w:rPr>
                <w:rFonts w:asciiTheme="minorHAnsi" w:hAnsiTheme="minorHAnsi" w:cstheme="minorHAnsi"/>
                <w:sz w:val="20"/>
                <w:szCs w:val="20"/>
              </w:rPr>
              <w:t xml:space="preserve"> 133.920,</w:t>
            </w:r>
            <w:r w:rsidR="00E46B40" w:rsidRPr="00E46B40">
              <w:rPr>
                <w:rFonts w:asciiTheme="minorHAnsi" w:hAnsiTheme="minorHAnsi" w:cstheme="minorHAnsi"/>
                <w:sz w:val="20"/>
                <w:szCs w:val="20"/>
              </w:rPr>
              <w:t>00</w:t>
            </w:r>
            <w:r w:rsidRPr="001013DC">
              <w:rPr>
                <w:rFonts w:asciiTheme="minorHAnsi" w:hAnsiTheme="minorHAnsi" w:cstheme="minorHAnsi"/>
                <w:sz w:val="20"/>
                <w:szCs w:val="20"/>
              </w:rPr>
              <w:t>€ ΕΥΡΩ ΣΥΜΠΕΡΙΛΑΜΒΑΝΟΜΕΝΟΥ ΤΟΥ Φ.Π.Α.</w:t>
            </w:r>
          </w:p>
        </w:tc>
      </w:tr>
      <w:tr w:rsidR="002F3E5F" w:rsidRPr="001013DC" w:rsidTr="00B33CFC">
        <w:trPr>
          <w:trHeight w:val="460"/>
        </w:trPr>
        <w:tc>
          <w:tcPr>
            <w:tcW w:w="2537" w:type="dxa"/>
          </w:tcPr>
          <w:p w:rsidR="002F3E5F" w:rsidRPr="001013DC" w:rsidRDefault="002F3E5F" w:rsidP="001D11EC">
            <w:pPr>
              <w:spacing w:line="276" w:lineRule="auto"/>
              <w:rPr>
                <w:rFonts w:asciiTheme="minorHAnsi" w:hAnsiTheme="minorHAnsi" w:cstheme="minorHAnsi"/>
                <w:b/>
                <w:sz w:val="20"/>
                <w:szCs w:val="20"/>
                <w:highlight w:val="yellow"/>
              </w:rPr>
            </w:pPr>
            <w:r w:rsidRPr="001013DC">
              <w:rPr>
                <w:rFonts w:asciiTheme="minorHAnsi" w:hAnsiTheme="minorHAnsi" w:cstheme="minorHAnsi"/>
                <w:b/>
                <w:sz w:val="20"/>
                <w:szCs w:val="20"/>
              </w:rPr>
              <w:t xml:space="preserve">Ημερομηνία </w:t>
            </w:r>
            <w:r w:rsidR="00B33CFC" w:rsidRPr="001013DC">
              <w:rPr>
                <w:rFonts w:asciiTheme="minorHAnsi" w:hAnsiTheme="minorHAnsi" w:cstheme="minorHAnsi"/>
                <w:b/>
                <w:sz w:val="20"/>
                <w:szCs w:val="20"/>
              </w:rPr>
              <w:t>αποσφράγισης</w:t>
            </w:r>
            <w:r w:rsidRPr="001013DC">
              <w:rPr>
                <w:rFonts w:asciiTheme="minorHAnsi" w:hAnsiTheme="minorHAnsi" w:cstheme="minorHAnsi"/>
                <w:b/>
                <w:sz w:val="20"/>
                <w:szCs w:val="20"/>
              </w:rPr>
              <w:t>:</w:t>
            </w:r>
          </w:p>
        </w:tc>
        <w:tc>
          <w:tcPr>
            <w:tcW w:w="7087" w:type="dxa"/>
            <w:vAlign w:val="center"/>
          </w:tcPr>
          <w:p w:rsidR="002F3E5F" w:rsidRPr="00913FA9" w:rsidRDefault="004208A9" w:rsidP="001D11EC">
            <w:pPr>
              <w:spacing w:line="276" w:lineRule="auto"/>
              <w:rPr>
                <w:rFonts w:asciiTheme="minorHAnsi" w:hAnsiTheme="minorHAnsi" w:cstheme="minorHAnsi"/>
                <w:sz w:val="20"/>
                <w:szCs w:val="20"/>
                <w:highlight w:val="yellow"/>
              </w:rPr>
            </w:pPr>
            <w:r>
              <w:rPr>
                <w:rFonts w:asciiTheme="minorHAnsi" w:hAnsiTheme="minorHAnsi" w:cstheme="minorHAnsi"/>
                <w:sz w:val="20"/>
                <w:szCs w:val="20"/>
                <w:lang w:val="en-US"/>
              </w:rPr>
              <w:t>22</w:t>
            </w:r>
            <w:r>
              <w:rPr>
                <w:rFonts w:asciiTheme="minorHAnsi" w:hAnsiTheme="minorHAnsi" w:cstheme="minorHAnsi"/>
                <w:sz w:val="20"/>
                <w:szCs w:val="20"/>
              </w:rPr>
              <w:t>/</w:t>
            </w:r>
            <w:r>
              <w:rPr>
                <w:rFonts w:asciiTheme="minorHAnsi" w:hAnsiTheme="minorHAnsi" w:cstheme="minorHAnsi"/>
                <w:sz w:val="20"/>
                <w:szCs w:val="20"/>
                <w:lang w:val="en-US"/>
              </w:rPr>
              <w:t>10</w:t>
            </w:r>
            <w:r w:rsidR="003B296F" w:rsidRPr="004208A9">
              <w:rPr>
                <w:rFonts w:asciiTheme="minorHAnsi" w:hAnsiTheme="minorHAnsi" w:cstheme="minorHAnsi"/>
                <w:sz w:val="20"/>
                <w:szCs w:val="20"/>
              </w:rPr>
              <w:t>/2025</w:t>
            </w:r>
          </w:p>
        </w:tc>
      </w:tr>
    </w:tbl>
    <w:p w:rsidR="00033B9D" w:rsidRPr="001013DC" w:rsidRDefault="00033B9D" w:rsidP="00033B9D">
      <w:pPr>
        <w:rPr>
          <w:rFonts w:asciiTheme="minorHAnsi" w:hAnsiTheme="minorHAnsi" w:cstheme="minorHAnsi"/>
          <w:sz w:val="20"/>
          <w:szCs w:val="20"/>
        </w:rPr>
      </w:pPr>
    </w:p>
    <w:p w:rsidR="003F7DE4" w:rsidRPr="00FC1D74" w:rsidRDefault="00802838" w:rsidP="00DC34F7">
      <w:pPr>
        <w:spacing w:line="276" w:lineRule="auto"/>
        <w:rPr>
          <w:rFonts w:asciiTheme="minorHAnsi" w:hAnsiTheme="minorHAnsi" w:cstheme="minorHAnsi"/>
          <w:sz w:val="20"/>
          <w:szCs w:val="20"/>
          <w:lang w:val="en-US" w:eastAsia="en-US"/>
        </w:rPr>
      </w:pPr>
      <w:r w:rsidRPr="001013DC">
        <w:rPr>
          <w:rFonts w:asciiTheme="minorHAnsi" w:hAnsiTheme="minorHAnsi" w:cstheme="minorHAnsi"/>
          <w:bCs/>
          <w:sz w:val="20"/>
          <w:szCs w:val="20"/>
        </w:rPr>
        <w:br w:type="page"/>
      </w:r>
    </w:p>
    <w:sdt>
      <w:sdtPr>
        <w:rPr>
          <w:rFonts w:asciiTheme="minorHAnsi" w:eastAsia="Times New Roman" w:hAnsiTheme="minorHAnsi" w:cstheme="minorHAnsi"/>
          <w:color w:val="auto"/>
          <w:sz w:val="20"/>
          <w:szCs w:val="20"/>
          <w:lang w:eastAsia="zh-CN"/>
        </w:rPr>
        <w:id w:val="1860856058"/>
        <w:docPartObj>
          <w:docPartGallery w:val="Table of Contents"/>
          <w:docPartUnique/>
        </w:docPartObj>
      </w:sdtPr>
      <w:sdtEndPr>
        <w:rPr>
          <w:b/>
          <w:bCs/>
        </w:rPr>
      </w:sdtEndPr>
      <w:sdtContent>
        <w:p w:rsidR="00B55D31" w:rsidRPr="00753D5B" w:rsidRDefault="00B55D31" w:rsidP="00E0041A">
          <w:pPr>
            <w:pStyle w:val="aff2"/>
            <w:spacing w:line="276" w:lineRule="auto"/>
            <w:rPr>
              <w:rFonts w:asciiTheme="minorHAnsi" w:hAnsiTheme="minorHAnsi" w:cstheme="minorHAnsi"/>
              <w:color w:val="000000" w:themeColor="text1"/>
              <w:sz w:val="20"/>
              <w:szCs w:val="20"/>
            </w:rPr>
          </w:pPr>
          <w:r w:rsidRPr="00753D5B">
            <w:rPr>
              <w:rFonts w:asciiTheme="minorHAnsi" w:hAnsiTheme="minorHAnsi" w:cstheme="minorHAnsi"/>
              <w:color w:val="000000" w:themeColor="text1"/>
              <w:sz w:val="20"/>
              <w:szCs w:val="20"/>
            </w:rPr>
            <w:t>Περιεχόμενα</w:t>
          </w:r>
        </w:p>
        <w:p w:rsidR="00EF6CAA" w:rsidRPr="00EF6CAA" w:rsidRDefault="00625338">
          <w:pPr>
            <w:pStyle w:val="14"/>
            <w:tabs>
              <w:tab w:val="right" w:leader="dot" w:pos="9628"/>
            </w:tabs>
            <w:rPr>
              <w:rFonts w:asciiTheme="minorHAnsi" w:eastAsiaTheme="minorEastAsia" w:hAnsiTheme="minorHAnsi" w:cstheme="minorHAnsi"/>
              <w:noProof/>
              <w:sz w:val="20"/>
              <w:szCs w:val="20"/>
              <w:lang w:eastAsia="el-GR"/>
            </w:rPr>
          </w:pPr>
          <w:r w:rsidRPr="00625338">
            <w:rPr>
              <w:rFonts w:asciiTheme="minorHAnsi" w:hAnsiTheme="minorHAnsi" w:cstheme="minorHAnsi"/>
              <w:color w:val="000000" w:themeColor="text1"/>
              <w:sz w:val="20"/>
              <w:szCs w:val="20"/>
            </w:rPr>
            <w:fldChar w:fldCharType="begin"/>
          </w:r>
          <w:r w:rsidR="00B55D31" w:rsidRPr="00EF6CAA">
            <w:rPr>
              <w:rFonts w:asciiTheme="minorHAnsi" w:hAnsiTheme="minorHAnsi" w:cstheme="minorHAnsi"/>
              <w:color w:val="000000" w:themeColor="text1"/>
              <w:sz w:val="20"/>
              <w:szCs w:val="20"/>
            </w:rPr>
            <w:instrText xml:space="preserve"> TOC \o "1-3" \h \z \u </w:instrText>
          </w:r>
          <w:r w:rsidRPr="00625338">
            <w:rPr>
              <w:rFonts w:asciiTheme="minorHAnsi" w:hAnsiTheme="minorHAnsi" w:cstheme="minorHAnsi"/>
              <w:color w:val="000000" w:themeColor="text1"/>
              <w:sz w:val="20"/>
              <w:szCs w:val="20"/>
            </w:rPr>
            <w:fldChar w:fldCharType="separate"/>
          </w:r>
          <w:hyperlink w:anchor="_Toc208988525" w:history="1">
            <w:r w:rsidR="00F41446" w:rsidRPr="00F41446">
              <w:rPr>
                <w:rStyle w:val="-"/>
                <w:rFonts w:asciiTheme="minorHAnsi" w:hAnsiTheme="minorHAnsi" w:cstheme="minorHAnsi"/>
                <w:noProof/>
                <w:sz w:val="20"/>
                <w:szCs w:val="20"/>
              </w:rPr>
              <w:t>1. ΑΝΑΘΕΤΟΥΣΑ ΑΡΧΗ ΚΑΙ ΑΝΤΙΚΕΙΜΕΝΟ ΣΥΜΒΑΣΗΣ</w:t>
            </w:r>
            <w:r w:rsidR="00F41446" w:rsidRPr="00F41446">
              <w:rPr>
                <w:rFonts w:asciiTheme="minorHAnsi" w:hAnsiTheme="minorHAnsi" w:cstheme="minorHAnsi"/>
                <w:noProof/>
                <w:webHidden/>
                <w:sz w:val="20"/>
                <w:szCs w:val="20"/>
              </w:rPr>
              <w:tab/>
            </w:r>
            <w:r w:rsidRPr="00F41446">
              <w:rPr>
                <w:rFonts w:asciiTheme="minorHAnsi" w:hAnsiTheme="minorHAnsi" w:cstheme="minorHAnsi"/>
                <w:noProof/>
                <w:webHidden/>
                <w:sz w:val="20"/>
                <w:szCs w:val="20"/>
              </w:rPr>
              <w:fldChar w:fldCharType="begin"/>
            </w:r>
            <w:r w:rsidR="00F41446" w:rsidRPr="00F41446">
              <w:rPr>
                <w:rFonts w:asciiTheme="minorHAnsi" w:hAnsiTheme="minorHAnsi" w:cstheme="minorHAnsi"/>
                <w:noProof/>
                <w:webHidden/>
                <w:sz w:val="20"/>
                <w:szCs w:val="20"/>
              </w:rPr>
              <w:instrText xml:space="preserve"> PAGEREF _Toc208988525 \h </w:instrText>
            </w:r>
            <w:r w:rsidRPr="00F41446">
              <w:rPr>
                <w:rFonts w:asciiTheme="minorHAnsi" w:hAnsiTheme="minorHAnsi" w:cstheme="minorHAnsi"/>
                <w:noProof/>
                <w:webHidden/>
                <w:sz w:val="20"/>
                <w:szCs w:val="20"/>
              </w:rPr>
            </w:r>
            <w:r w:rsidRPr="00F41446">
              <w:rPr>
                <w:rFonts w:asciiTheme="minorHAnsi" w:hAnsiTheme="minorHAnsi" w:cstheme="minorHAnsi"/>
                <w:noProof/>
                <w:webHidden/>
                <w:sz w:val="20"/>
                <w:szCs w:val="20"/>
              </w:rPr>
              <w:fldChar w:fldCharType="separate"/>
            </w:r>
            <w:r w:rsidR="009C6B8B">
              <w:rPr>
                <w:rFonts w:asciiTheme="minorHAnsi" w:hAnsiTheme="minorHAnsi" w:cstheme="minorHAnsi"/>
                <w:noProof/>
                <w:webHidden/>
                <w:sz w:val="20"/>
                <w:szCs w:val="20"/>
              </w:rPr>
              <w:t>4</w:t>
            </w:r>
            <w:r w:rsidRPr="00F41446">
              <w:rPr>
                <w:rFonts w:asciiTheme="minorHAnsi" w:hAnsiTheme="minorHAnsi" w:cstheme="minorHAnsi"/>
                <w:noProof/>
                <w:webHidden/>
                <w:sz w:val="20"/>
                <w:szCs w:val="20"/>
              </w:rPr>
              <w:fldChar w:fldCharType="end"/>
            </w:r>
          </w:hyperlink>
        </w:p>
        <w:p w:rsidR="00EF6CAA" w:rsidRPr="00EF6CAA" w:rsidRDefault="00625338">
          <w:pPr>
            <w:pStyle w:val="25"/>
            <w:tabs>
              <w:tab w:val="left" w:pos="720"/>
            </w:tabs>
            <w:rPr>
              <w:rFonts w:eastAsiaTheme="minorEastAsia" w:cstheme="minorHAnsi"/>
              <w:color w:val="auto"/>
              <w:lang w:eastAsia="el-GR"/>
            </w:rPr>
          </w:pPr>
          <w:hyperlink w:anchor="_Toc208988526" w:history="1">
            <w:r w:rsidR="00F41446" w:rsidRPr="00F41446">
              <w:rPr>
                <w:rStyle w:val="-"/>
                <w:rFonts w:cstheme="minorHAnsi"/>
              </w:rPr>
              <w:t>1.1</w:t>
            </w:r>
            <w:r w:rsidR="00F41446" w:rsidRPr="00F41446">
              <w:rPr>
                <w:rFonts w:eastAsiaTheme="minorEastAsia" w:cstheme="minorHAnsi"/>
                <w:color w:val="auto"/>
                <w:lang w:eastAsia="el-GR"/>
              </w:rPr>
              <w:tab/>
            </w:r>
            <w:r w:rsidR="00F41446" w:rsidRPr="00F41446">
              <w:rPr>
                <w:rStyle w:val="-"/>
                <w:rFonts w:cstheme="minorHAnsi"/>
              </w:rPr>
              <w:t>Στοιχεία Αναθέτουσας Αρχής (Α.Α.)</w:t>
            </w:r>
            <w:r w:rsidR="00F41446" w:rsidRPr="00F41446">
              <w:rPr>
                <w:rFonts w:cstheme="minorHAnsi"/>
                <w:webHidden/>
              </w:rPr>
              <w:tab/>
            </w:r>
            <w:r w:rsidRPr="00F41446">
              <w:rPr>
                <w:rFonts w:cstheme="minorHAnsi"/>
                <w:webHidden/>
              </w:rPr>
              <w:fldChar w:fldCharType="begin"/>
            </w:r>
            <w:r w:rsidR="00F41446" w:rsidRPr="00F41446">
              <w:rPr>
                <w:rFonts w:cstheme="minorHAnsi"/>
                <w:webHidden/>
              </w:rPr>
              <w:instrText xml:space="preserve"> PAGEREF _Toc208988526 \h </w:instrText>
            </w:r>
            <w:r w:rsidRPr="00F41446">
              <w:rPr>
                <w:rFonts w:cstheme="minorHAnsi"/>
                <w:webHidden/>
              </w:rPr>
            </w:r>
            <w:r w:rsidRPr="00F41446">
              <w:rPr>
                <w:rFonts w:cstheme="minorHAnsi"/>
                <w:webHidden/>
              </w:rPr>
              <w:fldChar w:fldCharType="separate"/>
            </w:r>
            <w:r w:rsidR="009C6B8B">
              <w:rPr>
                <w:rFonts w:cstheme="minorHAnsi"/>
                <w:webHidden/>
              </w:rPr>
              <w:t>4</w:t>
            </w:r>
            <w:r w:rsidRPr="00F41446">
              <w:rPr>
                <w:rFonts w:cstheme="minorHAnsi"/>
                <w:webHidden/>
              </w:rPr>
              <w:fldChar w:fldCharType="end"/>
            </w:r>
          </w:hyperlink>
        </w:p>
        <w:p w:rsidR="00EF6CAA" w:rsidRPr="00EF6CAA" w:rsidRDefault="00625338">
          <w:pPr>
            <w:pStyle w:val="25"/>
            <w:rPr>
              <w:rFonts w:eastAsiaTheme="minorEastAsia" w:cstheme="minorHAnsi"/>
              <w:color w:val="auto"/>
              <w:lang w:eastAsia="el-GR"/>
            </w:rPr>
          </w:pPr>
          <w:hyperlink w:anchor="_Toc208988527" w:history="1">
            <w:r w:rsidR="00F41446" w:rsidRPr="00F41446">
              <w:rPr>
                <w:rStyle w:val="-"/>
                <w:rFonts w:cstheme="minorHAnsi"/>
              </w:rPr>
              <w:t>1.2 Στοιχεία Διαδικασίας-Χρηματοδότηση</w:t>
            </w:r>
            <w:r w:rsidR="00F41446" w:rsidRPr="00F41446">
              <w:rPr>
                <w:rFonts w:cstheme="minorHAnsi"/>
                <w:webHidden/>
              </w:rPr>
              <w:tab/>
            </w:r>
            <w:r w:rsidRPr="00F41446">
              <w:rPr>
                <w:rFonts w:cstheme="minorHAnsi"/>
                <w:webHidden/>
              </w:rPr>
              <w:fldChar w:fldCharType="begin"/>
            </w:r>
            <w:r w:rsidR="00F41446" w:rsidRPr="00F41446">
              <w:rPr>
                <w:rFonts w:cstheme="minorHAnsi"/>
                <w:webHidden/>
              </w:rPr>
              <w:instrText xml:space="preserve"> PAGEREF _Toc208988527 \h </w:instrText>
            </w:r>
            <w:r w:rsidRPr="00F41446">
              <w:rPr>
                <w:rFonts w:cstheme="minorHAnsi"/>
                <w:webHidden/>
              </w:rPr>
            </w:r>
            <w:r w:rsidRPr="00F41446">
              <w:rPr>
                <w:rFonts w:cstheme="minorHAnsi"/>
                <w:webHidden/>
              </w:rPr>
              <w:fldChar w:fldCharType="separate"/>
            </w:r>
            <w:r w:rsidR="009C6B8B">
              <w:rPr>
                <w:rFonts w:cstheme="minorHAnsi"/>
                <w:webHidden/>
              </w:rPr>
              <w:t>4</w:t>
            </w:r>
            <w:r w:rsidRPr="00F41446">
              <w:rPr>
                <w:rFonts w:cstheme="minorHAnsi"/>
                <w:webHidden/>
              </w:rPr>
              <w:fldChar w:fldCharType="end"/>
            </w:r>
          </w:hyperlink>
        </w:p>
        <w:p w:rsidR="00EF6CAA" w:rsidRPr="00EF6CAA" w:rsidRDefault="00625338">
          <w:pPr>
            <w:pStyle w:val="25"/>
            <w:rPr>
              <w:rFonts w:eastAsiaTheme="minorEastAsia" w:cstheme="minorHAnsi"/>
              <w:color w:val="auto"/>
              <w:lang w:eastAsia="el-GR"/>
            </w:rPr>
          </w:pPr>
          <w:hyperlink w:anchor="_Toc208988528" w:history="1">
            <w:r w:rsidR="00F41446" w:rsidRPr="00F41446">
              <w:rPr>
                <w:rStyle w:val="-"/>
                <w:rFonts w:cstheme="minorHAnsi"/>
              </w:rPr>
              <w:t>1.3Σύντομη περιγραφή φυσικού και οικονομικού αντικειμένου της σύμβασης</w:t>
            </w:r>
            <w:r w:rsidR="00F41446" w:rsidRPr="00F41446">
              <w:rPr>
                <w:rFonts w:cstheme="minorHAnsi"/>
                <w:webHidden/>
              </w:rPr>
              <w:tab/>
            </w:r>
            <w:r w:rsidRPr="00F41446">
              <w:rPr>
                <w:rFonts w:cstheme="minorHAnsi"/>
                <w:webHidden/>
              </w:rPr>
              <w:fldChar w:fldCharType="begin"/>
            </w:r>
            <w:r w:rsidR="00F41446" w:rsidRPr="00F41446">
              <w:rPr>
                <w:rFonts w:cstheme="minorHAnsi"/>
                <w:webHidden/>
              </w:rPr>
              <w:instrText xml:space="preserve"> PAGEREF _Toc208988528 \h </w:instrText>
            </w:r>
            <w:r w:rsidRPr="00F41446">
              <w:rPr>
                <w:rFonts w:cstheme="minorHAnsi"/>
                <w:webHidden/>
              </w:rPr>
            </w:r>
            <w:r w:rsidRPr="00F41446">
              <w:rPr>
                <w:rFonts w:cstheme="minorHAnsi"/>
                <w:webHidden/>
              </w:rPr>
              <w:fldChar w:fldCharType="separate"/>
            </w:r>
            <w:r w:rsidR="009C6B8B">
              <w:rPr>
                <w:rFonts w:cstheme="minorHAnsi"/>
                <w:webHidden/>
              </w:rPr>
              <w:t>5</w:t>
            </w:r>
            <w:r w:rsidRPr="00F41446">
              <w:rPr>
                <w:rFonts w:cstheme="minorHAnsi"/>
                <w:webHidden/>
              </w:rPr>
              <w:fldChar w:fldCharType="end"/>
            </w:r>
          </w:hyperlink>
        </w:p>
        <w:p w:rsidR="00EF6CAA" w:rsidRPr="00EF6CAA" w:rsidRDefault="00625338">
          <w:pPr>
            <w:pStyle w:val="25"/>
            <w:rPr>
              <w:rFonts w:eastAsiaTheme="minorEastAsia" w:cstheme="minorHAnsi"/>
              <w:color w:val="auto"/>
              <w:lang w:eastAsia="el-GR"/>
            </w:rPr>
          </w:pPr>
          <w:hyperlink w:anchor="_Toc208988529" w:history="1">
            <w:r w:rsidR="00F41446" w:rsidRPr="00F41446">
              <w:rPr>
                <w:rStyle w:val="-"/>
                <w:rFonts w:cstheme="minorHAnsi"/>
              </w:rPr>
              <w:t>1.4Θεσμικό πλαίσιο</w:t>
            </w:r>
            <w:r w:rsidR="00F41446" w:rsidRPr="00F41446">
              <w:rPr>
                <w:rFonts w:cstheme="minorHAnsi"/>
                <w:webHidden/>
              </w:rPr>
              <w:tab/>
            </w:r>
            <w:r w:rsidRPr="00F41446">
              <w:rPr>
                <w:rFonts w:cstheme="minorHAnsi"/>
                <w:webHidden/>
              </w:rPr>
              <w:fldChar w:fldCharType="begin"/>
            </w:r>
            <w:r w:rsidR="00F41446" w:rsidRPr="00F41446">
              <w:rPr>
                <w:rFonts w:cstheme="minorHAnsi"/>
                <w:webHidden/>
              </w:rPr>
              <w:instrText xml:space="preserve"> PAGEREF _Toc208988529 \h </w:instrText>
            </w:r>
            <w:r w:rsidRPr="00F41446">
              <w:rPr>
                <w:rFonts w:cstheme="minorHAnsi"/>
                <w:webHidden/>
              </w:rPr>
            </w:r>
            <w:r w:rsidRPr="00F41446">
              <w:rPr>
                <w:rFonts w:cstheme="minorHAnsi"/>
                <w:webHidden/>
              </w:rPr>
              <w:fldChar w:fldCharType="separate"/>
            </w:r>
            <w:r w:rsidR="009C6B8B">
              <w:rPr>
                <w:rFonts w:cstheme="minorHAnsi"/>
                <w:webHidden/>
              </w:rPr>
              <w:t>5</w:t>
            </w:r>
            <w:r w:rsidRPr="00F41446">
              <w:rPr>
                <w:rFonts w:cstheme="minorHAnsi"/>
                <w:webHidden/>
              </w:rPr>
              <w:fldChar w:fldCharType="end"/>
            </w:r>
          </w:hyperlink>
        </w:p>
        <w:p w:rsidR="00EF6CAA" w:rsidRPr="00EF6CAA" w:rsidRDefault="00625338">
          <w:pPr>
            <w:pStyle w:val="25"/>
            <w:rPr>
              <w:rFonts w:eastAsiaTheme="minorEastAsia" w:cstheme="minorHAnsi"/>
              <w:color w:val="auto"/>
              <w:lang w:eastAsia="el-GR"/>
            </w:rPr>
          </w:pPr>
          <w:hyperlink w:anchor="_Toc208988530" w:history="1">
            <w:r w:rsidR="00F41446" w:rsidRPr="00F41446">
              <w:rPr>
                <w:rStyle w:val="-"/>
                <w:rFonts w:cstheme="minorHAnsi"/>
              </w:rPr>
              <w:t>1.5 Προθεσμία παραλαβής προσφορών και διενέργεια διαγωνισμού.</w:t>
            </w:r>
            <w:r w:rsidR="00F41446" w:rsidRPr="00F41446">
              <w:rPr>
                <w:rFonts w:cstheme="minorHAnsi"/>
                <w:webHidden/>
              </w:rPr>
              <w:tab/>
            </w:r>
            <w:r w:rsidRPr="00F41446">
              <w:rPr>
                <w:rFonts w:cstheme="minorHAnsi"/>
                <w:webHidden/>
              </w:rPr>
              <w:fldChar w:fldCharType="begin"/>
            </w:r>
            <w:r w:rsidR="00F41446" w:rsidRPr="00F41446">
              <w:rPr>
                <w:rFonts w:cstheme="minorHAnsi"/>
                <w:webHidden/>
              </w:rPr>
              <w:instrText xml:space="preserve"> PAGEREF _Toc208988530 \h </w:instrText>
            </w:r>
            <w:r w:rsidRPr="00F41446">
              <w:rPr>
                <w:rFonts w:cstheme="minorHAnsi"/>
                <w:webHidden/>
              </w:rPr>
            </w:r>
            <w:r w:rsidRPr="00F41446">
              <w:rPr>
                <w:rFonts w:cstheme="minorHAnsi"/>
                <w:webHidden/>
              </w:rPr>
              <w:fldChar w:fldCharType="separate"/>
            </w:r>
            <w:r w:rsidR="009C6B8B">
              <w:rPr>
                <w:rFonts w:cstheme="minorHAnsi"/>
                <w:webHidden/>
              </w:rPr>
              <w:t>7</w:t>
            </w:r>
            <w:r w:rsidRPr="00F41446">
              <w:rPr>
                <w:rFonts w:cstheme="minorHAnsi"/>
                <w:webHidden/>
              </w:rPr>
              <w:fldChar w:fldCharType="end"/>
            </w:r>
          </w:hyperlink>
        </w:p>
        <w:p w:rsidR="00EF6CAA" w:rsidRPr="00EF6CAA" w:rsidRDefault="00625338">
          <w:pPr>
            <w:pStyle w:val="25"/>
            <w:rPr>
              <w:rFonts w:eastAsiaTheme="minorEastAsia" w:cstheme="minorHAnsi"/>
              <w:color w:val="auto"/>
              <w:lang w:eastAsia="el-GR"/>
            </w:rPr>
          </w:pPr>
          <w:hyperlink w:anchor="_Toc208988531" w:history="1">
            <w:r w:rsidR="00F41446" w:rsidRPr="00F41446">
              <w:rPr>
                <w:rStyle w:val="-"/>
                <w:rFonts w:cstheme="minorHAnsi"/>
              </w:rPr>
              <w:t>1.6 Δημοσιότητα</w:t>
            </w:r>
            <w:r w:rsidR="00F41446" w:rsidRPr="00F41446">
              <w:rPr>
                <w:rFonts w:cstheme="minorHAnsi"/>
                <w:webHidden/>
              </w:rPr>
              <w:tab/>
            </w:r>
            <w:r w:rsidRPr="00F41446">
              <w:rPr>
                <w:rFonts w:cstheme="minorHAnsi"/>
                <w:webHidden/>
              </w:rPr>
              <w:fldChar w:fldCharType="begin"/>
            </w:r>
            <w:r w:rsidR="00F41446" w:rsidRPr="00F41446">
              <w:rPr>
                <w:rFonts w:cstheme="minorHAnsi"/>
                <w:webHidden/>
              </w:rPr>
              <w:instrText xml:space="preserve"> PAGEREF _Toc208988531 \h </w:instrText>
            </w:r>
            <w:r w:rsidRPr="00F41446">
              <w:rPr>
                <w:rFonts w:cstheme="minorHAnsi"/>
                <w:webHidden/>
              </w:rPr>
            </w:r>
            <w:r w:rsidRPr="00F41446">
              <w:rPr>
                <w:rFonts w:cstheme="minorHAnsi"/>
                <w:webHidden/>
              </w:rPr>
              <w:fldChar w:fldCharType="separate"/>
            </w:r>
            <w:r w:rsidR="009C6B8B">
              <w:rPr>
                <w:rFonts w:cstheme="minorHAnsi"/>
                <w:webHidden/>
              </w:rPr>
              <w:t>8</w:t>
            </w:r>
            <w:r w:rsidRPr="00F41446">
              <w:rPr>
                <w:rFonts w:cstheme="minorHAnsi"/>
                <w:webHidden/>
              </w:rPr>
              <w:fldChar w:fldCharType="end"/>
            </w:r>
          </w:hyperlink>
        </w:p>
        <w:p w:rsidR="00EF6CAA" w:rsidRPr="00EF6CAA" w:rsidRDefault="00625338">
          <w:pPr>
            <w:pStyle w:val="25"/>
            <w:rPr>
              <w:rFonts w:eastAsiaTheme="minorEastAsia" w:cstheme="minorHAnsi"/>
              <w:color w:val="auto"/>
              <w:lang w:eastAsia="el-GR"/>
            </w:rPr>
          </w:pPr>
          <w:hyperlink w:anchor="_Toc208988532" w:history="1">
            <w:r w:rsidR="00F41446" w:rsidRPr="00F41446">
              <w:rPr>
                <w:rStyle w:val="-"/>
                <w:rFonts w:cstheme="minorHAnsi"/>
              </w:rPr>
              <w:t>Δημοσίευση σε εθνικό επίπεδο</w:t>
            </w:r>
            <w:r w:rsidR="00F41446" w:rsidRPr="00F41446">
              <w:rPr>
                <w:rFonts w:cstheme="minorHAnsi"/>
                <w:webHidden/>
              </w:rPr>
              <w:tab/>
            </w:r>
            <w:r w:rsidRPr="00F41446">
              <w:rPr>
                <w:rFonts w:cstheme="minorHAnsi"/>
                <w:webHidden/>
              </w:rPr>
              <w:fldChar w:fldCharType="begin"/>
            </w:r>
            <w:r w:rsidR="00F41446" w:rsidRPr="00F41446">
              <w:rPr>
                <w:rFonts w:cstheme="minorHAnsi"/>
                <w:webHidden/>
              </w:rPr>
              <w:instrText xml:space="preserve"> PAGEREF _Toc208988532 \h </w:instrText>
            </w:r>
            <w:r w:rsidRPr="00F41446">
              <w:rPr>
                <w:rFonts w:cstheme="minorHAnsi"/>
                <w:webHidden/>
              </w:rPr>
            </w:r>
            <w:r w:rsidRPr="00F41446">
              <w:rPr>
                <w:rFonts w:cstheme="minorHAnsi"/>
                <w:webHidden/>
              </w:rPr>
              <w:fldChar w:fldCharType="separate"/>
            </w:r>
            <w:r w:rsidR="009C6B8B">
              <w:rPr>
                <w:rFonts w:cstheme="minorHAnsi"/>
                <w:webHidden/>
              </w:rPr>
              <w:t>8</w:t>
            </w:r>
            <w:r w:rsidRPr="00F41446">
              <w:rPr>
                <w:rFonts w:cstheme="minorHAnsi"/>
                <w:webHidden/>
              </w:rPr>
              <w:fldChar w:fldCharType="end"/>
            </w:r>
          </w:hyperlink>
        </w:p>
        <w:p w:rsidR="00EF6CAA" w:rsidRPr="00EF6CAA" w:rsidRDefault="00625338">
          <w:pPr>
            <w:pStyle w:val="25"/>
            <w:rPr>
              <w:rFonts w:eastAsiaTheme="minorEastAsia" w:cstheme="minorHAnsi"/>
              <w:color w:val="auto"/>
              <w:lang w:eastAsia="el-GR"/>
            </w:rPr>
          </w:pPr>
          <w:hyperlink w:anchor="_Toc208988533" w:history="1">
            <w:r w:rsidR="00F41446" w:rsidRPr="00F41446">
              <w:rPr>
                <w:rStyle w:val="-"/>
                <w:rFonts w:cstheme="minorHAnsi"/>
              </w:rPr>
              <w:t>1.7 Αρχές εφαρμοζόμενες στη διαδικασία σύναψης</w:t>
            </w:r>
            <w:r w:rsidR="00F41446" w:rsidRPr="00F41446">
              <w:rPr>
                <w:rFonts w:cstheme="minorHAnsi"/>
                <w:webHidden/>
              </w:rPr>
              <w:tab/>
            </w:r>
            <w:r w:rsidRPr="00F41446">
              <w:rPr>
                <w:rFonts w:cstheme="minorHAnsi"/>
                <w:webHidden/>
              </w:rPr>
              <w:fldChar w:fldCharType="begin"/>
            </w:r>
            <w:r w:rsidR="00F41446" w:rsidRPr="00F41446">
              <w:rPr>
                <w:rFonts w:cstheme="minorHAnsi"/>
                <w:webHidden/>
              </w:rPr>
              <w:instrText xml:space="preserve"> PAGEREF _Toc208988533 \h </w:instrText>
            </w:r>
            <w:r w:rsidRPr="00F41446">
              <w:rPr>
                <w:rFonts w:cstheme="minorHAnsi"/>
                <w:webHidden/>
              </w:rPr>
            </w:r>
            <w:r w:rsidRPr="00F41446">
              <w:rPr>
                <w:rFonts w:cstheme="minorHAnsi"/>
                <w:webHidden/>
              </w:rPr>
              <w:fldChar w:fldCharType="separate"/>
            </w:r>
            <w:r w:rsidR="009C6B8B">
              <w:rPr>
                <w:rFonts w:cstheme="minorHAnsi"/>
                <w:webHidden/>
              </w:rPr>
              <w:t>8</w:t>
            </w:r>
            <w:r w:rsidRPr="00F41446">
              <w:rPr>
                <w:rFonts w:cstheme="minorHAnsi"/>
                <w:webHidden/>
              </w:rPr>
              <w:fldChar w:fldCharType="end"/>
            </w:r>
          </w:hyperlink>
        </w:p>
        <w:p w:rsidR="00EF6CAA" w:rsidRPr="00EF6CAA" w:rsidRDefault="00625338">
          <w:pPr>
            <w:pStyle w:val="14"/>
            <w:tabs>
              <w:tab w:val="right" w:leader="dot" w:pos="9628"/>
            </w:tabs>
            <w:rPr>
              <w:rFonts w:asciiTheme="minorHAnsi" w:eastAsiaTheme="minorEastAsia" w:hAnsiTheme="minorHAnsi" w:cstheme="minorHAnsi"/>
              <w:noProof/>
              <w:sz w:val="20"/>
              <w:szCs w:val="20"/>
              <w:lang w:eastAsia="el-GR"/>
            </w:rPr>
          </w:pPr>
          <w:hyperlink w:anchor="_Toc208988534" w:history="1">
            <w:r w:rsidR="00F41446" w:rsidRPr="00F41446">
              <w:rPr>
                <w:rStyle w:val="-"/>
                <w:rFonts w:asciiTheme="minorHAnsi" w:hAnsiTheme="minorHAnsi" w:cstheme="minorHAnsi"/>
                <w:noProof/>
                <w:sz w:val="20"/>
                <w:szCs w:val="20"/>
              </w:rPr>
              <w:t>2. ΓΕΝΙΚOΙ ΚΑΙ ΕΙΔΙΚΟΙ ΟΡΟΙ ΣΥΜΜΕΤΟΧΗΣ</w:t>
            </w:r>
            <w:r w:rsidR="00F41446" w:rsidRPr="00F41446">
              <w:rPr>
                <w:rFonts w:asciiTheme="minorHAnsi" w:hAnsiTheme="minorHAnsi" w:cstheme="minorHAnsi"/>
                <w:noProof/>
                <w:webHidden/>
                <w:sz w:val="20"/>
                <w:szCs w:val="20"/>
              </w:rPr>
              <w:tab/>
            </w:r>
            <w:r w:rsidRPr="00F41446">
              <w:rPr>
                <w:rFonts w:asciiTheme="minorHAnsi" w:hAnsiTheme="minorHAnsi" w:cstheme="minorHAnsi"/>
                <w:noProof/>
                <w:webHidden/>
                <w:sz w:val="20"/>
                <w:szCs w:val="20"/>
              </w:rPr>
              <w:fldChar w:fldCharType="begin"/>
            </w:r>
            <w:r w:rsidR="00F41446" w:rsidRPr="00F41446">
              <w:rPr>
                <w:rFonts w:asciiTheme="minorHAnsi" w:hAnsiTheme="minorHAnsi" w:cstheme="minorHAnsi"/>
                <w:noProof/>
                <w:webHidden/>
                <w:sz w:val="20"/>
                <w:szCs w:val="20"/>
              </w:rPr>
              <w:instrText xml:space="preserve"> PAGEREF _Toc208988534 \h </w:instrText>
            </w:r>
            <w:r w:rsidRPr="00F41446">
              <w:rPr>
                <w:rFonts w:asciiTheme="minorHAnsi" w:hAnsiTheme="minorHAnsi" w:cstheme="minorHAnsi"/>
                <w:noProof/>
                <w:webHidden/>
                <w:sz w:val="20"/>
                <w:szCs w:val="20"/>
              </w:rPr>
            </w:r>
            <w:r w:rsidRPr="00F41446">
              <w:rPr>
                <w:rFonts w:asciiTheme="minorHAnsi" w:hAnsiTheme="minorHAnsi" w:cstheme="minorHAnsi"/>
                <w:noProof/>
                <w:webHidden/>
                <w:sz w:val="20"/>
                <w:szCs w:val="20"/>
              </w:rPr>
              <w:fldChar w:fldCharType="separate"/>
            </w:r>
            <w:r w:rsidR="009C6B8B">
              <w:rPr>
                <w:rFonts w:asciiTheme="minorHAnsi" w:hAnsiTheme="minorHAnsi" w:cstheme="minorHAnsi"/>
                <w:noProof/>
                <w:webHidden/>
                <w:sz w:val="20"/>
                <w:szCs w:val="20"/>
              </w:rPr>
              <w:t>8</w:t>
            </w:r>
            <w:r w:rsidRPr="00F41446">
              <w:rPr>
                <w:rFonts w:asciiTheme="minorHAnsi" w:hAnsiTheme="minorHAnsi" w:cstheme="minorHAnsi"/>
                <w:noProof/>
                <w:webHidden/>
                <w:sz w:val="20"/>
                <w:szCs w:val="20"/>
              </w:rPr>
              <w:fldChar w:fldCharType="end"/>
            </w:r>
          </w:hyperlink>
        </w:p>
        <w:p w:rsidR="00EF6CAA" w:rsidRPr="00EF6CAA" w:rsidRDefault="00625338">
          <w:pPr>
            <w:pStyle w:val="25"/>
            <w:rPr>
              <w:rFonts w:eastAsiaTheme="minorEastAsia" w:cstheme="minorHAnsi"/>
              <w:color w:val="auto"/>
              <w:lang w:eastAsia="el-GR"/>
            </w:rPr>
          </w:pPr>
          <w:hyperlink w:anchor="_Toc208988535" w:history="1">
            <w:r w:rsidR="00F41446" w:rsidRPr="00F41446">
              <w:rPr>
                <w:rStyle w:val="-"/>
                <w:rFonts w:cstheme="minorHAnsi"/>
              </w:rPr>
              <w:t>2.1. Γενικές Πληροφορίες</w:t>
            </w:r>
            <w:r w:rsidR="00F41446" w:rsidRPr="00F41446">
              <w:rPr>
                <w:rFonts w:cstheme="minorHAnsi"/>
                <w:webHidden/>
              </w:rPr>
              <w:tab/>
            </w:r>
            <w:r w:rsidRPr="00F41446">
              <w:rPr>
                <w:rFonts w:cstheme="minorHAnsi"/>
                <w:webHidden/>
              </w:rPr>
              <w:fldChar w:fldCharType="begin"/>
            </w:r>
            <w:r w:rsidR="00F41446" w:rsidRPr="00F41446">
              <w:rPr>
                <w:rFonts w:cstheme="minorHAnsi"/>
                <w:webHidden/>
              </w:rPr>
              <w:instrText xml:space="preserve"> PAGEREF _Toc208988535 \h </w:instrText>
            </w:r>
            <w:r w:rsidRPr="00F41446">
              <w:rPr>
                <w:rFonts w:cstheme="minorHAnsi"/>
                <w:webHidden/>
              </w:rPr>
            </w:r>
            <w:r w:rsidRPr="00F41446">
              <w:rPr>
                <w:rFonts w:cstheme="minorHAnsi"/>
                <w:webHidden/>
              </w:rPr>
              <w:fldChar w:fldCharType="separate"/>
            </w:r>
            <w:r w:rsidR="009C6B8B">
              <w:rPr>
                <w:rFonts w:cstheme="minorHAnsi"/>
                <w:webHidden/>
              </w:rPr>
              <w:t>8</w:t>
            </w:r>
            <w:r w:rsidRPr="00F41446">
              <w:rPr>
                <w:rFonts w:cstheme="minorHAnsi"/>
                <w:webHidden/>
              </w:rPr>
              <w:fldChar w:fldCharType="end"/>
            </w:r>
          </w:hyperlink>
        </w:p>
        <w:p w:rsidR="00EF6CAA" w:rsidRPr="00EF6CAA" w:rsidRDefault="00625338">
          <w:pPr>
            <w:pStyle w:val="30"/>
            <w:tabs>
              <w:tab w:val="right" w:leader="dot" w:pos="9628"/>
            </w:tabs>
            <w:rPr>
              <w:rFonts w:asciiTheme="minorHAnsi" w:eastAsiaTheme="minorEastAsia" w:hAnsiTheme="minorHAnsi" w:cstheme="minorHAnsi"/>
              <w:noProof/>
              <w:sz w:val="20"/>
              <w:szCs w:val="20"/>
              <w:lang w:eastAsia="el-GR"/>
            </w:rPr>
          </w:pPr>
          <w:hyperlink w:anchor="_Toc208988536" w:history="1">
            <w:r w:rsidR="00F41446" w:rsidRPr="00F41446">
              <w:rPr>
                <w:rStyle w:val="-"/>
                <w:rFonts w:asciiTheme="minorHAnsi" w:hAnsiTheme="minorHAnsi" w:cstheme="minorHAnsi"/>
                <w:noProof/>
                <w:sz w:val="20"/>
                <w:szCs w:val="20"/>
              </w:rPr>
              <w:t>2.1.1 Έγγραφα της σύμβασης.</w:t>
            </w:r>
            <w:r w:rsidR="00F41446" w:rsidRPr="00F41446">
              <w:rPr>
                <w:rFonts w:asciiTheme="minorHAnsi" w:hAnsiTheme="minorHAnsi" w:cstheme="minorHAnsi"/>
                <w:noProof/>
                <w:webHidden/>
                <w:sz w:val="20"/>
                <w:szCs w:val="20"/>
              </w:rPr>
              <w:tab/>
            </w:r>
            <w:r w:rsidRPr="00F41446">
              <w:rPr>
                <w:rFonts w:asciiTheme="minorHAnsi" w:hAnsiTheme="minorHAnsi" w:cstheme="minorHAnsi"/>
                <w:noProof/>
                <w:webHidden/>
                <w:sz w:val="20"/>
                <w:szCs w:val="20"/>
              </w:rPr>
              <w:fldChar w:fldCharType="begin"/>
            </w:r>
            <w:r w:rsidR="00F41446" w:rsidRPr="00F41446">
              <w:rPr>
                <w:rFonts w:asciiTheme="minorHAnsi" w:hAnsiTheme="minorHAnsi" w:cstheme="minorHAnsi"/>
                <w:noProof/>
                <w:webHidden/>
                <w:sz w:val="20"/>
                <w:szCs w:val="20"/>
              </w:rPr>
              <w:instrText xml:space="preserve"> PAGEREF _Toc208988536 \h </w:instrText>
            </w:r>
            <w:r w:rsidRPr="00F41446">
              <w:rPr>
                <w:rFonts w:asciiTheme="minorHAnsi" w:hAnsiTheme="minorHAnsi" w:cstheme="minorHAnsi"/>
                <w:noProof/>
                <w:webHidden/>
                <w:sz w:val="20"/>
                <w:szCs w:val="20"/>
              </w:rPr>
            </w:r>
            <w:r w:rsidRPr="00F41446">
              <w:rPr>
                <w:rFonts w:asciiTheme="minorHAnsi" w:hAnsiTheme="minorHAnsi" w:cstheme="minorHAnsi"/>
                <w:noProof/>
                <w:webHidden/>
                <w:sz w:val="20"/>
                <w:szCs w:val="20"/>
              </w:rPr>
              <w:fldChar w:fldCharType="separate"/>
            </w:r>
            <w:r w:rsidR="009C6B8B">
              <w:rPr>
                <w:rFonts w:asciiTheme="minorHAnsi" w:hAnsiTheme="minorHAnsi" w:cstheme="minorHAnsi"/>
                <w:noProof/>
                <w:webHidden/>
                <w:sz w:val="20"/>
                <w:szCs w:val="20"/>
              </w:rPr>
              <w:t>8</w:t>
            </w:r>
            <w:r w:rsidRPr="00F41446">
              <w:rPr>
                <w:rFonts w:asciiTheme="minorHAnsi" w:hAnsiTheme="minorHAnsi" w:cstheme="minorHAnsi"/>
                <w:noProof/>
                <w:webHidden/>
                <w:sz w:val="20"/>
                <w:szCs w:val="20"/>
              </w:rPr>
              <w:fldChar w:fldCharType="end"/>
            </w:r>
          </w:hyperlink>
        </w:p>
        <w:p w:rsidR="00EF6CAA" w:rsidRPr="00EF6CAA" w:rsidRDefault="00625338">
          <w:pPr>
            <w:pStyle w:val="30"/>
            <w:tabs>
              <w:tab w:val="right" w:leader="dot" w:pos="9628"/>
            </w:tabs>
            <w:rPr>
              <w:rFonts w:asciiTheme="minorHAnsi" w:eastAsiaTheme="minorEastAsia" w:hAnsiTheme="minorHAnsi" w:cstheme="minorHAnsi"/>
              <w:noProof/>
              <w:sz w:val="20"/>
              <w:szCs w:val="20"/>
              <w:lang w:eastAsia="el-GR"/>
            </w:rPr>
          </w:pPr>
          <w:hyperlink w:anchor="_Toc208988537" w:history="1">
            <w:r w:rsidR="00F41446" w:rsidRPr="00F41446">
              <w:rPr>
                <w:rStyle w:val="-"/>
                <w:rFonts w:asciiTheme="minorHAnsi" w:hAnsiTheme="minorHAnsi" w:cstheme="minorHAnsi"/>
                <w:noProof/>
                <w:sz w:val="20"/>
                <w:szCs w:val="20"/>
              </w:rPr>
              <w:t>2.1.2. Επικοινωνία – Πρόσβαση στα έγγραφα της Σύμβασης</w:t>
            </w:r>
            <w:r w:rsidR="00F41446" w:rsidRPr="00F41446">
              <w:rPr>
                <w:rFonts w:asciiTheme="minorHAnsi" w:hAnsiTheme="minorHAnsi" w:cstheme="minorHAnsi"/>
                <w:noProof/>
                <w:webHidden/>
                <w:sz w:val="20"/>
                <w:szCs w:val="20"/>
              </w:rPr>
              <w:tab/>
            </w:r>
            <w:r w:rsidRPr="00F41446">
              <w:rPr>
                <w:rFonts w:asciiTheme="minorHAnsi" w:hAnsiTheme="minorHAnsi" w:cstheme="minorHAnsi"/>
                <w:noProof/>
                <w:webHidden/>
                <w:sz w:val="20"/>
                <w:szCs w:val="20"/>
              </w:rPr>
              <w:fldChar w:fldCharType="begin"/>
            </w:r>
            <w:r w:rsidR="00F41446" w:rsidRPr="00F41446">
              <w:rPr>
                <w:rFonts w:asciiTheme="minorHAnsi" w:hAnsiTheme="minorHAnsi" w:cstheme="minorHAnsi"/>
                <w:noProof/>
                <w:webHidden/>
                <w:sz w:val="20"/>
                <w:szCs w:val="20"/>
              </w:rPr>
              <w:instrText xml:space="preserve"> PAGEREF _Toc208988537 \h </w:instrText>
            </w:r>
            <w:r w:rsidRPr="00F41446">
              <w:rPr>
                <w:rFonts w:asciiTheme="minorHAnsi" w:hAnsiTheme="minorHAnsi" w:cstheme="minorHAnsi"/>
                <w:noProof/>
                <w:webHidden/>
                <w:sz w:val="20"/>
                <w:szCs w:val="20"/>
              </w:rPr>
            </w:r>
            <w:r w:rsidRPr="00F41446">
              <w:rPr>
                <w:rFonts w:asciiTheme="minorHAnsi" w:hAnsiTheme="minorHAnsi" w:cstheme="minorHAnsi"/>
                <w:noProof/>
                <w:webHidden/>
                <w:sz w:val="20"/>
                <w:szCs w:val="20"/>
              </w:rPr>
              <w:fldChar w:fldCharType="separate"/>
            </w:r>
            <w:r w:rsidR="009C6B8B">
              <w:rPr>
                <w:rFonts w:asciiTheme="minorHAnsi" w:hAnsiTheme="minorHAnsi" w:cstheme="minorHAnsi"/>
                <w:noProof/>
                <w:webHidden/>
                <w:sz w:val="20"/>
                <w:szCs w:val="20"/>
              </w:rPr>
              <w:t>9</w:t>
            </w:r>
            <w:r w:rsidRPr="00F41446">
              <w:rPr>
                <w:rFonts w:asciiTheme="minorHAnsi" w:hAnsiTheme="minorHAnsi" w:cstheme="minorHAnsi"/>
                <w:noProof/>
                <w:webHidden/>
                <w:sz w:val="20"/>
                <w:szCs w:val="20"/>
              </w:rPr>
              <w:fldChar w:fldCharType="end"/>
            </w:r>
          </w:hyperlink>
        </w:p>
        <w:p w:rsidR="00EF6CAA" w:rsidRPr="00EF6CAA" w:rsidRDefault="00625338">
          <w:pPr>
            <w:pStyle w:val="30"/>
            <w:tabs>
              <w:tab w:val="right" w:leader="dot" w:pos="9628"/>
            </w:tabs>
            <w:rPr>
              <w:rFonts w:asciiTheme="minorHAnsi" w:eastAsiaTheme="minorEastAsia" w:hAnsiTheme="minorHAnsi" w:cstheme="minorHAnsi"/>
              <w:noProof/>
              <w:sz w:val="20"/>
              <w:szCs w:val="20"/>
              <w:lang w:eastAsia="el-GR"/>
            </w:rPr>
          </w:pPr>
          <w:hyperlink w:anchor="_Toc208988538" w:history="1">
            <w:r w:rsidR="00F41446" w:rsidRPr="00F41446">
              <w:rPr>
                <w:rStyle w:val="-"/>
                <w:rFonts w:asciiTheme="minorHAnsi" w:hAnsiTheme="minorHAnsi" w:cstheme="minorHAnsi"/>
                <w:noProof/>
                <w:sz w:val="20"/>
                <w:szCs w:val="20"/>
              </w:rPr>
              <w:t>2.1.3. Παροχή διευκρινίσεων</w:t>
            </w:r>
            <w:r w:rsidR="00F41446" w:rsidRPr="00F41446">
              <w:rPr>
                <w:rFonts w:asciiTheme="minorHAnsi" w:hAnsiTheme="minorHAnsi" w:cstheme="minorHAnsi"/>
                <w:noProof/>
                <w:webHidden/>
                <w:sz w:val="20"/>
                <w:szCs w:val="20"/>
              </w:rPr>
              <w:tab/>
            </w:r>
            <w:r w:rsidRPr="00F41446">
              <w:rPr>
                <w:rFonts w:asciiTheme="minorHAnsi" w:hAnsiTheme="minorHAnsi" w:cstheme="minorHAnsi"/>
                <w:noProof/>
                <w:webHidden/>
                <w:sz w:val="20"/>
                <w:szCs w:val="20"/>
              </w:rPr>
              <w:fldChar w:fldCharType="begin"/>
            </w:r>
            <w:r w:rsidR="00F41446" w:rsidRPr="00F41446">
              <w:rPr>
                <w:rFonts w:asciiTheme="minorHAnsi" w:hAnsiTheme="minorHAnsi" w:cstheme="minorHAnsi"/>
                <w:noProof/>
                <w:webHidden/>
                <w:sz w:val="20"/>
                <w:szCs w:val="20"/>
              </w:rPr>
              <w:instrText xml:space="preserve"> PAGEREF _Toc208988538 \h </w:instrText>
            </w:r>
            <w:r w:rsidRPr="00F41446">
              <w:rPr>
                <w:rFonts w:asciiTheme="minorHAnsi" w:hAnsiTheme="minorHAnsi" w:cstheme="minorHAnsi"/>
                <w:noProof/>
                <w:webHidden/>
                <w:sz w:val="20"/>
                <w:szCs w:val="20"/>
              </w:rPr>
            </w:r>
            <w:r w:rsidRPr="00F41446">
              <w:rPr>
                <w:rFonts w:asciiTheme="minorHAnsi" w:hAnsiTheme="minorHAnsi" w:cstheme="minorHAnsi"/>
                <w:noProof/>
                <w:webHidden/>
                <w:sz w:val="20"/>
                <w:szCs w:val="20"/>
              </w:rPr>
              <w:fldChar w:fldCharType="separate"/>
            </w:r>
            <w:r w:rsidR="009C6B8B">
              <w:rPr>
                <w:rFonts w:asciiTheme="minorHAnsi" w:hAnsiTheme="minorHAnsi" w:cstheme="minorHAnsi"/>
                <w:noProof/>
                <w:webHidden/>
                <w:sz w:val="20"/>
                <w:szCs w:val="20"/>
              </w:rPr>
              <w:t>9</w:t>
            </w:r>
            <w:r w:rsidRPr="00F41446">
              <w:rPr>
                <w:rFonts w:asciiTheme="minorHAnsi" w:hAnsiTheme="minorHAnsi" w:cstheme="minorHAnsi"/>
                <w:noProof/>
                <w:webHidden/>
                <w:sz w:val="20"/>
                <w:szCs w:val="20"/>
              </w:rPr>
              <w:fldChar w:fldCharType="end"/>
            </w:r>
          </w:hyperlink>
        </w:p>
        <w:p w:rsidR="00EF6CAA" w:rsidRPr="00EF6CAA" w:rsidRDefault="00625338">
          <w:pPr>
            <w:pStyle w:val="30"/>
            <w:tabs>
              <w:tab w:val="right" w:leader="dot" w:pos="9628"/>
            </w:tabs>
            <w:rPr>
              <w:rFonts w:asciiTheme="minorHAnsi" w:eastAsiaTheme="minorEastAsia" w:hAnsiTheme="minorHAnsi" w:cstheme="minorHAnsi"/>
              <w:noProof/>
              <w:sz w:val="20"/>
              <w:szCs w:val="20"/>
              <w:lang w:eastAsia="el-GR"/>
            </w:rPr>
          </w:pPr>
          <w:hyperlink w:anchor="_Toc208988539" w:history="1">
            <w:r w:rsidR="00F41446" w:rsidRPr="00F41446">
              <w:rPr>
                <w:rStyle w:val="-"/>
                <w:rFonts w:asciiTheme="minorHAnsi" w:hAnsiTheme="minorHAnsi" w:cstheme="minorHAnsi"/>
                <w:noProof/>
                <w:sz w:val="20"/>
                <w:szCs w:val="20"/>
              </w:rPr>
              <w:t>2.1.4 Γλώσσα</w:t>
            </w:r>
            <w:r w:rsidR="00F41446" w:rsidRPr="00F41446">
              <w:rPr>
                <w:rFonts w:asciiTheme="minorHAnsi" w:hAnsiTheme="minorHAnsi" w:cstheme="minorHAnsi"/>
                <w:noProof/>
                <w:webHidden/>
                <w:sz w:val="20"/>
                <w:szCs w:val="20"/>
              </w:rPr>
              <w:tab/>
            </w:r>
            <w:r w:rsidRPr="00F41446">
              <w:rPr>
                <w:rFonts w:asciiTheme="minorHAnsi" w:hAnsiTheme="minorHAnsi" w:cstheme="minorHAnsi"/>
                <w:noProof/>
                <w:webHidden/>
                <w:sz w:val="20"/>
                <w:szCs w:val="20"/>
              </w:rPr>
              <w:fldChar w:fldCharType="begin"/>
            </w:r>
            <w:r w:rsidR="00F41446" w:rsidRPr="00F41446">
              <w:rPr>
                <w:rFonts w:asciiTheme="minorHAnsi" w:hAnsiTheme="minorHAnsi" w:cstheme="minorHAnsi"/>
                <w:noProof/>
                <w:webHidden/>
                <w:sz w:val="20"/>
                <w:szCs w:val="20"/>
              </w:rPr>
              <w:instrText xml:space="preserve"> PAGEREF _Toc208988539 \h </w:instrText>
            </w:r>
            <w:r w:rsidRPr="00F41446">
              <w:rPr>
                <w:rFonts w:asciiTheme="minorHAnsi" w:hAnsiTheme="minorHAnsi" w:cstheme="minorHAnsi"/>
                <w:noProof/>
                <w:webHidden/>
                <w:sz w:val="20"/>
                <w:szCs w:val="20"/>
              </w:rPr>
            </w:r>
            <w:r w:rsidRPr="00F41446">
              <w:rPr>
                <w:rFonts w:asciiTheme="minorHAnsi" w:hAnsiTheme="minorHAnsi" w:cstheme="minorHAnsi"/>
                <w:noProof/>
                <w:webHidden/>
                <w:sz w:val="20"/>
                <w:szCs w:val="20"/>
              </w:rPr>
              <w:fldChar w:fldCharType="separate"/>
            </w:r>
            <w:r w:rsidR="009C6B8B">
              <w:rPr>
                <w:rFonts w:asciiTheme="minorHAnsi" w:hAnsiTheme="minorHAnsi" w:cstheme="minorHAnsi"/>
                <w:noProof/>
                <w:webHidden/>
                <w:sz w:val="20"/>
                <w:szCs w:val="20"/>
              </w:rPr>
              <w:t>9</w:t>
            </w:r>
            <w:r w:rsidRPr="00F41446">
              <w:rPr>
                <w:rFonts w:asciiTheme="minorHAnsi" w:hAnsiTheme="minorHAnsi" w:cstheme="minorHAnsi"/>
                <w:noProof/>
                <w:webHidden/>
                <w:sz w:val="20"/>
                <w:szCs w:val="20"/>
              </w:rPr>
              <w:fldChar w:fldCharType="end"/>
            </w:r>
          </w:hyperlink>
        </w:p>
        <w:p w:rsidR="00EF6CAA" w:rsidRPr="00EF6CAA" w:rsidRDefault="00625338">
          <w:pPr>
            <w:pStyle w:val="30"/>
            <w:tabs>
              <w:tab w:val="right" w:leader="dot" w:pos="9628"/>
            </w:tabs>
            <w:rPr>
              <w:rFonts w:asciiTheme="minorHAnsi" w:eastAsiaTheme="minorEastAsia" w:hAnsiTheme="minorHAnsi" w:cstheme="minorHAnsi"/>
              <w:noProof/>
              <w:sz w:val="20"/>
              <w:szCs w:val="20"/>
              <w:lang w:eastAsia="el-GR"/>
            </w:rPr>
          </w:pPr>
          <w:hyperlink w:anchor="_Toc208988540" w:history="1">
            <w:r w:rsidR="00F41446" w:rsidRPr="00F41446">
              <w:rPr>
                <w:rStyle w:val="-"/>
                <w:rFonts w:asciiTheme="minorHAnsi" w:hAnsiTheme="minorHAnsi" w:cstheme="minorHAnsi"/>
                <w:noProof/>
                <w:sz w:val="20"/>
                <w:szCs w:val="20"/>
              </w:rPr>
              <w:t>2.1.5 Εγγυήσεις</w:t>
            </w:r>
            <w:r w:rsidR="00F41446" w:rsidRPr="00F41446">
              <w:rPr>
                <w:rFonts w:asciiTheme="minorHAnsi" w:hAnsiTheme="minorHAnsi" w:cstheme="minorHAnsi"/>
                <w:noProof/>
                <w:webHidden/>
                <w:sz w:val="20"/>
                <w:szCs w:val="20"/>
              </w:rPr>
              <w:tab/>
            </w:r>
            <w:r w:rsidRPr="00F41446">
              <w:rPr>
                <w:rFonts w:asciiTheme="minorHAnsi" w:hAnsiTheme="minorHAnsi" w:cstheme="minorHAnsi"/>
                <w:noProof/>
                <w:webHidden/>
                <w:sz w:val="20"/>
                <w:szCs w:val="20"/>
              </w:rPr>
              <w:fldChar w:fldCharType="begin"/>
            </w:r>
            <w:r w:rsidR="00F41446" w:rsidRPr="00F41446">
              <w:rPr>
                <w:rFonts w:asciiTheme="minorHAnsi" w:hAnsiTheme="minorHAnsi" w:cstheme="minorHAnsi"/>
                <w:noProof/>
                <w:webHidden/>
                <w:sz w:val="20"/>
                <w:szCs w:val="20"/>
              </w:rPr>
              <w:instrText xml:space="preserve"> PAGEREF _Toc208988540 \h </w:instrText>
            </w:r>
            <w:r w:rsidRPr="00F41446">
              <w:rPr>
                <w:rFonts w:asciiTheme="minorHAnsi" w:hAnsiTheme="minorHAnsi" w:cstheme="minorHAnsi"/>
                <w:noProof/>
                <w:webHidden/>
                <w:sz w:val="20"/>
                <w:szCs w:val="20"/>
              </w:rPr>
            </w:r>
            <w:r w:rsidRPr="00F41446">
              <w:rPr>
                <w:rFonts w:asciiTheme="minorHAnsi" w:hAnsiTheme="minorHAnsi" w:cstheme="minorHAnsi"/>
                <w:noProof/>
                <w:webHidden/>
                <w:sz w:val="20"/>
                <w:szCs w:val="20"/>
              </w:rPr>
              <w:fldChar w:fldCharType="separate"/>
            </w:r>
            <w:r w:rsidR="009C6B8B">
              <w:rPr>
                <w:rFonts w:asciiTheme="minorHAnsi" w:hAnsiTheme="minorHAnsi" w:cstheme="minorHAnsi"/>
                <w:noProof/>
                <w:webHidden/>
                <w:sz w:val="20"/>
                <w:szCs w:val="20"/>
              </w:rPr>
              <w:t>10</w:t>
            </w:r>
            <w:r w:rsidRPr="00F41446">
              <w:rPr>
                <w:rFonts w:asciiTheme="minorHAnsi" w:hAnsiTheme="minorHAnsi" w:cstheme="minorHAnsi"/>
                <w:noProof/>
                <w:webHidden/>
                <w:sz w:val="20"/>
                <w:szCs w:val="20"/>
              </w:rPr>
              <w:fldChar w:fldCharType="end"/>
            </w:r>
          </w:hyperlink>
        </w:p>
        <w:p w:rsidR="00EF6CAA" w:rsidRPr="00EF6CAA" w:rsidRDefault="00625338">
          <w:pPr>
            <w:pStyle w:val="30"/>
            <w:tabs>
              <w:tab w:val="left" w:pos="1320"/>
              <w:tab w:val="right" w:leader="dot" w:pos="9628"/>
            </w:tabs>
            <w:rPr>
              <w:rFonts w:asciiTheme="minorHAnsi" w:eastAsiaTheme="minorEastAsia" w:hAnsiTheme="minorHAnsi" w:cstheme="minorHAnsi"/>
              <w:noProof/>
              <w:sz w:val="20"/>
              <w:szCs w:val="20"/>
              <w:lang w:eastAsia="el-GR"/>
            </w:rPr>
          </w:pPr>
          <w:hyperlink w:anchor="_Toc208988541" w:history="1">
            <w:r w:rsidR="00F41446" w:rsidRPr="00F41446">
              <w:rPr>
                <w:rStyle w:val="-"/>
                <w:rFonts w:asciiTheme="minorHAnsi" w:hAnsiTheme="minorHAnsi" w:cstheme="minorHAnsi"/>
                <w:noProof/>
                <w:sz w:val="20"/>
                <w:szCs w:val="20"/>
              </w:rPr>
              <w:t>2.1.6</w:t>
            </w:r>
            <w:r w:rsidR="00F41446" w:rsidRPr="00F41446">
              <w:rPr>
                <w:rFonts w:asciiTheme="minorHAnsi" w:eastAsiaTheme="minorEastAsia" w:hAnsiTheme="minorHAnsi" w:cstheme="minorHAnsi"/>
                <w:noProof/>
                <w:sz w:val="20"/>
                <w:szCs w:val="20"/>
                <w:lang w:eastAsia="el-GR"/>
              </w:rPr>
              <w:tab/>
            </w:r>
            <w:r w:rsidR="00F41446" w:rsidRPr="00F41446">
              <w:rPr>
                <w:rStyle w:val="-"/>
                <w:rFonts w:asciiTheme="minorHAnsi" w:hAnsiTheme="minorHAnsi" w:cstheme="minorHAnsi"/>
                <w:noProof/>
                <w:sz w:val="20"/>
                <w:szCs w:val="20"/>
              </w:rPr>
              <w:t>Προστασία Προσωπικών Δεδομένων</w:t>
            </w:r>
            <w:r w:rsidR="00F41446" w:rsidRPr="00F41446">
              <w:rPr>
                <w:rFonts w:asciiTheme="minorHAnsi" w:hAnsiTheme="minorHAnsi" w:cstheme="minorHAnsi"/>
                <w:noProof/>
                <w:webHidden/>
                <w:sz w:val="20"/>
                <w:szCs w:val="20"/>
              </w:rPr>
              <w:tab/>
            </w:r>
            <w:r w:rsidRPr="00F41446">
              <w:rPr>
                <w:rFonts w:asciiTheme="minorHAnsi" w:hAnsiTheme="minorHAnsi" w:cstheme="minorHAnsi"/>
                <w:noProof/>
                <w:webHidden/>
                <w:sz w:val="20"/>
                <w:szCs w:val="20"/>
              </w:rPr>
              <w:fldChar w:fldCharType="begin"/>
            </w:r>
            <w:r w:rsidR="00F41446" w:rsidRPr="00F41446">
              <w:rPr>
                <w:rFonts w:asciiTheme="minorHAnsi" w:hAnsiTheme="minorHAnsi" w:cstheme="minorHAnsi"/>
                <w:noProof/>
                <w:webHidden/>
                <w:sz w:val="20"/>
                <w:szCs w:val="20"/>
              </w:rPr>
              <w:instrText xml:space="preserve"> PAGEREF _Toc208988541 \h </w:instrText>
            </w:r>
            <w:r w:rsidRPr="00F41446">
              <w:rPr>
                <w:rFonts w:asciiTheme="minorHAnsi" w:hAnsiTheme="minorHAnsi" w:cstheme="minorHAnsi"/>
                <w:noProof/>
                <w:webHidden/>
                <w:sz w:val="20"/>
                <w:szCs w:val="20"/>
              </w:rPr>
            </w:r>
            <w:r w:rsidRPr="00F41446">
              <w:rPr>
                <w:rFonts w:asciiTheme="minorHAnsi" w:hAnsiTheme="minorHAnsi" w:cstheme="minorHAnsi"/>
                <w:noProof/>
                <w:webHidden/>
                <w:sz w:val="20"/>
                <w:szCs w:val="20"/>
              </w:rPr>
              <w:fldChar w:fldCharType="separate"/>
            </w:r>
            <w:r w:rsidR="009C6B8B">
              <w:rPr>
                <w:rFonts w:asciiTheme="minorHAnsi" w:hAnsiTheme="minorHAnsi" w:cstheme="minorHAnsi"/>
                <w:noProof/>
                <w:webHidden/>
                <w:sz w:val="20"/>
                <w:szCs w:val="20"/>
              </w:rPr>
              <w:t>10</w:t>
            </w:r>
            <w:r w:rsidRPr="00F41446">
              <w:rPr>
                <w:rFonts w:asciiTheme="minorHAnsi" w:hAnsiTheme="minorHAnsi" w:cstheme="minorHAnsi"/>
                <w:noProof/>
                <w:webHidden/>
                <w:sz w:val="20"/>
                <w:szCs w:val="20"/>
              </w:rPr>
              <w:fldChar w:fldCharType="end"/>
            </w:r>
          </w:hyperlink>
        </w:p>
        <w:p w:rsidR="00EF6CAA" w:rsidRPr="00EF6CAA" w:rsidRDefault="00625338">
          <w:pPr>
            <w:pStyle w:val="25"/>
            <w:rPr>
              <w:rFonts w:eastAsiaTheme="minorEastAsia" w:cstheme="minorHAnsi"/>
              <w:color w:val="auto"/>
              <w:lang w:eastAsia="el-GR"/>
            </w:rPr>
          </w:pPr>
          <w:hyperlink w:anchor="_Toc208988542" w:history="1">
            <w:r w:rsidR="00F41446" w:rsidRPr="00F41446">
              <w:rPr>
                <w:rStyle w:val="-"/>
                <w:rFonts w:cstheme="minorHAnsi"/>
              </w:rPr>
              <w:t>2.2 Δικαίωμα Συμμετοχής - Κριτήρια Ποιοτικής Επιλογής</w:t>
            </w:r>
            <w:r w:rsidR="00F41446" w:rsidRPr="00F41446">
              <w:rPr>
                <w:rFonts w:cstheme="minorHAnsi"/>
                <w:webHidden/>
              </w:rPr>
              <w:tab/>
            </w:r>
            <w:r w:rsidRPr="00F41446">
              <w:rPr>
                <w:rFonts w:cstheme="minorHAnsi"/>
                <w:webHidden/>
              </w:rPr>
              <w:fldChar w:fldCharType="begin"/>
            </w:r>
            <w:r w:rsidR="00F41446" w:rsidRPr="00F41446">
              <w:rPr>
                <w:rFonts w:cstheme="minorHAnsi"/>
                <w:webHidden/>
              </w:rPr>
              <w:instrText xml:space="preserve"> PAGEREF _Toc208988542 \h </w:instrText>
            </w:r>
            <w:r w:rsidRPr="00F41446">
              <w:rPr>
                <w:rFonts w:cstheme="minorHAnsi"/>
                <w:webHidden/>
              </w:rPr>
            </w:r>
            <w:r w:rsidRPr="00F41446">
              <w:rPr>
                <w:rFonts w:cstheme="minorHAnsi"/>
                <w:webHidden/>
              </w:rPr>
              <w:fldChar w:fldCharType="separate"/>
            </w:r>
            <w:r w:rsidR="009C6B8B">
              <w:rPr>
                <w:rFonts w:cstheme="minorHAnsi"/>
                <w:webHidden/>
              </w:rPr>
              <w:t>10</w:t>
            </w:r>
            <w:r w:rsidRPr="00F41446">
              <w:rPr>
                <w:rFonts w:cstheme="minorHAnsi"/>
                <w:webHidden/>
              </w:rPr>
              <w:fldChar w:fldCharType="end"/>
            </w:r>
          </w:hyperlink>
        </w:p>
        <w:p w:rsidR="00EF6CAA" w:rsidRPr="00EF6CAA" w:rsidRDefault="00625338">
          <w:pPr>
            <w:pStyle w:val="30"/>
            <w:tabs>
              <w:tab w:val="right" w:leader="dot" w:pos="9628"/>
            </w:tabs>
            <w:rPr>
              <w:rFonts w:asciiTheme="minorHAnsi" w:eastAsiaTheme="minorEastAsia" w:hAnsiTheme="minorHAnsi" w:cstheme="minorHAnsi"/>
              <w:noProof/>
              <w:sz w:val="20"/>
              <w:szCs w:val="20"/>
              <w:lang w:eastAsia="el-GR"/>
            </w:rPr>
          </w:pPr>
          <w:hyperlink w:anchor="_Toc208988543" w:history="1">
            <w:r w:rsidR="00F41446" w:rsidRPr="00F41446">
              <w:rPr>
                <w:rStyle w:val="-"/>
                <w:rFonts w:asciiTheme="minorHAnsi" w:hAnsiTheme="minorHAnsi" w:cstheme="minorHAnsi"/>
                <w:noProof/>
                <w:sz w:val="20"/>
                <w:szCs w:val="20"/>
              </w:rPr>
              <w:t>2.2.1 Δικαίωμα συμμετοχής</w:t>
            </w:r>
            <w:r w:rsidR="00F41446" w:rsidRPr="00F41446">
              <w:rPr>
                <w:rFonts w:asciiTheme="minorHAnsi" w:hAnsiTheme="minorHAnsi" w:cstheme="minorHAnsi"/>
                <w:noProof/>
                <w:webHidden/>
                <w:sz w:val="20"/>
                <w:szCs w:val="20"/>
              </w:rPr>
              <w:tab/>
            </w:r>
            <w:r w:rsidRPr="00F41446">
              <w:rPr>
                <w:rFonts w:asciiTheme="minorHAnsi" w:hAnsiTheme="minorHAnsi" w:cstheme="minorHAnsi"/>
                <w:noProof/>
                <w:webHidden/>
                <w:sz w:val="20"/>
                <w:szCs w:val="20"/>
              </w:rPr>
              <w:fldChar w:fldCharType="begin"/>
            </w:r>
            <w:r w:rsidR="00F41446" w:rsidRPr="00F41446">
              <w:rPr>
                <w:rFonts w:asciiTheme="minorHAnsi" w:hAnsiTheme="minorHAnsi" w:cstheme="minorHAnsi"/>
                <w:noProof/>
                <w:webHidden/>
                <w:sz w:val="20"/>
                <w:szCs w:val="20"/>
              </w:rPr>
              <w:instrText xml:space="preserve"> PAGEREF _Toc208988543 \h </w:instrText>
            </w:r>
            <w:r w:rsidRPr="00F41446">
              <w:rPr>
                <w:rFonts w:asciiTheme="minorHAnsi" w:hAnsiTheme="minorHAnsi" w:cstheme="minorHAnsi"/>
                <w:noProof/>
                <w:webHidden/>
                <w:sz w:val="20"/>
                <w:szCs w:val="20"/>
              </w:rPr>
            </w:r>
            <w:r w:rsidRPr="00F41446">
              <w:rPr>
                <w:rFonts w:asciiTheme="minorHAnsi" w:hAnsiTheme="minorHAnsi" w:cstheme="minorHAnsi"/>
                <w:noProof/>
                <w:webHidden/>
                <w:sz w:val="20"/>
                <w:szCs w:val="20"/>
              </w:rPr>
              <w:fldChar w:fldCharType="separate"/>
            </w:r>
            <w:r w:rsidR="009C6B8B">
              <w:rPr>
                <w:rFonts w:asciiTheme="minorHAnsi" w:hAnsiTheme="minorHAnsi" w:cstheme="minorHAnsi"/>
                <w:noProof/>
                <w:webHidden/>
                <w:sz w:val="20"/>
                <w:szCs w:val="20"/>
              </w:rPr>
              <w:t>10</w:t>
            </w:r>
            <w:r w:rsidRPr="00F41446">
              <w:rPr>
                <w:rFonts w:asciiTheme="minorHAnsi" w:hAnsiTheme="minorHAnsi" w:cstheme="minorHAnsi"/>
                <w:noProof/>
                <w:webHidden/>
                <w:sz w:val="20"/>
                <w:szCs w:val="20"/>
              </w:rPr>
              <w:fldChar w:fldCharType="end"/>
            </w:r>
          </w:hyperlink>
        </w:p>
        <w:p w:rsidR="00EF6CAA" w:rsidRPr="00EF6CAA" w:rsidRDefault="00625338">
          <w:pPr>
            <w:pStyle w:val="30"/>
            <w:tabs>
              <w:tab w:val="right" w:leader="dot" w:pos="9628"/>
            </w:tabs>
            <w:rPr>
              <w:rFonts w:asciiTheme="minorHAnsi" w:eastAsiaTheme="minorEastAsia" w:hAnsiTheme="minorHAnsi" w:cstheme="minorHAnsi"/>
              <w:noProof/>
              <w:sz w:val="20"/>
              <w:szCs w:val="20"/>
              <w:lang w:eastAsia="el-GR"/>
            </w:rPr>
          </w:pPr>
          <w:hyperlink w:anchor="_Toc208988544" w:history="1">
            <w:r w:rsidR="00F41446" w:rsidRPr="00F41446">
              <w:rPr>
                <w:rStyle w:val="-"/>
                <w:rFonts w:asciiTheme="minorHAnsi" w:hAnsiTheme="minorHAnsi" w:cstheme="minorHAnsi"/>
                <w:noProof/>
                <w:sz w:val="20"/>
                <w:szCs w:val="20"/>
              </w:rPr>
              <w:t>2.2.2 Εγγυήσεις συμμετοχής</w:t>
            </w:r>
            <w:r w:rsidR="00F41446" w:rsidRPr="00F41446">
              <w:rPr>
                <w:rFonts w:asciiTheme="minorHAnsi" w:hAnsiTheme="minorHAnsi" w:cstheme="minorHAnsi"/>
                <w:noProof/>
                <w:webHidden/>
                <w:sz w:val="20"/>
                <w:szCs w:val="20"/>
              </w:rPr>
              <w:tab/>
            </w:r>
            <w:r w:rsidRPr="00F41446">
              <w:rPr>
                <w:rFonts w:asciiTheme="minorHAnsi" w:hAnsiTheme="minorHAnsi" w:cstheme="minorHAnsi"/>
                <w:noProof/>
                <w:webHidden/>
                <w:sz w:val="20"/>
                <w:szCs w:val="20"/>
              </w:rPr>
              <w:fldChar w:fldCharType="begin"/>
            </w:r>
            <w:r w:rsidR="00F41446" w:rsidRPr="00F41446">
              <w:rPr>
                <w:rFonts w:asciiTheme="minorHAnsi" w:hAnsiTheme="minorHAnsi" w:cstheme="minorHAnsi"/>
                <w:noProof/>
                <w:webHidden/>
                <w:sz w:val="20"/>
                <w:szCs w:val="20"/>
              </w:rPr>
              <w:instrText xml:space="preserve"> PAGEREF _Toc208988544 \h </w:instrText>
            </w:r>
            <w:r w:rsidRPr="00F41446">
              <w:rPr>
                <w:rFonts w:asciiTheme="minorHAnsi" w:hAnsiTheme="minorHAnsi" w:cstheme="minorHAnsi"/>
                <w:noProof/>
                <w:webHidden/>
                <w:sz w:val="20"/>
                <w:szCs w:val="20"/>
              </w:rPr>
            </w:r>
            <w:r w:rsidRPr="00F41446">
              <w:rPr>
                <w:rFonts w:asciiTheme="minorHAnsi" w:hAnsiTheme="minorHAnsi" w:cstheme="minorHAnsi"/>
                <w:noProof/>
                <w:webHidden/>
                <w:sz w:val="20"/>
                <w:szCs w:val="20"/>
              </w:rPr>
              <w:fldChar w:fldCharType="separate"/>
            </w:r>
            <w:r w:rsidR="009C6B8B">
              <w:rPr>
                <w:rFonts w:asciiTheme="minorHAnsi" w:hAnsiTheme="minorHAnsi" w:cstheme="minorHAnsi"/>
                <w:noProof/>
                <w:webHidden/>
                <w:sz w:val="20"/>
                <w:szCs w:val="20"/>
              </w:rPr>
              <w:t>11</w:t>
            </w:r>
            <w:r w:rsidRPr="00F41446">
              <w:rPr>
                <w:rFonts w:asciiTheme="minorHAnsi" w:hAnsiTheme="minorHAnsi" w:cstheme="minorHAnsi"/>
                <w:noProof/>
                <w:webHidden/>
                <w:sz w:val="20"/>
                <w:szCs w:val="20"/>
              </w:rPr>
              <w:fldChar w:fldCharType="end"/>
            </w:r>
          </w:hyperlink>
        </w:p>
        <w:p w:rsidR="00EF6CAA" w:rsidRPr="00EF6CAA" w:rsidRDefault="00625338">
          <w:pPr>
            <w:pStyle w:val="30"/>
            <w:tabs>
              <w:tab w:val="right" w:leader="dot" w:pos="9628"/>
            </w:tabs>
            <w:rPr>
              <w:rFonts w:asciiTheme="minorHAnsi" w:eastAsiaTheme="minorEastAsia" w:hAnsiTheme="minorHAnsi" w:cstheme="minorHAnsi"/>
              <w:noProof/>
              <w:sz w:val="20"/>
              <w:szCs w:val="20"/>
              <w:lang w:eastAsia="el-GR"/>
            </w:rPr>
          </w:pPr>
          <w:hyperlink w:anchor="_Toc208988545" w:history="1">
            <w:r w:rsidR="00F41446" w:rsidRPr="00F41446">
              <w:rPr>
                <w:rStyle w:val="-"/>
                <w:rFonts w:asciiTheme="minorHAnsi" w:hAnsiTheme="minorHAnsi" w:cstheme="minorHAnsi"/>
                <w:noProof/>
                <w:sz w:val="20"/>
                <w:szCs w:val="20"/>
              </w:rPr>
              <w:t>2.2.3 Λόγοι αποκλεισμού</w:t>
            </w:r>
            <w:r w:rsidR="00F41446" w:rsidRPr="00F41446">
              <w:rPr>
                <w:rFonts w:asciiTheme="minorHAnsi" w:hAnsiTheme="minorHAnsi" w:cstheme="minorHAnsi"/>
                <w:noProof/>
                <w:webHidden/>
                <w:sz w:val="20"/>
                <w:szCs w:val="20"/>
              </w:rPr>
              <w:tab/>
            </w:r>
            <w:r w:rsidRPr="00F41446">
              <w:rPr>
                <w:rFonts w:asciiTheme="minorHAnsi" w:hAnsiTheme="minorHAnsi" w:cstheme="minorHAnsi"/>
                <w:noProof/>
                <w:webHidden/>
                <w:sz w:val="20"/>
                <w:szCs w:val="20"/>
              </w:rPr>
              <w:fldChar w:fldCharType="begin"/>
            </w:r>
            <w:r w:rsidR="00F41446" w:rsidRPr="00F41446">
              <w:rPr>
                <w:rFonts w:asciiTheme="minorHAnsi" w:hAnsiTheme="minorHAnsi" w:cstheme="minorHAnsi"/>
                <w:noProof/>
                <w:webHidden/>
                <w:sz w:val="20"/>
                <w:szCs w:val="20"/>
              </w:rPr>
              <w:instrText xml:space="preserve"> PAGEREF _Toc208988545 \h </w:instrText>
            </w:r>
            <w:r w:rsidRPr="00F41446">
              <w:rPr>
                <w:rFonts w:asciiTheme="minorHAnsi" w:hAnsiTheme="minorHAnsi" w:cstheme="minorHAnsi"/>
                <w:noProof/>
                <w:webHidden/>
                <w:sz w:val="20"/>
                <w:szCs w:val="20"/>
              </w:rPr>
            </w:r>
            <w:r w:rsidRPr="00F41446">
              <w:rPr>
                <w:rFonts w:asciiTheme="minorHAnsi" w:hAnsiTheme="minorHAnsi" w:cstheme="minorHAnsi"/>
                <w:noProof/>
                <w:webHidden/>
                <w:sz w:val="20"/>
                <w:szCs w:val="20"/>
              </w:rPr>
              <w:fldChar w:fldCharType="separate"/>
            </w:r>
            <w:r w:rsidR="009C6B8B">
              <w:rPr>
                <w:rFonts w:asciiTheme="minorHAnsi" w:hAnsiTheme="minorHAnsi" w:cstheme="minorHAnsi"/>
                <w:noProof/>
                <w:webHidden/>
                <w:sz w:val="20"/>
                <w:szCs w:val="20"/>
              </w:rPr>
              <w:t>14</w:t>
            </w:r>
            <w:r w:rsidRPr="00F41446">
              <w:rPr>
                <w:rFonts w:asciiTheme="minorHAnsi" w:hAnsiTheme="minorHAnsi" w:cstheme="minorHAnsi"/>
                <w:noProof/>
                <w:webHidden/>
                <w:sz w:val="20"/>
                <w:szCs w:val="20"/>
              </w:rPr>
              <w:fldChar w:fldCharType="end"/>
            </w:r>
          </w:hyperlink>
        </w:p>
        <w:p w:rsidR="00EF6CAA" w:rsidRPr="00EF6CAA" w:rsidRDefault="00625338">
          <w:pPr>
            <w:pStyle w:val="30"/>
            <w:tabs>
              <w:tab w:val="right" w:leader="dot" w:pos="9628"/>
            </w:tabs>
            <w:rPr>
              <w:rFonts w:asciiTheme="minorHAnsi" w:eastAsiaTheme="minorEastAsia" w:hAnsiTheme="minorHAnsi" w:cstheme="minorHAnsi"/>
              <w:noProof/>
              <w:sz w:val="20"/>
              <w:szCs w:val="20"/>
              <w:lang w:eastAsia="el-GR"/>
            </w:rPr>
          </w:pPr>
          <w:hyperlink w:anchor="_Toc208988546" w:history="1">
            <w:r w:rsidR="00F41446" w:rsidRPr="00F41446">
              <w:rPr>
                <w:rStyle w:val="-"/>
                <w:rFonts w:asciiTheme="minorHAnsi" w:hAnsiTheme="minorHAnsi" w:cstheme="minorHAnsi"/>
                <w:noProof/>
                <w:sz w:val="20"/>
                <w:szCs w:val="20"/>
              </w:rPr>
              <w:t>2.2.4. Καταλληλόλητα για την άσκηση της επαγγελματικής δραστηριότητας</w:t>
            </w:r>
            <w:r w:rsidR="00F41446" w:rsidRPr="00F41446">
              <w:rPr>
                <w:rFonts w:asciiTheme="minorHAnsi" w:hAnsiTheme="minorHAnsi" w:cstheme="minorHAnsi"/>
                <w:noProof/>
                <w:webHidden/>
                <w:sz w:val="20"/>
                <w:szCs w:val="20"/>
              </w:rPr>
              <w:tab/>
            </w:r>
            <w:r w:rsidRPr="00F41446">
              <w:rPr>
                <w:rFonts w:asciiTheme="minorHAnsi" w:hAnsiTheme="minorHAnsi" w:cstheme="minorHAnsi"/>
                <w:noProof/>
                <w:webHidden/>
                <w:sz w:val="20"/>
                <w:szCs w:val="20"/>
              </w:rPr>
              <w:fldChar w:fldCharType="begin"/>
            </w:r>
            <w:r w:rsidR="00F41446" w:rsidRPr="00F41446">
              <w:rPr>
                <w:rFonts w:asciiTheme="minorHAnsi" w:hAnsiTheme="minorHAnsi" w:cstheme="minorHAnsi"/>
                <w:noProof/>
                <w:webHidden/>
                <w:sz w:val="20"/>
                <w:szCs w:val="20"/>
              </w:rPr>
              <w:instrText xml:space="preserve"> PAGEREF _Toc208988546 \h </w:instrText>
            </w:r>
            <w:r w:rsidRPr="00F41446">
              <w:rPr>
                <w:rFonts w:asciiTheme="minorHAnsi" w:hAnsiTheme="minorHAnsi" w:cstheme="minorHAnsi"/>
                <w:noProof/>
                <w:webHidden/>
                <w:sz w:val="20"/>
                <w:szCs w:val="20"/>
              </w:rPr>
            </w:r>
            <w:r w:rsidRPr="00F41446">
              <w:rPr>
                <w:rFonts w:asciiTheme="minorHAnsi" w:hAnsiTheme="minorHAnsi" w:cstheme="minorHAnsi"/>
                <w:noProof/>
                <w:webHidden/>
                <w:sz w:val="20"/>
                <w:szCs w:val="20"/>
              </w:rPr>
              <w:fldChar w:fldCharType="separate"/>
            </w:r>
            <w:r w:rsidR="009C6B8B">
              <w:rPr>
                <w:rFonts w:asciiTheme="minorHAnsi" w:hAnsiTheme="minorHAnsi" w:cstheme="minorHAnsi"/>
                <w:noProof/>
                <w:webHidden/>
                <w:sz w:val="20"/>
                <w:szCs w:val="20"/>
              </w:rPr>
              <w:t>17</w:t>
            </w:r>
            <w:r w:rsidRPr="00F41446">
              <w:rPr>
                <w:rFonts w:asciiTheme="minorHAnsi" w:hAnsiTheme="minorHAnsi" w:cstheme="minorHAnsi"/>
                <w:noProof/>
                <w:webHidden/>
                <w:sz w:val="20"/>
                <w:szCs w:val="20"/>
              </w:rPr>
              <w:fldChar w:fldCharType="end"/>
            </w:r>
          </w:hyperlink>
        </w:p>
        <w:p w:rsidR="00EF6CAA" w:rsidRPr="00EF6CAA" w:rsidRDefault="00625338">
          <w:pPr>
            <w:pStyle w:val="30"/>
            <w:tabs>
              <w:tab w:val="right" w:leader="dot" w:pos="9628"/>
            </w:tabs>
            <w:rPr>
              <w:rFonts w:asciiTheme="minorHAnsi" w:eastAsiaTheme="minorEastAsia" w:hAnsiTheme="minorHAnsi" w:cstheme="minorHAnsi"/>
              <w:noProof/>
              <w:sz w:val="20"/>
              <w:szCs w:val="20"/>
              <w:lang w:eastAsia="el-GR"/>
            </w:rPr>
          </w:pPr>
          <w:hyperlink w:anchor="_Toc208988547" w:history="1">
            <w:r w:rsidR="00F41446" w:rsidRPr="00F41446">
              <w:rPr>
                <w:rStyle w:val="-"/>
                <w:rFonts w:asciiTheme="minorHAnsi" w:hAnsiTheme="minorHAnsi" w:cstheme="minorHAnsi"/>
                <w:noProof/>
                <w:sz w:val="20"/>
                <w:szCs w:val="20"/>
              </w:rPr>
              <w:t>2.2.5Υπεργολαβία</w:t>
            </w:r>
            <w:r w:rsidR="00F41446" w:rsidRPr="00F41446">
              <w:rPr>
                <w:rFonts w:asciiTheme="minorHAnsi" w:hAnsiTheme="minorHAnsi" w:cstheme="minorHAnsi"/>
                <w:noProof/>
                <w:webHidden/>
                <w:sz w:val="20"/>
                <w:szCs w:val="20"/>
              </w:rPr>
              <w:tab/>
            </w:r>
            <w:r w:rsidRPr="00F41446">
              <w:rPr>
                <w:rFonts w:asciiTheme="minorHAnsi" w:hAnsiTheme="minorHAnsi" w:cstheme="minorHAnsi"/>
                <w:noProof/>
                <w:webHidden/>
                <w:sz w:val="20"/>
                <w:szCs w:val="20"/>
              </w:rPr>
              <w:fldChar w:fldCharType="begin"/>
            </w:r>
            <w:r w:rsidR="00F41446" w:rsidRPr="00F41446">
              <w:rPr>
                <w:rFonts w:asciiTheme="minorHAnsi" w:hAnsiTheme="minorHAnsi" w:cstheme="minorHAnsi"/>
                <w:noProof/>
                <w:webHidden/>
                <w:sz w:val="20"/>
                <w:szCs w:val="20"/>
              </w:rPr>
              <w:instrText xml:space="preserve"> PAGEREF _Toc208988547 \h </w:instrText>
            </w:r>
            <w:r w:rsidRPr="00F41446">
              <w:rPr>
                <w:rFonts w:asciiTheme="minorHAnsi" w:hAnsiTheme="minorHAnsi" w:cstheme="minorHAnsi"/>
                <w:noProof/>
                <w:webHidden/>
                <w:sz w:val="20"/>
                <w:szCs w:val="20"/>
              </w:rPr>
            </w:r>
            <w:r w:rsidRPr="00F41446">
              <w:rPr>
                <w:rFonts w:asciiTheme="minorHAnsi" w:hAnsiTheme="minorHAnsi" w:cstheme="minorHAnsi"/>
                <w:noProof/>
                <w:webHidden/>
                <w:sz w:val="20"/>
                <w:szCs w:val="20"/>
              </w:rPr>
              <w:fldChar w:fldCharType="separate"/>
            </w:r>
            <w:r w:rsidR="009C6B8B">
              <w:rPr>
                <w:rFonts w:asciiTheme="minorHAnsi" w:hAnsiTheme="minorHAnsi" w:cstheme="minorHAnsi"/>
                <w:noProof/>
                <w:webHidden/>
                <w:sz w:val="20"/>
                <w:szCs w:val="20"/>
              </w:rPr>
              <w:t>17</w:t>
            </w:r>
            <w:r w:rsidRPr="00F41446">
              <w:rPr>
                <w:rFonts w:asciiTheme="minorHAnsi" w:hAnsiTheme="minorHAnsi" w:cstheme="minorHAnsi"/>
                <w:noProof/>
                <w:webHidden/>
                <w:sz w:val="20"/>
                <w:szCs w:val="20"/>
              </w:rPr>
              <w:fldChar w:fldCharType="end"/>
            </w:r>
          </w:hyperlink>
        </w:p>
        <w:p w:rsidR="00EF6CAA" w:rsidRPr="00EF6CAA" w:rsidRDefault="00625338">
          <w:pPr>
            <w:pStyle w:val="30"/>
            <w:tabs>
              <w:tab w:val="left" w:pos="1320"/>
              <w:tab w:val="right" w:leader="dot" w:pos="9628"/>
            </w:tabs>
            <w:rPr>
              <w:rFonts w:asciiTheme="minorHAnsi" w:eastAsiaTheme="minorEastAsia" w:hAnsiTheme="minorHAnsi" w:cstheme="minorHAnsi"/>
              <w:noProof/>
              <w:sz w:val="20"/>
              <w:szCs w:val="20"/>
              <w:lang w:eastAsia="el-GR"/>
            </w:rPr>
          </w:pPr>
          <w:hyperlink w:anchor="_Toc208988548" w:history="1">
            <w:r w:rsidR="00F41446" w:rsidRPr="00F41446">
              <w:rPr>
                <w:rStyle w:val="-"/>
                <w:rFonts w:asciiTheme="minorHAnsi" w:hAnsiTheme="minorHAnsi" w:cstheme="minorHAnsi"/>
                <w:noProof/>
                <w:sz w:val="20"/>
                <w:szCs w:val="20"/>
              </w:rPr>
              <w:t>2.2.6.</w:t>
            </w:r>
            <w:r w:rsidR="00F41446" w:rsidRPr="00F41446">
              <w:rPr>
                <w:rFonts w:asciiTheme="minorHAnsi" w:eastAsiaTheme="minorEastAsia" w:hAnsiTheme="minorHAnsi" w:cstheme="minorHAnsi"/>
                <w:noProof/>
                <w:sz w:val="20"/>
                <w:szCs w:val="20"/>
                <w:lang w:eastAsia="el-GR"/>
              </w:rPr>
              <w:tab/>
            </w:r>
            <w:r w:rsidR="00F41446" w:rsidRPr="00F41446">
              <w:rPr>
                <w:rStyle w:val="-"/>
                <w:rFonts w:asciiTheme="minorHAnsi" w:hAnsiTheme="minorHAnsi" w:cstheme="minorHAnsi"/>
                <w:noProof/>
                <w:sz w:val="20"/>
                <w:szCs w:val="20"/>
              </w:rPr>
              <w:t>Κανόνες απόδειξης ποιοτικής επιλογής</w:t>
            </w:r>
            <w:r w:rsidR="00F41446" w:rsidRPr="00F41446">
              <w:rPr>
                <w:rFonts w:asciiTheme="minorHAnsi" w:hAnsiTheme="minorHAnsi" w:cstheme="minorHAnsi"/>
                <w:noProof/>
                <w:webHidden/>
                <w:sz w:val="20"/>
                <w:szCs w:val="20"/>
              </w:rPr>
              <w:tab/>
            </w:r>
            <w:r w:rsidRPr="00F41446">
              <w:rPr>
                <w:rFonts w:asciiTheme="minorHAnsi" w:hAnsiTheme="minorHAnsi" w:cstheme="minorHAnsi"/>
                <w:noProof/>
                <w:webHidden/>
                <w:sz w:val="20"/>
                <w:szCs w:val="20"/>
              </w:rPr>
              <w:fldChar w:fldCharType="begin"/>
            </w:r>
            <w:r w:rsidR="00F41446" w:rsidRPr="00F41446">
              <w:rPr>
                <w:rFonts w:asciiTheme="minorHAnsi" w:hAnsiTheme="minorHAnsi" w:cstheme="minorHAnsi"/>
                <w:noProof/>
                <w:webHidden/>
                <w:sz w:val="20"/>
                <w:szCs w:val="20"/>
              </w:rPr>
              <w:instrText xml:space="preserve"> PAGEREF _Toc208988548 \h </w:instrText>
            </w:r>
            <w:r w:rsidRPr="00F41446">
              <w:rPr>
                <w:rFonts w:asciiTheme="minorHAnsi" w:hAnsiTheme="minorHAnsi" w:cstheme="minorHAnsi"/>
                <w:noProof/>
                <w:webHidden/>
                <w:sz w:val="20"/>
                <w:szCs w:val="20"/>
              </w:rPr>
            </w:r>
            <w:r w:rsidRPr="00F41446">
              <w:rPr>
                <w:rFonts w:asciiTheme="minorHAnsi" w:hAnsiTheme="minorHAnsi" w:cstheme="minorHAnsi"/>
                <w:noProof/>
                <w:webHidden/>
                <w:sz w:val="20"/>
                <w:szCs w:val="20"/>
              </w:rPr>
              <w:fldChar w:fldCharType="separate"/>
            </w:r>
            <w:r w:rsidR="009C6B8B">
              <w:rPr>
                <w:rFonts w:asciiTheme="minorHAnsi" w:hAnsiTheme="minorHAnsi" w:cstheme="minorHAnsi"/>
                <w:noProof/>
                <w:webHidden/>
                <w:sz w:val="20"/>
                <w:szCs w:val="20"/>
              </w:rPr>
              <w:t>18</w:t>
            </w:r>
            <w:r w:rsidRPr="00F41446">
              <w:rPr>
                <w:rFonts w:asciiTheme="minorHAnsi" w:hAnsiTheme="minorHAnsi" w:cstheme="minorHAnsi"/>
                <w:noProof/>
                <w:webHidden/>
                <w:sz w:val="20"/>
                <w:szCs w:val="20"/>
              </w:rPr>
              <w:fldChar w:fldCharType="end"/>
            </w:r>
          </w:hyperlink>
        </w:p>
        <w:p w:rsidR="00EF6CAA" w:rsidRPr="00EF6CAA" w:rsidRDefault="00625338">
          <w:pPr>
            <w:pStyle w:val="25"/>
            <w:rPr>
              <w:rFonts w:eastAsiaTheme="minorEastAsia" w:cstheme="minorHAnsi"/>
              <w:color w:val="auto"/>
              <w:lang w:eastAsia="el-GR"/>
            </w:rPr>
          </w:pPr>
          <w:hyperlink w:anchor="_Toc208988549" w:history="1">
            <w:r w:rsidR="00F41446" w:rsidRPr="00F41446">
              <w:rPr>
                <w:rStyle w:val="-"/>
                <w:rFonts w:cstheme="minorHAnsi"/>
              </w:rPr>
              <w:t>2.3 Κριτήριο Ανάθεσης</w:t>
            </w:r>
            <w:r w:rsidR="00F41446" w:rsidRPr="00F41446">
              <w:rPr>
                <w:rFonts w:cstheme="minorHAnsi"/>
                <w:webHidden/>
              </w:rPr>
              <w:tab/>
            </w:r>
            <w:r w:rsidRPr="00F41446">
              <w:rPr>
                <w:rFonts w:cstheme="minorHAnsi"/>
                <w:webHidden/>
              </w:rPr>
              <w:fldChar w:fldCharType="begin"/>
            </w:r>
            <w:r w:rsidR="00F41446" w:rsidRPr="00F41446">
              <w:rPr>
                <w:rFonts w:cstheme="minorHAnsi"/>
                <w:webHidden/>
              </w:rPr>
              <w:instrText xml:space="preserve"> PAGEREF _Toc208988549 \h </w:instrText>
            </w:r>
            <w:r w:rsidRPr="00F41446">
              <w:rPr>
                <w:rFonts w:cstheme="minorHAnsi"/>
                <w:webHidden/>
              </w:rPr>
            </w:r>
            <w:r w:rsidRPr="00F41446">
              <w:rPr>
                <w:rFonts w:cstheme="minorHAnsi"/>
                <w:webHidden/>
              </w:rPr>
              <w:fldChar w:fldCharType="separate"/>
            </w:r>
            <w:r w:rsidR="009C6B8B">
              <w:rPr>
                <w:rFonts w:cstheme="minorHAnsi"/>
                <w:webHidden/>
              </w:rPr>
              <w:t>22</w:t>
            </w:r>
            <w:r w:rsidRPr="00F41446">
              <w:rPr>
                <w:rFonts w:cstheme="minorHAnsi"/>
                <w:webHidden/>
              </w:rPr>
              <w:fldChar w:fldCharType="end"/>
            </w:r>
          </w:hyperlink>
        </w:p>
        <w:p w:rsidR="00EF6CAA" w:rsidRPr="00EF6CAA" w:rsidRDefault="00625338">
          <w:pPr>
            <w:pStyle w:val="25"/>
            <w:rPr>
              <w:rFonts w:eastAsiaTheme="minorEastAsia" w:cstheme="minorHAnsi"/>
              <w:color w:val="auto"/>
              <w:lang w:eastAsia="el-GR"/>
            </w:rPr>
          </w:pPr>
          <w:hyperlink w:anchor="_Toc208988550" w:history="1">
            <w:r w:rsidR="00F41446" w:rsidRPr="00F41446">
              <w:rPr>
                <w:rStyle w:val="-"/>
                <w:rFonts w:cstheme="minorHAnsi"/>
              </w:rPr>
              <w:t>2.4 Κατάρτιση - Περιεχόμενο Προσφορών</w:t>
            </w:r>
            <w:r w:rsidR="00F41446" w:rsidRPr="00F41446">
              <w:rPr>
                <w:rFonts w:cstheme="minorHAnsi"/>
                <w:webHidden/>
              </w:rPr>
              <w:tab/>
            </w:r>
            <w:r w:rsidRPr="00F41446">
              <w:rPr>
                <w:rFonts w:cstheme="minorHAnsi"/>
                <w:webHidden/>
              </w:rPr>
              <w:fldChar w:fldCharType="begin"/>
            </w:r>
            <w:r w:rsidR="00F41446" w:rsidRPr="00F41446">
              <w:rPr>
                <w:rFonts w:cstheme="minorHAnsi"/>
                <w:webHidden/>
              </w:rPr>
              <w:instrText xml:space="preserve"> PAGEREF _Toc208988550 \h </w:instrText>
            </w:r>
            <w:r w:rsidRPr="00F41446">
              <w:rPr>
                <w:rFonts w:cstheme="minorHAnsi"/>
                <w:webHidden/>
              </w:rPr>
            </w:r>
            <w:r w:rsidRPr="00F41446">
              <w:rPr>
                <w:rFonts w:cstheme="minorHAnsi"/>
                <w:webHidden/>
              </w:rPr>
              <w:fldChar w:fldCharType="separate"/>
            </w:r>
            <w:r w:rsidR="009C6B8B">
              <w:rPr>
                <w:rFonts w:cstheme="minorHAnsi"/>
                <w:webHidden/>
              </w:rPr>
              <w:t>22</w:t>
            </w:r>
            <w:r w:rsidRPr="00F41446">
              <w:rPr>
                <w:rFonts w:cstheme="minorHAnsi"/>
                <w:webHidden/>
              </w:rPr>
              <w:fldChar w:fldCharType="end"/>
            </w:r>
          </w:hyperlink>
        </w:p>
        <w:p w:rsidR="00F41446" w:rsidRPr="00F41446" w:rsidRDefault="00625338" w:rsidP="00F41446">
          <w:pPr>
            <w:pStyle w:val="30"/>
            <w:tabs>
              <w:tab w:val="left" w:pos="1320"/>
              <w:tab w:val="right" w:leader="dot" w:pos="9628"/>
            </w:tabs>
            <w:rPr>
              <w:rFonts w:asciiTheme="minorHAnsi" w:eastAsiaTheme="minorEastAsia" w:hAnsiTheme="minorHAnsi" w:cstheme="minorHAnsi"/>
              <w:noProof/>
              <w:sz w:val="20"/>
              <w:szCs w:val="20"/>
              <w:lang w:eastAsia="el-GR"/>
            </w:rPr>
          </w:pPr>
          <w:hyperlink w:anchor="_Toc208988551" w:history="1">
            <w:r w:rsidR="00F41446" w:rsidRPr="00F41446">
              <w:rPr>
                <w:rStyle w:val="-"/>
                <w:rFonts w:asciiTheme="minorHAnsi" w:hAnsiTheme="minorHAnsi" w:cstheme="minorHAnsi"/>
                <w:noProof/>
                <w:sz w:val="20"/>
                <w:szCs w:val="20"/>
              </w:rPr>
              <w:t>2.4.1</w:t>
            </w:r>
            <w:r w:rsidR="00F41446" w:rsidRPr="00F41446">
              <w:rPr>
                <w:rFonts w:asciiTheme="minorHAnsi" w:eastAsiaTheme="minorEastAsia" w:hAnsiTheme="minorHAnsi" w:cstheme="minorHAnsi"/>
                <w:noProof/>
                <w:sz w:val="20"/>
                <w:szCs w:val="20"/>
                <w:lang w:eastAsia="el-GR"/>
              </w:rPr>
              <w:tab/>
            </w:r>
            <w:r w:rsidR="00F41446" w:rsidRPr="00F41446">
              <w:rPr>
                <w:rStyle w:val="-"/>
                <w:rFonts w:asciiTheme="minorHAnsi" w:hAnsiTheme="minorHAnsi" w:cstheme="minorHAnsi"/>
                <w:noProof/>
                <w:sz w:val="20"/>
                <w:szCs w:val="20"/>
              </w:rPr>
              <w:t>Γενικοί όροι υποβολής προσφορών</w:t>
            </w:r>
            <w:r w:rsidR="00F41446" w:rsidRPr="00F41446">
              <w:rPr>
                <w:rFonts w:asciiTheme="minorHAnsi" w:hAnsiTheme="minorHAnsi" w:cstheme="minorHAnsi"/>
                <w:noProof/>
                <w:webHidden/>
                <w:sz w:val="20"/>
                <w:szCs w:val="20"/>
              </w:rPr>
              <w:tab/>
            </w:r>
            <w:r w:rsidRPr="00F41446">
              <w:rPr>
                <w:rFonts w:asciiTheme="minorHAnsi" w:hAnsiTheme="minorHAnsi" w:cstheme="minorHAnsi"/>
                <w:noProof/>
                <w:webHidden/>
                <w:sz w:val="20"/>
                <w:szCs w:val="20"/>
              </w:rPr>
              <w:fldChar w:fldCharType="begin"/>
            </w:r>
            <w:r w:rsidR="00F41446" w:rsidRPr="00F41446">
              <w:rPr>
                <w:rFonts w:asciiTheme="minorHAnsi" w:hAnsiTheme="minorHAnsi" w:cstheme="minorHAnsi"/>
                <w:noProof/>
                <w:webHidden/>
                <w:sz w:val="20"/>
                <w:szCs w:val="20"/>
              </w:rPr>
              <w:instrText xml:space="preserve"> PAGEREF _Toc208988551 \h </w:instrText>
            </w:r>
            <w:r w:rsidRPr="00F41446">
              <w:rPr>
                <w:rFonts w:asciiTheme="minorHAnsi" w:hAnsiTheme="minorHAnsi" w:cstheme="minorHAnsi"/>
                <w:noProof/>
                <w:webHidden/>
                <w:sz w:val="20"/>
                <w:szCs w:val="20"/>
              </w:rPr>
            </w:r>
            <w:r w:rsidRPr="00F41446">
              <w:rPr>
                <w:rFonts w:asciiTheme="minorHAnsi" w:hAnsiTheme="minorHAnsi" w:cstheme="minorHAnsi"/>
                <w:noProof/>
                <w:webHidden/>
                <w:sz w:val="20"/>
                <w:szCs w:val="20"/>
              </w:rPr>
              <w:fldChar w:fldCharType="separate"/>
            </w:r>
            <w:r w:rsidR="009C6B8B">
              <w:rPr>
                <w:rFonts w:asciiTheme="minorHAnsi" w:hAnsiTheme="minorHAnsi" w:cstheme="minorHAnsi"/>
                <w:noProof/>
                <w:webHidden/>
                <w:sz w:val="20"/>
                <w:szCs w:val="20"/>
              </w:rPr>
              <w:t>22</w:t>
            </w:r>
            <w:r w:rsidRPr="00F41446">
              <w:rPr>
                <w:rFonts w:asciiTheme="minorHAnsi" w:hAnsiTheme="minorHAnsi" w:cstheme="minorHAnsi"/>
                <w:noProof/>
                <w:webHidden/>
                <w:sz w:val="20"/>
                <w:szCs w:val="20"/>
              </w:rPr>
              <w:fldChar w:fldCharType="end"/>
            </w:r>
          </w:hyperlink>
        </w:p>
        <w:p w:rsidR="00EF6CAA" w:rsidRPr="00EF6CAA" w:rsidRDefault="00625338">
          <w:pPr>
            <w:pStyle w:val="30"/>
            <w:tabs>
              <w:tab w:val="left" w:pos="1320"/>
              <w:tab w:val="right" w:leader="dot" w:pos="9628"/>
            </w:tabs>
            <w:rPr>
              <w:rFonts w:asciiTheme="minorHAnsi" w:eastAsiaTheme="minorEastAsia" w:hAnsiTheme="minorHAnsi" w:cstheme="minorHAnsi"/>
              <w:noProof/>
              <w:sz w:val="20"/>
              <w:szCs w:val="20"/>
              <w:lang w:eastAsia="el-GR"/>
            </w:rPr>
          </w:pPr>
          <w:hyperlink w:anchor="_Toc208988554" w:history="1">
            <w:r w:rsidR="00F41446" w:rsidRPr="00F41446">
              <w:rPr>
                <w:rStyle w:val="-"/>
                <w:rFonts w:asciiTheme="minorHAnsi" w:hAnsiTheme="minorHAnsi" w:cstheme="minorHAnsi"/>
                <w:noProof/>
                <w:sz w:val="20"/>
                <w:szCs w:val="20"/>
              </w:rPr>
              <w:t>2.4.2</w:t>
            </w:r>
            <w:r w:rsidR="00F41446" w:rsidRPr="00F41446">
              <w:rPr>
                <w:rFonts w:asciiTheme="minorHAnsi" w:eastAsiaTheme="minorEastAsia" w:hAnsiTheme="minorHAnsi" w:cstheme="minorHAnsi"/>
                <w:noProof/>
                <w:sz w:val="20"/>
                <w:szCs w:val="20"/>
                <w:lang w:eastAsia="el-GR"/>
              </w:rPr>
              <w:tab/>
            </w:r>
            <w:r w:rsidR="00F41446" w:rsidRPr="00F41446">
              <w:rPr>
                <w:rStyle w:val="-"/>
                <w:rFonts w:asciiTheme="minorHAnsi" w:hAnsiTheme="minorHAnsi" w:cstheme="minorHAnsi"/>
                <w:noProof/>
                <w:sz w:val="20"/>
                <w:szCs w:val="20"/>
              </w:rPr>
              <w:t>Χρόνος και Τρόπος υποβολής προσφορών</w:t>
            </w:r>
            <w:r w:rsidR="00F41446" w:rsidRPr="00F41446">
              <w:rPr>
                <w:rFonts w:asciiTheme="minorHAnsi" w:hAnsiTheme="minorHAnsi" w:cstheme="minorHAnsi"/>
                <w:noProof/>
                <w:webHidden/>
                <w:sz w:val="20"/>
                <w:szCs w:val="20"/>
              </w:rPr>
              <w:tab/>
            </w:r>
            <w:r w:rsidRPr="00F41446">
              <w:rPr>
                <w:rFonts w:asciiTheme="minorHAnsi" w:hAnsiTheme="minorHAnsi" w:cstheme="minorHAnsi"/>
                <w:noProof/>
                <w:webHidden/>
                <w:sz w:val="20"/>
                <w:szCs w:val="20"/>
              </w:rPr>
              <w:fldChar w:fldCharType="begin"/>
            </w:r>
            <w:r w:rsidR="00F41446" w:rsidRPr="00F41446">
              <w:rPr>
                <w:rFonts w:asciiTheme="minorHAnsi" w:hAnsiTheme="minorHAnsi" w:cstheme="minorHAnsi"/>
                <w:noProof/>
                <w:webHidden/>
                <w:sz w:val="20"/>
                <w:szCs w:val="20"/>
              </w:rPr>
              <w:instrText xml:space="preserve"> PAGEREF _Toc208988554 \h </w:instrText>
            </w:r>
            <w:r w:rsidRPr="00F41446">
              <w:rPr>
                <w:rFonts w:asciiTheme="minorHAnsi" w:hAnsiTheme="minorHAnsi" w:cstheme="minorHAnsi"/>
                <w:noProof/>
                <w:webHidden/>
                <w:sz w:val="20"/>
                <w:szCs w:val="20"/>
              </w:rPr>
            </w:r>
            <w:r w:rsidRPr="00F41446">
              <w:rPr>
                <w:rFonts w:asciiTheme="minorHAnsi" w:hAnsiTheme="minorHAnsi" w:cstheme="minorHAnsi"/>
                <w:noProof/>
                <w:webHidden/>
                <w:sz w:val="20"/>
                <w:szCs w:val="20"/>
              </w:rPr>
              <w:fldChar w:fldCharType="separate"/>
            </w:r>
            <w:r w:rsidR="009C6B8B">
              <w:rPr>
                <w:rFonts w:asciiTheme="minorHAnsi" w:hAnsiTheme="minorHAnsi" w:cstheme="minorHAnsi"/>
                <w:noProof/>
                <w:webHidden/>
                <w:sz w:val="20"/>
                <w:szCs w:val="20"/>
              </w:rPr>
              <w:t>22</w:t>
            </w:r>
            <w:r w:rsidRPr="00F41446">
              <w:rPr>
                <w:rFonts w:asciiTheme="minorHAnsi" w:hAnsiTheme="minorHAnsi" w:cstheme="minorHAnsi"/>
                <w:noProof/>
                <w:webHidden/>
                <w:sz w:val="20"/>
                <w:szCs w:val="20"/>
              </w:rPr>
              <w:fldChar w:fldCharType="end"/>
            </w:r>
          </w:hyperlink>
        </w:p>
        <w:p w:rsidR="00EF6CAA" w:rsidRPr="00EF6CAA" w:rsidRDefault="00625338">
          <w:pPr>
            <w:pStyle w:val="30"/>
            <w:tabs>
              <w:tab w:val="left" w:pos="1320"/>
              <w:tab w:val="right" w:leader="dot" w:pos="9628"/>
            </w:tabs>
            <w:rPr>
              <w:rFonts w:asciiTheme="minorHAnsi" w:eastAsiaTheme="minorEastAsia" w:hAnsiTheme="minorHAnsi" w:cstheme="minorHAnsi"/>
              <w:noProof/>
              <w:sz w:val="20"/>
              <w:szCs w:val="20"/>
              <w:lang w:eastAsia="el-GR"/>
            </w:rPr>
          </w:pPr>
          <w:hyperlink w:anchor="_Toc208988555" w:history="1">
            <w:r w:rsidR="00F41446" w:rsidRPr="00F41446">
              <w:rPr>
                <w:rStyle w:val="-"/>
                <w:rFonts w:asciiTheme="minorHAnsi" w:hAnsiTheme="minorHAnsi" w:cstheme="minorHAnsi"/>
                <w:noProof/>
                <w:sz w:val="20"/>
                <w:szCs w:val="20"/>
              </w:rPr>
              <w:t>2.4.3</w:t>
            </w:r>
            <w:r w:rsidR="00F41446" w:rsidRPr="00F41446">
              <w:rPr>
                <w:rFonts w:asciiTheme="minorHAnsi" w:eastAsiaTheme="minorEastAsia" w:hAnsiTheme="minorHAnsi" w:cstheme="minorHAnsi"/>
                <w:noProof/>
                <w:sz w:val="20"/>
                <w:szCs w:val="20"/>
                <w:lang w:eastAsia="el-GR"/>
              </w:rPr>
              <w:tab/>
            </w:r>
            <w:r w:rsidR="00F41446" w:rsidRPr="00F41446">
              <w:rPr>
                <w:rStyle w:val="-"/>
                <w:rFonts w:asciiTheme="minorHAnsi" w:hAnsiTheme="minorHAnsi" w:cstheme="minorHAnsi"/>
                <w:noProof/>
                <w:sz w:val="20"/>
                <w:szCs w:val="20"/>
              </w:rPr>
              <w:t>Περιεχόμενα Φακέλου «Δικαιολογητικά Συμμετοχής- Τεχνική Προσφορά»</w:t>
            </w:r>
            <w:r w:rsidR="00F41446" w:rsidRPr="00F41446">
              <w:rPr>
                <w:rFonts w:asciiTheme="minorHAnsi" w:hAnsiTheme="minorHAnsi" w:cstheme="minorHAnsi"/>
                <w:noProof/>
                <w:webHidden/>
                <w:sz w:val="20"/>
                <w:szCs w:val="20"/>
              </w:rPr>
              <w:tab/>
            </w:r>
            <w:r w:rsidRPr="00F41446">
              <w:rPr>
                <w:rFonts w:asciiTheme="minorHAnsi" w:hAnsiTheme="minorHAnsi" w:cstheme="minorHAnsi"/>
                <w:noProof/>
                <w:webHidden/>
                <w:sz w:val="20"/>
                <w:szCs w:val="20"/>
              </w:rPr>
              <w:fldChar w:fldCharType="begin"/>
            </w:r>
            <w:r w:rsidR="00F41446" w:rsidRPr="00F41446">
              <w:rPr>
                <w:rFonts w:asciiTheme="minorHAnsi" w:hAnsiTheme="minorHAnsi" w:cstheme="minorHAnsi"/>
                <w:noProof/>
                <w:webHidden/>
                <w:sz w:val="20"/>
                <w:szCs w:val="20"/>
              </w:rPr>
              <w:instrText xml:space="preserve"> PAGEREF _Toc208988555 \h </w:instrText>
            </w:r>
            <w:r w:rsidRPr="00F41446">
              <w:rPr>
                <w:rFonts w:asciiTheme="minorHAnsi" w:hAnsiTheme="minorHAnsi" w:cstheme="minorHAnsi"/>
                <w:noProof/>
                <w:webHidden/>
                <w:sz w:val="20"/>
                <w:szCs w:val="20"/>
              </w:rPr>
            </w:r>
            <w:r w:rsidRPr="00F41446">
              <w:rPr>
                <w:rFonts w:asciiTheme="minorHAnsi" w:hAnsiTheme="minorHAnsi" w:cstheme="minorHAnsi"/>
                <w:noProof/>
                <w:webHidden/>
                <w:sz w:val="20"/>
                <w:szCs w:val="20"/>
              </w:rPr>
              <w:fldChar w:fldCharType="separate"/>
            </w:r>
            <w:r w:rsidR="009C6B8B">
              <w:rPr>
                <w:rFonts w:asciiTheme="minorHAnsi" w:hAnsiTheme="minorHAnsi" w:cstheme="minorHAnsi"/>
                <w:noProof/>
                <w:webHidden/>
                <w:sz w:val="20"/>
                <w:szCs w:val="20"/>
              </w:rPr>
              <w:t>24</w:t>
            </w:r>
            <w:r w:rsidRPr="00F41446">
              <w:rPr>
                <w:rFonts w:asciiTheme="minorHAnsi" w:hAnsiTheme="minorHAnsi" w:cstheme="minorHAnsi"/>
                <w:noProof/>
                <w:webHidden/>
                <w:sz w:val="20"/>
                <w:szCs w:val="20"/>
              </w:rPr>
              <w:fldChar w:fldCharType="end"/>
            </w:r>
          </w:hyperlink>
        </w:p>
        <w:p w:rsidR="00EF6CAA" w:rsidRPr="00EF6CAA" w:rsidRDefault="00625338">
          <w:pPr>
            <w:pStyle w:val="30"/>
            <w:tabs>
              <w:tab w:val="left" w:pos="1320"/>
              <w:tab w:val="right" w:leader="dot" w:pos="9628"/>
            </w:tabs>
            <w:rPr>
              <w:rFonts w:asciiTheme="minorHAnsi" w:eastAsiaTheme="minorEastAsia" w:hAnsiTheme="minorHAnsi" w:cstheme="minorHAnsi"/>
              <w:noProof/>
              <w:sz w:val="20"/>
              <w:szCs w:val="20"/>
              <w:lang w:eastAsia="el-GR"/>
            </w:rPr>
          </w:pPr>
          <w:hyperlink w:anchor="_Toc208988556" w:history="1">
            <w:r w:rsidR="00F41446" w:rsidRPr="00F41446">
              <w:rPr>
                <w:rStyle w:val="-"/>
                <w:rFonts w:asciiTheme="minorHAnsi" w:hAnsiTheme="minorHAnsi" w:cstheme="minorHAnsi"/>
                <w:noProof/>
                <w:sz w:val="20"/>
                <w:szCs w:val="20"/>
              </w:rPr>
              <w:t>2.4.4</w:t>
            </w:r>
            <w:r w:rsidR="00F41446" w:rsidRPr="00F41446">
              <w:rPr>
                <w:rFonts w:asciiTheme="minorHAnsi" w:eastAsiaTheme="minorEastAsia" w:hAnsiTheme="minorHAnsi" w:cstheme="minorHAnsi"/>
                <w:noProof/>
                <w:sz w:val="20"/>
                <w:szCs w:val="20"/>
                <w:lang w:eastAsia="el-GR"/>
              </w:rPr>
              <w:tab/>
            </w:r>
            <w:r w:rsidR="00F41446" w:rsidRPr="00F41446">
              <w:rPr>
                <w:rStyle w:val="-"/>
                <w:rFonts w:asciiTheme="minorHAnsi" w:hAnsiTheme="minorHAnsi" w:cstheme="minorHAnsi"/>
                <w:noProof/>
                <w:sz w:val="20"/>
                <w:szCs w:val="20"/>
              </w:rPr>
              <w:t>Περιεχόμενα Φακέλου «Οικονομική Προσφορά» / Τρόπος σύνταξης και υποβολής οικονομικών προσφορών</w:t>
            </w:r>
            <w:r w:rsidR="00F41446" w:rsidRPr="00F41446">
              <w:rPr>
                <w:rFonts w:asciiTheme="minorHAnsi" w:hAnsiTheme="minorHAnsi" w:cstheme="minorHAnsi"/>
                <w:noProof/>
                <w:webHidden/>
                <w:sz w:val="20"/>
                <w:szCs w:val="20"/>
              </w:rPr>
              <w:tab/>
            </w:r>
            <w:r w:rsidRPr="00F41446">
              <w:rPr>
                <w:rFonts w:asciiTheme="minorHAnsi" w:hAnsiTheme="minorHAnsi" w:cstheme="minorHAnsi"/>
                <w:noProof/>
                <w:webHidden/>
                <w:sz w:val="20"/>
                <w:szCs w:val="20"/>
              </w:rPr>
              <w:fldChar w:fldCharType="begin"/>
            </w:r>
            <w:r w:rsidR="00F41446" w:rsidRPr="00F41446">
              <w:rPr>
                <w:rFonts w:asciiTheme="minorHAnsi" w:hAnsiTheme="minorHAnsi" w:cstheme="minorHAnsi"/>
                <w:noProof/>
                <w:webHidden/>
                <w:sz w:val="20"/>
                <w:szCs w:val="20"/>
              </w:rPr>
              <w:instrText xml:space="preserve"> PAGEREF _Toc208988556 \h </w:instrText>
            </w:r>
            <w:r w:rsidRPr="00F41446">
              <w:rPr>
                <w:rFonts w:asciiTheme="minorHAnsi" w:hAnsiTheme="minorHAnsi" w:cstheme="minorHAnsi"/>
                <w:noProof/>
                <w:webHidden/>
                <w:sz w:val="20"/>
                <w:szCs w:val="20"/>
              </w:rPr>
            </w:r>
            <w:r w:rsidRPr="00F41446">
              <w:rPr>
                <w:rFonts w:asciiTheme="minorHAnsi" w:hAnsiTheme="minorHAnsi" w:cstheme="minorHAnsi"/>
                <w:noProof/>
                <w:webHidden/>
                <w:sz w:val="20"/>
                <w:szCs w:val="20"/>
              </w:rPr>
              <w:fldChar w:fldCharType="separate"/>
            </w:r>
            <w:r w:rsidR="009C6B8B">
              <w:rPr>
                <w:rFonts w:asciiTheme="minorHAnsi" w:hAnsiTheme="minorHAnsi" w:cstheme="minorHAnsi"/>
                <w:noProof/>
                <w:webHidden/>
                <w:sz w:val="20"/>
                <w:szCs w:val="20"/>
              </w:rPr>
              <w:t>25</w:t>
            </w:r>
            <w:r w:rsidRPr="00F41446">
              <w:rPr>
                <w:rFonts w:asciiTheme="minorHAnsi" w:hAnsiTheme="minorHAnsi" w:cstheme="minorHAnsi"/>
                <w:noProof/>
                <w:webHidden/>
                <w:sz w:val="20"/>
                <w:szCs w:val="20"/>
              </w:rPr>
              <w:fldChar w:fldCharType="end"/>
            </w:r>
          </w:hyperlink>
        </w:p>
        <w:p w:rsidR="00EF6CAA" w:rsidRPr="00EF6CAA" w:rsidRDefault="00625338">
          <w:pPr>
            <w:pStyle w:val="30"/>
            <w:tabs>
              <w:tab w:val="left" w:pos="1320"/>
              <w:tab w:val="right" w:leader="dot" w:pos="9628"/>
            </w:tabs>
            <w:rPr>
              <w:rFonts w:asciiTheme="minorHAnsi" w:eastAsiaTheme="minorEastAsia" w:hAnsiTheme="minorHAnsi" w:cstheme="minorHAnsi"/>
              <w:noProof/>
              <w:sz w:val="20"/>
              <w:szCs w:val="20"/>
              <w:lang w:eastAsia="el-GR"/>
            </w:rPr>
          </w:pPr>
          <w:hyperlink w:anchor="_Toc208988557" w:history="1">
            <w:r w:rsidR="00F41446" w:rsidRPr="00F41446">
              <w:rPr>
                <w:rStyle w:val="-"/>
                <w:rFonts w:asciiTheme="minorHAnsi" w:hAnsiTheme="minorHAnsi" w:cstheme="minorHAnsi"/>
                <w:noProof/>
                <w:sz w:val="20"/>
                <w:szCs w:val="20"/>
              </w:rPr>
              <w:t>2.4.5</w:t>
            </w:r>
            <w:r w:rsidR="00F41446" w:rsidRPr="00F41446">
              <w:rPr>
                <w:rFonts w:asciiTheme="minorHAnsi" w:eastAsiaTheme="minorEastAsia" w:hAnsiTheme="minorHAnsi" w:cstheme="minorHAnsi"/>
                <w:noProof/>
                <w:sz w:val="20"/>
                <w:szCs w:val="20"/>
                <w:lang w:eastAsia="el-GR"/>
              </w:rPr>
              <w:tab/>
            </w:r>
            <w:r w:rsidR="00F41446" w:rsidRPr="00F41446">
              <w:rPr>
                <w:rStyle w:val="-"/>
                <w:rFonts w:asciiTheme="minorHAnsi" w:hAnsiTheme="minorHAnsi" w:cstheme="minorHAnsi"/>
                <w:noProof/>
                <w:sz w:val="20"/>
                <w:szCs w:val="20"/>
              </w:rPr>
              <w:t>Χρόνος ισχύος των προσφορών</w:t>
            </w:r>
            <w:r w:rsidR="00F41446" w:rsidRPr="00F41446">
              <w:rPr>
                <w:rFonts w:asciiTheme="minorHAnsi" w:hAnsiTheme="minorHAnsi" w:cstheme="minorHAnsi"/>
                <w:noProof/>
                <w:webHidden/>
                <w:sz w:val="20"/>
                <w:szCs w:val="20"/>
              </w:rPr>
              <w:tab/>
            </w:r>
            <w:r w:rsidRPr="00F41446">
              <w:rPr>
                <w:rFonts w:asciiTheme="minorHAnsi" w:hAnsiTheme="minorHAnsi" w:cstheme="minorHAnsi"/>
                <w:noProof/>
                <w:webHidden/>
                <w:sz w:val="20"/>
                <w:szCs w:val="20"/>
              </w:rPr>
              <w:fldChar w:fldCharType="begin"/>
            </w:r>
            <w:r w:rsidR="00F41446" w:rsidRPr="00F41446">
              <w:rPr>
                <w:rFonts w:asciiTheme="minorHAnsi" w:hAnsiTheme="minorHAnsi" w:cstheme="minorHAnsi"/>
                <w:noProof/>
                <w:webHidden/>
                <w:sz w:val="20"/>
                <w:szCs w:val="20"/>
              </w:rPr>
              <w:instrText xml:space="preserve"> PAGEREF _Toc208988557 \h </w:instrText>
            </w:r>
            <w:r w:rsidRPr="00F41446">
              <w:rPr>
                <w:rFonts w:asciiTheme="minorHAnsi" w:hAnsiTheme="minorHAnsi" w:cstheme="minorHAnsi"/>
                <w:noProof/>
                <w:webHidden/>
                <w:sz w:val="20"/>
                <w:szCs w:val="20"/>
              </w:rPr>
            </w:r>
            <w:r w:rsidRPr="00F41446">
              <w:rPr>
                <w:rFonts w:asciiTheme="minorHAnsi" w:hAnsiTheme="minorHAnsi" w:cstheme="minorHAnsi"/>
                <w:noProof/>
                <w:webHidden/>
                <w:sz w:val="20"/>
                <w:szCs w:val="20"/>
              </w:rPr>
              <w:fldChar w:fldCharType="separate"/>
            </w:r>
            <w:r w:rsidR="009C6B8B">
              <w:rPr>
                <w:rFonts w:asciiTheme="minorHAnsi" w:hAnsiTheme="minorHAnsi" w:cstheme="minorHAnsi"/>
                <w:noProof/>
                <w:webHidden/>
                <w:sz w:val="20"/>
                <w:szCs w:val="20"/>
              </w:rPr>
              <w:t>25</w:t>
            </w:r>
            <w:r w:rsidRPr="00F41446">
              <w:rPr>
                <w:rFonts w:asciiTheme="minorHAnsi" w:hAnsiTheme="minorHAnsi" w:cstheme="minorHAnsi"/>
                <w:noProof/>
                <w:webHidden/>
                <w:sz w:val="20"/>
                <w:szCs w:val="20"/>
              </w:rPr>
              <w:fldChar w:fldCharType="end"/>
            </w:r>
          </w:hyperlink>
        </w:p>
        <w:p w:rsidR="00EF6CAA" w:rsidRPr="00EF6CAA" w:rsidRDefault="00625338">
          <w:pPr>
            <w:pStyle w:val="30"/>
            <w:tabs>
              <w:tab w:val="left" w:pos="1320"/>
              <w:tab w:val="right" w:leader="dot" w:pos="9628"/>
            </w:tabs>
            <w:rPr>
              <w:rFonts w:asciiTheme="minorHAnsi" w:eastAsiaTheme="minorEastAsia" w:hAnsiTheme="minorHAnsi" w:cstheme="minorHAnsi"/>
              <w:noProof/>
              <w:sz w:val="20"/>
              <w:szCs w:val="20"/>
              <w:lang w:eastAsia="el-GR"/>
            </w:rPr>
          </w:pPr>
          <w:hyperlink w:anchor="_Toc208988558" w:history="1">
            <w:r w:rsidR="00F41446" w:rsidRPr="00F41446">
              <w:rPr>
                <w:rStyle w:val="-"/>
                <w:rFonts w:asciiTheme="minorHAnsi" w:hAnsiTheme="minorHAnsi" w:cstheme="minorHAnsi"/>
                <w:noProof/>
                <w:sz w:val="20"/>
                <w:szCs w:val="20"/>
              </w:rPr>
              <w:t>2.4.6</w:t>
            </w:r>
            <w:r w:rsidR="00F41446" w:rsidRPr="00F41446">
              <w:rPr>
                <w:rFonts w:asciiTheme="minorHAnsi" w:eastAsiaTheme="minorEastAsia" w:hAnsiTheme="minorHAnsi" w:cstheme="minorHAnsi"/>
                <w:noProof/>
                <w:sz w:val="20"/>
                <w:szCs w:val="20"/>
                <w:lang w:eastAsia="el-GR"/>
              </w:rPr>
              <w:tab/>
            </w:r>
            <w:r w:rsidR="00F41446" w:rsidRPr="00F41446">
              <w:rPr>
                <w:rStyle w:val="-"/>
                <w:rFonts w:asciiTheme="minorHAnsi" w:hAnsiTheme="minorHAnsi" w:cstheme="minorHAnsi"/>
                <w:noProof/>
                <w:sz w:val="20"/>
                <w:szCs w:val="20"/>
              </w:rPr>
              <w:t>Λόγοι απόρριψης προσφορών</w:t>
            </w:r>
            <w:r w:rsidR="00F41446" w:rsidRPr="00F41446">
              <w:rPr>
                <w:rFonts w:asciiTheme="minorHAnsi" w:hAnsiTheme="minorHAnsi" w:cstheme="minorHAnsi"/>
                <w:noProof/>
                <w:webHidden/>
                <w:sz w:val="20"/>
                <w:szCs w:val="20"/>
              </w:rPr>
              <w:tab/>
            </w:r>
            <w:r w:rsidRPr="00F41446">
              <w:rPr>
                <w:rFonts w:asciiTheme="minorHAnsi" w:hAnsiTheme="minorHAnsi" w:cstheme="minorHAnsi"/>
                <w:noProof/>
                <w:webHidden/>
                <w:sz w:val="20"/>
                <w:szCs w:val="20"/>
              </w:rPr>
              <w:fldChar w:fldCharType="begin"/>
            </w:r>
            <w:r w:rsidR="00F41446" w:rsidRPr="00F41446">
              <w:rPr>
                <w:rFonts w:asciiTheme="minorHAnsi" w:hAnsiTheme="minorHAnsi" w:cstheme="minorHAnsi"/>
                <w:noProof/>
                <w:webHidden/>
                <w:sz w:val="20"/>
                <w:szCs w:val="20"/>
              </w:rPr>
              <w:instrText xml:space="preserve"> PAGEREF _Toc208988558 \h </w:instrText>
            </w:r>
            <w:r w:rsidRPr="00F41446">
              <w:rPr>
                <w:rFonts w:asciiTheme="minorHAnsi" w:hAnsiTheme="minorHAnsi" w:cstheme="minorHAnsi"/>
                <w:noProof/>
                <w:webHidden/>
                <w:sz w:val="20"/>
                <w:szCs w:val="20"/>
              </w:rPr>
            </w:r>
            <w:r w:rsidRPr="00F41446">
              <w:rPr>
                <w:rFonts w:asciiTheme="minorHAnsi" w:hAnsiTheme="minorHAnsi" w:cstheme="minorHAnsi"/>
                <w:noProof/>
                <w:webHidden/>
                <w:sz w:val="20"/>
                <w:szCs w:val="20"/>
              </w:rPr>
              <w:fldChar w:fldCharType="separate"/>
            </w:r>
            <w:r w:rsidR="009C6B8B">
              <w:rPr>
                <w:rFonts w:asciiTheme="minorHAnsi" w:hAnsiTheme="minorHAnsi" w:cstheme="minorHAnsi"/>
                <w:noProof/>
                <w:webHidden/>
                <w:sz w:val="20"/>
                <w:szCs w:val="20"/>
              </w:rPr>
              <w:t>26</w:t>
            </w:r>
            <w:r w:rsidRPr="00F41446">
              <w:rPr>
                <w:rFonts w:asciiTheme="minorHAnsi" w:hAnsiTheme="minorHAnsi" w:cstheme="minorHAnsi"/>
                <w:noProof/>
                <w:webHidden/>
                <w:sz w:val="20"/>
                <w:szCs w:val="20"/>
              </w:rPr>
              <w:fldChar w:fldCharType="end"/>
            </w:r>
          </w:hyperlink>
        </w:p>
        <w:p w:rsidR="00EF6CAA" w:rsidRPr="00EF6CAA" w:rsidRDefault="00625338">
          <w:pPr>
            <w:pStyle w:val="14"/>
            <w:tabs>
              <w:tab w:val="right" w:leader="dot" w:pos="9628"/>
            </w:tabs>
            <w:rPr>
              <w:rFonts w:asciiTheme="minorHAnsi" w:eastAsiaTheme="minorEastAsia" w:hAnsiTheme="minorHAnsi" w:cstheme="minorHAnsi"/>
              <w:noProof/>
              <w:sz w:val="20"/>
              <w:szCs w:val="20"/>
              <w:lang w:eastAsia="el-GR"/>
            </w:rPr>
          </w:pPr>
          <w:hyperlink w:anchor="_Toc208988559" w:history="1">
            <w:r w:rsidR="00F41446" w:rsidRPr="00F41446">
              <w:rPr>
                <w:rStyle w:val="-"/>
                <w:rFonts w:asciiTheme="minorHAnsi" w:hAnsiTheme="minorHAnsi" w:cstheme="minorHAnsi"/>
                <w:noProof/>
                <w:sz w:val="20"/>
                <w:szCs w:val="20"/>
              </w:rPr>
              <w:t>3. ΔΙΕΝΕΡΓΕΙΑ ΔΙΑΔΙΚΑΣΙΑΣ - ΑΞΙΟΛΟΓΗΣΗ ΠΡΟΣΦΟΡΩΝ</w:t>
            </w:r>
            <w:r w:rsidR="00F41446" w:rsidRPr="00F41446">
              <w:rPr>
                <w:rFonts w:asciiTheme="minorHAnsi" w:hAnsiTheme="minorHAnsi" w:cstheme="minorHAnsi"/>
                <w:noProof/>
                <w:webHidden/>
                <w:sz w:val="20"/>
                <w:szCs w:val="20"/>
              </w:rPr>
              <w:tab/>
            </w:r>
            <w:r w:rsidRPr="00F41446">
              <w:rPr>
                <w:rFonts w:asciiTheme="minorHAnsi" w:hAnsiTheme="minorHAnsi" w:cstheme="minorHAnsi"/>
                <w:noProof/>
                <w:webHidden/>
                <w:sz w:val="20"/>
                <w:szCs w:val="20"/>
              </w:rPr>
              <w:fldChar w:fldCharType="begin"/>
            </w:r>
            <w:r w:rsidR="00F41446" w:rsidRPr="00F41446">
              <w:rPr>
                <w:rFonts w:asciiTheme="minorHAnsi" w:hAnsiTheme="minorHAnsi" w:cstheme="minorHAnsi"/>
                <w:noProof/>
                <w:webHidden/>
                <w:sz w:val="20"/>
                <w:szCs w:val="20"/>
              </w:rPr>
              <w:instrText xml:space="preserve"> PAGEREF _Toc208988559 \h </w:instrText>
            </w:r>
            <w:r w:rsidRPr="00F41446">
              <w:rPr>
                <w:rFonts w:asciiTheme="minorHAnsi" w:hAnsiTheme="minorHAnsi" w:cstheme="minorHAnsi"/>
                <w:noProof/>
                <w:webHidden/>
                <w:sz w:val="20"/>
                <w:szCs w:val="20"/>
              </w:rPr>
            </w:r>
            <w:r w:rsidRPr="00F41446">
              <w:rPr>
                <w:rFonts w:asciiTheme="minorHAnsi" w:hAnsiTheme="minorHAnsi" w:cstheme="minorHAnsi"/>
                <w:noProof/>
                <w:webHidden/>
                <w:sz w:val="20"/>
                <w:szCs w:val="20"/>
              </w:rPr>
              <w:fldChar w:fldCharType="separate"/>
            </w:r>
            <w:r w:rsidR="009C6B8B">
              <w:rPr>
                <w:rFonts w:asciiTheme="minorHAnsi" w:hAnsiTheme="minorHAnsi" w:cstheme="minorHAnsi"/>
                <w:noProof/>
                <w:webHidden/>
                <w:sz w:val="20"/>
                <w:szCs w:val="20"/>
              </w:rPr>
              <w:t>27</w:t>
            </w:r>
            <w:r w:rsidRPr="00F41446">
              <w:rPr>
                <w:rFonts w:asciiTheme="minorHAnsi" w:hAnsiTheme="minorHAnsi" w:cstheme="minorHAnsi"/>
                <w:noProof/>
                <w:webHidden/>
                <w:sz w:val="20"/>
                <w:szCs w:val="20"/>
              </w:rPr>
              <w:fldChar w:fldCharType="end"/>
            </w:r>
          </w:hyperlink>
        </w:p>
        <w:p w:rsidR="00EF6CAA" w:rsidRPr="00EF6CAA" w:rsidRDefault="00625338">
          <w:pPr>
            <w:pStyle w:val="30"/>
            <w:tabs>
              <w:tab w:val="left" w:pos="1100"/>
              <w:tab w:val="right" w:leader="dot" w:pos="9628"/>
            </w:tabs>
            <w:rPr>
              <w:rFonts w:asciiTheme="minorHAnsi" w:eastAsiaTheme="minorEastAsia" w:hAnsiTheme="minorHAnsi" w:cstheme="minorHAnsi"/>
              <w:noProof/>
              <w:sz w:val="20"/>
              <w:szCs w:val="20"/>
              <w:lang w:eastAsia="el-GR"/>
            </w:rPr>
          </w:pPr>
          <w:hyperlink w:anchor="_Toc208988560" w:history="1">
            <w:r w:rsidR="00F41446" w:rsidRPr="00F41446">
              <w:rPr>
                <w:rStyle w:val="-"/>
                <w:rFonts w:asciiTheme="minorHAnsi" w:hAnsiTheme="minorHAnsi" w:cstheme="minorHAnsi"/>
                <w:noProof/>
                <w:sz w:val="20"/>
                <w:szCs w:val="20"/>
              </w:rPr>
              <w:t>3.1</w:t>
            </w:r>
            <w:r w:rsidR="00F41446" w:rsidRPr="00F41446">
              <w:rPr>
                <w:rFonts w:asciiTheme="minorHAnsi" w:eastAsiaTheme="minorEastAsia" w:hAnsiTheme="minorHAnsi" w:cstheme="minorHAnsi"/>
                <w:noProof/>
                <w:sz w:val="20"/>
                <w:szCs w:val="20"/>
                <w:lang w:eastAsia="el-GR"/>
              </w:rPr>
              <w:tab/>
            </w:r>
            <w:r w:rsidR="00F41446" w:rsidRPr="00F41446">
              <w:rPr>
                <w:rStyle w:val="-"/>
                <w:rFonts w:asciiTheme="minorHAnsi" w:hAnsiTheme="minorHAnsi" w:cstheme="minorHAnsi"/>
                <w:noProof/>
                <w:sz w:val="20"/>
                <w:szCs w:val="20"/>
              </w:rPr>
              <w:t>Αποσφράγιση και αξιολόγηση προσφορών</w:t>
            </w:r>
            <w:r w:rsidR="00F41446" w:rsidRPr="00F41446">
              <w:rPr>
                <w:rFonts w:asciiTheme="minorHAnsi" w:hAnsiTheme="minorHAnsi" w:cstheme="minorHAnsi"/>
                <w:noProof/>
                <w:webHidden/>
                <w:sz w:val="20"/>
                <w:szCs w:val="20"/>
              </w:rPr>
              <w:tab/>
            </w:r>
            <w:r w:rsidRPr="00F41446">
              <w:rPr>
                <w:rFonts w:asciiTheme="minorHAnsi" w:hAnsiTheme="minorHAnsi" w:cstheme="minorHAnsi"/>
                <w:noProof/>
                <w:webHidden/>
                <w:sz w:val="20"/>
                <w:szCs w:val="20"/>
              </w:rPr>
              <w:fldChar w:fldCharType="begin"/>
            </w:r>
            <w:r w:rsidR="00F41446" w:rsidRPr="00F41446">
              <w:rPr>
                <w:rFonts w:asciiTheme="minorHAnsi" w:hAnsiTheme="minorHAnsi" w:cstheme="minorHAnsi"/>
                <w:noProof/>
                <w:webHidden/>
                <w:sz w:val="20"/>
                <w:szCs w:val="20"/>
              </w:rPr>
              <w:instrText xml:space="preserve"> PAGEREF _Toc208988560 \h </w:instrText>
            </w:r>
            <w:r w:rsidRPr="00F41446">
              <w:rPr>
                <w:rFonts w:asciiTheme="minorHAnsi" w:hAnsiTheme="minorHAnsi" w:cstheme="minorHAnsi"/>
                <w:noProof/>
                <w:webHidden/>
                <w:sz w:val="20"/>
                <w:szCs w:val="20"/>
              </w:rPr>
            </w:r>
            <w:r w:rsidRPr="00F41446">
              <w:rPr>
                <w:rFonts w:asciiTheme="minorHAnsi" w:hAnsiTheme="minorHAnsi" w:cstheme="minorHAnsi"/>
                <w:noProof/>
                <w:webHidden/>
                <w:sz w:val="20"/>
                <w:szCs w:val="20"/>
              </w:rPr>
              <w:fldChar w:fldCharType="separate"/>
            </w:r>
            <w:r w:rsidR="009C6B8B">
              <w:rPr>
                <w:rFonts w:asciiTheme="minorHAnsi" w:hAnsiTheme="minorHAnsi" w:cstheme="minorHAnsi"/>
                <w:noProof/>
                <w:webHidden/>
                <w:sz w:val="20"/>
                <w:szCs w:val="20"/>
              </w:rPr>
              <w:t>27</w:t>
            </w:r>
            <w:r w:rsidRPr="00F41446">
              <w:rPr>
                <w:rFonts w:asciiTheme="minorHAnsi" w:hAnsiTheme="minorHAnsi" w:cstheme="minorHAnsi"/>
                <w:noProof/>
                <w:webHidden/>
                <w:sz w:val="20"/>
                <w:szCs w:val="20"/>
              </w:rPr>
              <w:fldChar w:fldCharType="end"/>
            </w:r>
          </w:hyperlink>
        </w:p>
        <w:p w:rsidR="00EF6CAA" w:rsidRPr="00EF6CAA" w:rsidRDefault="00625338">
          <w:pPr>
            <w:pStyle w:val="30"/>
            <w:tabs>
              <w:tab w:val="left" w:pos="1320"/>
              <w:tab w:val="right" w:leader="dot" w:pos="9628"/>
            </w:tabs>
            <w:rPr>
              <w:rFonts w:asciiTheme="minorHAnsi" w:eastAsiaTheme="minorEastAsia" w:hAnsiTheme="minorHAnsi" w:cstheme="minorHAnsi"/>
              <w:noProof/>
              <w:sz w:val="20"/>
              <w:szCs w:val="20"/>
              <w:lang w:eastAsia="el-GR"/>
            </w:rPr>
          </w:pPr>
          <w:hyperlink w:anchor="_Toc208988561" w:history="1">
            <w:r w:rsidR="00F41446" w:rsidRPr="00F41446">
              <w:rPr>
                <w:rStyle w:val="-"/>
                <w:rFonts w:asciiTheme="minorHAnsi" w:hAnsiTheme="minorHAnsi" w:cstheme="minorHAnsi"/>
                <w:noProof/>
                <w:sz w:val="20"/>
                <w:szCs w:val="20"/>
              </w:rPr>
              <w:t>3.1.2</w:t>
            </w:r>
            <w:r w:rsidR="00F41446" w:rsidRPr="00F41446">
              <w:rPr>
                <w:rFonts w:asciiTheme="minorHAnsi" w:eastAsiaTheme="minorEastAsia" w:hAnsiTheme="minorHAnsi" w:cstheme="minorHAnsi"/>
                <w:noProof/>
                <w:sz w:val="20"/>
                <w:szCs w:val="20"/>
                <w:lang w:eastAsia="el-GR"/>
              </w:rPr>
              <w:tab/>
            </w:r>
            <w:r w:rsidR="00F41446" w:rsidRPr="00F41446">
              <w:rPr>
                <w:rStyle w:val="-"/>
                <w:rFonts w:asciiTheme="minorHAnsi" w:hAnsiTheme="minorHAnsi" w:cstheme="minorHAnsi"/>
                <w:noProof/>
                <w:sz w:val="20"/>
                <w:szCs w:val="20"/>
              </w:rPr>
              <w:t>Αξιολόγηση προσφορών</w:t>
            </w:r>
            <w:r w:rsidR="00F41446" w:rsidRPr="00F41446">
              <w:rPr>
                <w:rFonts w:asciiTheme="minorHAnsi" w:hAnsiTheme="minorHAnsi" w:cstheme="minorHAnsi"/>
                <w:noProof/>
                <w:webHidden/>
                <w:sz w:val="20"/>
                <w:szCs w:val="20"/>
              </w:rPr>
              <w:tab/>
            </w:r>
            <w:r w:rsidRPr="00F41446">
              <w:rPr>
                <w:rFonts w:asciiTheme="minorHAnsi" w:hAnsiTheme="minorHAnsi" w:cstheme="minorHAnsi"/>
                <w:noProof/>
                <w:webHidden/>
                <w:sz w:val="20"/>
                <w:szCs w:val="20"/>
              </w:rPr>
              <w:fldChar w:fldCharType="begin"/>
            </w:r>
            <w:r w:rsidR="00F41446" w:rsidRPr="00F41446">
              <w:rPr>
                <w:rFonts w:asciiTheme="minorHAnsi" w:hAnsiTheme="minorHAnsi" w:cstheme="minorHAnsi"/>
                <w:noProof/>
                <w:webHidden/>
                <w:sz w:val="20"/>
                <w:szCs w:val="20"/>
              </w:rPr>
              <w:instrText xml:space="preserve"> PAGEREF _Toc208988561 \h </w:instrText>
            </w:r>
            <w:r w:rsidRPr="00F41446">
              <w:rPr>
                <w:rFonts w:asciiTheme="minorHAnsi" w:hAnsiTheme="minorHAnsi" w:cstheme="minorHAnsi"/>
                <w:noProof/>
                <w:webHidden/>
                <w:sz w:val="20"/>
                <w:szCs w:val="20"/>
              </w:rPr>
            </w:r>
            <w:r w:rsidRPr="00F41446">
              <w:rPr>
                <w:rFonts w:asciiTheme="minorHAnsi" w:hAnsiTheme="minorHAnsi" w:cstheme="minorHAnsi"/>
                <w:noProof/>
                <w:webHidden/>
                <w:sz w:val="20"/>
                <w:szCs w:val="20"/>
              </w:rPr>
              <w:fldChar w:fldCharType="separate"/>
            </w:r>
            <w:r w:rsidR="009C6B8B">
              <w:rPr>
                <w:rFonts w:asciiTheme="minorHAnsi" w:hAnsiTheme="minorHAnsi" w:cstheme="minorHAnsi"/>
                <w:noProof/>
                <w:webHidden/>
                <w:sz w:val="20"/>
                <w:szCs w:val="20"/>
              </w:rPr>
              <w:t>27</w:t>
            </w:r>
            <w:r w:rsidRPr="00F41446">
              <w:rPr>
                <w:rFonts w:asciiTheme="minorHAnsi" w:hAnsiTheme="minorHAnsi" w:cstheme="minorHAnsi"/>
                <w:noProof/>
                <w:webHidden/>
                <w:sz w:val="20"/>
                <w:szCs w:val="20"/>
              </w:rPr>
              <w:fldChar w:fldCharType="end"/>
            </w:r>
          </w:hyperlink>
        </w:p>
        <w:p w:rsidR="00EF6CAA" w:rsidRPr="00EF6CAA" w:rsidRDefault="00625338">
          <w:pPr>
            <w:pStyle w:val="30"/>
            <w:tabs>
              <w:tab w:val="right" w:leader="dot" w:pos="9628"/>
            </w:tabs>
            <w:rPr>
              <w:rFonts w:asciiTheme="minorHAnsi" w:eastAsiaTheme="minorEastAsia" w:hAnsiTheme="minorHAnsi" w:cstheme="minorHAnsi"/>
              <w:noProof/>
              <w:sz w:val="20"/>
              <w:szCs w:val="20"/>
              <w:lang w:eastAsia="el-GR"/>
            </w:rPr>
          </w:pPr>
          <w:hyperlink w:anchor="_Toc208988562" w:history="1">
            <w:r w:rsidR="00F41446" w:rsidRPr="00F41446">
              <w:rPr>
                <w:rStyle w:val="-"/>
                <w:rFonts w:asciiTheme="minorHAnsi" w:hAnsiTheme="minorHAnsi" w:cstheme="minorHAnsi"/>
                <w:noProof/>
                <w:sz w:val="20"/>
                <w:szCs w:val="20"/>
              </w:rPr>
              <w:t>3.2 Πρόσκληση υποβολής δικαιολογητικών προσωρινού αναδόχου - Δικαιολογητικά προσωρινού αναδόχου</w:t>
            </w:r>
            <w:r w:rsidR="00F41446" w:rsidRPr="00F41446">
              <w:rPr>
                <w:rFonts w:asciiTheme="minorHAnsi" w:hAnsiTheme="minorHAnsi" w:cstheme="minorHAnsi"/>
                <w:noProof/>
                <w:webHidden/>
                <w:sz w:val="20"/>
                <w:szCs w:val="20"/>
              </w:rPr>
              <w:tab/>
            </w:r>
            <w:r w:rsidRPr="00F41446">
              <w:rPr>
                <w:rFonts w:asciiTheme="minorHAnsi" w:hAnsiTheme="minorHAnsi" w:cstheme="minorHAnsi"/>
                <w:noProof/>
                <w:webHidden/>
                <w:sz w:val="20"/>
                <w:szCs w:val="20"/>
              </w:rPr>
              <w:fldChar w:fldCharType="begin"/>
            </w:r>
            <w:r w:rsidR="00F41446" w:rsidRPr="00F41446">
              <w:rPr>
                <w:rFonts w:asciiTheme="minorHAnsi" w:hAnsiTheme="minorHAnsi" w:cstheme="minorHAnsi"/>
                <w:noProof/>
                <w:webHidden/>
                <w:sz w:val="20"/>
                <w:szCs w:val="20"/>
              </w:rPr>
              <w:instrText xml:space="preserve"> PAGEREF _Toc208988562 \h </w:instrText>
            </w:r>
            <w:r w:rsidRPr="00F41446">
              <w:rPr>
                <w:rFonts w:asciiTheme="minorHAnsi" w:hAnsiTheme="minorHAnsi" w:cstheme="minorHAnsi"/>
                <w:noProof/>
                <w:webHidden/>
                <w:sz w:val="20"/>
                <w:szCs w:val="20"/>
              </w:rPr>
            </w:r>
            <w:r w:rsidRPr="00F41446">
              <w:rPr>
                <w:rFonts w:asciiTheme="minorHAnsi" w:hAnsiTheme="minorHAnsi" w:cstheme="minorHAnsi"/>
                <w:noProof/>
                <w:webHidden/>
                <w:sz w:val="20"/>
                <w:szCs w:val="20"/>
              </w:rPr>
              <w:fldChar w:fldCharType="separate"/>
            </w:r>
            <w:r w:rsidR="009C6B8B">
              <w:rPr>
                <w:rFonts w:asciiTheme="minorHAnsi" w:hAnsiTheme="minorHAnsi" w:cstheme="minorHAnsi"/>
                <w:noProof/>
                <w:webHidden/>
                <w:sz w:val="20"/>
                <w:szCs w:val="20"/>
              </w:rPr>
              <w:t>29</w:t>
            </w:r>
            <w:r w:rsidRPr="00F41446">
              <w:rPr>
                <w:rFonts w:asciiTheme="minorHAnsi" w:hAnsiTheme="minorHAnsi" w:cstheme="minorHAnsi"/>
                <w:noProof/>
                <w:webHidden/>
                <w:sz w:val="20"/>
                <w:szCs w:val="20"/>
              </w:rPr>
              <w:fldChar w:fldCharType="end"/>
            </w:r>
          </w:hyperlink>
        </w:p>
        <w:p w:rsidR="00EF6CAA" w:rsidRPr="00EF6CAA" w:rsidRDefault="00625338">
          <w:pPr>
            <w:pStyle w:val="30"/>
            <w:tabs>
              <w:tab w:val="right" w:leader="dot" w:pos="9628"/>
            </w:tabs>
            <w:rPr>
              <w:rFonts w:asciiTheme="minorHAnsi" w:eastAsiaTheme="minorEastAsia" w:hAnsiTheme="minorHAnsi" w:cstheme="minorHAnsi"/>
              <w:noProof/>
              <w:sz w:val="20"/>
              <w:szCs w:val="20"/>
              <w:lang w:eastAsia="el-GR"/>
            </w:rPr>
          </w:pPr>
          <w:hyperlink w:anchor="_Toc208988563" w:history="1">
            <w:r w:rsidR="00F41446" w:rsidRPr="00F41446">
              <w:rPr>
                <w:rStyle w:val="-"/>
                <w:rFonts w:asciiTheme="minorHAnsi" w:hAnsiTheme="minorHAnsi" w:cstheme="minorHAnsi"/>
                <w:noProof/>
                <w:sz w:val="20"/>
                <w:szCs w:val="20"/>
              </w:rPr>
              <w:t>3.3 Κατακύρωση - σύναψη σύμβασης</w:t>
            </w:r>
            <w:r w:rsidR="00F41446" w:rsidRPr="00F41446">
              <w:rPr>
                <w:rFonts w:asciiTheme="minorHAnsi" w:hAnsiTheme="minorHAnsi" w:cstheme="minorHAnsi"/>
                <w:noProof/>
                <w:webHidden/>
                <w:sz w:val="20"/>
                <w:szCs w:val="20"/>
              </w:rPr>
              <w:tab/>
            </w:r>
            <w:r w:rsidRPr="00F41446">
              <w:rPr>
                <w:rFonts w:asciiTheme="minorHAnsi" w:hAnsiTheme="minorHAnsi" w:cstheme="minorHAnsi"/>
                <w:noProof/>
                <w:webHidden/>
                <w:sz w:val="20"/>
                <w:szCs w:val="20"/>
              </w:rPr>
              <w:fldChar w:fldCharType="begin"/>
            </w:r>
            <w:r w:rsidR="00F41446" w:rsidRPr="00F41446">
              <w:rPr>
                <w:rFonts w:asciiTheme="minorHAnsi" w:hAnsiTheme="minorHAnsi" w:cstheme="minorHAnsi"/>
                <w:noProof/>
                <w:webHidden/>
                <w:sz w:val="20"/>
                <w:szCs w:val="20"/>
              </w:rPr>
              <w:instrText xml:space="preserve"> PAGEREF _Toc208988563 \h </w:instrText>
            </w:r>
            <w:r w:rsidRPr="00F41446">
              <w:rPr>
                <w:rFonts w:asciiTheme="minorHAnsi" w:hAnsiTheme="minorHAnsi" w:cstheme="minorHAnsi"/>
                <w:noProof/>
                <w:webHidden/>
                <w:sz w:val="20"/>
                <w:szCs w:val="20"/>
              </w:rPr>
            </w:r>
            <w:r w:rsidRPr="00F41446">
              <w:rPr>
                <w:rFonts w:asciiTheme="minorHAnsi" w:hAnsiTheme="minorHAnsi" w:cstheme="minorHAnsi"/>
                <w:noProof/>
                <w:webHidden/>
                <w:sz w:val="20"/>
                <w:szCs w:val="20"/>
              </w:rPr>
              <w:fldChar w:fldCharType="separate"/>
            </w:r>
            <w:r w:rsidR="009C6B8B">
              <w:rPr>
                <w:rFonts w:asciiTheme="minorHAnsi" w:hAnsiTheme="minorHAnsi" w:cstheme="minorHAnsi"/>
                <w:noProof/>
                <w:webHidden/>
                <w:sz w:val="20"/>
                <w:szCs w:val="20"/>
              </w:rPr>
              <w:t>30</w:t>
            </w:r>
            <w:r w:rsidRPr="00F41446">
              <w:rPr>
                <w:rFonts w:asciiTheme="minorHAnsi" w:hAnsiTheme="minorHAnsi" w:cstheme="minorHAnsi"/>
                <w:noProof/>
                <w:webHidden/>
                <w:sz w:val="20"/>
                <w:szCs w:val="20"/>
              </w:rPr>
              <w:fldChar w:fldCharType="end"/>
            </w:r>
          </w:hyperlink>
        </w:p>
        <w:p w:rsidR="00EF6CAA" w:rsidRPr="00EF6CAA" w:rsidRDefault="00625338">
          <w:pPr>
            <w:pStyle w:val="30"/>
            <w:tabs>
              <w:tab w:val="right" w:leader="dot" w:pos="9628"/>
            </w:tabs>
            <w:rPr>
              <w:rFonts w:asciiTheme="minorHAnsi" w:eastAsiaTheme="minorEastAsia" w:hAnsiTheme="minorHAnsi" w:cstheme="minorHAnsi"/>
              <w:noProof/>
              <w:sz w:val="20"/>
              <w:szCs w:val="20"/>
              <w:lang w:eastAsia="el-GR"/>
            </w:rPr>
          </w:pPr>
          <w:hyperlink w:anchor="_Toc208988564" w:history="1">
            <w:r w:rsidR="00F41446" w:rsidRPr="00F41446">
              <w:rPr>
                <w:rStyle w:val="-"/>
                <w:rFonts w:asciiTheme="minorHAnsi" w:hAnsiTheme="minorHAnsi" w:cstheme="minorHAnsi"/>
                <w:noProof/>
                <w:sz w:val="20"/>
                <w:szCs w:val="20"/>
              </w:rPr>
              <w:t>3.4 Προδικαστικές Προσφυγές - Προσωρινή Δικαστική Προστασία</w:t>
            </w:r>
            <w:r w:rsidR="00F41446" w:rsidRPr="00F41446">
              <w:rPr>
                <w:rFonts w:asciiTheme="minorHAnsi" w:hAnsiTheme="minorHAnsi" w:cstheme="minorHAnsi"/>
                <w:noProof/>
                <w:webHidden/>
                <w:sz w:val="20"/>
                <w:szCs w:val="20"/>
              </w:rPr>
              <w:tab/>
            </w:r>
            <w:r w:rsidRPr="00F41446">
              <w:rPr>
                <w:rFonts w:asciiTheme="minorHAnsi" w:hAnsiTheme="minorHAnsi" w:cstheme="minorHAnsi"/>
                <w:noProof/>
                <w:webHidden/>
                <w:sz w:val="20"/>
                <w:szCs w:val="20"/>
              </w:rPr>
              <w:fldChar w:fldCharType="begin"/>
            </w:r>
            <w:r w:rsidR="00F41446" w:rsidRPr="00F41446">
              <w:rPr>
                <w:rFonts w:asciiTheme="minorHAnsi" w:hAnsiTheme="minorHAnsi" w:cstheme="minorHAnsi"/>
                <w:noProof/>
                <w:webHidden/>
                <w:sz w:val="20"/>
                <w:szCs w:val="20"/>
              </w:rPr>
              <w:instrText xml:space="preserve"> PAGEREF _Toc208988564 \h </w:instrText>
            </w:r>
            <w:r w:rsidRPr="00F41446">
              <w:rPr>
                <w:rFonts w:asciiTheme="minorHAnsi" w:hAnsiTheme="minorHAnsi" w:cstheme="minorHAnsi"/>
                <w:noProof/>
                <w:webHidden/>
                <w:sz w:val="20"/>
                <w:szCs w:val="20"/>
              </w:rPr>
            </w:r>
            <w:r w:rsidRPr="00F41446">
              <w:rPr>
                <w:rFonts w:asciiTheme="minorHAnsi" w:hAnsiTheme="minorHAnsi" w:cstheme="minorHAnsi"/>
                <w:noProof/>
                <w:webHidden/>
                <w:sz w:val="20"/>
                <w:szCs w:val="20"/>
              </w:rPr>
              <w:fldChar w:fldCharType="separate"/>
            </w:r>
            <w:r w:rsidR="009C6B8B">
              <w:rPr>
                <w:rFonts w:asciiTheme="minorHAnsi" w:hAnsiTheme="minorHAnsi" w:cstheme="minorHAnsi"/>
                <w:noProof/>
                <w:webHidden/>
                <w:sz w:val="20"/>
                <w:szCs w:val="20"/>
              </w:rPr>
              <w:t>31</w:t>
            </w:r>
            <w:r w:rsidRPr="00F41446">
              <w:rPr>
                <w:rFonts w:asciiTheme="minorHAnsi" w:hAnsiTheme="minorHAnsi" w:cstheme="minorHAnsi"/>
                <w:noProof/>
                <w:webHidden/>
                <w:sz w:val="20"/>
                <w:szCs w:val="20"/>
              </w:rPr>
              <w:fldChar w:fldCharType="end"/>
            </w:r>
          </w:hyperlink>
        </w:p>
        <w:p w:rsidR="00EF6CAA" w:rsidRPr="00EF6CAA" w:rsidRDefault="00625338">
          <w:pPr>
            <w:pStyle w:val="30"/>
            <w:tabs>
              <w:tab w:val="right" w:leader="dot" w:pos="9628"/>
            </w:tabs>
            <w:rPr>
              <w:rFonts w:asciiTheme="minorHAnsi" w:eastAsiaTheme="minorEastAsia" w:hAnsiTheme="minorHAnsi" w:cstheme="minorHAnsi"/>
              <w:noProof/>
              <w:sz w:val="20"/>
              <w:szCs w:val="20"/>
              <w:lang w:eastAsia="el-GR"/>
            </w:rPr>
          </w:pPr>
          <w:hyperlink w:anchor="_Toc208988565" w:history="1">
            <w:r w:rsidR="00F41446" w:rsidRPr="00F41446">
              <w:rPr>
                <w:rStyle w:val="-"/>
                <w:rFonts w:asciiTheme="minorHAnsi" w:hAnsiTheme="minorHAnsi" w:cstheme="minorHAnsi"/>
                <w:noProof/>
                <w:sz w:val="20"/>
                <w:szCs w:val="20"/>
              </w:rPr>
              <w:t>3.5 Ματαίωση Διαδικασίας</w:t>
            </w:r>
            <w:r w:rsidR="00F41446" w:rsidRPr="00F41446">
              <w:rPr>
                <w:rFonts w:asciiTheme="minorHAnsi" w:hAnsiTheme="minorHAnsi" w:cstheme="minorHAnsi"/>
                <w:noProof/>
                <w:webHidden/>
                <w:sz w:val="20"/>
                <w:szCs w:val="20"/>
              </w:rPr>
              <w:tab/>
            </w:r>
            <w:r w:rsidRPr="00F41446">
              <w:rPr>
                <w:rFonts w:asciiTheme="minorHAnsi" w:hAnsiTheme="minorHAnsi" w:cstheme="minorHAnsi"/>
                <w:noProof/>
                <w:webHidden/>
                <w:sz w:val="20"/>
                <w:szCs w:val="20"/>
              </w:rPr>
              <w:fldChar w:fldCharType="begin"/>
            </w:r>
            <w:r w:rsidR="00F41446" w:rsidRPr="00F41446">
              <w:rPr>
                <w:rFonts w:asciiTheme="minorHAnsi" w:hAnsiTheme="minorHAnsi" w:cstheme="minorHAnsi"/>
                <w:noProof/>
                <w:webHidden/>
                <w:sz w:val="20"/>
                <w:szCs w:val="20"/>
              </w:rPr>
              <w:instrText xml:space="preserve"> PAGEREF _Toc208988565 \h </w:instrText>
            </w:r>
            <w:r w:rsidRPr="00F41446">
              <w:rPr>
                <w:rFonts w:asciiTheme="minorHAnsi" w:hAnsiTheme="minorHAnsi" w:cstheme="minorHAnsi"/>
                <w:noProof/>
                <w:webHidden/>
                <w:sz w:val="20"/>
                <w:szCs w:val="20"/>
              </w:rPr>
            </w:r>
            <w:r w:rsidRPr="00F41446">
              <w:rPr>
                <w:rFonts w:asciiTheme="minorHAnsi" w:hAnsiTheme="minorHAnsi" w:cstheme="minorHAnsi"/>
                <w:noProof/>
                <w:webHidden/>
                <w:sz w:val="20"/>
                <w:szCs w:val="20"/>
              </w:rPr>
              <w:fldChar w:fldCharType="separate"/>
            </w:r>
            <w:r w:rsidR="009C6B8B">
              <w:rPr>
                <w:rFonts w:asciiTheme="minorHAnsi" w:hAnsiTheme="minorHAnsi" w:cstheme="minorHAnsi"/>
                <w:noProof/>
                <w:webHidden/>
                <w:sz w:val="20"/>
                <w:szCs w:val="20"/>
              </w:rPr>
              <w:t>33</w:t>
            </w:r>
            <w:r w:rsidRPr="00F41446">
              <w:rPr>
                <w:rFonts w:asciiTheme="minorHAnsi" w:hAnsiTheme="minorHAnsi" w:cstheme="minorHAnsi"/>
                <w:noProof/>
                <w:webHidden/>
                <w:sz w:val="20"/>
                <w:szCs w:val="20"/>
              </w:rPr>
              <w:fldChar w:fldCharType="end"/>
            </w:r>
          </w:hyperlink>
        </w:p>
        <w:p w:rsidR="00EF6CAA" w:rsidRPr="00EF6CAA" w:rsidRDefault="00625338">
          <w:pPr>
            <w:pStyle w:val="14"/>
            <w:tabs>
              <w:tab w:val="right" w:leader="dot" w:pos="9628"/>
            </w:tabs>
            <w:rPr>
              <w:rFonts w:asciiTheme="minorHAnsi" w:eastAsiaTheme="minorEastAsia" w:hAnsiTheme="minorHAnsi" w:cstheme="minorHAnsi"/>
              <w:noProof/>
              <w:sz w:val="20"/>
              <w:szCs w:val="20"/>
              <w:lang w:eastAsia="el-GR"/>
            </w:rPr>
          </w:pPr>
          <w:hyperlink w:anchor="_Toc208988566" w:history="1">
            <w:r w:rsidR="00F41446" w:rsidRPr="00F41446">
              <w:rPr>
                <w:rStyle w:val="-"/>
                <w:rFonts w:asciiTheme="minorHAnsi" w:hAnsiTheme="minorHAnsi" w:cstheme="minorHAnsi"/>
                <w:noProof/>
                <w:sz w:val="20"/>
                <w:szCs w:val="20"/>
              </w:rPr>
              <w:t>4. ΟΡΟΙ ΕΚΤΕΛΕΣΗΣ ΤΗΣ ΣΥΜΒΑΣΗΣ</w:t>
            </w:r>
            <w:r w:rsidR="00F41446" w:rsidRPr="00F41446">
              <w:rPr>
                <w:rFonts w:asciiTheme="minorHAnsi" w:hAnsiTheme="minorHAnsi" w:cstheme="minorHAnsi"/>
                <w:noProof/>
                <w:webHidden/>
                <w:sz w:val="20"/>
                <w:szCs w:val="20"/>
              </w:rPr>
              <w:tab/>
            </w:r>
            <w:r w:rsidRPr="00F41446">
              <w:rPr>
                <w:rFonts w:asciiTheme="minorHAnsi" w:hAnsiTheme="minorHAnsi" w:cstheme="minorHAnsi"/>
                <w:noProof/>
                <w:webHidden/>
                <w:sz w:val="20"/>
                <w:szCs w:val="20"/>
              </w:rPr>
              <w:fldChar w:fldCharType="begin"/>
            </w:r>
            <w:r w:rsidR="00F41446" w:rsidRPr="00F41446">
              <w:rPr>
                <w:rFonts w:asciiTheme="minorHAnsi" w:hAnsiTheme="minorHAnsi" w:cstheme="minorHAnsi"/>
                <w:noProof/>
                <w:webHidden/>
                <w:sz w:val="20"/>
                <w:szCs w:val="20"/>
              </w:rPr>
              <w:instrText xml:space="preserve"> PAGEREF _Toc208988566 \h </w:instrText>
            </w:r>
            <w:r w:rsidRPr="00F41446">
              <w:rPr>
                <w:rFonts w:asciiTheme="minorHAnsi" w:hAnsiTheme="minorHAnsi" w:cstheme="minorHAnsi"/>
                <w:noProof/>
                <w:webHidden/>
                <w:sz w:val="20"/>
                <w:szCs w:val="20"/>
              </w:rPr>
            </w:r>
            <w:r w:rsidRPr="00F41446">
              <w:rPr>
                <w:rFonts w:asciiTheme="minorHAnsi" w:hAnsiTheme="minorHAnsi" w:cstheme="minorHAnsi"/>
                <w:noProof/>
                <w:webHidden/>
                <w:sz w:val="20"/>
                <w:szCs w:val="20"/>
              </w:rPr>
              <w:fldChar w:fldCharType="separate"/>
            </w:r>
            <w:r w:rsidR="009C6B8B">
              <w:rPr>
                <w:rFonts w:asciiTheme="minorHAnsi" w:hAnsiTheme="minorHAnsi" w:cstheme="minorHAnsi"/>
                <w:noProof/>
                <w:webHidden/>
                <w:sz w:val="20"/>
                <w:szCs w:val="20"/>
              </w:rPr>
              <w:t>33</w:t>
            </w:r>
            <w:r w:rsidRPr="00F41446">
              <w:rPr>
                <w:rFonts w:asciiTheme="minorHAnsi" w:hAnsiTheme="minorHAnsi" w:cstheme="minorHAnsi"/>
                <w:noProof/>
                <w:webHidden/>
                <w:sz w:val="20"/>
                <w:szCs w:val="20"/>
              </w:rPr>
              <w:fldChar w:fldCharType="end"/>
            </w:r>
          </w:hyperlink>
        </w:p>
        <w:p w:rsidR="00EF6CAA" w:rsidRPr="00EF6CAA" w:rsidRDefault="00625338">
          <w:pPr>
            <w:pStyle w:val="25"/>
            <w:rPr>
              <w:rFonts w:eastAsiaTheme="minorEastAsia" w:cstheme="minorHAnsi"/>
              <w:color w:val="auto"/>
              <w:lang w:eastAsia="el-GR"/>
            </w:rPr>
          </w:pPr>
          <w:hyperlink w:anchor="_Toc208988567" w:history="1">
            <w:r w:rsidR="00F41446" w:rsidRPr="00F41446">
              <w:rPr>
                <w:rStyle w:val="-"/>
                <w:rFonts w:cstheme="minorHAnsi"/>
              </w:rPr>
              <w:t>4.1 Εγγύηση καλής εκτέλεσης της σύμβασης.</w:t>
            </w:r>
            <w:r w:rsidR="00F41446" w:rsidRPr="00F41446">
              <w:rPr>
                <w:rFonts w:cstheme="minorHAnsi"/>
                <w:webHidden/>
              </w:rPr>
              <w:tab/>
            </w:r>
            <w:r w:rsidRPr="00F41446">
              <w:rPr>
                <w:rFonts w:cstheme="minorHAnsi"/>
                <w:webHidden/>
              </w:rPr>
              <w:fldChar w:fldCharType="begin"/>
            </w:r>
            <w:r w:rsidR="00F41446" w:rsidRPr="00F41446">
              <w:rPr>
                <w:rFonts w:cstheme="minorHAnsi"/>
                <w:webHidden/>
              </w:rPr>
              <w:instrText xml:space="preserve"> PAGEREF _Toc208988567 \h </w:instrText>
            </w:r>
            <w:r w:rsidRPr="00F41446">
              <w:rPr>
                <w:rFonts w:cstheme="minorHAnsi"/>
                <w:webHidden/>
              </w:rPr>
            </w:r>
            <w:r w:rsidRPr="00F41446">
              <w:rPr>
                <w:rFonts w:cstheme="minorHAnsi"/>
                <w:webHidden/>
              </w:rPr>
              <w:fldChar w:fldCharType="separate"/>
            </w:r>
            <w:r w:rsidR="009C6B8B">
              <w:rPr>
                <w:rFonts w:cstheme="minorHAnsi"/>
                <w:webHidden/>
              </w:rPr>
              <w:t>33</w:t>
            </w:r>
            <w:r w:rsidRPr="00F41446">
              <w:rPr>
                <w:rFonts w:cstheme="minorHAnsi"/>
                <w:webHidden/>
              </w:rPr>
              <w:fldChar w:fldCharType="end"/>
            </w:r>
          </w:hyperlink>
        </w:p>
        <w:p w:rsidR="00EF6CAA" w:rsidRPr="00EF6CAA" w:rsidRDefault="00625338">
          <w:pPr>
            <w:pStyle w:val="25"/>
            <w:rPr>
              <w:rFonts w:eastAsiaTheme="minorEastAsia" w:cstheme="minorHAnsi"/>
              <w:color w:val="auto"/>
              <w:lang w:eastAsia="el-GR"/>
            </w:rPr>
          </w:pPr>
          <w:hyperlink w:anchor="_Toc208988568" w:history="1">
            <w:r w:rsidR="00F41446" w:rsidRPr="00F41446">
              <w:rPr>
                <w:rStyle w:val="-"/>
                <w:rFonts w:cstheme="minorHAnsi"/>
              </w:rPr>
              <w:t>4.2  Συμβατικό Πλαίσιο - Εφαρμοστέα Νομοθεσία</w:t>
            </w:r>
            <w:r w:rsidR="00F41446" w:rsidRPr="00F41446">
              <w:rPr>
                <w:rFonts w:cstheme="minorHAnsi"/>
                <w:webHidden/>
              </w:rPr>
              <w:tab/>
            </w:r>
            <w:r w:rsidRPr="00F41446">
              <w:rPr>
                <w:rFonts w:cstheme="minorHAnsi"/>
                <w:webHidden/>
              </w:rPr>
              <w:fldChar w:fldCharType="begin"/>
            </w:r>
            <w:r w:rsidR="00F41446" w:rsidRPr="00F41446">
              <w:rPr>
                <w:rFonts w:cstheme="minorHAnsi"/>
                <w:webHidden/>
              </w:rPr>
              <w:instrText xml:space="preserve"> PAGEREF _Toc208988568 \h </w:instrText>
            </w:r>
            <w:r w:rsidRPr="00F41446">
              <w:rPr>
                <w:rFonts w:cstheme="minorHAnsi"/>
                <w:webHidden/>
              </w:rPr>
            </w:r>
            <w:r w:rsidRPr="00F41446">
              <w:rPr>
                <w:rFonts w:cstheme="minorHAnsi"/>
                <w:webHidden/>
              </w:rPr>
              <w:fldChar w:fldCharType="separate"/>
            </w:r>
            <w:r w:rsidR="009C6B8B">
              <w:rPr>
                <w:rFonts w:cstheme="minorHAnsi"/>
                <w:webHidden/>
              </w:rPr>
              <w:t>36</w:t>
            </w:r>
            <w:r w:rsidRPr="00F41446">
              <w:rPr>
                <w:rFonts w:cstheme="minorHAnsi"/>
                <w:webHidden/>
              </w:rPr>
              <w:fldChar w:fldCharType="end"/>
            </w:r>
          </w:hyperlink>
        </w:p>
        <w:p w:rsidR="00EF6CAA" w:rsidRPr="00EF6CAA" w:rsidRDefault="00625338">
          <w:pPr>
            <w:pStyle w:val="25"/>
            <w:rPr>
              <w:rFonts w:eastAsiaTheme="minorEastAsia" w:cstheme="minorHAnsi"/>
              <w:color w:val="auto"/>
              <w:lang w:eastAsia="el-GR"/>
            </w:rPr>
          </w:pPr>
          <w:hyperlink w:anchor="_Toc208988569" w:history="1">
            <w:r w:rsidR="00F41446" w:rsidRPr="00F41446">
              <w:rPr>
                <w:rStyle w:val="-"/>
                <w:rFonts w:cstheme="minorHAnsi"/>
              </w:rPr>
              <w:t>4.3 Όροι εκτέλεσης της σύμβασης</w:t>
            </w:r>
            <w:r w:rsidR="00F41446" w:rsidRPr="00F41446">
              <w:rPr>
                <w:rFonts w:cstheme="minorHAnsi"/>
                <w:webHidden/>
              </w:rPr>
              <w:tab/>
            </w:r>
            <w:r w:rsidRPr="00F41446">
              <w:rPr>
                <w:rFonts w:cstheme="minorHAnsi"/>
                <w:webHidden/>
              </w:rPr>
              <w:fldChar w:fldCharType="begin"/>
            </w:r>
            <w:r w:rsidR="00F41446" w:rsidRPr="00F41446">
              <w:rPr>
                <w:rFonts w:cstheme="minorHAnsi"/>
                <w:webHidden/>
              </w:rPr>
              <w:instrText xml:space="preserve"> PAGEREF _Toc208988569 \h </w:instrText>
            </w:r>
            <w:r w:rsidRPr="00F41446">
              <w:rPr>
                <w:rFonts w:cstheme="minorHAnsi"/>
                <w:webHidden/>
              </w:rPr>
            </w:r>
            <w:r w:rsidRPr="00F41446">
              <w:rPr>
                <w:rFonts w:cstheme="minorHAnsi"/>
                <w:webHidden/>
              </w:rPr>
              <w:fldChar w:fldCharType="separate"/>
            </w:r>
            <w:r w:rsidR="009C6B8B">
              <w:rPr>
                <w:rFonts w:cstheme="minorHAnsi"/>
                <w:webHidden/>
              </w:rPr>
              <w:t>36</w:t>
            </w:r>
            <w:r w:rsidRPr="00F41446">
              <w:rPr>
                <w:rFonts w:cstheme="minorHAnsi"/>
                <w:webHidden/>
              </w:rPr>
              <w:fldChar w:fldCharType="end"/>
            </w:r>
          </w:hyperlink>
        </w:p>
        <w:p w:rsidR="00EF6CAA" w:rsidRPr="00EF6CAA" w:rsidRDefault="00625338">
          <w:pPr>
            <w:pStyle w:val="25"/>
            <w:rPr>
              <w:rFonts w:eastAsiaTheme="minorEastAsia" w:cstheme="minorHAnsi"/>
              <w:color w:val="auto"/>
              <w:lang w:eastAsia="el-GR"/>
            </w:rPr>
          </w:pPr>
          <w:hyperlink w:anchor="_Toc208988570" w:history="1">
            <w:r w:rsidR="00F41446" w:rsidRPr="00F41446">
              <w:rPr>
                <w:rStyle w:val="-"/>
                <w:rFonts w:cstheme="minorHAnsi"/>
              </w:rPr>
              <w:t>4.4 Υπεργολαβία</w:t>
            </w:r>
            <w:r w:rsidR="00F41446" w:rsidRPr="00F41446">
              <w:rPr>
                <w:rFonts w:cstheme="minorHAnsi"/>
                <w:webHidden/>
              </w:rPr>
              <w:tab/>
            </w:r>
            <w:r w:rsidRPr="00F41446">
              <w:rPr>
                <w:rFonts w:cstheme="minorHAnsi"/>
                <w:webHidden/>
              </w:rPr>
              <w:fldChar w:fldCharType="begin"/>
            </w:r>
            <w:r w:rsidR="00F41446" w:rsidRPr="00F41446">
              <w:rPr>
                <w:rFonts w:cstheme="minorHAnsi"/>
                <w:webHidden/>
              </w:rPr>
              <w:instrText xml:space="preserve"> PAGEREF _Toc208988570 \h </w:instrText>
            </w:r>
            <w:r w:rsidRPr="00F41446">
              <w:rPr>
                <w:rFonts w:cstheme="minorHAnsi"/>
                <w:webHidden/>
              </w:rPr>
            </w:r>
            <w:r w:rsidRPr="00F41446">
              <w:rPr>
                <w:rFonts w:cstheme="minorHAnsi"/>
                <w:webHidden/>
              </w:rPr>
              <w:fldChar w:fldCharType="separate"/>
            </w:r>
            <w:r w:rsidR="009C6B8B">
              <w:rPr>
                <w:rFonts w:cstheme="minorHAnsi"/>
                <w:webHidden/>
              </w:rPr>
              <w:t>37</w:t>
            </w:r>
            <w:r w:rsidRPr="00F41446">
              <w:rPr>
                <w:rFonts w:cstheme="minorHAnsi"/>
                <w:webHidden/>
              </w:rPr>
              <w:fldChar w:fldCharType="end"/>
            </w:r>
          </w:hyperlink>
        </w:p>
        <w:p w:rsidR="00EF6CAA" w:rsidRPr="00EF6CAA" w:rsidRDefault="00625338">
          <w:pPr>
            <w:pStyle w:val="25"/>
            <w:rPr>
              <w:rFonts w:eastAsiaTheme="minorEastAsia" w:cstheme="minorHAnsi"/>
              <w:color w:val="auto"/>
              <w:lang w:eastAsia="el-GR"/>
            </w:rPr>
          </w:pPr>
          <w:hyperlink w:anchor="_Toc208988571" w:history="1">
            <w:r w:rsidR="00F41446" w:rsidRPr="00F41446">
              <w:rPr>
                <w:rStyle w:val="-"/>
                <w:rFonts w:cstheme="minorHAnsi"/>
              </w:rPr>
              <w:t>4.5 Τροποποίηση σύμβασης κατά τη διάρκειά της</w:t>
            </w:r>
            <w:r w:rsidR="00F41446" w:rsidRPr="00F41446">
              <w:rPr>
                <w:rFonts w:cstheme="minorHAnsi"/>
                <w:webHidden/>
              </w:rPr>
              <w:tab/>
            </w:r>
            <w:r w:rsidRPr="00F41446">
              <w:rPr>
                <w:rFonts w:cstheme="minorHAnsi"/>
                <w:webHidden/>
              </w:rPr>
              <w:fldChar w:fldCharType="begin"/>
            </w:r>
            <w:r w:rsidR="00F41446" w:rsidRPr="00F41446">
              <w:rPr>
                <w:rFonts w:cstheme="minorHAnsi"/>
                <w:webHidden/>
              </w:rPr>
              <w:instrText xml:space="preserve"> PAGEREF _Toc208988571 \h </w:instrText>
            </w:r>
            <w:r w:rsidRPr="00F41446">
              <w:rPr>
                <w:rFonts w:cstheme="minorHAnsi"/>
                <w:webHidden/>
              </w:rPr>
            </w:r>
            <w:r w:rsidRPr="00F41446">
              <w:rPr>
                <w:rFonts w:cstheme="minorHAnsi"/>
                <w:webHidden/>
              </w:rPr>
              <w:fldChar w:fldCharType="separate"/>
            </w:r>
            <w:r w:rsidR="009C6B8B">
              <w:rPr>
                <w:rFonts w:cstheme="minorHAnsi"/>
                <w:webHidden/>
              </w:rPr>
              <w:t>37</w:t>
            </w:r>
            <w:r w:rsidRPr="00F41446">
              <w:rPr>
                <w:rFonts w:cstheme="minorHAnsi"/>
                <w:webHidden/>
              </w:rPr>
              <w:fldChar w:fldCharType="end"/>
            </w:r>
          </w:hyperlink>
        </w:p>
        <w:p w:rsidR="00EF6CAA" w:rsidRPr="00EF6CAA" w:rsidRDefault="00625338">
          <w:pPr>
            <w:pStyle w:val="25"/>
            <w:rPr>
              <w:rFonts w:eastAsiaTheme="minorEastAsia" w:cstheme="minorHAnsi"/>
              <w:color w:val="auto"/>
              <w:lang w:eastAsia="el-GR"/>
            </w:rPr>
          </w:pPr>
          <w:hyperlink w:anchor="_Toc208988572" w:history="1">
            <w:r w:rsidR="00F41446" w:rsidRPr="00F41446">
              <w:rPr>
                <w:rStyle w:val="-"/>
                <w:rFonts w:cstheme="minorHAnsi"/>
              </w:rPr>
              <w:t>4.6 Δικαίωμα μονομερούς λύσης της σύμβασης</w:t>
            </w:r>
            <w:r w:rsidR="00F41446" w:rsidRPr="00F41446">
              <w:rPr>
                <w:rFonts w:cstheme="minorHAnsi"/>
                <w:webHidden/>
              </w:rPr>
              <w:tab/>
            </w:r>
            <w:r w:rsidRPr="00F41446">
              <w:rPr>
                <w:rFonts w:cstheme="minorHAnsi"/>
                <w:webHidden/>
              </w:rPr>
              <w:fldChar w:fldCharType="begin"/>
            </w:r>
            <w:r w:rsidR="00F41446" w:rsidRPr="00F41446">
              <w:rPr>
                <w:rFonts w:cstheme="minorHAnsi"/>
                <w:webHidden/>
              </w:rPr>
              <w:instrText xml:space="preserve"> PAGEREF _Toc208988572 \h </w:instrText>
            </w:r>
            <w:r w:rsidRPr="00F41446">
              <w:rPr>
                <w:rFonts w:cstheme="minorHAnsi"/>
                <w:webHidden/>
              </w:rPr>
            </w:r>
            <w:r w:rsidRPr="00F41446">
              <w:rPr>
                <w:rFonts w:cstheme="minorHAnsi"/>
                <w:webHidden/>
              </w:rPr>
              <w:fldChar w:fldCharType="separate"/>
            </w:r>
            <w:r w:rsidR="009C6B8B">
              <w:rPr>
                <w:rFonts w:cstheme="minorHAnsi"/>
                <w:webHidden/>
              </w:rPr>
              <w:t>38</w:t>
            </w:r>
            <w:r w:rsidRPr="00F41446">
              <w:rPr>
                <w:rFonts w:cstheme="minorHAnsi"/>
                <w:webHidden/>
              </w:rPr>
              <w:fldChar w:fldCharType="end"/>
            </w:r>
          </w:hyperlink>
        </w:p>
        <w:p w:rsidR="00EF6CAA" w:rsidRPr="00EF6CAA" w:rsidRDefault="00625338">
          <w:pPr>
            <w:pStyle w:val="14"/>
            <w:tabs>
              <w:tab w:val="right" w:leader="dot" w:pos="9628"/>
            </w:tabs>
            <w:rPr>
              <w:rFonts w:asciiTheme="minorHAnsi" w:eastAsiaTheme="minorEastAsia" w:hAnsiTheme="minorHAnsi" w:cstheme="minorHAnsi"/>
              <w:noProof/>
              <w:sz w:val="20"/>
              <w:szCs w:val="20"/>
              <w:lang w:eastAsia="el-GR"/>
            </w:rPr>
          </w:pPr>
          <w:hyperlink w:anchor="_Toc208988573" w:history="1">
            <w:r w:rsidR="00F41446" w:rsidRPr="00F41446">
              <w:rPr>
                <w:rStyle w:val="-"/>
                <w:rFonts w:asciiTheme="minorHAnsi" w:hAnsiTheme="minorHAnsi" w:cstheme="minorHAnsi"/>
                <w:noProof/>
                <w:sz w:val="20"/>
                <w:szCs w:val="20"/>
              </w:rPr>
              <w:t>5. ΕΙΔΙΚΟΙ ΟΡΟΙ ΕΚΤΕΛΕΣΗΣ ΤΗΣ ΣΥΜΒΑΣΗΣ</w:t>
            </w:r>
            <w:r w:rsidR="00F41446" w:rsidRPr="00F41446">
              <w:rPr>
                <w:rFonts w:asciiTheme="minorHAnsi" w:hAnsiTheme="minorHAnsi" w:cstheme="minorHAnsi"/>
                <w:noProof/>
                <w:webHidden/>
                <w:sz w:val="20"/>
                <w:szCs w:val="20"/>
              </w:rPr>
              <w:tab/>
            </w:r>
            <w:r w:rsidRPr="00F41446">
              <w:rPr>
                <w:rFonts w:asciiTheme="minorHAnsi" w:hAnsiTheme="minorHAnsi" w:cstheme="minorHAnsi"/>
                <w:noProof/>
                <w:webHidden/>
                <w:sz w:val="20"/>
                <w:szCs w:val="20"/>
              </w:rPr>
              <w:fldChar w:fldCharType="begin"/>
            </w:r>
            <w:r w:rsidR="00F41446" w:rsidRPr="00F41446">
              <w:rPr>
                <w:rFonts w:asciiTheme="minorHAnsi" w:hAnsiTheme="minorHAnsi" w:cstheme="minorHAnsi"/>
                <w:noProof/>
                <w:webHidden/>
                <w:sz w:val="20"/>
                <w:szCs w:val="20"/>
              </w:rPr>
              <w:instrText xml:space="preserve"> PAGEREF _Toc208988573 \h </w:instrText>
            </w:r>
            <w:r w:rsidRPr="00F41446">
              <w:rPr>
                <w:rFonts w:asciiTheme="minorHAnsi" w:hAnsiTheme="minorHAnsi" w:cstheme="minorHAnsi"/>
                <w:noProof/>
                <w:webHidden/>
                <w:sz w:val="20"/>
                <w:szCs w:val="20"/>
              </w:rPr>
            </w:r>
            <w:r w:rsidRPr="00F41446">
              <w:rPr>
                <w:rFonts w:asciiTheme="minorHAnsi" w:hAnsiTheme="minorHAnsi" w:cstheme="minorHAnsi"/>
                <w:noProof/>
                <w:webHidden/>
                <w:sz w:val="20"/>
                <w:szCs w:val="20"/>
              </w:rPr>
              <w:fldChar w:fldCharType="separate"/>
            </w:r>
            <w:r w:rsidR="009C6B8B">
              <w:rPr>
                <w:rFonts w:asciiTheme="minorHAnsi" w:hAnsiTheme="minorHAnsi" w:cstheme="minorHAnsi"/>
                <w:noProof/>
                <w:webHidden/>
                <w:sz w:val="20"/>
                <w:szCs w:val="20"/>
              </w:rPr>
              <w:t>38</w:t>
            </w:r>
            <w:r w:rsidRPr="00F41446">
              <w:rPr>
                <w:rFonts w:asciiTheme="minorHAnsi" w:hAnsiTheme="minorHAnsi" w:cstheme="minorHAnsi"/>
                <w:noProof/>
                <w:webHidden/>
                <w:sz w:val="20"/>
                <w:szCs w:val="20"/>
              </w:rPr>
              <w:fldChar w:fldCharType="end"/>
            </w:r>
          </w:hyperlink>
        </w:p>
        <w:p w:rsidR="00EF6CAA" w:rsidRPr="00EF6CAA" w:rsidRDefault="00625338">
          <w:pPr>
            <w:pStyle w:val="25"/>
            <w:rPr>
              <w:rFonts w:eastAsiaTheme="minorEastAsia" w:cstheme="minorHAnsi"/>
              <w:color w:val="auto"/>
              <w:lang w:eastAsia="el-GR"/>
            </w:rPr>
          </w:pPr>
          <w:hyperlink w:anchor="_Toc208988574" w:history="1">
            <w:r w:rsidR="00F41446" w:rsidRPr="00F41446">
              <w:rPr>
                <w:rStyle w:val="-"/>
                <w:rFonts w:cstheme="minorHAnsi"/>
              </w:rPr>
              <w:t>5.1 Τρόπος πληρωμής</w:t>
            </w:r>
            <w:r w:rsidR="00F41446" w:rsidRPr="00F41446">
              <w:rPr>
                <w:rFonts w:cstheme="minorHAnsi"/>
                <w:webHidden/>
              </w:rPr>
              <w:tab/>
            </w:r>
            <w:r w:rsidRPr="00F41446">
              <w:rPr>
                <w:rFonts w:cstheme="minorHAnsi"/>
                <w:webHidden/>
              </w:rPr>
              <w:fldChar w:fldCharType="begin"/>
            </w:r>
            <w:r w:rsidR="00F41446" w:rsidRPr="00F41446">
              <w:rPr>
                <w:rFonts w:cstheme="minorHAnsi"/>
                <w:webHidden/>
              </w:rPr>
              <w:instrText xml:space="preserve"> PAGEREF _Toc208988574 \h </w:instrText>
            </w:r>
            <w:r w:rsidRPr="00F41446">
              <w:rPr>
                <w:rFonts w:cstheme="minorHAnsi"/>
                <w:webHidden/>
              </w:rPr>
            </w:r>
            <w:r w:rsidRPr="00F41446">
              <w:rPr>
                <w:rFonts w:cstheme="minorHAnsi"/>
                <w:webHidden/>
              </w:rPr>
              <w:fldChar w:fldCharType="separate"/>
            </w:r>
            <w:r w:rsidR="009C6B8B">
              <w:rPr>
                <w:rFonts w:cstheme="minorHAnsi"/>
                <w:webHidden/>
              </w:rPr>
              <w:t>38</w:t>
            </w:r>
            <w:r w:rsidRPr="00F41446">
              <w:rPr>
                <w:rFonts w:cstheme="minorHAnsi"/>
                <w:webHidden/>
              </w:rPr>
              <w:fldChar w:fldCharType="end"/>
            </w:r>
          </w:hyperlink>
        </w:p>
        <w:p w:rsidR="00EF6CAA" w:rsidRPr="00EF6CAA" w:rsidRDefault="00625338">
          <w:pPr>
            <w:pStyle w:val="25"/>
            <w:rPr>
              <w:rFonts w:eastAsiaTheme="minorEastAsia" w:cstheme="minorHAnsi"/>
              <w:color w:val="auto"/>
              <w:lang w:eastAsia="el-GR"/>
            </w:rPr>
          </w:pPr>
          <w:hyperlink w:anchor="_Toc208988575" w:history="1">
            <w:r w:rsidR="00F41446" w:rsidRPr="00F41446">
              <w:rPr>
                <w:rStyle w:val="-"/>
                <w:rFonts w:cstheme="minorHAnsi"/>
              </w:rPr>
              <w:t>5.2 Κήρυξη οικονομικού φορέα εκπτώτου - Κυρώσεις</w:t>
            </w:r>
            <w:r w:rsidR="00F41446" w:rsidRPr="00F41446">
              <w:rPr>
                <w:rFonts w:cstheme="minorHAnsi"/>
                <w:webHidden/>
              </w:rPr>
              <w:tab/>
            </w:r>
            <w:r w:rsidRPr="00F41446">
              <w:rPr>
                <w:rFonts w:cstheme="minorHAnsi"/>
                <w:webHidden/>
              </w:rPr>
              <w:fldChar w:fldCharType="begin"/>
            </w:r>
            <w:r w:rsidR="00F41446" w:rsidRPr="00F41446">
              <w:rPr>
                <w:rFonts w:cstheme="minorHAnsi"/>
                <w:webHidden/>
              </w:rPr>
              <w:instrText xml:space="preserve"> PAGEREF _Toc208988575 \h </w:instrText>
            </w:r>
            <w:r w:rsidRPr="00F41446">
              <w:rPr>
                <w:rFonts w:cstheme="minorHAnsi"/>
                <w:webHidden/>
              </w:rPr>
            </w:r>
            <w:r w:rsidRPr="00F41446">
              <w:rPr>
                <w:rFonts w:cstheme="minorHAnsi"/>
                <w:webHidden/>
              </w:rPr>
              <w:fldChar w:fldCharType="separate"/>
            </w:r>
            <w:r w:rsidR="009C6B8B">
              <w:rPr>
                <w:rFonts w:cstheme="minorHAnsi"/>
                <w:webHidden/>
              </w:rPr>
              <w:t>39</w:t>
            </w:r>
            <w:r w:rsidRPr="00F41446">
              <w:rPr>
                <w:rFonts w:cstheme="minorHAnsi"/>
                <w:webHidden/>
              </w:rPr>
              <w:fldChar w:fldCharType="end"/>
            </w:r>
          </w:hyperlink>
        </w:p>
        <w:p w:rsidR="00EF6CAA" w:rsidRPr="00EF6CAA" w:rsidRDefault="00625338">
          <w:pPr>
            <w:pStyle w:val="25"/>
            <w:rPr>
              <w:rFonts w:eastAsiaTheme="minorEastAsia" w:cstheme="minorHAnsi"/>
              <w:color w:val="auto"/>
              <w:lang w:eastAsia="el-GR"/>
            </w:rPr>
          </w:pPr>
          <w:hyperlink w:anchor="_Toc208988576" w:history="1">
            <w:r w:rsidR="00F41446" w:rsidRPr="00F41446">
              <w:rPr>
                <w:rStyle w:val="-"/>
                <w:rFonts w:cstheme="minorHAnsi"/>
              </w:rPr>
              <w:t>5.3 Διοικητικές προσφυγές κατά τη διαδικασία εκτέλεσης των συμβάσεων</w:t>
            </w:r>
            <w:r w:rsidR="00F41446" w:rsidRPr="00F41446">
              <w:rPr>
                <w:rFonts w:cstheme="minorHAnsi"/>
                <w:webHidden/>
              </w:rPr>
              <w:tab/>
            </w:r>
            <w:r w:rsidRPr="00F41446">
              <w:rPr>
                <w:rFonts w:cstheme="minorHAnsi"/>
                <w:webHidden/>
              </w:rPr>
              <w:fldChar w:fldCharType="begin"/>
            </w:r>
            <w:r w:rsidR="00F41446" w:rsidRPr="00F41446">
              <w:rPr>
                <w:rFonts w:cstheme="minorHAnsi"/>
                <w:webHidden/>
              </w:rPr>
              <w:instrText xml:space="preserve"> PAGEREF _Toc208988576 \h </w:instrText>
            </w:r>
            <w:r w:rsidRPr="00F41446">
              <w:rPr>
                <w:rFonts w:cstheme="minorHAnsi"/>
                <w:webHidden/>
              </w:rPr>
            </w:r>
            <w:r w:rsidRPr="00F41446">
              <w:rPr>
                <w:rFonts w:cstheme="minorHAnsi"/>
                <w:webHidden/>
              </w:rPr>
              <w:fldChar w:fldCharType="separate"/>
            </w:r>
            <w:r w:rsidR="009C6B8B">
              <w:rPr>
                <w:rFonts w:cstheme="minorHAnsi"/>
                <w:webHidden/>
              </w:rPr>
              <w:t>40</w:t>
            </w:r>
            <w:r w:rsidRPr="00F41446">
              <w:rPr>
                <w:rFonts w:cstheme="minorHAnsi"/>
                <w:webHidden/>
              </w:rPr>
              <w:fldChar w:fldCharType="end"/>
            </w:r>
          </w:hyperlink>
        </w:p>
        <w:p w:rsidR="00EF6CAA" w:rsidRPr="00EF6CAA" w:rsidRDefault="00625338">
          <w:pPr>
            <w:pStyle w:val="25"/>
            <w:rPr>
              <w:rFonts w:eastAsiaTheme="minorEastAsia" w:cstheme="minorHAnsi"/>
              <w:color w:val="auto"/>
              <w:lang w:eastAsia="el-GR"/>
            </w:rPr>
          </w:pPr>
          <w:hyperlink w:anchor="_Toc208988577" w:history="1">
            <w:r w:rsidR="00F41446" w:rsidRPr="00F41446">
              <w:rPr>
                <w:rStyle w:val="-"/>
                <w:rFonts w:cstheme="minorHAnsi"/>
              </w:rPr>
              <w:t>5.4  Δικαστική επίλυση διαφορών</w:t>
            </w:r>
            <w:r w:rsidR="00F41446" w:rsidRPr="00F41446">
              <w:rPr>
                <w:rFonts w:cstheme="minorHAnsi"/>
                <w:webHidden/>
              </w:rPr>
              <w:tab/>
            </w:r>
            <w:r w:rsidRPr="00F41446">
              <w:rPr>
                <w:rFonts w:cstheme="minorHAnsi"/>
                <w:webHidden/>
              </w:rPr>
              <w:fldChar w:fldCharType="begin"/>
            </w:r>
            <w:r w:rsidR="00F41446" w:rsidRPr="00F41446">
              <w:rPr>
                <w:rFonts w:cstheme="minorHAnsi"/>
                <w:webHidden/>
              </w:rPr>
              <w:instrText xml:space="preserve"> PAGEREF _Toc208988577 \h </w:instrText>
            </w:r>
            <w:r w:rsidRPr="00F41446">
              <w:rPr>
                <w:rFonts w:cstheme="minorHAnsi"/>
                <w:webHidden/>
              </w:rPr>
            </w:r>
            <w:r w:rsidRPr="00F41446">
              <w:rPr>
                <w:rFonts w:cstheme="minorHAnsi"/>
                <w:webHidden/>
              </w:rPr>
              <w:fldChar w:fldCharType="separate"/>
            </w:r>
            <w:r w:rsidR="009C6B8B">
              <w:rPr>
                <w:rFonts w:cstheme="minorHAnsi"/>
                <w:webHidden/>
              </w:rPr>
              <w:t>40</w:t>
            </w:r>
            <w:r w:rsidRPr="00F41446">
              <w:rPr>
                <w:rFonts w:cstheme="minorHAnsi"/>
                <w:webHidden/>
              </w:rPr>
              <w:fldChar w:fldCharType="end"/>
            </w:r>
          </w:hyperlink>
        </w:p>
        <w:p w:rsidR="00EF6CAA" w:rsidRPr="00EF6CAA" w:rsidRDefault="00625338">
          <w:pPr>
            <w:pStyle w:val="14"/>
            <w:tabs>
              <w:tab w:val="right" w:leader="dot" w:pos="9628"/>
            </w:tabs>
            <w:rPr>
              <w:rFonts w:asciiTheme="minorHAnsi" w:eastAsiaTheme="minorEastAsia" w:hAnsiTheme="minorHAnsi" w:cstheme="minorHAnsi"/>
              <w:noProof/>
              <w:sz w:val="20"/>
              <w:szCs w:val="20"/>
              <w:lang w:eastAsia="el-GR"/>
            </w:rPr>
          </w:pPr>
          <w:hyperlink w:anchor="_Toc208988578" w:history="1">
            <w:r w:rsidR="00F41446" w:rsidRPr="00F41446">
              <w:rPr>
                <w:rStyle w:val="-"/>
                <w:rFonts w:asciiTheme="minorHAnsi" w:hAnsiTheme="minorHAnsi" w:cstheme="minorHAnsi"/>
                <w:noProof/>
                <w:sz w:val="20"/>
                <w:szCs w:val="20"/>
              </w:rPr>
              <w:t>6. ΕΙΔΙΚΟΙ ΟΡΟΙ ΕΚΤΕΛΕΣΗΣ</w:t>
            </w:r>
            <w:r w:rsidR="00F41446" w:rsidRPr="00F41446">
              <w:rPr>
                <w:rFonts w:asciiTheme="minorHAnsi" w:hAnsiTheme="minorHAnsi" w:cstheme="minorHAnsi"/>
                <w:noProof/>
                <w:webHidden/>
                <w:sz w:val="20"/>
                <w:szCs w:val="20"/>
              </w:rPr>
              <w:tab/>
            </w:r>
            <w:r w:rsidRPr="00F41446">
              <w:rPr>
                <w:rFonts w:asciiTheme="minorHAnsi" w:hAnsiTheme="minorHAnsi" w:cstheme="minorHAnsi"/>
                <w:noProof/>
                <w:webHidden/>
                <w:sz w:val="20"/>
                <w:szCs w:val="20"/>
              </w:rPr>
              <w:fldChar w:fldCharType="begin"/>
            </w:r>
            <w:r w:rsidR="00F41446" w:rsidRPr="00F41446">
              <w:rPr>
                <w:rFonts w:asciiTheme="minorHAnsi" w:hAnsiTheme="minorHAnsi" w:cstheme="minorHAnsi"/>
                <w:noProof/>
                <w:webHidden/>
                <w:sz w:val="20"/>
                <w:szCs w:val="20"/>
              </w:rPr>
              <w:instrText xml:space="preserve"> PAGEREF _Toc208988578 \h </w:instrText>
            </w:r>
            <w:r w:rsidRPr="00F41446">
              <w:rPr>
                <w:rFonts w:asciiTheme="minorHAnsi" w:hAnsiTheme="minorHAnsi" w:cstheme="minorHAnsi"/>
                <w:noProof/>
                <w:webHidden/>
                <w:sz w:val="20"/>
                <w:szCs w:val="20"/>
              </w:rPr>
            </w:r>
            <w:r w:rsidRPr="00F41446">
              <w:rPr>
                <w:rFonts w:asciiTheme="minorHAnsi" w:hAnsiTheme="minorHAnsi" w:cstheme="minorHAnsi"/>
                <w:noProof/>
                <w:webHidden/>
                <w:sz w:val="20"/>
                <w:szCs w:val="20"/>
              </w:rPr>
              <w:fldChar w:fldCharType="separate"/>
            </w:r>
            <w:r w:rsidR="009C6B8B">
              <w:rPr>
                <w:rFonts w:asciiTheme="minorHAnsi" w:hAnsiTheme="minorHAnsi" w:cstheme="minorHAnsi"/>
                <w:noProof/>
                <w:webHidden/>
                <w:sz w:val="20"/>
                <w:szCs w:val="20"/>
              </w:rPr>
              <w:t>40</w:t>
            </w:r>
            <w:r w:rsidRPr="00F41446">
              <w:rPr>
                <w:rFonts w:asciiTheme="minorHAnsi" w:hAnsiTheme="minorHAnsi" w:cstheme="minorHAnsi"/>
                <w:noProof/>
                <w:webHidden/>
                <w:sz w:val="20"/>
                <w:szCs w:val="20"/>
              </w:rPr>
              <w:fldChar w:fldCharType="end"/>
            </w:r>
          </w:hyperlink>
        </w:p>
        <w:p w:rsidR="00EF6CAA" w:rsidRPr="00EF6CAA" w:rsidRDefault="00625338">
          <w:pPr>
            <w:pStyle w:val="25"/>
            <w:rPr>
              <w:rFonts w:eastAsiaTheme="minorEastAsia" w:cstheme="minorHAnsi"/>
              <w:color w:val="auto"/>
              <w:lang w:eastAsia="el-GR"/>
            </w:rPr>
          </w:pPr>
          <w:hyperlink w:anchor="_Toc208988579" w:history="1">
            <w:r w:rsidR="00F41446" w:rsidRPr="00F41446">
              <w:rPr>
                <w:rStyle w:val="-"/>
                <w:rFonts w:cstheme="minorHAnsi"/>
              </w:rPr>
              <w:t>6.1  Χρόνος παράδοσης ειδών</w:t>
            </w:r>
            <w:r w:rsidR="00F41446" w:rsidRPr="00F41446">
              <w:rPr>
                <w:rFonts w:cstheme="minorHAnsi"/>
                <w:webHidden/>
              </w:rPr>
              <w:tab/>
            </w:r>
            <w:r w:rsidRPr="00F41446">
              <w:rPr>
                <w:rFonts w:cstheme="minorHAnsi"/>
                <w:webHidden/>
              </w:rPr>
              <w:fldChar w:fldCharType="begin"/>
            </w:r>
            <w:r w:rsidR="00F41446" w:rsidRPr="00F41446">
              <w:rPr>
                <w:rFonts w:cstheme="minorHAnsi"/>
                <w:webHidden/>
              </w:rPr>
              <w:instrText xml:space="preserve"> PAGEREF _Toc208988579 \h </w:instrText>
            </w:r>
            <w:r w:rsidRPr="00F41446">
              <w:rPr>
                <w:rFonts w:cstheme="minorHAnsi"/>
                <w:webHidden/>
              </w:rPr>
            </w:r>
            <w:r w:rsidRPr="00F41446">
              <w:rPr>
                <w:rFonts w:cstheme="minorHAnsi"/>
                <w:webHidden/>
              </w:rPr>
              <w:fldChar w:fldCharType="separate"/>
            </w:r>
            <w:r w:rsidR="009C6B8B">
              <w:rPr>
                <w:rFonts w:cstheme="minorHAnsi"/>
                <w:webHidden/>
              </w:rPr>
              <w:t>40</w:t>
            </w:r>
            <w:r w:rsidRPr="00F41446">
              <w:rPr>
                <w:rFonts w:cstheme="minorHAnsi"/>
                <w:webHidden/>
              </w:rPr>
              <w:fldChar w:fldCharType="end"/>
            </w:r>
          </w:hyperlink>
        </w:p>
        <w:p w:rsidR="00EF6CAA" w:rsidRPr="00EF6CAA" w:rsidRDefault="00625338">
          <w:pPr>
            <w:pStyle w:val="25"/>
            <w:rPr>
              <w:rFonts w:eastAsiaTheme="minorEastAsia" w:cstheme="minorHAnsi"/>
              <w:color w:val="auto"/>
              <w:lang w:eastAsia="el-GR"/>
            </w:rPr>
          </w:pPr>
          <w:hyperlink w:anchor="_Toc208988580" w:history="1">
            <w:r w:rsidR="00F41446" w:rsidRPr="00F41446">
              <w:rPr>
                <w:rStyle w:val="-"/>
                <w:rFonts w:cstheme="minorHAnsi"/>
              </w:rPr>
              <w:t>6.2 Παραλαβή ειδών - Χρόνος και τρόπος παραλαβής ειδών</w:t>
            </w:r>
            <w:r w:rsidR="00F41446" w:rsidRPr="00F41446">
              <w:rPr>
                <w:rFonts w:cstheme="minorHAnsi"/>
                <w:webHidden/>
              </w:rPr>
              <w:tab/>
            </w:r>
            <w:r w:rsidRPr="00F41446">
              <w:rPr>
                <w:rFonts w:cstheme="minorHAnsi"/>
                <w:webHidden/>
              </w:rPr>
              <w:fldChar w:fldCharType="begin"/>
            </w:r>
            <w:r w:rsidR="00F41446" w:rsidRPr="00F41446">
              <w:rPr>
                <w:rFonts w:cstheme="minorHAnsi"/>
                <w:webHidden/>
              </w:rPr>
              <w:instrText xml:space="preserve"> PAGEREF _Toc208988580 \h </w:instrText>
            </w:r>
            <w:r w:rsidRPr="00F41446">
              <w:rPr>
                <w:rFonts w:cstheme="minorHAnsi"/>
                <w:webHidden/>
              </w:rPr>
            </w:r>
            <w:r w:rsidRPr="00F41446">
              <w:rPr>
                <w:rFonts w:cstheme="minorHAnsi"/>
                <w:webHidden/>
              </w:rPr>
              <w:fldChar w:fldCharType="separate"/>
            </w:r>
            <w:r w:rsidR="009C6B8B">
              <w:rPr>
                <w:rFonts w:cstheme="minorHAnsi"/>
                <w:webHidden/>
              </w:rPr>
              <w:t>41</w:t>
            </w:r>
            <w:r w:rsidRPr="00F41446">
              <w:rPr>
                <w:rFonts w:cstheme="minorHAnsi"/>
                <w:webHidden/>
              </w:rPr>
              <w:fldChar w:fldCharType="end"/>
            </w:r>
          </w:hyperlink>
        </w:p>
        <w:p w:rsidR="00EF6CAA" w:rsidRPr="00EF6CAA" w:rsidRDefault="00625338">
          <w:pPr>
            <w:pStyle w:val="25"/>
            <w:rPr>
              <w:rFonts w:eastAsiaTheme="minorEastAsia" w:cstheme="minorHAnsi"/>
              <w:color w:val="auto"/>
              <w:lang w:eastAsia="el-GR"/>
            </w:rPr>
          </w:pPr>
          <w:hyperlink w:anchor="_Toc208988581" w:history="1">
            <w:r w:rsidR="00F41446" w:rsidRPr="00F41446">
              <w:rPr>
                <w:rStyle w:val="-"/>
                <w:rFonts w:cstheme="minorHAnsi"/>
              </w:rPr>
              <w:t>6.3 Απόρριψη συμβατικών ειδών– Αντικατάσταση</w:t>
            </w:r>
            <w:r w:rsidR="00F41446" w:rsidRPr="00F41446">
              <w:rPr>
                <w:rFonts w:cstheme="minorHAnsi"/>
                <w:webHidden/>
              </w:rPr>
              <w:tab/>
            </w:r>
            <w:r w:rsidRPr="00F41446">
              <w:rPr>
                <w:rFonts w:cstheme="minorHAnsi"/>
                <w:webHidden/>
              </w:rPr>
              <w:fldChar w:fldCharType="begin"/>
            </w:r>
            <w:r w:rsidR="00F41446" w:rsidRPr="00F41446">
              <w:rPr>
                <w:rFonts w:cstheme="minorHAnsi"/>
                <w:webHidden/>
              </w:rPr>
              <w:instrText xml:space="preserve"> PAGEREF _Toc208988581 \h </w:instrText>
            </w:r>
            <w:r w:rsidRPr="00F41446">
              <w:rPr>
                <w:rFonts w:cstheme="minorHAnsi"/>
                <w:webHidden/>
              </w:rPr>
            </w:r>
            <w:r w:rsidRPr="00F41446">
              <w:rPr>
                <w:rFonts w:cstheme="minorHAnsi"/>
                <w:webHidden/>
              </w:rPr>
              <w:fldChar w:fldCharType="separate"/>
            </w:r>
            <w:r w:rsidR="009C6B8B">
              <w:rPr>
                <w:rFonts w:cstheme="minorHAnsi"/>
                <w:webHidden/>
              </w:rPr>
              <w:t>41</w:t>
            </w:r>
            <w:r w:rsidRPr="00F41446">
              <w:rPr>
                <w:rFonts w:cstheme="minorHAnsi"/>
                <w:webHidden/>
              </w:rPr>
              <w:fldChar w:fldCharType="end"/>
            </w:r>
          </w:hyperlink>
        </w:p>
        <w:p w:rsidR="00EF6CAA" w:rsidRPr="00EF6CAA" w:rsidRDefault="00625338">
          <w:pPr>
            <w:pStyle w:val="25"/>
            <w:rPr>
              <w:rFonts w:eastAsiaTheme="minorEastAsia" w:cstheme="minorHAnsi"/>
              <w:color w:val="auto"/>
              <w:lang w:eastAsia="el-GR"/>
            </w:rPr>
          </w:pPr>
          <w:hyperlink w:anchor="_Toc208988582" w:history="1">
            <w:r w:rsidR="00F41446" w:rsidRPr="00F41446">
              <w:rPr>
                <w:rStyle w:val="-"/>
                <w:rFonts w:cstheme="minorHAnsi"/>
              </w:rPr>
              <w:t>ΠΑΡΑΡΤΗΜΑ Α΄: ΤΕΧΝΙΚΕΣ ΠΡΟΔΙΑΓΡΑΦΕΣ- ΠΙΝΑΚΑΣ  ΣΥΜΜΟΡΦΩΣΗΣ</w:t>
            </w:r>
            <w:r w:rsidR="00F41446" w:rsidRPr="00F41446">
              <w:rPr>
                <w:rFonts w:cstheme="minorHAnsi"/>
                <w:webHidden/>
              </w:rPr>
              <w:tab/>
            </w:r>
            <w:r w:rsidRPr="00F41446">
              <w:rPr>
                <w:rFonts w:cstheme="minorHAnsi"/>
                <w:webHidden/>
              </w:rPr>
              <w:fldChar w:fldCharType="begin"/>
            </w:r>
            <w:r w:rsidR="00F41446" w:rsidRPr="00F41446">
              <w:rPr>
                <w:rFonts w:cstheme="minorHAnsi"/>
                <w:webHidden/>
              </w:rPr>
              <w:instrText xml:space="preserve"> PAGEREF _Toc208988582 \h </w:instrText>
            </w:r>
            <w:r w:rsidRPr="00F41446">
              <w:rPr>
                <w:rFonts w:cstheme="minorHAnsi"/>
                <w:webHidden/>
              </w:rPr>
            </w:r>
            <w:r w:rsidRPr="00F41446">
              <w:rPr>
                <w:rFonts w:cstheme="minorHAnsi"/>
                <w:webHidden/>
              </w:rPr>
              <w:fldChar w:fldCharType="separate"/>
            </w:r>
            <w:r w:rsidR="009C6B8B">
              <w:rPr>
                <w:rFonts w:cstheme="minorHAnsi"/>
                <w:webHidden/>
              </w:rPr>
              <w:t>43</w:t>
            </w:r>
            <w:r w:rsidRPr="00F41446">
              <w:rPr>
                <w:rFonts w:cstheme="minorHAnsi"/>
                <w:webHidden/>
              </w:rPr>
              <w:fldChar w:fldCharType="end"/>
            </w:r>
          </w:hyperlink>
        </w:p>
        <w:p w:rsidR="00EF6CAA" w:rsidRPr="00EF6CAA" w:rsidRDefault="00625338">
          <w:pPr>
            <w:pStyle w:val="25"/>
            <w:rPr>
              <w:rFonts w:eastAsiaTheme="minorEastAsia" w:cstheme="minorHAnsi"/>
              <w:color w:val="auto"/>
              <w:lang w:eastAsia="el-GR"/>
            </w:rPr>
          </w:pPr>
          <w:hyperlink w:anchor="_Toc208988583" w:history="1">
            <w:r w:rsidR="00F41446" w:rsidRPr="00F41446">
              <w:rPr>
                <w:rStyle w:val="-"/>
                <w:rFonts w:cstheme="minorHAnsi"/>
              </w:rPr>
              <w:t>ΠΑΡΑΡΤΗΜΑ Β:  ΑΠΑΙΤΗΣΕΙΣ ΓΕΝΙΚΟΥ ΚΑΝΟΝΙΣΜΟΥ ΓΙΑ ΤΗΝ ΠΡΟΣΤΑΣΙΑ ΔΕΔΟΜΕΝΩΝ (ΓΚΠΔ)</w:t>
            </w:r>
            <w:r w:rsidR="00F41446" w:rsidRPr="00F41446">
              <w:rPr>
                <w:rFonts w:cstheme="minorHAnsi"/>
                <w:webHidden/>
              </w:rPr>
              <w:tab/>
            </w:r>
            <w:r w:rsidRPr="00F41446">
              <w:rPr>
                <w:rFonts w:cstheme="minorHAnsi"/>
                <w:webHidden/>
              </w:rPr>
              <w:fldChar w:fldCharType="begin"/>
            </w:r>
            <w:r w:rsidR="00F41446" w:rsidRPr="00F41446">
              <w:rPr>
                <w:rFonts w:cstheme="minorHAnsi"/>
                <w:webHidden/>
              </w:rPr>
              <w:instrText xml:space="preserve"> PAGEREF _Toc208988583 \h </w:instrText>
            </w:r>
            <w:r w:rsidRPr="00F41446">
              <w:rPr>
                <w:rFonts w:cstheme="minorHAnsi"/>
                <w:webHidden/>
              </w:rPr>
            </w:r>
            <w:r w:rsidRPr="00F41446">
              <w:rPr>
                <w:rFonts w:cstheme="minorHAnsi"/>
                <w:webHidden/>
              </w:rPr>
              <w:fldChar w:fldCharType="separate"/>
            </w:r>
            <w:r w:rsidR="009C6B8B">
              <w:rPr>
                <w:rFonts w:cstheme="minorHAnsi"/>
                <w:webHidden/>
              </w:rPr>
              <w:t>92</w:t>
            </w:r>
            <w:r w:rsidRPr="00F41446">
              <w:rPr>
                <w:rFonts w:cstheme="minorHAnsi"/>
                <w:webHidden/>
              </w:rPr>
              <w:fldChar w:fldCharType="end"/>
            </w:r>
          </w:hyperlink>
        </w:p>
        <w:p w:rsidR="00EF6CAA" w:rsidRPr="00EF6CAA" w:rsidRDefault="00625338">
          <w:pPr>
            <w:pStyle w:val="25"/>
            <w:rPr>
              <w:rFonts w:eastAsiaTheme="minorEastAsia" w:cstheme="minorHAnsi"/>
              <w:color w:val="auto"/>
              <w:lang w:eastAsia="el-GR"/>
            </w:rPr>
          </w:pPr>
          <w:hyperlink w:anchor="_Toc208988584" w:history="1">
            <w:r w:rsidR="00F41446" w:rsidRPr="00F41446">
              <w:rPr>
                <w:rStyle w:val="-"/>
                <w:rFonts w:cstheme="minorHAnsi"/>
              </w:rPr>
              <w:t>ΠΑΡΑΡΤΗΜΑ Δ΄:  ΕΥΡΩΠΑΪΚΟ ΕΝΙΑΙΟ ΕΓΓΡΑΦΟ ΣΥΜΒΑΣΗΣ</w:t>
            </w:r>
            <w:r w:rsidR="00F41446" w:rsidRPr="00F41446">
              <w:rPr>
                <w:rFonts w:cstheme="minorHAnsi"/>
                <w:webHidden/>
              </w:rPr>
              <w:tab/>
            </w:r>
            <w:r w:rsidRPr="00F41446">
              <w:rPr>
                <w:rFonts w:cstheme="minorHAnsi"/>
                <w:webHidden/>
              </w:rPr>
              <w:fldChar w:fldCharType="begin"/>
            </w:r>
            <w:r w:rsidR="00F41446" w:rsidRPr="00F41446">
              <w:rPr>
                <w:rFonts w:cstheme="minorHAnsi"/>
                <w:webHidden/>
              </w:rPr>
              <w:instrText xml:space="preserve"> PAGEREF _Toc208988584 \h </w:instrText>
            </w:r>
            <w:r w:rsidRPr="00F41446">
              <w:rPr>
                <w:rFonts w:cstheme="minorHAnsi"/>
                <w:webHidden/>
              </w:rPr>
            </w:r>
            <w:r w:rsidRPr="00F41446">
              <w:rPr>
                <w:rFonts w:cstheme="minorHAnsi"/>
                <w:webHidden/>
              </w:rPr>
              <w:fldChar w:fldCharType="separate"/>
            </w:r>
            <w:r w:rsidR="009C6B8B">
              <w:rPr>
                <w:rFonts w:cstheme="minorHAnsi"/>
                <w:webHidden/>
              </w:rPr>
              <w:t>104</w:t>
            </w:r>
            <w:r w:rsidRPr="00F41446">
              <w:rPr>
                <w:rFonts w:cstheme="minorHAnsi"/>
                <w:webHidden/>
              </w:rPr>
              <w:fldChar w:fldCharType="end"/>
            </w:r>
          </w:hyperlink>
        </w:p>
        <w:p w:rsidR="00B55D31" w:rsidRPr="00EF6CAA" w:rsidRDefault="00625338" w:rsidP="00E0041A">
          <w:pPr>
            <w:spacing w:line="276" w:lineRule="auto"/>
            <w:rPr>
              <w:rFonts w:asciiTheme="minorHAnsi" w:hAnsiTheme="minorHAnsi" w:cstheme="minorHAnsi"/>
              <w:sz w:val="20"/>
              <w:szCs w:val="20"/>
            </w:rPr>
          </w:pPr>
          <w:r w:rsidRPr="00F41446">
            <w:rPr>
              <w:rFonts w:asciiTheme="minorHAnsi" w:hAnsiTheme="minorHAnsi" w:cstheme="minorHAnsi"/>
              <w:bCs/>
              <w:color w:val="000000" w:themeColor="text1"/>
              <w:sz w:val="20"/>
              <w:szCs w:val="20"/>
            </w:rPr>
            <w:fldChar w:fldCharType="end"/>
          </w:r>
        </w:p>
      </w:sdtContent>
    </w:sdt>
    <w:p w:rsidR="00B55D31" w:rsidRPr="00753D5B" w:rsidRDefault="00B55D31" w:rsidP="000A06AD">
      <w:pPr>
        <w:rPr>
          <w:rFonts w:asciiTheme="minorHAnsi" w:hAnsiTheme="minorHAnsi" w:cstheme="minorHAnsi"/>
          <w:bCs/>
          <w:sz w:val="20"/>
          <w:szCs w:val="20"/>
        </w:rPr>
      </w:pPr>
    </w:p>
    <w:p w:rsidR="00B55D31" w:rsidRPr="00753D5B" w:rsidRDefault="00B55D31">
      <w:pPr>
        <w:suppressAutoHyphens w:val="0"/>
        <w:jc w:val="left"/>
        <w:rPr>
          <w:rFonts w:asciiTheme="minorHAnsi" w:hAnsiTheme="minorHAnsi" w:cstheme="minorHAnsi"/>
          <w:bCs/>
          <w:sz w:val="20"/>
          <w:szCs w:val="20"/>
        </w:rPr>
      </w:pPr>
      <w:r w:rsidRPr="00753D5B">
        <w:rPr>
          <w:rFonts w:asciiTheme="minorHAnsi" w:hAnsiTheme="minorHAnsi" w:cstheme="minorHAnsi"/>
          <w:bCs/>
          <w:sz w:val="20"/>
          <w:szCs w:val="20"/>
        </w:rPr>
        <w:br w:type="page"/>
      </w:r>
    </w:p>
    <w:p w:rsidR="00033B9D" w:rsidRPr="001013DC" w:rsidRDefault="006670F8" w:rsidP="00B827A2">
      <w:pPr>
        <w:pStyle w:val="1"/>
        <w:tabs>
          <w:tab w:val="left" w:pos="567"/>
        </w:tabs>
        <w:ind w:left="567" w:hanging="567"/>
        <w:jc w:val="both"/>
        <w:rPr>
          <w:rFonts w:asciiTheme="minorHAnsi" w:hAnsiTheme="minorHAnsi" w:cstheme="minorHAnsi"/>
          <w:sz w:val="20"/>
          <w:szCs w:val="20"/>
          <w:lang w:val="el-GR"/>
        </w:rPr>
      </w:pPr>
      <w:bookmarkStart w:id="2" w:name="_Toc208988525"/>
      <w:r w:rsidRPr="001013DC">
        <w:rPr>
          <w:rFonts w:asciiTheme="minorHAnsi" w:hAnsiTheme="minorHAnsi" w:cstheme="minorHAnsi"/>
          <w:sz w:val="20"/>
          <w:szCs w:val="20"/>
          <w:u w:val="single"/>
          <w:lang w:val="el-GR"/>
        </w:rPr>
        <w:lastRenderedPageBreak/>
        <w:t>1. ΑΝΑΘΕΤΟΥΣΑ ΑΡΧΗ ΚΑΙ ΑΝΤΙΚΕΙΜΕΝΟ ΣΥΜΒΑΣΗΣ</w:t>
      </w:r>
      <w:bookmarkEnd w:id="2"/>
    </w:p>
    <w:p w:rsidR="00D426F3" w:rsidRPr="001013DC" w:rsidRDefault="00D426F3" w:rsidP="00230403">
      <w:pPr>
        <w:tabs>
          <w:tab w:val="left" w:pos="5745"/>
        </w:tabs>
        <w:rPr>
          <w:rFonts w:asciiTheme="minorHAnsi" w:hAnsiTheme="minorHAnsi" w:cstheme="minorHAnsi"/>
          <w:b/>
          <w:sz w:val="20"/>
          <w:szCs w:val="20"/>
        </w:rPr>
      </w:pPr>
    </w:p>
    <w:p w:rsidR="00B21D9F" w:rsidRPr="001013DC" w:rsidRDefault="00927087" w:rsidP="00D00551">
      <w:pPr>
        <w:pStyle w:val="2"/>
        <w:numPr>
          <w:ilvl w:val="1"/>
          <w:numId w:val="6"/>
        </w:numPr>
        <w:rPr>
          <w:rFonts w:asciiTheme="minorHAnsi" w:hAnsiTheme="minorHAnsi" w:cstheme="minorHAnsi"/>
          <w:sz w:val="20"/>
          <w:szCs w:val="20"/>
          <w:u w:val="single"/>
        </w:rPr>
      </w:pPr>
      <w:bookmarkStart w:id="3" w:name="_Toc208988526"/>
      <w:r w:rsidRPr="001013DC">
        <w:rPr>
          <w:rFonts w:asciiTheme="minorHAnsi" w:hAnsiTheme="minorHAnsi" w:cstheme="minorHAnsi"/>
          <w:sz w:val="20"/>
          <w:szCs w:val="20"/>
          <w:u w:val="single"/>
        </w:rPr>
        <w:t>Σ</w:t>
      </w:r>
      <w:r w:rsidR="00B21D9F" w:rsidRPr="001013DC">
        <w:rPr>
          <w:rFonts w:asciiTheme="minorHAnsi" w:hAnsiTheme="minorHAnsi" w:cstheme="minorHAnsi"/>
          <w:sz w:val="20"/>
          <w:szCs w:val="20"/>
          <w:u w:val="single"/>
        </w:rPr>
        <w:t>τοιχεία Αναθέτουσας Αρχής (Α.Α.)</w:t>
      </w:r>
      <w:bookmarkEnd w:id="3"/>
    </w:p>
    <w:tbl>
      <w:tblPr>
        <w:tblW w:w="9374" w:type="dxa"/>
        <w:tblInd w:w="108" w:type="dxa"/>
        <w:tblLayout w:type="fixed"/>
        <w:tblLook w:val="0000"/>
      </w:tblPr>
      <w:tblGrid>
        <w:gridCol w:w="3856"/>
        <w:gridCol w:w="5518"/>
      </w:tblGrid>
      <w:tr w:rsidR="00F14D16" w:rsidRPr="001013DC" w:rsidTr="00F14D16">
        <w:tc>
          <w:tcPr>
            <w:tcW w:w="3856" w:type="dxa"/>
            <w:tcBorders>
              <w:top w:val="single" w:sz="4" w:space="0" w:color="000000"/>
              <w:left w:val="single" w:sz="4" w:space="0" w:color="000000"/>
              <w:bottom w:val="single" w:sz="4" w:space="0" w:color="000000"/>
            </w:tcBorders>
          </w:tcPr>
          <w:p w:rsidR="00F14D16" w:rsidRPr="001013DC" w:rsidRDefault="00F14D16" w:rsidP="00374C8D">
            <w:pPr>
              <w:pStyle w:val="normalwithoutspacing"/>
              <w:rPr>
                <w:rFonts w:asciiTheme="minorHAnsi" w:hAnsiTheme="minorHAnsi" w:cstheme="minorHAnsi"/>
                <w:sz w:val="20"/>
                <w:szCs w:val="20"/>
              </w:rPr>
            </w:pPr>
            <w:r w:rsidRPr="001013DC">
              <w:rPr>
                <w:rFonts w:asciiTheme="minorHAnsi" w:hAnsiTheme="minorHAnsi" w:cstheme="minorHAnsi"/>
                <w:sz w:val="20"/>
                <w:szCs w:val="20"/>
              </w:rPr>
              <w:t>Επωνυμία</w:t>
            </w:r>
          </w:p>
        </w:tc>
        <w:tc>
          <w:tcPr>
            <w:tcW w:w="5518" w:type="dxa"/>
            <w:tcBorders>
              <w:top w:val="single" w:sz="4" w:space="0" w:color="000000"/>
              <w:left w:val="single" w:sz="4" w:space="0" w:color="000000"/>
              <w:bottom w:val="single" w:sz="4" w:space="0" w:color="000000"/>
              <w:right w:val="single" w:sz="4" w:space="0" w:color="000000"/>
            </w:tcBorders>
          </w:tcPr>
          <w:p w:rsidR="00F14D16" w:rsidRPr="001013DC" w:rsidRDefault="00F14D16" w:rsidP="00374C8D">
            <w:pPr>
              <w:pStyle w:val="normalwithoutspacing"/>
              <w:snapToGrid w:val="0"/>
              <w:rPr>
                <w:rFonts w:asciiTheme="minorHAnsi" w:hAnsiTheme="minorHAnsi" w:cstheme="minorHAnsi"/>
                <w:sz w:val="20"/>
                <w:szCs w:val="20"/>
              </w:rPr>
            </w:pPr>
            <w:r w:rsidRPr="001013DC">
              <w:rPr>
                <w:rFonts w:asciiTheme="minorHAnsi" w:hAnsiTheme="minorHAnsi" w:cstheme="minorHAnsi"/>
                <w:sz w:val="20"/>
                <w:szCs w:val="20"/>
              </w:rPr>
              <w:t>ΑΝΕΞΑΡΤΗΤΗ ΑΡΧΗ ΔΗΜΟΣΙΩΝ ΕΣΟΔΩΝ</w:t>
            </w:r>
          </w:p>
          <w:p w:rsidR="00F14D16" w:rsidRPr="001013DC" w:rsidRDefault="00F14D16" w:rsidP="00374C8D">
            <w:pPr>
              <w:pStyle w:val="normalwithoutspacing"/>
              <w:snapToGrid w:val="0"/>
              <w:rPr>
                <w:rFonts w:asciiTheme="minorHAnsi" w:hAnsiTheme="minorHAnsi" w:cstheme="minorHAnsi"/>
                <w:sz w:val="20"/>
                <w:szCs w:val="20"/>
              </w:rPr>
            </w:pPr>
            <w:r w:rsidRPr="001013DC">
              <w:rPr>
                <w:rFonts w:asciiTheme="minorHAnsi" w:hAnsiTheme="minorHAnsi" w:cstheme="minorHAnsi"/>
                <w:sz w:val="20"/>
                <w:szCs w:val="20"/>
              </w:rPr>
              <w:t>ΓΕΝΙΚΗ ΔΙΕΥΘΥΝΣΗ ΓΕΝΙΚΟΥ ΧΗΜΕΙΟΥ ΤΟΥ ΚΡΑΤΟΥΣ</w:t>
            </w:r>
          </w:p>
        </w:tc>
      </w:tr>
      <w:tr w:rsidR="00F14D16" w:rsidRPr="001013DC" w:rsidTr="00F14D16">
        <w:tc>
          <w:tcPr>
            <w:tcW w:w="3856" w:type="dxa"/>
            <w:tcBorders>
              <w:top w:val="single" w:sz="4" w:space="0" w:color="000000"/>
              <w:left w:val="single" w:sz="4" w:space="0" w:color="000000"/>
              <w:bottom w:val="single" w:sz="4" w:space="0" w:color="000000"/>
            </w:tcBorders>
          </w:tcPr>
          <w:p w:rsidR="00F14D16" w:rsidRPr="001013DC" w:rsidRDefault="00F14D16" w:rsidP="00374C8D">
            <w:pPr>
              <w:pStyle w:val="normalwithoutspacing"/>
              <w:rPr>
                <w:rFonts w:asciiTheme="minorHAnsi" w:hAnsiTheme="minorHAnsi" w:cstheme="minorHAnsi"/>
                <w:sz w:val="20"/>
                <w:szCs w:val="20"/>
              </w:rPr>
            </w:pPr>
            <w:r w:rsidRPr="001013DC">
              <w:rPr>
                <w:rFonts w:asciiTheme="minorHAnsi" w:hAnsiTheme="minorHAnsi" w:cstheme="minorHAnsi"/>
                <w:sz w:val="20"/>
                <w:szCs w:val="20"/>
              </w:rPr>
              <w:t>Αριθμός Φορολογικού Μητρώου (Α.Φ.Μ.)</w:t>
            </w:r>
          </w:p>
        </w:tc>
        <w:tc>
          <w:tcPr>
            <w:tcW w:w="5518" w:type="dxa"/>
            <w:tcBorders>
              <w:top w:val="single" w:sz="4" w:space="0" w:color="000000"/>
              <w:left w:val="single" w:sz="4" w:space="0" w:color="000000"/>
              <w:bottom w:val="single" w:sz="4" w:space="0" w:color="000000"/>
              <w:right w:val="single" w:sz="4" w:space="0" w:color="000000"/>
            </w:tcBorders>
          </w:tcPr>
          <w:p w:rsidR="00F14D16" w:rsidRPr="001013DC" w:rsidRDefault="00F14D16" w:rsidP="00374C8D">
            <w:pPr>
              <w:pStyle w:val="normalwithoutspacing"/>
              <w:snapToGrid w:val="0"/>
              <w:rPr>
                <w:rFonts w:asciiTheme="minorHAnsi" w:hAnsiTheme="minorHAnsi" w:cstheme="minorHAnsi"/>
                <w:sz w:val="20"/>
                <w:szCs w:val="20"/>
              </w:rPr>
            </w:pPr>
            <w:r w:rsidRPr="001013DC">
              <w:rPr>
                <w:rFonts w:asciiTheme="minorHAnsi" w:hAnsiTheme="minorHAnsi" w:cstheme="minorHAnsi"/>
                <w:sz w:val="20"/>
                <w:szCs w:val="20"/>
              </w:rPr>
              <w:t>997073525</w:t>
            </w:r>
          </w:p>
        </w:tc>
      </w:tr>
      <w:tr w:rsidR="00F14D16" w:rsidRPr="001013DC" w:rsidTr="00F14D16">
        <w:tc>
          <w:tcPr>
            <w:tcW w:w="3856" w:type="dxa"/>
            <w:tcBorders>
              <w:top w:val="single" w:sz="4" w:space="0" w:color="000000"/>
              <w:left w:val="single" w:sz="4" w:space="0" w:color="000000"/>
              <w:bottom w:val="single" w:sz="4" w:space="0" w:color="000000"/>
            </w:tcBorders>
          </w:tcPr>
          <w:p w:rsidR="00F14D16" w:rsidRPr="001013DC" w:rsidRDefault="00727694" w:rsidP="00374C8D">
            <w:pPr>
              <w:pStyle w:val="normalwithoutspacing"/>
              <w:rPr>
                <w:rFonts w:asciiTheme="minorHAnsi" w:hAnsiTheme="minorHAnsi" w:cstheme="minorHAnsi"/>
                <w:sz w:val="20"/>
                <w:szCs w:val="20"/>
              </w:rPr>
            </w:pPr>
            <w:r w:rsidRPr="00727694">
              <w:rPr>
                <w:rFonts w:asciiTheme="minorHAnsi" w:hAnsiTheme="minorHAnsi" w:cstheme="minorHAnsi"/>
                <w:sz w:val="20"/>
                <w:szCs w:val="20"/>
              </w:rPr>
              <w:t>Κωδικός Αναθέτουσας Αρχής για την ηλεκτρονική τιμολόγηση</w:t>
            </w:r>
          </w:p>
        </w:tc>
        <w:tc>
          <w:tcPr>
            <w:tcW w:w="5518" w:type="dxa"/>
            <w:tcBorders>
              <w:top w:val="single" w:sz="4" w:space="0" w:color="000000"/>
              <w:left w:val="single" w:sz="4" w:space="0" w:color="000000"/>
              <w:bottom w:val="single" w:sz="4" w:space="0" w:color="000000"/>
              <w:right w:val="single" w:sz="4" w:space="0" w:color="000000"/>
            </w:tcBorders>
          </w:tcPr>
          <w:p w:rsidR="00F14D16" w:rsidRPr="001013DC" w:rsidRDefault="00F97E6A" w:rsidP="00374C8D">
            <w:pPr>
              <w:pStyle w:val="normalwithoutspacing"/>
              <w:snapToGrid w:val="0"/>
              <w:rPr>
                <w:rFonts w:asciiTheme="minorHAnsi" w:hAnsiTheme="minorHAnsi" w:cstheme="minorHAnsi"/>
                <w:sz w:val="20"/>
                <w:szCs w:val="20"/>
              </w:rPr>
            </w:pPr>
            <w:r w:rsidRPr="00F97E6A">
              <w:rPr>
                <w:rFonts w:asciiTheme="minorHAnsi" w:hAnsiTheme="minorHAnsi" w:cstheme="minorHAnsi"/>
                <w:sz w:val="20"/>
                <w:szCs w:val="20"/>
              </w:rPr>
              <w:t>1024.8010000000.0005</w:t>
            </w:r>
          </w:p>
        </w:tc>
      </w:tr>
      <w:tr w:rsidR="00F14D16" w:rsidRPr="001013DC" w:rsidTr="00F14D16">
        <w:tc>
          <w:tcPr>
            <w:tcW w:w="3856" w:type="dxa"/>
            <w:tcBorders>
              <w:top w:val="single" w:sz="4" w:space="0" w:color="000000"/>
              <w:left w:val="single" w:sz="4" w:space="0" w:color="000000"/>
              <w:bottom w:val="single" w:sz="4" w:space="0" w:color="000000"/>
            </w:tcBorders>
          </w:tcPr>
          <w:p w:rsidR="00F14D16" w:rsidRPr="001013DC" w:rsidRDefault="00F14D16" w:rsidP="00374C8D">
            <w:pPr>
              <w:pStyle w:val="normalwithoutspacing"/>
              <w:rPr>
                <w:rFonts w:asciiTheme="minorHAnsi" w:hAnsiTheme="minorHAnsi" w:cstheme="minorHAnsi"/>
                <w:sz w:val="20"/>
                <w:szCs w:val="20"/>
              </w:rPr>
            </w:pPr>
            <w:r w:rsidRPr="001013DC">
              <w:rPr>
                <w:rFonts w:asciiTheme="minorHAnsi" w:hAnsiTheme="minorHAnsi" w:cstheme="minorHAnsi"/>
                <w:sz w:val="20"/>
                <w:szCs w:val="20"/>
              </w:rPr>
              <w:t>Ταχυδρομική διεύθυνση</w:t>
            </w:r>
          </w:p>
        </w:tc>
        <w:tc>
          <w:tcPr>
            <w:tcW w:w="5518" w:type="dxa"/>
            <w:tcBorders>
              <w:top w:val="single" w:sz="4" w:space="0" w:color="000000"/>
              <w:left w:val="single" w:sz="4" w:space="0" w:color="000000"/>
              <w:bottom w:val="single" w:sz="4" w:space="0" w:color="000000"/>
              <w:right w:val="single" w:sz="4" w:space="0" w:color="000000"/>
            </w:tcBorders>
          </w:tcPr>
          <w:p w:rsidR="00F14D16" w:rsidRPr="001013DC" w:rsidRDefault="00F14D16" w:rsidP="00374C8D">
            <w:pPr>
              <w:pStyle w:val="normalwithoutspacing"/>
              <w:snapToGrid w:val="0"/>
              <w:rPr>
                <w:rFonts w:asciiTheme="minorHAnsi" w:hAnsiTheme="minorHAnsi" w:cstheme="minorHAnsi"/>
                <w:sz w:val="20"/>
                <w:szCs w:val="20"/>
              </w:rPr>
            </w:pPr>
            <w:r w:rsidRPr="001013DC">
              <w:rPr>
                <w:rFonts w:asciiTheme="minorHAnsi" w:hAnsiTheme="minorHAnsi" w:cstheme="minorHAnsi"/>
                <w:sz w:val="20"/>
                <w:szCs w:val="20"/>
              </w:rPr>
              <w:t>Αν. Τσόχα 16</w:t>
            </w:r>
          </w:p>
        </w:tc>
      </w:tr>
      <w:tr w:rsidR="00F14D16" w:rsidRPr="001013DC" w:rsidTr="00F14D16">
        <w:tc>
          <w:tcPr>
            <w:tcW w:w="3856" w:type="dxa"/>
            <w:tcBorders>
              <w:top w:val="single" w:sz="4" w:space="0" w:color="000000"/>
              <w:left w:val="single" w:sz="4" w:space="0" w:color="000000"/>
              <w:bottom w:val="single" w:sz="4" w:space="0" w:color="000000"/>
            </w:tcBorders>
          </w:tcPr>
          <w:p w:rsidR="00F14D16" w:rsidRPr="001013DC" w:rsidRDefault="00F14D16" w:rsidP="00374C8D">
            <w:pPr>
              <w:pStyle w:val="normalwithoutspacing"/>
              <w:rPr>
                <w:rFonts w:asciiTheme="minorHAnsi" w:hAnsiTheme="minorHAnsi" w:cstheme="minorHAnsi"/>
                <w:sz w:val="20"/>
                <w:szCs w:val="20"/>
              </w:rPr>
            </w:pPr>
            <w:r w:rsidRPr="001013DC">
              <w:rPr>
                <w:rFonts w:asciiTheme="minorHAnsi" w:hAnsiTheme="minorHAnsi" w:cstheme="minorHAnsi"/>
                <w:sz w:val="20"/>
                <w:szCs w:val="20"/>
              </w:rPr>
              <w:t>Πόλη</w:t>
            </w:r>
          </w:p>
        </w:tc>
        <w:tc>
          <w:tcPr>
            <w:tcW w:w="5518" w:type="dxa"/>
            <w:tcBorders>
              <w:top w:val="single" w:sz="4" w:space="0" w:color="000000"/>
              <w:left w:val="single" w:sz="4" w:space="0" w:color="000000"/>
              <w:bottom w:val="single" w:sz="4" w:space="0" w:color="000000"/>
              <w:right w:val="single" w:sz="4" w:space="0" w:color="000000"/>
            </w:tcBorders>
          </w:tcPr>
          <w:p w:rsidR="00F14D16" w:rsidRPr="001013DC" w:rsidRDefault="00F14D16" w:rsidP="00374C8D">
            <w:pPr>
              <w:pStyle w:val="normalwithoutspacing"/>
              <w:snapToGrid w:val="0"/>
              <w:rPr>
                <w:rFonts w:asciiTheme="minorHAnsi" w:hAnsiTheme="minorHAnsi" w:cstheme="minorHAnsi"/>
                <w:sz w:val="20"/>
                <w:szCs w:val="20"/>
              </w:rPr>
            </w:pPr>
            <w:r w:rsidRPr="001013DC">
              <w:rPr>
                <w:rFonts w:asciiTheme="minorHAnsi" w:hAnsiTheme="minorHAnsi" w:cstheme="minorHAnsi"/>
                <w:sz w:val="20"/>
                <w:szCs w:val="20"/>
              </w:rPr>
              <w:t>Αθήνα</w:t>
            </w:r>
          </w:p>
        </w:tc>
      </w:tr>
      <w:tr w:rsidR="00F14D16" w:rsidRPr="001013DC" w:rsidTr="00F14D16">
        <w:tc>
          <w:tcPr>
            <w:tcW w:w="3856" w:type="dxa"/>
            <w:tcBorders>
              <w:top w:val="single" w:sz="4" w:space="0" w:color="000000"/>
              <w:left w:val="single" w:sz="4" w:space="0" w:color="000000"/>
              <w:bottom w:val="single" w:sz="4" w:space="0" w:color="000000"/>
            </w:tcBorders>
          </w:tcPr>
          <w:p w:rsidR="00F14D16" w:rsidRPr="001013DC" w:rsidRDefault="00F14D16" w:rsidP="00374C8D">
            <w:pPr>
              <w:pStyle w:val="normalwithoutspacing"/>
              <w:rPr>
                <w:rFonts w:asciiTheme="minorHAnsi" w:hAnsiTheme="minorHAnsi" w:cstheme="minorHAnsi"/>
                <w:sz w:val="20"/>
                <w:szCs w:val="20"/>
              </w:rPr>
            </w:pPr>
            <w:r w:rsidRPr="001013DC">
              <w:rPr>
                <w:rFonts w:asciiTheme="minorHAnsi" w:hAnsiTheme="minorHAnsi" w:cstheme="minorHAnsi"/>
                <w:sz w:val="20"/>
                <w:szCs w:val="20"/>
              </w:rPr>
              <w:t>Ταχυδρομικός Κωδικός</w:t>
            </w:r>
          </w:p>
        </w:tc>
        <w:tc>
          <w:tcPr>
            <w:tcW w:w="5518" w:type="dxa"/>
            <w:tcBorders>
              <w:top w:val="single" w:sz="4" w:space="0" w:color="000000"/>
              <w:left w:val="single" w:sz="4" w:space="0" w:color="000000"/>
              <w:bottom w:val="single" w:sz="4" w:space="0" w:color="000000"/>
              <w:right w:val="single" w:sz="4" w:space="0" w:color="000000"/>
            </w:tcBorders>
          </w:tcPr>
          <w:p w:rsidR="00F14D16" w:rsidRPr="001013DC" w:rsidRDefault="00F14D16" w:rsidP="00374C8D">
            <w:pPr>
              <w:pStyle w:val="normalwithoutspacing"/>
              <w:snapToGrid w:val="0"/>
              <w:rPr>
                <w:rFonts w:asciiTheme="minorHAnsi" w:hAnsiTheme="minorHAnsi" w:cstheme="minorHAnsi"/>
                <w:sz w:val="20"/>
                <w:szCs w:val="20"/>
              </w:rPr>
            </w:pPr>
            <w:r w:rsidRPr="001013DC">
              <w:rPr>
                <w:rFonts w:asciiTheme="minorHAnsi" w:hAnsiTheme="minorHAnsi" w:cstheme="minorHAnsi"/>
                <w:sz w:val="20"/>
                <w:szCs w:val="20"/>
              </w:rPr>
              <w:t>11521</w:t>
            </w:r>
          </w:p>
        </w:tc>
      </w:tr>
      <w:tr w:rsidR="00F14D16" w:rsidRPr="001013DC" w:rsidTr="00F14D16">
        <w:tc>
          <w:tcPr>
            <w:tcW w:w="3856" w:type="dxa"/>
            <w:tcBorders>
              <w:top w:val="single" w:sz="4" w:space="0" w:color="000000"/>
              <w:left w:val="single" w:sz="4" w:space="0" w:color="000000"/>
              <w:bottom w:val="single" w:sz="4" w:space="0" w:color="000000"/>
            </w:tcBorders>
          </w:tcPr>
          <w:p w:rsidR="00F14D16" w:rsidRPr="001013DC" w:rsidRDefault="00F14D16" w:rsidP="00374C8D">
            <w:pPr>
              <w:pStyle w:val="normalwithoutspacing"/>
              <w:rPr>
                <w:rFonts w:asciiTheme="minorHAnsi" w:hAnsiTheme="minorHAnsi" w:cstheme="minorHAnsi"/>
                <w:sz w:val="20"/>
                <w:szCs w:val="20"/>
              </w:rPr>
            </w:pPr>
            <w:r w:rsidRPr="001013DC">
              <w:rPr>
                <w:rFonts w:asciiTheme="minorHAnsi" w:hAnsiTheme="minorHAnsi" w:cstheme="minorHAnsi"/>
                <w:sz w:val="20"/>
                <w:szCs w:val="20"/>
              </w:rPr>
              <w:t xml:space="preserve">Χώρα </w:t>
            </w:r>
          </w:p>
        </w:tc>
        <w:tc>
          <w:tcPr>
            <w:tcW w:w="5518" w:type="dxa"/>
            <w:tcBorders>
              <w:top w:val="single" w:sz="4" w:space="0" w:color="000000"/>
              <w:left w:val="single" w:sz="4" w:space="0" w:color="000000"/>
              <w:bottom w:val="single" w:sz="4" w:space="0" w:color="000000"/>
              <w:right w:val="single" w:sz="4" w:space="0" w:color="000000"/>
            </w:tcBorders>
          </w:tcPr>
          <w:p w:rsidR="00F14D16" w:rsidRPr="001013DC" w:rsidRDefault="00F14D16" w:rsidP="00374C8D">
            <w:pPr>
              <w:pStyle w:val="normalwithoutspacing"/>
              <w:snapToGrid w:val="0"/>
              <w:rPr>
                <w:rFonts w:asciiTheme="minorHAnsi" w:hAnsiTheme="minorHAnsi" w:cstheme="minorHAnsi"/>
                <w:sz w:val="20"/>
                <w:szCs w:val="20"/>
              </w:rPr>
            </w:pPr>
            <w:r w:rsidRPr="001013DC">
              <w:rPr>
                <w:rFonts w:asciiTheme="minorHAnsi" w:hAnsiTheme="minorHAnsi" w:cstheme="minorHAnsi"/>
                <w:sz w:val="20"/>
                <w:szCs w:val="20"/>
              </w:rPr>
              <w:t>Ελλάδα</w:t>
            </w:r>
          </w:p>
        </w:tc>
      </w:tr>
      <w:tr w:rsidR="00F14D16" w:rsidRPr="001013DC" w:rsidTr="00F14D16">
        <w:tc>
          <w:tcPr>
            <w:tcW w:w="3856" w:type="dxa"/>
            <w:tcBorders>
              <w:top w:val="single" w:sz="4" w:space="0" w:color="000000"/>
              <w:left w:val="single" w:sz="4" w:space="0" w:color="000000"/>
              <w:bottom w:val="single" w:sz="4" w:space="0" w:color="000000"/>
            </w:tcBorders>
          </w:tcPr>
          <w:p w:rsidR="00F14D16" w:rsidRPr="001013DC" w:rsidRDefault="00F14D16" w:rsidP="00374C8D">
            <w:pPr>
              <w:pStyle w:val="normalwithoutspacing"/>
              <w:rPr>
                <w:rFonts w:asciiTheme="minorHAnsi" w:hAnsiTheme="minorHAnsi" w:cstheme="minorHAnsi"/>
                <w:sz w:val="20"/>
                <w:szCs w:val="20"/>
              </w:rPr>
            </w:pPr>
            <w:r w:rsidRPr="001013DC">
              <w:rPr>
                <w:rFonts w:asciiTheme="minorHAnsi" w:hAnsiTheme="minorHAnsi" w:cstheme="minorHAnsi"/>
                <w:sz w:val="20"/>
                <w:szCs w:val="20"/>
              </w:rPr>
              <w:t>Κωδικός NUTS</w:t>
            </w:r>
          </w:p>
        </w:tc>
        <w:tc>
          <w:tcPr>
            <w:tcW w:w="5518" w:type="dxa"/>
            <w:tcBorders>
              <w:top w:val="single" w:sz="4" w:space="0" w:color="000000"/>
              <w:left w:val="single" w:sz="4" w:space="0" w:color="000000"/>
              <w:bottom w:val="single" w:sz="4" w:space="0" w:color="000000"/>
              <w:right w:val="single" w:sz="4" w:space="0" w:color="000000"/>
            </w:tcBorders>
          </w:tcPr>
          <w:p w:rsidR="00F14D16" w:rsidRPr="001013DC" w:rsidRDefault="00F14D16" w:rsidP="00374C8D">
            <w:pPr>
              <w:pStyle w:val="normalwithoutspacing"/>
              <w:snapToGrid w:val="0"/>
              <w:rPr>
                <w:rFonts w:asciiTheme="minorHAnsi" w:hAnsiTheme="minorHAnsi" w:cstheme="minorHAnsi"/>
                <w:sz w:val="20"/>
                <w:szCs w:val="20"/>
              </w:rPr>
            </w:pPr>
            <w:r w:rsidRPr="001013DC">
              <w:rPr>
                <w:rFonts w:asciiTheme="minorHAnsi" w:hAnsiTheme="minorHAnsi" w:cstheme="minorHAnsi"/>
                <w:sz w:val="20"/>
                <w:szCs w:val="20"/>
              </w:rPr>
              <w:t>EL303</w:t>
            </w:r>
          </w:p>
        </w:tc>
      </w:tr>
      <w:tr w:rsidR="00F14D16" w:rsidRPr="001013DC" w:rsidTr="00F14D16">
        <w:tc>
          <w:tcPr>
            <w:tcW w:w="3856" w:type="dxa"/>
            <w:tcBorders>
              <w:top w:val="single" w:sz="4" w:space="0" w:color="000000"/>
              <w:left w:val="single" w:sz="4" w:space="0" w:color="000000"/>
              <w:bottom w:val="single" w:sz="4" w:space="0" w:color="000000"/>
            </w:tcBorders>
          </w:tcPr>
          <w:p w:rsidR="00F14D16" w:rsidRPr="001013DC" w:rsidRDefault="00F14D16" w:rsidP="00374C8D">
            <w:pPr>
              <w:pStyle w:val="normalwithoutspacing"/>
              <w:rPr>
                <w:rFonts w:asciiTheme="minorHAnsi" w:hAnsiTheme="minorHAnsi" w:cstheme="minorHAnsi"/>
                <w:sz w:val="20"/>
                <w:szCs w:val="20"/>
              </w:rPr>
            </w:pPr>
            <w:r w:rsidRPr="001013DC">
              <w:rPr>
                <w:rFonts w:asciiTheme="minorHAnsi" w:hAnsiTheme="minorHAnsi" w:cstheme="minorHAnsi"/>
                <w:sz w:val="20"/>
                <w:szCs w:val="20"/>
              </w:rPr>
              <w:t>Τηλέφωνο</w:t>
            </w:r>
          </w:p>
        </w:tc>
        <w:tc>
          <w:tcPr>
            <w:tcW w:w="5518" w:type="dxa"/>
            <w:tcBorders>
              <w:top w:val="single" w:sz="4" w:space="0" w:color="000000"/>
              <w:left w:val="single" w:sz="4" w:space="0" w:color="000000"/>
              <w:bottom w:val="single" w:sz="4" w:space="0" w:color="000000"/>
              <w:right w:val="single" w:sz="4" w:space="0" w:color="000000"/>
            </w:tcBorders>
          </w:tcPr>
          <w:p w:rsidR="00F14D16" w:rsidRPr="003B296F" w:rsidRDefault="00F14D16" w:rsidP="00374C8D">
            <w:pPr>
              <w:pStyle w:val="normalwithoutspacing"/>
              <w:snapToGrid w:val="0"/>
              <w:rPr>
                <w:rFonts w:asciiTheme="minorHAnsi" w:hAnsiTheme="minorHAnsi" w:cstheme="minorHAnsi"/>
                <w:sz w:val="20"/>
                <w:szCs w:val="20"/>
              </w:rPr>
            </w:pPr>
            <w:r w:rsidRPr="001013DC">
              <w:rPr>
                <w:rFonts w:asciiTheme="minorHAnsi" w:hAnsiTheme="minorHAnsi" w:cstheme="minorHAnsi"/>
                <w:sz w:val="20"/>
                <w:szCs w:val="20"/>
              </w:rPr>
              <w:t xml:space="preserve">210-6479000, </w:t>
            </w:r>
            <w:r w:rsidR="003B296F">
              <w:rPr>
                <w:rFonts w:asciiTheme="minorHAnsi" w:hAnsiTheme="minorHAnsi" w:cstheme="minorHAnsi"/>
                <w:sz w:val="20"/>
                <w:szCs w:val="20"/>
              </w:rPr>
              <w:t>188</w:t>
            </w:r>
          </w:p>
        </w:tc>
      </w:tr>
      <w:tr w:rsidR="00F14D16" w:rsidRPr="001013DC" w:rsidTr="00F14D16">
        <w:tc>
          <w:tcPr>
            <w:tcW w:w="3856" w:type="dxa"/>
            <w:tcBorders>
              <w:top w:val="single" w:sz="4" w:space="0" w:color="000000"/>
              <w:left w:val="single" w:sz="4" w:space="0" w:color="000000"/>
              <w:bottom w:val="single" w:sz="4" w:space="0" w:color="000000"/>
            </w:tcBorders>
          </w:tcPr>
          <w:p w:rsidR="00F14D16" w:rsidRPr="001013DC" w:rsidRDefault="00F14D16" w:rsidP="00374C8D">
            <w:pPr>
              <w:pStyle w:val="normalwithoutspacing"/>
              <w:rPr>
                <w:rFonts w:asciiTheme="minorHAnsi" w:hAnsiTheme="minorHAnsi" w:cstheme="minorHAnsi"/>
                <w:sz w:val="20"/>
                <w:szCs w:val="20"/>
              </w:rPr>
            </w:pPr>
            <w:r w:rsidRPr="001013DC">
              <w:rPr>
                <w:rFonts w:asciiTheme="minorHAnsi" w:hAnsiTheme="minorHAnsi" w:cstheme="minorHAnsi"/>
                <w:sz w:val="20"/>
                <w:szCs w:val="20"/>
              </w:rPr>
              <w:t xml:space="preserve">Ηλεκτρονικό Ταχυδρομείο </w:t>
            </w:r>
          </w:p>
        </w:tc>
        <w:tc>
          <w:tcPr>
            <w:tcW w:w="5518" w:type="dxa"/>
            <w:tcBorders>
              <w:top w:val="single" w:sz="4" w:space="0" w:color="000000"/>
              <w:left w:val="single" w:sz="4" w:space="0" w:color="000000"/>
              <w:bottom w:val="single" w:sz="4" w:space="0" w:color="000000"/>
              <w:right w:val="single" w:sz="4" w:space="0" w:color="000000"/>
            </w:tcBorders>
          </w:tcPr>
          <w:p w:rsidR="00F14D16" w:rsidRPr="001013DC" w:rsidRDefault="00F14D16" w:rsidP="00374C8D">
            <w:pPr>
              <w:pStyle w:val="normalwithoutspacing"/>
              <w:snapToGrid w:val="0"/>
              <w:rPr>
                <w:rFonts w:asciiTheme="minorHAnsi" w:hAnsiTheme="minorHAnsi" w:cstheme="minorHAnsi"/>
                <w:sz w:val="20"/>
                <w:szCs w:val="20"/>
              </w:rPr>
            </w:pPr>
            <w:r w:rsidRPr="001013DC">
              <w:rPr>
                <w:rFonts w:asciiTheme="minorHAnsi" w:hAnsiTheme="minorHAnsi" w:cstheme="minorHAnsi"/>
                <w:sz w:val="20"/>
                <w:szCs w:val="20"/>
              </w:rPr>
              <w:t>support.gcsl@aade.gr</w:t>
            </w:r>
          </w:p>
        </w:tc>
      </w:tr>
      <w:tr w:rsidR="00F14D16" w:rsidRPr="001013DC" w:rsidTr="00F14D16">
        <w:tc>
          <w:tcPr>
            <w:tcW w:w="3856" w:type="dxa"/>
            <w:tcBorders>
              <w:top w:val="single" w:sz="4" w:space="0" w:color="000000"/>
              <w:left w:val="single" w:sz="4" w:space="0" w:color="000000"/>
              <w:bottom w:val="single" w:sz="4" w:space="0" w:color="000000"/>
            </w:tcBorders>
          </w:tcPr>
          <w:p w:rsidR="00F14D16" w:rsidRPr="001013DC" w:rsidRDefault="00F14D16" w:rsidP="00374C8D">
            <w:pPr>
              <w:pStyle w:val="normalwithoutspacing"/>
              <w:rPr>
                <w:rFonts w:asciiTheme="minorHAnsi" w:hAnsiTheme="minorHAnsi" w:cstheme="minorHAnsi"/>
                <w:sz w:val="20"/>
                <w:szCs w:val="20"/>
              </w:rPr>
            </w:pPr>
            <w:r w:rsidRPr="001013DC">
              <w:rPr>
                <w:rFonts w:asciiTheme="minorHAnsi" w:hAnsiTheme="minorHAnsi" w:cstheme="minorHAnsi"/>
                <w:sz w:val="20"/>
                <w:szCs w:val="20"/>
              </w:rPr>
              <w:t>Αρμόδιος για πληροφορίες</w:t>
            </w:r>
          </w:p>
        </w:tc>
        <w:tc>
          <w:tcPr>
            <w:tcW w:w="5518" w:type="dxa"/>
            <w:tcBorders>
              <w:top w:val="single" w:sz="4" w:space="0" w:color="000000"/>
              <w:left w:val="single" w:sz="4" w:space="0" w:color="000000"/>
              <w:bottom w:val="single" w:sz="4" w:space="0" w:color="000000"/>
              <w:right w:val="single" w:sz="4" w:space="0" w:color="000000"/>
            </w:tcBorders>
          </w:tcPr>
          <w:p w:rsidR="00F14D16" w:rsidRPr="001013DC" w:rsidRDefault="005E7C76" w:rsidP="00374C8D">
            <w:pPr>
              <w:pStyle w:val="normalwithoutspacing"/>
              <w:snapToGrid w:val="0"/>
              <w:rPr>
                <w:rFonts w:asciiTheme="minorHAnsi" w:hAnsiTheme="minorHAnsi" w:cstheme="minorHAnsi"/>
                <w:sz w:val="20"/>
                <w:szCs w:val="20"/>
              </w:rPr>
            </w:pPr>
            <w:r>
              <w:rPr>
                <w:rFonts w:asciiTheme="minorHAnsi" w:hAnsiTheme="minorHAnsi" w:cstheme="minorHAnsi"/>
                <w:sz w:val="20"/>
                <w:szCs w:val="20"/>
              </w:rPr>
              <w:t>Β.ΣΕΡΑΪΔΑΡΗ</w:t>
            </w:r>
          </w:p>
        </w:tc>
      </w:tr>
      <w:tr w:rsidR="00F14D16" w:rsidRPr="001013DC" w:rsidTr="00F14D16">
        <w:tc>
          <w:tcPr>
            <w:tcW w:w="3856" w:type="dxa"/>
            <w:tcBorders>
              <w:top w:val="single" w:sz="4" w:space="0" w:color="000000"/>
              <w:left w:val="single" w:sz="4" w:space="0" w:color="000000"/>
              <w:bottom w:val="single" w:sz="4" w:space="0" w:color="000000"/>
            </w:tcBorders>
          </w:tcPr>
          <w:p w:rsidR="00F14D16" w:rsidRPr="001013DC" w:rsidRDefault="00F14D16" w:rsidP="00374C8D">
            <w:pPr>
              <w:pStyle w:val="normalwithoutspacing"/>
              <w:rPr>
                <w:rFonts w:asciiTheme="minorHAnsi" w:hAnsiTheme="minorHAnsi" w:cstheme="minorHAnsi"/>
                <w:sz w:val="20"/>
                <w:szCs w:val="20"/>
              </w:rPr>
            </w:pPr>
            <w:r w:rsidRPr="001013DC">
              <w:rPr>
                <w:rFonts w:asciiTheme="minorHAnsi" w:hAnsiTheme="minorHAnsi" w:cstheme="minorHAnsi"/>
                <w:sz w:val="20"/>
                <w:szCs w:val="20"/>
              </w:rPr>
              <w:t>Διεύθυνση στο διαδίκτυο  (URL)</w:t>
            </w:r>
          </w:p>
        </w:tc>
        <w:tc>
          <w:tcPr>
            <w:tcW w:w="5518" w:type="dxa"/>
            <w:tcBorders>
              <w:top w:val="single" w:sz="4" w:space="0" w:color="000000"/>
              <w:left w:val="single" w:sz="4" w:space="0" w:color="000000"/>
              <w:bottom w:val="single" w:sz="4" w:space="0" w:color="000000"/>
              <w:right w:val="single" w:sz="4" w:space="0" w:color="000000"/>
            </w:tcBorders>
          </w:tcPr>
          <w:p w:rsidR="00F14D16" w:rsidRPr="001013DC" w:rsidRDefault="00F14D16" w:rsidP="00374C8D">
            <w:pPr>
              <w:pStyle w:val="normalwithoutspacing"/>
              <w:snapToGrid w:val="0"/>
              <w:rPr>
                <w:rFonts w:asciiTheme="minorHAnsi" w:hAnsiTheme="minorHAnsi" w:cstheme="minorHAnsi"/>
                <w:sz w:val="20"/>
                <w:szCs w:val="20"/>
              </w:rPr>
            </w:pPr>
            <w:r w:rsidRPr="001013DC">
              <w:rPr>
                <w:rFonts w:asciiTheme="minorHAnsi" w:hAnsiTheme="minorHAnsi" w:cstheme="minorHAnsi"/>
                <w:sz w:val="20"/>
                <w:szCs w:val="20"/>
              </w:rPr>
              <w:t>www.aade.gr/gcsl</w:t>
            </w:r>
          </w:p>
        </w:tc>
      </w:tr>
    </w:tbl>
    <w:p w:rsidR="00B21D9F" w:rsidRPr="001013DC" w:rsidRDefault="00B21D9F" w:rsidP="00B21D9F">
      <w:pPr>
        <w:pStyle w:val="normalwithoutspacing"/>
        <w:rPr>
          <w:rFonts w:asciiTheme="minorHAnsi" w:hAnsiTheme="minorHAnsi" w:cstheme="minorHAnsi"/>
          <w:sz w:val="20"/>
          <w:szCs w:val="20"/>
        </w:rPr>
      </w:pPr>
    </w:p>
    <w:p w:rsidR="00217CF5" w:rsidRPr="001013DC" w:rsidRDefault="00217CF5" w:rsidP="00B21D9F">
      <w:pPr>
        <w:pStyle w:val="normalwithoutspacing"/>
        <w:rPr>
          <w:rFonts w:asciiTheme="minorHAnsi" w:hAnsiTheme="minorHAnsi" w:cstheme="minorHAnsi"/>
          <w:b/>
          <w:sz w:val="20"/>
          <w:szCs w:val="20"/>
        </w:rPr>
      </w:pPr>
      <w:r w:rsidRPr="001013DC">
        <w:rPr>
          <w:rFonts w:asciiTheme="minorHAnsi" w:hAnsiTheme="minorHAnsi" w:cstheme="minorHAnsi"/>
          <w:b/>
          <w:sz w:val="20"/>
          <w:szCs w:val="20"/>
        </w:rPr>
        <w:t>Είδος Αναθέτουσας Αρχής</w:t>
      </w:r>
    </w:p>
    <w:p w:rsidR="00217CF5" w:rsidRPr="001013DC" w:rsidRDefault="00942F64" w:rsidP="00B21D9F">
      <w:pPr>
        <w:pStyle w:val="normalwithoutspacing"/>
        <w:rPr>
          <w:rFonts w:asciiTheme="minorHAnsi" w:hAnsiTheme="minorHAnsi" w:cstheme="minorHAnsi"/>
          <w:sz w:val="20"/>
          <w:szCs w:val="20"/>
        </w:rPr>
      </w:pPr>
      <w:r w:rsidRPr="001013DC">
        <w:rPr>
          <w:rFonts w:asciiTheme="minorHAnsi" w:hAnsiTheme="minorHAnsi" w:cstheme="minorHAnsi"/>
          <w:sz w:val="20"/>
          <w:szCs w:val="20"/>
        </w:rPr>
        <w:t xml:space="preserve">Το </w:t>
      </w:r>
      <w:r w:rsidR="00217CF5" w:rsidRPr="001013DC">
        <w:rPr>
          <w:rFonts w:asciiTheme="minorHAnsi" w:hAnsiTheme="minorHAnsi" w:cstheme="minorHAnsi"/>
          <w:sz w:val="20"/>
          <w:szCs w:val="20"/>
        </w:rPr>
        <w:t xml:space="preserve">Γενικό Χημείο του Κράτους (Γ.Χ.Κ.) είναι </w:t>
      </w:r>
      <w:r w:rsidR="004F31C1" w:rsidRPr="001013DC">
        <w:rPr>
          <w:rFonts w:asciiTheme="minorHAnsi" w:hAnsiTheme="minorHAnsi" w:cstheme="minorHAnsi"/>
          <w:sz w:val="20"/>
          <w:szCs w:val="20"/>
        </w:rPr>
        <w:t>Υπηρε</w:t>
      </w:r>
      <w:r w:rsidR="00217CF5" w:rsidRPr="001013DC">
        <w:rPr>
          <w:rFonts w:asciiTheme="minorHAnsi" w:hAnsiTheme="minorHAnsi" w:cstheme="minorHAnsi"/>
          <w:sz w:val="20"/>
          <w:szCs w:val="20"/>
        </w:rPr>
        <w:t>σία της Ανεξάρτητης Αρχής Δημοσίων Εσόδων(Α.Α.Δ.Ε.), που λειτουργεί σε επίπεδο Γενικής Διεύθυνσης.</w:t>
      </w:r>
    </w:p>
    <w:p w:rsidR="00D62727" w:rsidRPr="001013DC" w:rsidRDefault="00D62727" w:rsidP="00D62727">
      <w:pPr>
        <w:pStyle w:val="normalwithoutspacing"/>
        <w:rPr>
          <w:rFonts w:asciiTheme="minorHAnsi" w:hAnsiTheme="minorHAnsi" w:cstheme="minorHAnsi"/>
          <w:b/>
          <w:sz w:val="20"/>
          <w:szCs w:val="20"/>
        </w:rPr>
      </w:pPr>
      <w:r w:rsidRPr="001013DC">
        <w:rPr>
          <w:rFonts w:asciiTheme="minorHAnsi" w:hAnsiTheme="minorHAnsi" w:cstheme="minorHAnsi"/>
          <w:b/>
          <w:sz w:val="20"/>
          <w:szCs w:val="20"/>
        </w:rPr>
        <w:t>Κύρια δραστηριότητα Α.Α.</w:t>
      </w:r>
    </w:p>
    <w:p w:rsidR="00D62727" w:rsidRPr="001013DC" w:rsidRDefault="00D62727" w:rsidP="00D62727">
      <w:pPr>
        <w:pStyle w:val="normalwithoutspacing"/>
        <w:rPr>
          <w:rFonts w:asciiTheme="minorHAnsi" w:hAnsiTheme="minorHAnsi" w:cstheme="minorHAnsi"/>
          <w:sz w:val="20"/>
          <w:szCs w:val="20"/>
        </w:rPr>
      </w:pPr>
      <w:r w:rsidRPr="001013DC">
        <w:rPr>
          <w:rFonts w:asciiTheme="minorHAnsi" w:hAnsiTheme="minorHAnsi" w:cstheme="minorHAnsi"/>
          <w:sz w:val="20"/>
          <w:szCs w:val="20"/>
        </w:rPr>
        <w:t>Το Γενικό Χημείο του Κράτους (Γ.Χ.Κ.) δραστηριοποιείται σε πολλά επίπεδα, παρέχοντας  προς τις δημόσιες αρχές και τους πολίτες τεχνικές υπηρεσίες υψηλής ποιότητας, με τελικό σκοπό:</w:t>
      </w:r>
    </w:p>
    <w:p w:rsidR="00D62727" w:rsidRPr="001013DC" w:rsidRDefault="00D62727" w:rsidP="00D00551">
      <w:pPr>
        <w:pStyle w:val="normalwithoutspacing"/>
        <w:numPr>
          <w:ilvl w:val="0"/>
          <w:numId w:val="2"/>
        </w:numPr>
        <w:rPr>
          <w:rFonts w:asciiTheme="minorHAnsi" w:hAnsiTheme="minorHAnsi" w:cstheme="minorHAnsi"/>
          <w:sz w:val="20"/>
          <w:szCs w:val="20"/>
        </w:rPr>
      </w:pPr>
      <w:r w:rsidRPr="001013DC">
        <w:rPr>
          <w:rFonts w:asciiTheme="minorHAnsi" w:hAnsiTheme="minorHAnsi" w:cstheme="minorHAnsi"/>
          <w:sz w:val="20"/>
          <w:szCs w:val="20"/>
        </w:rPr>
        <w:t>τη διασφάλιση των δημοσίων εσόδων, μέσω της συνδρομής και της τεχνικής υποστήριξης των Αρχών της Α.Α.Δ.Ε. ή και αυτοτελώς,</w:t>
      </w:r>
    </w:p>
    <w:p w:rsidR="00D62727" w:rsidRPr="001013DC" w:rsidRDefault="00D62727" w:rsidP="00D00551">
      <w:pPr>
        <w:pStyle w:val="normalwithoutspacing"/>
        <w:numPr>
          <w:ilvl w:val="0"/>
          <w:numId w:val="2"/>
        </w:numPr>
        <w:rPr>
          <w:rFonts w:asciiTheme="minorHAnsi" w:hAnsiTheme="minorHAnsi" w:cstheme="minorHAnsi"/>
          <w:sz w:val="20"/>
          <w:szCs w:val="20"/>
        </w:rPr>
      </w:pPr>
      <w:r w:rsidRPr="001013DC">
        <w:rPr>
          <w:rFonts w:asciiTheme="minorHAnsi" w:hAnsiTheme="minorHAnsi" w:cstheme="minorHAnsi"/>
          <w:sz w:val="20"/>
          <w:szCs w:val="20"/>
        </w:rPr>
        <w:t>την προστασία της δημόσιας υγείας, του περιβάλλοντος καθώς και των συμφερόντων των καταναλωτών,</w:t>
      </w:r>
    </w:p>
    <w:p w:rsidR="00D62727" w:rsidRPr="001013DC" w:rsidRDefault="00D62727" w:rsidP="00D00551">
      <w:pPr>
        <w:pStyle w:val="normalwithoutspacing"/>
        <w:numPr>
          <w:ilvl w:val="0"/>
          <w:numId w:val="2"/>
        </w:numPr>
        <w:rPr>
          <w:rFonts w:asciiTheme="minorHAnsi" w:hAnsiTheme="minorHAnsi" w:cstheme="minorHAnsi"/>
          <w:sz w:val="20"/>
          <w:szCs w:val="20"/>
        </w:rPr>
      </w:pPr>
      <w:r w:rsidRPr="001013DC">
        <w:rPr>
          <w:rFonts w:asciiTheme="minorHAnsi" w:hAnsiTheme="minorHAnsi" w:cstheme="minorHAnsi"/>
          <w:sz w:val="20"/>
          <w:szCs w:val="20"/>
        </w:rPr>
        <w:t>την επιστημονική υποστήριξη των δικαστικών, αστυνομικών και λοιπών κρατικών αρχών και Υπηρεσιών,</w:t>
      </w:r>
    </w:p>
    <w:p w:rsidR="00D62727" w:rsidRPr="001013DC" w:rsidRDefault="00D62727" w:rsidP="00D00551">
      <w:pPr>
        <w:pStyle w:val="normalwithoutspacing"/>
        <w:numPr>
          <w:ilvl w:val="0"/>
          <w:numId w:val="2"/>
        </w:numPr>
        <w:rPr>
          <w:rFonts w:asciiTheme="minorHAnsi" w:hAnsiTheme="minorHAnsi" w:cstheme="minorHAnsi"/>
          <w:sz w:val="20"/>
          <w:szCs w:val="20"/>
        </w:rPr>
      </w:pPr>
      <w:r w:rsidRPr="001013DC">
        <w:rPr>
          <w:rFonts w:asciiTheme="minorHAnsi" w:hAnsiTheme="minorHAnsi" w:cstheme="minorHAnsi"/>
          <w:sz w:val="20"/>
          <w:szCs w:val="20"/>
        </w:rPr>
        <w:t>τη στήριξη της υγιούς λειτουργίας της αγοράς και την ενίσχυση της ανταγωνιστικότητας και καινοτομίας της χημικής βιομηχανίας σε συνεργασία με τις συναρμόδιες αρχές,</w:t>
      </w:r>
    </w:p>
    <w:p w:rsidR="00D62727" w:rsidRPr="001013DC" w:rsidRDefault="00D62727" w:rsidP="00D00551">
      <w:pPr>
        <w:pStyle w:val="normalwithoutspacing"/>
        <w:numPr>
          <w:ilvl w:val="0"/>
          <w:numId w:val="2"/>
        </w:numPr>
        <w:rPr>
          <w:rFonts w:asciiTheme="minorHAnsi" w:hAnsiTheme="minorHAnsi" w:cstheme="minorHAnsi"/>
          <w:sz w:val="20"/>
          <w:szCs w:val="20"/>
        </w:rPr>
      </w:pPr>
      <w:r w:rsidRPr="001013DC">
        <w:rPr>
          <w:rFonts w:asciiTheme="minorHAnsi" w:hAnsiTheme="minorHAnsi" w:cstheme="minorHAnsi"/>
          <w:sz w:val="20"/>
          <w:szCs w:val="20"/>
        </w:rPr>
        <w:t>τ</w:t>
      </w:r>
      <w:r w:rsidR="00B20BF9" w:rsidRPr="001013DC">
        <w:rPr>
          <w:rFonts w:asciiTheme="minorHAnsi" w:hAnsiTheme="minorHAnsi" w:cstheme="minorHAnsi"/>
          <w:sz w:val="20"/>
          <w:szCs w:val="20"/>
        </w:rPr>
        <w:t>ην αξιοποίηση και προώθηση των ε</w:t>
      </w:r>
      <w:r w:rsidRPr="001013DC">
        <w:rPr>
          <w:rFonts w:asciiTheme="minorHAnsi" w:hAnsiTheme="minorHAnsi" w:cstheme="minorHAnsi"/>
          <w:sz w:val="20"/>
          <w:szCs w:val="20"/>
        </w:rPr>
        <w:t>λληνικών προϊόντων επ’ ωφελεία της εθνικής οικονομίας,</w:t>
      </w:r>
    </w:p>
    <w:p w:rsidR="00D62727" w:rsidRPr="001013DC" w:rsidRDefault="00B20BF9" w:rsidP="00D00551">
      <w:pPr>
        <w:pStyle w:val="normalwithoutspacing"/>
        <w:numPr>
          <w:ilvl w:val="0"/>
          <w:numId w:val="2"/>
        </w:numPr>
        <w:rPr>
          <w:rFonts w:asciiTheme="minorHAnsi" w:hAnsiTheme="minorHAnsi" w:cstheme="minorHAnsi"/>
          <w:sz w:val="20"/>
          <w:szCs w:val="20"/>
        </w:rPr>
      </w:pPr>
      <w:r w:rsidRPr="001013DC">
        <w:rPr>
          <w:rFonts w:asciiTheme="minorHAnsi" w:hAnsiTheme="minorHAnsi" w:cstheme="minorHAnsi"/>
          <w:sz w:val="20"/>
          <w:szCs w:val="20"/>
        </w:rPr>
        <w:t>την παροχή του εθνικού υπόβα</w:t>
      </w:r>
      <w:r w:rsidR="00D62727" w:rsidRPr="001013DC">
        <w:rPr>
          <w:rFonts w:asciiTheme="minorHAnsi" w:hAnsiTheme="minorHAnsi" w:cstheme="minorHAnsi"/>
          <w:sz w:val="20"/>
          <w:szCs w:val="20"/>
        </w:rPr>
        <w:t>θρου της χημικής μετρολογίας.</w:t>
      </w:r>
    </w:p>
    <w:p w:rsidR="00B21D9F" w:rsidRPr="001013DC" w:rsidRDefault="00B21D9F" w:rsidP="00B21D9F">
      <w:pPr>
        <w:pStyle w:val="normalwithoutspacing"/>
        <w:rPr>
          <w:rFonts w:asciiTheme="minorHAnsi" w:hAnsiTheme="minorHAnsi" w:cstheme="minorHAnsi"/>
          <w:sz w:val="20"/>
          <w:szCs w:val="20"/>
        </w:rPr>
      </w:pPr>
      <w:r w:rsidRPr="001013DC">
        <w:rPr>
          <w:rFonts w:asciiTheme="minorHAnsi" w:hAnsiTheme="minorHAnsi" w:cstheme="minorHAnsi"/>
          <w:b/>
          <w:sz w:val="20"/>
          <w:szCs w:val="20"/>
        </w:rPr>
        <w:t xml:space="preserve">Στοιχεία Επικοινωνίας </w:t>
      </w:r>
    </w:p>
    <w:p w:rsidR="00BA2A04" w:rsidRPr="001013DC" w:rsidRDefault="00BA2A04" w:rsidP="00D00551">
      <w:pPr>
        <w:pStyle w:val="normalwithoutspacing"/>
        <w:numPr>
          <w:ilvl w:val="0"/>
          <w:numId w:val="7"/>
        </w:numPr>
        <w:rPr>
          <w:rFonts w:asciiTheme="minorHAnsi" w:hAnsiTheme="minorHAnsi" w:cstheme="minorHAnsi"/>
          <w:sz w:val="20"/>
          <w:szCs w:val="20"/>
        </w:rPr>
      </w:pPr>
      <w:r w:rsidRPr="001013DC">
        <w:rPr>
          <w:rFonts w:asciiTheme="minorHAnsi" w:hAnsiTheme="minorHAnsi" w:cstheme="minorHAnsi"/>
          <w:sz w:val="20"/>
          <w:szCs w:val="20"/>
        </w:rPr>
        <w:t xml:space="preserve">Τα έγγραφα της σύμβασης είναι διαθέσιμα για ελεύθερη, πλήρη, άμεση &amp; δωρεάν ηλεκτρονική πρόσβαση μέσω της Διαδικτυακής Πύλης (www.promitheus.gov.gr) του ΟΠΣ ΕΣΗΔΗΣ. </w:t>
      </w:r>
    </w:p>
    <w:p w:rsidR="00BA2A04" w:rsidRPr="001013DC" w:rsidRDefault="00BA2A04" w:rsidP="00D00551">
      <w:pPr>
        <w:pStyle w:val="normalwithoutspacing"/>
        <w:numPr>
          <w:ilvl w:val="0"/>
          <w:numId w:val="7"/>
        </w:numPr>
        <w:rPr>
          <w:rFonts w:asciiTheme="minorHAnsi" w:hAnsiTheme="minorHAnsi" w:cstheme="minorHAnsi"/>
          <w:sz w:val="20"/>
          <w:szCs w:val="20"/>
        </w:rPr>
      </w:pPr>
      <w:r w:rsidRPr="001013DC">
        <w:rPr>
          <w:rFonts w:asciiTheme="minorHAnsi" w:hAnsiTheme="minorHAnsi" w:cstheme="minorHAnsi"/>
          <w:sz w:val="20"/>
          <w:szCs w:val="20"/>
        </w:rPr>
        <w:t>Κάθε είδους επικοινωνία και ανταλλαγή πληροφοριών πραγματοποιείται μέσω του ΕΣΗΔΗΣ Προμήθειες και Υπηρεσίες (εφεξής ΕΣΗΔΗΣ), το οποίο είναι προσβάσιμο από τη Διαδικτυακή Πύλη (www.promitheus.gov.gr) του ΟΠΣ ΕΣΗΔΗΣ.</w:t>
      </w:r>
    </w:p>
    <w:p w:rsidR="00BA2A04" w:rsidRPr="001013DC" w:rsidRDefault="00BA2A04" w:rsidP="00D00551">
      <w:pPr>
        <w:pStyle w:val="normalwithoutspacing"/>
        <w:numPr>
          <w:ilvl w:val="0"/>
          <w:numId w:val="7"/>
        </w:numPr>
        <w:rPr>
          <w:rFonts w:asciiTheme="minorHAnsi" w:hAnsiTheme="minorHAnsi" w:cstheme="minorHAnsi"/>
          <w:sz w:val="20"/>
          <w:szCs w:val="20"/>
          <w:u w:val="single"/>
        </w:rPr>
      </w:pPr>
      <w:r w:rsidRPr="001013DC">
        <w:rPr>
          <w:rFonts w:asciiTheme="minorHAnsi" w:hAnsiTheme="minorHAnsi" w:cstheme="minorHAnsi"/>
          <w:sz w:val="20"/>
          <w:szCs w:val="20"/>
        </w:rPr>
        <w:t>Περαιτέρω πληροφορίες είναι διαθέσιμες από:</w:t>
      </w:r>
    </w:p>
    <w:p w:rsidR="00BA2A04" w:rsidRPr="001013DC" w:rsidRDefault="00BA2A04" w:rsidP="00BA2A04">
      <w:pPr>
        <w:pStyle w:val="normalwithoutspacing"/>
        <w:ind w:left="720"/>
        <w:rPr>
          <w:rStyle w:val="-"/>
          <w:rFonts w:asciiTheme="minorHAnsi" w:hAnsiTheme="minorHAnsi" w:cstheme="minorHAnsi"/>
          <w:sz w:val="20"/>
          <w:szCs w:val="20"/>
        </w:rPr>
      </w:pPr>
      <w:r w:rsidRPr="001013DC">
        <w:rPr>
          <w:rFonts w:asciiTheme="minorHAnsi" w:hAnsiTheme="minorHAnsi" w:cstheme="minorHAnsi"/>
          <w:sz w:val="20"/>
          <w:szCs w:val="20"/>
        </w:rPr>
        <w:t xml:space="preserve">την προαναφερθείσα διεύθυνση: </w:t>
      </w:r>
      <w:hyperlink r:id="rId10" w:history="1">
        <w:r w:rsidRPr="001013DC">
          <w:rPr>
            <w:rStyle w:val="-"/>
            <w:rFonts w:asciiTheme="minorHAnsi" w:hAnsiTheme="minorHAnsi" w:cstheme="minorHAnsi"/>
            <w:color w:val="auto"/>
            <w:sz w:val="20"/>
            <w:szCs w:val="20"/>
          </w:rPr>
          <w:t>www.promitheus.gov.gr</w:t>
        </w:r>
      </w:hyperlink>
      <w:r w:rsidRPr="001013DC">
        <w:rPr>
          <w:rFonts w:asciiTheme="minorHAnsi" w:hAnsiTheme="minorHAnsi" w:cstheme="minorHAnsi"/>
          <w:sz w:val="20"/>
          <w:szCs w:val="20"/>
        </w:rPr>
        <w:t xml:space="preserve"> και τη διεύθυνση </w:t>
      </w:r>
      <w:hyperlink r:id="rId11" w:history="1">
        <w:r w:rsidRPr="001013DC">
          <w:rPr>
            <w:rStyle w:val="-"/>
            <w:rFonts w:asciiTheme="minorHAnsi" w:hAnsiTheme="minorHAnsi" w:cstheme="minorHAnsi"/>
            <w:sz w:val="20"/>
            <w:szCs w:val="20"/>
          </w:rPr>
          <w:t>www.aade.gr/</w:t>
        </w:r>
        <w:r w:rsidRPr="001013DC">
          <w:rPr>
            <w:rStyle w:val="-"/>
            <w:rFonts w:asciiTheme="minorHAnsi" w:hAnsiTheme="minorHAnsi" w:cstheme="minorHAnsi"/>
            <w:sz w:val="20"/>
            <w:szCs w:val="20"/>
            <w:lang w:val="en-US"/>
          </w:rPr>
          <w:t>gcsl</w:t>
        </w:r>
      </w:hyperlink>
      <w:r w:rsidRPr="001013DC">
        <w:rPr>
          <w:rFonts w:asciiTheme="minorHAnsi" w:hAnsiTheme="minorHAnsi" w:cstheme="minorHAnsi"/>
          <w:sz w:val="20"/>
          <w:szCs w:val="20"/>
        </w:rPr>
        <w:t xml:space="preserve">στην οποία είναι επιπλέον διαθέσιμα τα έγγραφα της σύμβασης ( σε μορφή </w:t>
      </w:r>
      <w:r w:rsidRPr="001013DC">
        <w:rPr>
          <w:rFonts w:asciiTheme="minorHAnsi" w:hAnsiTheme="minorHAnsi" w:cstheme="minorHAnsi"/>
          <w:sz w:val="20"/>
          <w:szCs w:val="20"/>
          <w:lang w:val="en-US"/>
        </w:rPr>
        <w:t>doc</w:t>
      </w:r>
      <w:r w:rsidRPr="001013DC">
        <w:rPr>
          <w:rFonts w:asciiTheme="minorHAnsi" w:hAnsiTheme="minorHAnsi" w:cstheme="minorHAnsi"/>
          <w:sz w:val="20"/>
          <w:szCs w:val="20"/>
        </w:rPr>
        <w:t>&amp;</w:t>
      </w:r>
      <w:r w:rsidRPr="001013DC">
        <w:rPr>
          <w:rFonts w:asciiTheme="minorHAnsi" w:hAnsiTheme="minorHAnsi" w:cstheme="minorHAnsi"/>
          <w:sz w:val="20"/>
          <w:szCs w:val="20"/>
          <w:lang w:val="en-US"/>
        </w:rPr>
        <w:t>pdf</w:t>
      </w:r>
      <w:r w:rsidRPr="001013DC">
        <w:rPr>
          <w:rFonts w:asciiTheme="minorHAnsi" w:hAnsiTheme="minorHAnsi" w:cstheme="minorHAnsi"/>
          <w:sz w:val="20"/>
          <w:szCs w:val="20"/>
        </w:rPr>
        <w:t xml:space="preserve"> ) και τη διεύθυνση </w:t>
      </w:r>
      <w:hyperlink r:id="rId12" w:history="1">
        <w:r w:rsidRPr="001013DC">
          <w:rPr>
            <w:rStyle w:val="-"/>
            <w:rFonts w:asciiTheme="minorHAnsi" w:hAnsiTheme="minorHAnsi" w:cstheme="minorHAnsi"/>
            <w:color w:val="auto"/>
            <w:sz w:val="20"/>
            <w:szCs w:val="20"/>
          </w:rPr>
          <w:t>www.aade.gr</w:t>
        </w:r>
      </w:hyperlink>
    </w:p>
    <w:p w:rsidR="00C36CAC" w:rsidRPr="001013DC" w:rsidRDefault="00C36CAC" w:rsidP="00AA2A10">
      <w:pPr>
        <w:pStyle w:val="2"/>
        <w:spacing w:after="0"/>
        <w:rPr>
          <w:rFonts w:asciiTheme="minorHAnsi" w:hAnsiTheme="minorHAnsi" w:cstheme="minorHAnsi"/>
          <w:sz w:val="20"/>
          <w:szCs w:val="20"/>
          <w:u w:val="single"/>
        </w:rPr>
      </w:pPr>
    </w:p>
    <w:p w:rsidR="00153EAC" w:rsidRPr="001013DC" w:rsidRDefault="00B65E4D" w:rsidP="00AA2A10">
      <w:pPr>
        <w:pStyle w:val="2"/>
        <w:spacing w:after="0"/>
        <w:rPr>
          <w:rFonts w:asciiTheme="minorHAnsi" w:hAnsiTheme="minorHAnsi" w:cstheme="minorHAnsi"/>
          <w:sz w:val="20"/>
          <w:szCs w:val="20"/>
          <w:u w:val="single"/>
        </w:rPr>
      </w:pPr>
      <w:bookmarkStart w:id="4" w:name="_Toc208988527"/>
      <w:r w:rsidRPr="001013DC">
        <w:rPr>
          <w:rFonts w:asciiTheme="minorHAnsi" w:hAnsiTheme="minorHAnsi" w:cstheme="minorHAnsi"/>
          <w:sz w:val="20"/>
          <w:szCs w:val="20"/>
          <w:u w:val="single"/>
        </w:rPr>
        <w:t>1.</w:t>
      </w:r>
      <w:r w:rsidR="00947038" w:rsidRPr="001013DC">
        <w:rPr>
          <w:rFonts w:asciiTheme="minorHAnsi" w:hAnsiTheme="minorHAnsi" w:cstheme="minorHAnsi"/>
          <w:sz w:val="20"/>
          <w:szCs w:val="20"/>
          <w:u w:val="single"/>
        </w:rPr>
        <w:t>2</w:t>
      </w:r>
      <w:r w:rsidR="00B6470C" w:rsidRPr="001013DC">
        <w:rPr>
          <w:rFonts w:asciiTheme="minorHAnsi" w:hAnsiTheme="minorHAnsi" w:cstheme="minorHAnsi"/>
          <w:sz w:val="20"/>
          <w:szCs w:val="20"/>
          <w:u w:val="single"/>
        </w:rPr>
        <w:t xml:space="preserve"> Στοιχεία Διαδικασίας-Χρηματοδότηση</w:t>
      </w:r>
      <w:bookmarkEnd w:id="4"/>
    </w:p>
    <w:p w:rsidR="006E2103" w:rsidRPr="001013DC" w:rsidRDefault="006E2103" w:rsidP="00B6470C">
      <w:pPr>
        <w:pStyle w:val="normalwithoutspacing"/>
        <w:rPr>
          <w:rFonts w:asciiTheme="minorHAnsi" w:hAnsiTheme="minorHAnsi" w:cstheme="minorHAnsi"/>
          <w:b/>
          <w:sz w:val="20"/>
          <w:szCs w:val="20"/>
        </w:rPr>
      </w:pPr>
    </w:p>
    <w:p w:rsidR="00F93BCE" w:rsidRPr="001013DC" w:rsidRDefault="00B6470C" w:rsidP="00B6470C">
      <w:pPr>
        <w:pStyle w:val="normalwithoutspacing"/>
        <w:rPr>
          <w:rFonts w:asciiTheme="minorHAnsi" w:hAnsiTheme="minorHAnsi" w:cstheme="minorHAnsi"/>
          <w:b/>
          <w:sz w:val="20"/>
          <w:szCs w:val="20"/>
        </w:rPr>
      </w:pPr>
      <w:r w:rsidRPr="001013DC">
        <w:rPr>
          <w:rFonts w:asciiTheme="minorHAnsi" w:hAnsiTheme="minorHAnsi" w:cstheme="minorHAnsi"/>
          <w:b/>
          <w:sz w:val="20"/>
          <w:szCs w:val="20"/>
        </w:rPr>
        <w:t xml:space="preserve">Είδος διαδικασίας </w:t>
      </w:r>
    </w:p>
    <w:p w:rsidR="00B6470C" w:rsidRPr="001013DC" w:rsidRDefault="00B6470C" w:rsidP="00B6470C">
      <w:pPr>
        <w:pStyle w:val="normalwithoutspacing"/>
        <w:rPr>
          <w:rFonts w:asciiTheme="minorHAnsi" w:hAnsiTheme="minorHAnsi" w:cstheme="minorHAnsi"/>
          <w:sz w:val="20"/>
          <w:szCs w:val="20"/>
        </w:rPr>
      </w:pPr>
      <w:r w:rsidRPr="001013DC">
        <w:rPr>
          <w:rFonts w:asciiTheme="minorHAnsi" w:hAnsiTheme="minorHAnsi" w:cstheme="minorHAnsi"/>
          <w:sz w:val="20"/>
          <w:szCs w:val="20"/>
        </w:rPr>
        <w:t xml:space="preserve">Ο διαγωνισμός θα διεξαχθεί με την ανοικτή διαδικασία του άρθρου 27 του ν. 4412/16. </w:t>
      </w:r>
    </w:p>
    <w:p w:rsidR="00B6470C" w:rsidRDefault="00B6470C" w:rsidP="00B6470C">
      <w:pPr>
        <w:pStyle w:val="normalwithoutspacing"/>
        <w:rPr>
          <w:rFonts w:asciiTheme="minorHAnsi" w:hAnsiTheme="minorHAnsi" w:cstheme="minorHAnsi"/>
          <w:b/>
          <w:sz w:val="20"/>
          <w:szCs w:val="20"/>
        </w:rPr>
      </w:pPr>
      <w:r w:rsidRPr="001013DC">
        <w:rPr>
          <w:rFonts w:asciiTheme="minorHAnsi" w:hAnsiTheme="minorHAnsi" w:cstheme="minorHAnsi"/>
          <w:b/>
          <w:sz w:val="20"/>
          <w:szCs w:val="20"/>
        </w:rPr>
        <w:lastRenderedPageBreak/>
        <w:t>Χρηματοδότηση της σύμβασης</w:t>
      </w:r>
    </w:p>
    <w:p w:rsidR="00230403" w:rsidRPr="00913234" w:rsidRDefault="00230403" w:rsidP="00B6470C">
      <w:pPr>
        <w:pStyle w:val="normalwithoutspacing"/>
        <w:rPr>
          <w:rFonts w:asciiTheme="minorHAnsi" w:hAnsiTheme="minorHAnsi" w:cstheme="minorHAnsi"/>
          <w:b/>
          <w:sz w:val="8"/>
          <w:szCs w:val="8"/>
        </w:rPr>
      </w:pPr>
    </w:p>
    <w:p w:rsidR="003572E2" w:rsidRPr="009F00E8" w:rsidRDefault="00230403" w:rsidP="00890602">
      <w:pPr>
        <w:pStyle w:val="normalwithoutspacing"/>
        <w:numPr>
          <w:ilvl w:val="0"/>
          <w:numId w:val="12"/>
        </w:numPr>
        <w:spacing w:line="276" w:lineRule="auto"/>
        <w:ind w:left="426" w:hanging="426"/>
        <w:rPr>
          <w:rFonts w:asciiTheme="minorHAnsi" w:hAnsiTheme="minorHAnsi" w:cstheme="minorHAnsi"/>
          <w:b/>
          <w:sz w:val="20"/>
          <w:szCs w:val="20"/>
        </w:rPr>
      </w:pPr>
      <w:bookmarkStart w:id="5" w:name="_Hlk152761465"/>
      <w:r w:rsidRPr="00F04A81">
        <w:rPr>
          <w:rFonts w:asciiTheme="minorHAnsi" w:hAnsiTheme="minorHAnsi" w:cstheme="minorHAnsi"/>
          <w:sz w:val="20"/>
          <w:szCs w:val="20"/>
        </w:rPr>
        <w:t>Η υπ’ αριθμό 30/002/000/</w:t>
      </w:r>
      <w:r w:rsidR="00331186">
        <w:rPr>
          <w:rFonts w:asciiTheme="minorHAnsi" w:hAnsiTheme="minorHAnsi" w:cstheme="minorHAnsi"/>
          <w:sz w:val="20"/>
          <w:szCs w:val="20"/>
        </w:rPr>
        <w:t>5651</w:t>
      </w:r>
      <w:r w:rsidRPr="00F04A81">
        <w:rPr>
          <w:rFonts w:asciiTheme="minorHAnsi" w:hAnsiTheme="minorHAnsi" w:cstheme="minorHAnsi"/>
          <w:sz w:val="20"/>
          <w:szCs w:val="20"/>
        </w:rPr>
        <w:t>/202</w:t>
      </w:r>
      <w:r w:rsidR="00F04A81" w:rsidRPr="00F04A81">
        <w:rPr>
          <w:rFonts w:asciiTheme="minorHAnsi" w:hAnsiTheme="minorHAnsi" w:cstheme="minorHAnsi"/>
          <w:sz w:val="20"/>
          <w:szCs w:val="20"/>
        </w:rPr>
        <w:t>5</w:t>
      </w:r>
      <w:r w:rsidRPr="00F04A81">
        <w:rPr>
          <w:rFonts w:asciiTheme="minorHAnsi" w:hAnsiTheme="minorHAnsi" w:cstheme="minorHAnsi"/>
          <w:sz w:val="20"/>
          <w:szCs w:val="20"/>
        </w:rPr>
        <w:t xml:space="preserve"> (ΑΔΑ</w:t>
      </w:r>
      <w:r w:rsidR="002973D5" w:rsidRPr="00F04A81">
        <w:rPr>
          <w:rFonts w:asciiTheme="minorHAnsi" w:hAnsiTheme="minorHAnsi" w:cstheme="minorHAnsi"/>
          <w:sz w:val="20"/>
          <w:szCs w:val="20"/>
        </w:rPr>
        <w:t xml:space="preserve">: </w:t>
      </w:r>
      <w:r w:rsidR="00331186">
        <w:rPr>
          <w:rFonts w:asciiTheme="minorHAnsi" w:hAnsiTheme="minorHAnsi" w:cstheme="minorHAnsi"/>
          <w:sz w:val="20"/>
          <w:szCs w:val="20"/>
        </w:rPr>
        <w:t>ΨΩΛΓ46ΜΠ3Ζ-Γ3Δ</w:t>
      </w:r>
      <w:r w:rsidRPr="00F04A81">
        <w:rPr>
          <w:rFonts w:asciiTheme="minorHAnsi" w:hAnsiTheme="minorHAnsi" w:cstheme="minorHAnsi"/>
          <w:sz w:val="20"/>
          <w:szCs w:val="20"/>
        </w:rPr>
        <w:t>, ΑΔΑ</w:t>
      </w:r>
      <w:r w:rsidR="002973D5" w:rsidRPr="00F04A81">
        <w:rPr>
          <w:rFonts w:asciiTheme="minorHAnsi" w:hAnsiTheme="minorHAnsi" w:cstheme="minorHAnsi"/>
          <w:sz w:val="20"/>
          <w:szCs w:val="20"/>
        </w:rPr>
        <w:t>Μ</w:t>
      </w:r>
      <w:r w:rsidRPr="00F04A81">
        <w:rPr>
          <w:rFonts w:asciiTheme="minorHAnsi" w:hAnsiTheme="minorHAnsi" w:cstheme="minorHAnsi"/>
          <w:sz w:val="20"/>
          <w:szCs w:val="20"/>
        </w:rPr>
        <w:t xml:space="preserve">: </w:t>
      </w:r>
      <w:r w:rsidR="00F04A81" w:rsidRPr="00F04A81">
        <w:rPr>
          <w:rFonts w:asciiTheme="minorHAnsi" w:hAnsiTheme="minorHAnsi" w:cstheme="minorHAnsi"/>
          <w:sz w:val="20"/>
          <w:szCs w:val="20"/>
        </w:rPr>
        <w:t>25REQ01</w:t>
      </w:r>
      <w:r w:rsidR="00331186">
        <w:rPr>
          <w:rFonts w:asciiTheme="minorHAnsi" w:hAnsiTheme="minorHAnsi" w:cstheme="minorHAnsi"/>
          <w:sz w:val="20"/>
          <w:szCs w:val="20"/>
        </w:rPr>
        <w:t>7160410</w:t>
      </w:r>
      <w:r w:rsidR="00C02D8C" w:rsidRPr="00F04A81">
        <w:rPr>
          <w:rFonts w:asciiTheme="minorHAnsi" w:hAnsiTheme="minorHAnsi" w:cstheme="minorHAnsi"/>
          <w:sz w:val="20"/>
          <w:szCs w:val="20"/>
        </w:rPr>
        <w:t>)</w:t>
      </w:r>
      <w:r w:rsidRPr="00F04A81">
        <w:rPr>
          <w:rFonts w:asciiTheme="minorHAnsi" w:hAnsiTheme="minorHAnsi" w:cstheme="minorHAnsi"/>
          <w:sz w:val="20"/>
          <w:szCs w:val="20"/>
        </w:rPr>
        <w:t xml:space="preserve"> Απόφαση του Διοικητή της Ανεξάρτητης Αρχής Δημοσίων Εσόδων, σχετικά με την έγκριση ανάληψης </w:t>
      </w:r>
      <w:r w:rsidR="00331186">
        <w:rPr>
          <w:rFonts w:asciiTheme="minorHAnsi" w:hAnsiTheme="minorHAnsi" w:cstheme="minorHAnsi"/>
          <w:sz w:val="20"/>
          <w:szCs w:val="20"/>
        </w:rPr>
        <w:t xml:space="preserve">πολυετούς </w:t>
      </w:r>
      <w:r w:rsidRPr="00F04A81">
        <w:rPr>
          <w:rFonts w:asciiTheme="minorHAnsi" w:hAnsiTheme="minorHAnsi" w:cstheme="minorHAnsi"/>
          <w:sz w:val="20"/>
          <w:szCs w:val="20"/>
        </w:rPr>
        <w:t xml:space="preserve">υποχρέωσης συνολικού ποσού </w:t>
      </w:r>
      <w:bookmarkStart w:id="6" w:name="_Hlk146625629"/>
      <w:r w:rsidR="00F04A81" w:rsidRPr="00F04A81">
        <w:rPr>
          <w:rFonts w:asciiTheme="minorHAnsi" w:hAnsiTheme="minorHAnsi" w:cstheme="minorHAnsi"/>
          <w:sz w:val="20"/>
          <w:szCs w:val="20"/>
        </w:rPr>
        <w:t>εκατόν</w:t>
      </w:r>
      <w:r w:rsidR="004934CD">
        <w:rPr>
          <w:rFonts w:asciiTheme="minorHAnsi" w:hAnsiTheme="minorHAnsi" w:cstheme="minorHAnsi"/>
          <w:sz w:val="20"/>
          <w:szCs w:val="20"/>
        </w:rPr>
        <w:t xml:space="preserve"> </w:t>
      </w:r>
      <w:r w:rsidR="00331186">
        <w:rPr>
          <w:rFonts w:asciiTheme="minorHAnsi" w:hAnsiTheme="minorHAnsi" w:cstheme="minorHAnsi"/>
          <w:sz w:val="20"/>
          <w:szCs w:val="20"/>
        </w:rPr>
        <w:t>τριάντα τριών</w:t>
      </w:r>
      <w:r w:rsidR="00F04A81" w:rsidRPr="00F04A81">
        <w:rPr>
          <w:rFonts w:asciiTheme="minorHAnsi" w:hAnsiTheme="minorHAnsi" w:cstheme="minorHAnsi"/>
          <w:sz w:val="20"/>
          <w:szCs w:val="20"/>
        </w:rPr>
        <w:t xml:space="preserve"> χιλιάδων </w:t>
      </w:r>
      <w:r w:rsidR="00331186">
        <w:rPr>
          <w:rFonts w:asciiTheme="minorHAnsi" w:hAnsiTheme="minorHAnsi" w:cstheme="minorHAnsi"/>
          <w:sz w:val="20"/>
          <w:szCs w:val="20"/>
        </w:rPr>
        <w:t>εννιακο</w:t>
      </w:r>
      <w:r w:rsidR="00F04A81" w:rsidRPr="00F04A81">
        <w:rPr>
          <w:rFonts w:asciiTheme="minorHAnsi" w:hAnsiTheme="minorHAnsi" w:cstheme="minorHAnsi"/>
          <w:sz w:val="20"/>
          <w:szCs w:val="20"/>
        </w:rPr>
        <w:t>σίων είκοσι ευρώ (1</w:t>
      </w:r>
      <w:r w:rsidR="00331186">
        <w:rPr>
          <w:rFonts w:asciiTheme="minorHAnsi" w:hAnsiTheme="minorHAnsi" w:cstheme="minorHAnsi"/>
          <w:sz w:val="20"/>
          <w:szCs w:val="20"/>
        </w:rPr>
        <w:t>33</w:t>
      </w:r>
      <w:r w:rsidR="00F04A81" w:rsidRPr="00F04A81">
        <w:rPr>
          <w:rFonts w:asciiTheme="minorHAnsi" w:hAnsiTheme="minorHAnsi" w:cstheme="minorHAnsi"/>
          <w:sz w:val="20"/>
          <w:szCs w:val="20"/>
        </w:rPr>
        <w:t>.</w:t>
      </w:r>
      <w:r w:rsidR="00331186">
        <w:rPr>
          <w:rFonts w:asciiTheme="minorHAnsi" w:hAnsiTheme="minorHAnsi" w:cstheme="minorHAnsi"/>
          <w:sz w:val="20"/>
          <w:szCs w:val="20"/>
        </w:rPr>
        <w:t>9</w:t>
      </w:r>
      <w:r w:rsidR="00F04A81" w:rsidRPr="00F04A81">
        <w:rPr>
          <w:rFonts w:asciiTheme="minorHAnsi" w:hAnsiTheme="minorHAnsi" w:cstheme="minorHAnsi"/>
          <w:sz w:val="20"/>
          <w:szCs w:val="20"/>
        </w:rPr>
        <w:t>20,00€) σε βάρος του προϋπολογισμού εξόδων Ε.Τ.Ε.Π.Π.Α.Α. οικονομικού έτους 202</w:t>
      </w:r>
      <w:r w:rsidR="00331186">
        <w:rPr>
          <w:rFonts w:asciiTheme="minorHAnsi" w:hAnsiTheme="minorHAnsi" w:cstheme="minorHAnsi"/>
          <w:sz w:val="20"/>
          <w:szCs w:val="20"/>
        </w:rPr>
        <w:t>6</w:t>
      </w:r>
      <w:r w:rsidR="00F04A81" w:rsidRPr="00F04A81">
        <w:rPr>
          <w:rFonts w:asciiTheme="minorHAnsi" w:hAnsiTheme="minorHAnsi" w:cstheme="minorHAnsi"/>
          <w:sz w:val="20"/>
          <w:szCs w:val="20"/>
        </w:rPr>
        <w:t xml:space="preserve">, </w:t>
      </w:r>
      <w:r w:rsidR="00331186">
        <w:rPr>
          <w:rFonts w:asciiTheme="minorHAnsi" w:hAnsiTheme="minorHAnsi" w:cstheme="minorHAnsi"/>
          <w:sz w:val="20"/>
          <w:szCs w:val="20"/>
        </w:rPr>
        <w:t xml:space="preserve">στον </w:t>
      </w:r>
      <w:r w:rsidR="00F04A81" w:rsidRPr="00F04A81">
        <w:rPr>
          <w:rFonts w:asciiTheme="minorHAnsi" w:hAnsiTheme="minorHAnsi" w:cstheme="minorHAnsi"/>
          <w:sz w:val="20"/>
          <w:szCs w:val="20"/>
        </w:rPr>
        <w:t xml:space="preserve">ΚΑΕ </w:t>
      </w:r>
      <w:r w:rsidR="00331186">
        <w:rPr>
          <w:rFonts w:asciiTheme="minorHAnsi" w:hAnsiTheme="minorHAnsi" w:cstheme="minorHAnsi"/>
          <w:sz w:val="20"/>
          <w:szCs w:val="20"/>
        </w:rPr>
        <w:t>1359</w:t>
      </w:r>
      <w:r w:rsidR="00F04A81" w:rsidRPr="00F04A81">
        <w:rPr>
          <w:rFonts w:asciiTheme="minorHAnsi" w:hAnsiTheme="minorHAnsi" w:cstheme="minorHAnsi"/>
          <w:sz w:val="20"/>
          <w:szCs w:val="20"/>
        </w:rPr>
        <w:t xml:space="preserve"> «ΠΡΟΜΗΘΕΙΑ </w:t>
      </w:r>
      <w:r w:rsidR="00331186">
        <w:rPr>
          <w:rFonts w:asciiTheme="minorHAnsi" w:hAnsiTheme="minorHAnsi" w:cstheme="minorHAnsi"/>
          <w:sz w:val="20"/>
          <w:szCs w:val="20"/>
        </w:rPr>
        <w:t>ΛΟΙΠΟΥ ΧΗΜΙΚΟΥ ΥΛΙΚΟΥ</w:t>
      </w:r>
      <w:r w:rsidR="00F04A81" w:rsidRPr="00F04A81">
        <w:rPr>
          <w:rFonts w:asciiTheme="minorHAnsi" w:hAnsiTheme="minorHAnsi" w:cstheme="minorHAnsi"/>
          <w:sz w:val="20"/>
          <w:szCs w:val="20"/>
        </w:rPr>
        <w:t xml:space="preserve">», για την προμήθεια </w:t>
      </w:r>
      <w:r w:rsidR="00331186">
        <w:rPr>
          <w:rFonts w:asciiTheme="minorHAnsi" w:hAnsiTheme="minorHAnsi" w:cstheme="minorHAnsi"/>
          <w:sz w:val="20"/>
          <w:szCs w:val="20"/>
        </w:rPr>
        <w:t>τοξινών  για τις Χημικές Υπηρεσίες Κεντρικής Μακεδονίας, Πειραιά και Μετρολογίας</w:t>
      </w:r>
      <w:r w:rsidR="00F04A81" w:rsidRPr="00F04A81">
        <w:rPr>
          <w:rFonts w:asciiTheme="minorHAnsi" w:hAnsiTheme="minorHAnsi" w:cstheme="minorHAnsi"/>
          <w:sz w:val="20"/>
          <w:szCs w:val="20"/>
        </w:rPr>
        <w:t xml:space="preserve">, </w:t>
      </w:r>
      <w:r w:rsidR="00331186">
        <w:rPr>
          <w:rFonts w:asciiTheme="minorHAnsi" w:hAnsiTheme="minorHAnsi" w:cstheme="minorHAnsi"/>
          <w:sz w:val="20"/>
          <w:szCs w:val="20"/>
        </w:rPr>
        <w:t xml:space="preserve">η οποία θα γίνει με τη διαδικασία του </w:t>
      </w:r>
      <w:r w:rsidR="00F04A81" w:rsidRPr="00F04A81">
        <w:rPr>
          <w:rFonts w:asciiTheme="minorHAnsi" w:hAnsiTheme="minorHAnsi" w:cstheme="minorHAnsi"/>
          <w:sz w:val="20"/>
          <w:szCs w:val="20"/>
        </w:rPr>
        <w:t>ανοικτ</w:t>
      </w:r>
      <w:r w:rsidR="00331186">
        <w:rPr>
          <w:rFonts w:asciiTheme="minorHAnsi" w:hAnsiTheme="minorHAnsi" w:cstheme="minorHAnsi"/>
          <w:sz w:val="20"/>
          <w:szCs w:val="20"/>
        </w:rPr>
        <w:t>ού</w:t>
      </w:r>
      <w:r w:rsidR="00F04A81" w:rsidRPr="00F04A81">
        <w:rPr>
          <w:rFonts w:asciiTheme="minorHAnsi" w:hAnsiTheme="minorHAnsi" w:cstheme="minorHAnsi"/>
          <w:sz w:val="20"/>
          <w:szCs w:val="20"/>
        </w:rPr>
        <w:t xml:space="preserve"> διαγωνισμ</w:t>
      </w:r>
      <w:r w:rsidR="00331186">
        <w:rPr>
          <w:rFonts w:asciiTheme="minorHAnsi" w:hAnsiTheme="minorHAnsi" w:cstheme="minorHAnsi"/>
          <w:sz w:val="20"/>
          <w:szCs w:val="20"/>
        </w:rPr>
        <w:t>ού και με κριτήριο ανάθεσης την πλέον συμφέρουσα από οικονομική άποψη  προσφορά βάσει τιμής</w:t>
      </w:r>
      <w:r w:rsidR="00D439FC" w:rsidRPr="00F04A81">
        <w:rPr>
          <w:rFonts w:asciiTheme="minorHAnsi" w:hAnsiTheme="minorHAnsi" w:cstheme="minorHAnsi"/>
          <w:sz w:val="20"/>
          <w:szCs w:val="20"/>
        </w:rPr>
        <w:t>.</w:t>
      </w:r>
      <w:r w:rsidR="00C02D8C" w:rsidRPr="00F04A81">
        <w:rPr>
          <w:rFonts w:asciiTheme="minorHAnsi" w:hAnsiTheme="minorHAnsi" w:cstheme="minorHAnsi"/>
          <w:sz w:val="20"/>
          <w:szCs w:val="20"/>
        </w:rPr>
        <w:t>(ΕΑΔ:202</w:t>
      </w:r>
      <w:r w:rsidR="00F04A81">
        <w:rPr>
          <w:rFonts w:asciiTheme="minorHAnsi" w:hAnsiTheme="minorHAnsi" w:cstheme="minorHAnsi"/>
          <w:sz w:val="20"/>
          <w:szCs w:val="20"/>
        </w:rPr>
        <w:t>5</w:t>
      </w:r>
      <w:r w:rsidR="00C02D8C" w:rsidRPr="00F04A81">
        <w:rPr>
          <w:rFonts w:asciiTheme="minorHAnsi" w:hAnsiTheme="minorHAnsi" w:cstheme="minorHAnsi"/>
          <w:sz w:val="20"/>
          <w:szCs w:val="20"/>
        </w:rPr>
        <w:t>/</w:t>
      </w:r>
      <w:r w:rsidR="00D439FC" w:rsidRPr="00F04A81">
        <w:rPr>
          <w:rFonts w:asciiTheme="minorHAnsi" w:hAnsiTheme="minorHAnsi" w:cstheme="minorHAnsi"/>
          <w:sz w:val="20"/>
          <w:szCs w:val="20"/>
        </w:rPr>
        <w:t>1</w:t>
      </w:r>
      <w:r w:rsidR="00331186">
        <w:rPr>
          <w:rFonts w:asciiTheme="minorHAnsi" w:hAnsiTheme="minorHAnsi" w:cstheme="minorHAnsi"/>
          <w:sz w:val="20"/>
          <w:szCs w:val="20"/>
        </w:rPr>
        <w:t>95</w:t>
      </w:r>
      <w:r w:rsidR="00C02D8C" w:rsidRPr="00F04A81">
        <w:rPr>
          <w:rFonts w:asciiTheme="minorHAnsi" w:hAnsiTheme="minorHAnsi" w:cstheme="minorHAnsi"/>
          <w:sz w:val="20"/>
          <w:szCs w:val="20"/>
        </w:rPr>
        <w:t>)</w:t>
      </w:r>
      <w:r w:rsidR="002973D5" w:rsidRPr="00F04A81">
        <w:rPr>
          <w:rFonts w:asciiTheme="minorHAnsi" w:hAnsiTheme="minorHAnsi" w:cstheme="minorHAnsi"/>
          <w:sz w:val="20"/>
          <w:szCs w:val="20"/>
        </w:rPr>
        <w:t>.</w:t>
      </w:r>
      <w:r w:rsidR="00890602">
        <w:rPr>
          <w:rFonts w:asciiTheme="minorHAnsi" w:hAnsiTheme="minorHAnsi" w:cstheme="minorHAnsi"/>
          <w:sz w:val="20"/>
          <w:szCs w:val="20"/>
        </w:rPr>
        <w:t xml:space="preserve"> </w:t>
      </w:r>
    </w:p>
    <w:bookmarkEnd w:id="5"/>
    <w:bookmarkEnd w:id="6"/>
    <w:p w:rsidR="00551BEB" w:rsidRPr="00551BEB" w:rsidRDefault="00551BEB" w:rsidP="00551BEB">
      <w:pPr>
        <w:pStyle w:val="normalwithoutspacing"/>
        <w:ind w:left="426"/>
        <w:rPr>
          <w:rFonts w:asciiTheme="minorHAnsi" w:hAnsiTheme="minorHAnsi" w:cstheme="minorHAnsi"/>
          <w:sz w:val="20"/>
          <w:szCs w:val="20"/>
          <w:u w:val="single"/>
        </w:rPr>
      </w:pPr>
    </w:p>
    <w:p w:rsidR="00033B9D" w:rsidRPr="001013DC" w:rsidRDefault="00B65E4D" w:rsidP="009A7AFD">
      <w:pPr>
        <w:pStyle w:val="2"/>
        <w:rPr>
          <w:rFonts w:asciiTheme="minorHAnsi" w:hAnsiTheme="minorHAnsi" w:cstheme="minorHAnsi"/>
          <w:sz w:val="20"/>
          <w:szCs w:val="20"/>
          <w:u w:val="single"/>
        </w:rPr>
      </w:pPr>
      <w:bookmarkStart w:id="7" w:name="_Toc208988528"/>
      <w:r w:rsidRPr="001013DC">
        <w:rPr>
          <w:rFonts w:asciiTheme="minorHAnsi" w:hAnsiTheme="minorHAnsi" w:cstheme="minorHAnsi"/>
          <w:sz w:val="20"/>
          <w:szCs w:val="20"/>
          <w:u w:val="single"/>
        </w:rPr>
        <w:t>1.</w:t>
      </w:r>
      <w:r w:rsidR="00B6470C" w:rsidRPr="001013DC">
        <w:rPr>
          <w:rFonts w:asciiTheme="minorHAnsi" w:hAnsiTheme="minorHAnsi" w:cstheme="minorHAnsi"/>
          <w:sz w:val="20"/>
          <w:szCs w:val="20"/>
          <w:u w:val="single"/>
        </w:rPr>
        <w:t>3</w:t>
      </w:r>
      <w:r w:rsidR="00286B22" w:rsidRPr="001013DC">
        <w:rPr>
          <w:rFonts w:asciiTheme="minorHAnsi" w:hAnsiTheme="minorHAnsi" w:cstheme="minorHAnsi"/>
          <w:sz w:val="20"/>
          <w:szCs w:val="20"/>
          <w:u w:val="single"/>
        </w:rPr>
        <w:t>Σύντομη περιγραφή φυσικού και οικονομικού αντικειμένου της σύμβασης</w:t>
      </w:r>
      <w:bookmarkEnd w:id="7"/>
    </w:p>
    <w:p w:rsidR="00D76B7C" w:rsidRPr="001013DC" w:rsidRDefault="00C244DC" w:rsidP="00D07E00">
      <w:pPr>
        <w:contextualSpacing/>
        <w:rPr>
          <w:rFonts w:asciiTheme="minorHAnsi" w:hAnsiTheme="minorHAnsi" w:cstheme="minorHAnsi"/>
          <w:sz w:val="20"/>
          <w:szCs w:val="20"/>
        </w:rPr>
      </w:pPr>
      <w:r w:rsidRPr="001013DC">
        <w:rPr>
          <w:rFonts w:asciiTheme="minorHAnsi" w:hAnsiTheme="minorHAnsi" w:cstheme="minorHAnsi"/>
          <w:sz w:val="20"/>
          <w:szCs w:val="20"/>
        </w:rPr>
        <w:t>Αντικείμενο της σύμβασης είναι</w:t>
      </w:r>
      <w:r w:rsidR="00A310FF" w:rsidRPr="001013DC">
        <w:rPr>
          <w:rFonts w:asciiTheme="minorHAnsi" w:hAnsiTheme="minorHAnsi" w:cstheme="minorHAnsi"/>
          <w:sz w:val="20"/>
          <w:szCs w:val="20"/>
        </w:rPr>
        <w:t>η</w:t>
      </w:r>
      <w:r w:rsidR="00A310FF">
        <w:rPr>
          <w:rFonts w:asciiTheme="minorHAnsi" w:hAnsiTheme="minorHAnsi" w:cstheme="minorHAnsi"/>
          <w:sz w:val="20"/>
          <w:szCs w:val="20"/>
        </w:rPr>
        <w:t xml:space="preserve"> προμήθεια</w:t>
      </w:r>
      <w:r w:rsidR="00C65F89">
        <w:rPr>
          <w:rFonts w:asciiTheme="minorHAnsi" w:hAnsiTheme="minorHAnsi" w:cstheme="minorHAnsi"/>
          <w:sz w:val="20"/>
          <w:szCs w:val="20"/>
        </w:rPr>
        <w:t xml:space="preserve"> </w:t>
      </w:r>
      <w:r w:rsidR="00A310FF">
        <w:rPr>
          <w:rFonts w:asciiTheme="minorHAnsi" w:hAnsiTheme="minorHAnsi" w:cstheme="minorHAnsi"/>
          <w:sz w:val="20"/>
          <w:szCs w:val="20"/>
        </w:rPr>
        <w:t xml:space="preserve">τοξινών  </w:t>
      </w:r>
      <w:r w:rsidR="009F00E8" w:rsidRPr="009F00E8">
        <w:rPr>
          <w:rFonts w:asciiTheme="minorHAnsi" w:hAnsiTheme="minorHAnsi" w:cstheme="minorHAnsi"/>
          <w:sz w:val="20"/>
          <w:szCs w:val="20"/>
        </w:rPr>
        <w:t>για τις ανάγκες των εργαστηρίων του Γ.Χ.Κ.</w:t>
      </w:r>
      <w:r w:rsidR="00A310FF">
        <w:rPr>
          <w:rFonts w:asciiTheme="minorHAnsi" w:hAnsiTheme="minorHAnsi" w:cstheme="minorHAnsi"/>
          <w:sz w:val="20"/>
          <w:szCs w:val="20"/>
        </w:rPr>
        <w:t>.</w:t>
      </w:r>
    </w:p>
    <w:p w:rsidR="00556E44" w:rsidRPr="001013DC" w:rsidRDefault="00190AEB" w:rsidP="00F55838">
      <w:pPr>
        <w:rPr>
          <w:rFonts w:asciiTheme="minorHAnsi" w:hAnsiTheme="minorHAnsi" w:cstheme="minorHAnsi"/>
          <w:bCs/>
          <w:sz w:val="20"/>
          <w:szCs w:val="20"/>
        </w:rPr>
      </w:pPr>
      <w:r>
        <w:rPr>
          <w:rFonts w:asciiTheme="minorHAnsi" w:hAnsiTheme="minorHAnsi" w:cstheme="minorHAnsi"/>
          <w:bCs/>
          <w:sz w:val="20"/>
          <w:szCs w:val="20"/>
        </w:rPr>
        <w:t>Τ</w:t>
      </w:r>
      <w:r w:rsidR="00566734" w:rsidRPr="001013DC">
        <w:rPr>
          <w:rFonts w:asciiTheme="minorHAnsi" w:hAnsiTheme="minorHAnsi" w:cstheme="minorHAnsi"/>
          <w:bCs/>
          <w:sz w:val="20"/>
          <w:szCs w:val="20"/>
        </w:rPr>
        <w:t xml:space="preserve">α τεχνικά χαρακτηριστικά των </w:t>
      </w:r>
      <w:r w:rsidR="003572E2">
        <w:rPr>
          <w:rFonts w:asciiTheme="minorHAnsi" w:hAnsiTheme="minorHAnsi" w:cstheme="minorHAnsi"/>
          <w:bCs/>
          <w:sz w:val="20"/>
          <w:szCs w:val="20"/>
        </w:rPr>
        <w:t xml:space="preserve">ειδών </w:t>
      </w:r>
      <w:r w:rsidR="006979A5" w:rsidRPr="001013DC">
        <w:rPr>
          <w:rFonts w:asciiTheme="minorHAnsi" w:hAnsiTheme="minorHAnsi" w:cstheme="minorHAnsi"/>
          <w:bCs/>
          <w:sz w:val="20"/>
          <w:szCs w:val="20"/>
        </w:rPr>
        <w:t xml:space="preserve">και οι λοιπές απαιτήσεις </w:t>
      </w:r>
      <w:r w:rsidR="00566734" w:rsidRPr="001013DC">
        <w:rPr>
          <w:rFonts w:asciiTheme="minorHAnsi" w:hAnsiTheme="minorHAnsi" w:cstheme="minorHAnsi"/>
          <w:bCs/>
          <w:sz w:val="20"/>
          <w:szCs w:val="20"/>
        </w:rPr>
        <w:t>περιγράφονται</w:t>
      </w:r>
      <w:r w:rsidR="00C244DC" w:rsidRPr="001013DC">
        <w:rPr>
          <w:rFonts w:asciiTheme="minorHAnsi" w:hAnsiTheme="minorHAnsi" w:cstheme="minorHAnsi"/>
          <w:bCs/>
          <w:sz w:val="20"/>
          <w:szCs w:val="20"/>
        </w:rPr>
        <w:t xml:space="preserve"> αναλυτικά </w:t>
      </w:r>
      <w:r w:rsidR="00CE381D" w:rsidRPr="001013DC">
        <w:rPr>
          <w:rFonts w:asciiTheme="minorHAnsi" w:hAnsiTheme="minorHAnsi" w:cstheme="minorHAnsi"/>
          <w:bCs/>
          <w:sz w:val="20"/>
          <w:szCs w:val="20"/>
        </w:rPr>
        <w:t xml:space="preserve">στο </w:t>
      </w:r>
      <w:r w:rsidR="00C244DC" w:rsidRPr="001013DC">
        <w:rPr>
          <w:rFonts w:asciiTheme="minorHAnsi" w:hAnsiTheme="minorHAnsi" w:cstheme="minorHAnsi"/>
          <w:bCs/>
          <w:sz w:val="20"/>
          <w:szCs w:val="20"/>
        </w:rPr>
        <w:t>ΠΑΡΑΡΤΗΜΑ Α’ της παρούσας το οποίο αποτελεί αναπόσπαστο μέρος αυτής.</w:t>
      </w:r>
    </w:p>
    <w:p w:rsidR="00C244DC" w:rsidRPr="001013DC" w:rsidRDefault="00C244DC" w:rsidP="00F55838">
      <w:pPr>
        <w:rPr>
          <w:rFonts w:asciiTheme="minorHAnsi" w:hAnsiTheme="minorHAnsi" w:cstheme="minorHAnsi"/>
          <w:b/>
          <w:color w:val="000000"/>
          <w:sz w:val="20"/>
          <w:szCs w:val="20"/>
          <w:lang w:eastAsia="en-GB"/>
        </w:rPr>
      </w:pPr>
    </w:p>
    <w:p w:rsidR="00556E44" w:rsidRDefault="00E6536E" w:rsidP="00A7531F">
      <w:pPr>
        <w:tabs>
          <w:tab w:val="left" w:pos="9639"/>
        </w:tabs>
        <w:jc w:val="left"/>
        <w:rPr>
          <w:rFonts w:asciiTheme="minorHAnsi" w:hAnsiTheme="minorHAnsi" w:cstheme="minorHAnsi"/>
          <w:iCs/>
          <w:sz w:val="20"/>
          <w:szCs w:val="20"/>
          <w:u w:val="single"/>
        </w:rPr>
      </w:pPr>
      <w:r w:rsidRPr="001013DC">
        <w:rPr>
          <w:rFonts w:asciiTheme="minorHAnsi" w:hAnsiTheme="minorHAnsi" w:cstheme="minorHAnsi"/>
          <w:iCs/>
          <w:sz w:val="20"/>
          <w:szCs w:val="20"/>
          <w:u w:val="single"/>
        </w:rPr>
        <w:t xml:space="preserve">Στοιχεία </w:t>
      </w:r>
      <w:r w:rsidR="00556E44" w:rsidRPr="001013DC">
        <w:rPr>
          <w:rFonts w:asciiTheme="minorHAnsi" w:hAnsiTheme="minorHAnsi" w:cstheme="minorHAnsi"/>
          <w:iCs/>
          <w:sz w:val="20"/>
          <w:szCs w:val="20"/>
          <w:u w:val="single"/>
        </w:rPr>
        <w:t xml:space="preserve">των </w:t>
      </w:r>
      <w:r w:rsidR="00033B9D" w:rsidRPr="001013DC">
        <w:rPr>
          <w:rFonts w:asciiTheme="minorHAnsi" w:hAnsiTheme="minorHAnsi" w:cstheme="minorHAnsi"/>
          <w:iCs/>
          <w:sz w:val="20"/>
          <w:szCs w:val="20"/>
          <w:u w:val="single"/>
        </w:rPr>
        <w:t xml:space="preserve">υπό προμήθεια </w:t>
      </w:r>
      <w:r w:rsidR="00556E44" w:rsidRPr="001013DC">
        <w:rPr>
          <w:rFonts w:asciiTheme="minorHAnsi" w:hAnsiTheme="minorHAnsi" w:cstheme="minorHAnsi"/>
          <w:iCs/>
          <w:sz w:val="20"/>
          <w:szCs w:val="20"/>
          <w:u w:val="single"/>
        </w:rPr>
        <w:t xml:space="preserve">ειδών </w:t>
      </w:r>
    </w:p>
    <w:p w:rsidR="004E380C" w:rsidRDefault="004E380C" w:rsidP="00A7531F">
      <w:pPr>
        <w:tabs>
          <w:tab w:val="left" w:pos="9639"/>
        </w:tabs>
        <w:jc w:val="left"/>
        <w:rPr>
          <w:rFonts w:asciiTheme="minorHAnsi" w:hAnsiTheme="minorHAnsi" w:cstheme="minorHAnsi"/>
          <w:iCs/>
          <w:sz w:val="20"/>
          <w:szCs w:val="20"/>
          <w:u w:val="single"/>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0"/>
        <w:gridCol w:w="5103"/>
      </w:tblGrid>
      <w:tr w:rsidR="00654312" w:rsidRPr="00FF5883" w:rsidTr="00C15CD7">
        <w:trPr>
          <w:jc w:val="center"/>
        </w:trPr>
        <w:tc>
          <w:tcPr>
            <w:tcW w:w="5240" w:type="dxa"/>
            <w:vAlign w:val="center"/>
          </w:tcPr>
          <w:p w:rsidR="00654312" w:rsidRPr="00FF5883" w:rsidRDefault="00654312" w:rsidP="00C15CD7">
            <w:pPr>
              <w:spacing w:line="276" w:lineRule="auto"/>
              <w:jc w:val="left"/>
              <w:rPr>
                <w:rFonts w:asciiTheme="minorHAnsi" w:hAnsiTheme="minorHAnsi" w:cstheme="minorHAnsi"/>
                <w:bCs/>
                <w:sz w:val="20"/>
                <w:szCs w:val="20"/>
                <w:highlight w:val="green"/>
                <w:lang w:eastAsia="ar-SA"/>
              </w:rPr>
            </w:pPr>
            <w:r w:rsidRPr="00FF5883">
              <w:rPr>
                <w:rFonts w:asciiTheme="minorHAnsi" w:hAnsiTheme="minorHAnsi" w:cstheme="minorHAnsi"/>
                <w:bCs/>
                <w:sz w:val="20"/>
                <w:szCs w:val="20"/>
              </w:rPr>
              <w:t>ΠΕΡΙΓΡΑΦΗ  ΕΙΔΟΥΣ</w:t>
            </w:r>
          </w:p>
        </w:tc>
        <w:tc>
          <w:tcPr>
            <w:tcW w:w="5103" w:type="dxa"/>
            <w:vAlign w:val="center"/>
          </w:tcPr>
          <w:p w:rsidR="00654312" w:rsidRPr="00FF5883" w:rsidRDefault="00A310FF" w:rsidP="00C15CD7">
            <w:pPr>
              <w:spacing w:line="276" w:lineRule="auto"/>
              <w:jc w:val="left"/>
              <w:rPr>
                <w:rFonts w:asciiTheme="minorHAnsi" w:hAnsiTheme="minorHAnsi" w:cstheme="minorHAnsi"/>
                <w:bCs/>
                <w:sz w:val="20"/>
                <w:szCs w:val="20"/>
                <w:lang w:eastAsia="ar-SA"/>
              </w:rPr>
            </w:pPr>
            <w:r>
              <w:rPr>
                <w:rFonts w:asciiTheme="minorHAnsi" w:hAnsiTheme="minorHAnsi" w:cstheme="minorHAnsi"/>
                <w:sz w:val="20"/>
                <w:szCs w:val="20"/>
              </w:rPr>
              <w:t>ΤΟΞΙΝΕΣ</w:t>
            </w:r>
          </w:p>
        </w:tc>
      </w:tr>
      <w:tr w:rsidR="00615BDA" w:rsidRPr="00FF5883" w:rsidTr="00C15CD7">
        <w:trPr>
          <w:jc w:val="center"/>
        </w:trPr>
        <w:tc>
          <w:tcPr>
            <w:tcW w:w="5240" w:type="dxa"/>
            <w:vAlign w:val="center"/>
          </w:tcPr>
          <w:p w:rsidR="00615BDA" w:rsidRPr="00615BDA" w:rsidRDefault="00615BDA" w:rsidP="00615BDA">
            <w:pPr>
              <w:spacing w:line="276" w:lineRule="auto"/>
              <w:jc w:val="left"/>
              <w:rPr>
                <w:rFonts w:asciiTheme="minorHAnsi" w:hAnsiTheme="minorHAnsi" w:cstheme="minorHAnsi"/>
                <w:bCs/>
                <w:sz w:val="20"/>
                <w:szCs w:val="20"/>
              </w:rPr>
            </w:pPr>
            <w:r w:rsidRPr="00615BDA">
              <w:rPr>
                <w:rFonts w:asciiTheme="minorHAnsi" w:hAnsiTheme="minorHAnsi" w:cstheme="minorHAnsi"/>
                <w:bCs/>
                <w:sz w:val="20"/>
                <w:szCs w:val="20"/>
              </w:rPr>
              <w:t>ΕΙΔΟΣ ΣΥΜΒΑΣΗΣ</w:t>
            </w:r>
          </w:p>
        </w:tc>
        <w:tc>
          <w:tcPr>
            <w:tcW w:w="5103" w:type="dxa"/>
            <w:vAlign w:val="center"/>
          </w:tcPr>
          <w:p w:rsidR="00615BDA" w:rsidRPr="00615BDA" w:rsidRDefault="00615BDA" w:rsidP="00615BDA">
            <w:pPr>
              <w:spacing w:line="276" w:lineRule="auto"/>
              <w:jc w:val="left"/>
              <w:rPr>
                <w:rFonts w:asciiTheme="minorHAnsi" w:hAnsiTheme="minorHAnsi" w:cstheme="minorHAnsi"/>
                <w:sz w:val="20"/>
                <w:szCs w:val="20"/>
              </w:rPr>
            </w:pPr>
            <w:r w:rsidRPr="00615BDA">
              <w:rPr>
                <w:rFonts w:asciiTheme="minorHAnsi" w:hAnsiTheme="minorHAnsi" w:cstheme="minorHAnsi"/>
                <w:sz w:val="20"/>
                <w:szCs w:val="20"/>
              </w:rPr>
              <w:t>ΠΡΟΜΗΘΕΙΑ ΑΓΑΘΩΝ</w:t>
            </w:r>
          </w:p>
        </w:tc>
      </w:tr>
      <w:tr w:rsidR="00615BDA" w:rsidRPr="00FF5883" w:rsidTr="00C15CD7">
        <w:trPr>
          <w:trHeight w:val="284"/>
          <w:jc w:val="center"/>
        </w:trPr>
        <w:tc>
          <w:tcPr>
            <w:tcW w:w="5240" w:type="dxa"/>
            <w:vAlign w:val="center"/>
          </w:tcPr>
          <w:p w:rsidR="00615BDA" w:rsidRPr="00FF5883" w:rsidRDefault="00615BDA" w:rsidP="00615BDA">
            <w:pPr>
              <w:spacing w:line="276" w:lineRule="auto"/>
              <w:jc w:val="left"/>
              <w:rPr>
                <w:rFonts w:asciiTheme="minorHAnsi" w:hAnsiTheme="minorHAnsi" w:cstheme="minorHAnsi"/>
                <w:bCs/>
                <w:sz w:val="20"/>
                <w:szCs w:val="20"/>
                <w:lang w:eastAsia="ar-SA"/>
              </w:rPr>
            </w:pPr>
            <w:r w:rsidRPr="00FF5883">
              <w:rPr>
                <w:rFonts w:asciiTheme="minorHAnsi" w:hAnsiTheme="minorHAnsi" w:cstheme="minorHAnsi"/>
                <w:bCs/>
                <w:sz w:val="20"/>
                <w:szCs w:val="20"/>
              </w:rPr>
              <w:t xml:space="preserve">ΚΩΔΙΚΟΣ ΑΡΙΘΜΟΣΕΙΔΩΝ ΚΑΤΑ </w:t>
            </w:r>
            <w:r w:rsidRPr="00FF5883">
              <w:rPr>
                <w:rFonts w:asciiTheme="minorHAnsi" w:hAnsiTheme="minorHAnsi" w:cstheme="minorHAnsi"/>
                <w:bCs/>
                <w:sz w:val="20"/>
                <w:szCs w:val="20"/>
                <w:lang w:val="en-US"/>
              </w:rPr>
              <w:t>CPV</w:t>
            </w:r>
          </w:p>
        </w:tc>
        <w:tc>
          <w:tcPr>
            <w:tcW w:w="5103" w:type="dxa"/>
            <w:vAlign w:val="center"/>
          </w:tcPr>
          <w:p w:rsidR="00615BDA" w:rsidRPr="00FF5883" w:rsidRDefault="006843A2" w:rsidP="00615BDA">
            <w:pPr>
              <w:spacing w:line="276" w:lineRule="auto"/>
              <w:jc w:val="left"/>
              <w:rPr>
                <w:rFonts w:asciiTheme="minorHAnsi" w:hAnsiTheme="minorHAnsi" w:cstheme="minorHAnsi"/>
                <w:bCs/>
                <w:sz w:val="20"/>
                <w:szCs w:val="20"/>
                <w:lang w:eastAsia="ar-SA"/>
              </w:rPr>
            </w:pPr>
            <w:r>
              <w:rPr>
                <w:rFonts w:asciiTheme="minorHAnsi" w:hAnsiTheme="minorHAnsi" w:cstheme="minorHAnsi"/>
                <w:sz w:val="20"/>
                <w:szCs w:val="20"/>
              </w:rPr>
              <w:t>33693100-5</w:t>
            </w:r>
            <w:r w:rsidRPr="00E46B40">
              <w:rPr>
                <w:rFonts w:asciiTheme="minorHAnsi" w:hAnsiTheme="minorHAnsi" w:cstheme="minorHAnsi"/>
                <w:sz w:val="20"/>
                <w:szCs w:val="20"/>
              </w:rPr>
              <w:t xml:space="preserve"> «</w:t>
            </w:r>
            <w:r>
              <w:rPr>
                <w:rFonts w:asciiTheme="minorHAnsi" w:hAnsiTheme="minorHAnsi" w:cstheme="minorHAnsi"/>
                <w:sz w:val="20"/>
                <w:szCs w:val="20"/>
              </w:rPr>
              <w:t>ΤΟΞΙΝΕΣ</w:t>
            </w:r>
            <w:r w:rsidRPr="00E46B40">
              <w:rPr>
                <w:rFonts w:asciiTheme="minorHAnsi" w:hAnsiTheme="minorHAnsi" w:cstheme="minorHAnsi"/>
                <w:sz w:val="20"/>
                <w:szCs w:val="20"/>
              </w:rPr>
              <w:t>»</w:t>
            </w:r>
          </w:p>
        </w:tc>
      </w:tr>
      <w:tr w:rsidR="00615BDA" w:rsidRPr="00FF5883" w:rsidTr="002B7E2E">
        <w:trPr>
          <w:trHeight w:val="309"/>
          <w:jc w:val="center"/>
        </w:trPr>
        <w:tc>
          <w:tcPr>
            <w:tcW w:w="5240" w:type="dxa"/>
            <w:vAlign w:val="center"/>
          </w:tcPr>
          <w:p w:rsidR="00615BDA" w:rsidRPr="00FF5883" w:rsidRDefault="00615BDA" w:rsidP="00615BDA">
            <w:pPr>
              <w:spacing w:line="276" w:lineRule="auto"/>
              <w:jc w:val="left"/>
              <w:rPr>
                <w:rFonts w:asciiTheme="minorHAnsi" w:hAnsiTheme="minorHAnsi" w:cstheme="minorHAnsi"/>
                <w:bCs/>
                <w:sz w:val="20"/>
                <w:szCs w:val="20"/>
                <w:lang w:eastAsia="ar-SA"/>
              </w:rPr>
            </w:pPr>
            <w:r w:rsidRPr="00FF5883">
              <w:rPr>
                <w:rFonts w:asciiTheme="minorHAnsi" w:hAnsiTheme="minorHAnsi" w:cstheme="minorHAnsi"/>
                <w:bCs/>
                <w:sz w:val="20"/>
                <w:szCs w:val="20"/>
              </w:rPr>
              <w:t>ΠΟΣΟΤΗΤΑ &amp; ΜΟΝΑΔΑ ΜΕΤΡΗΣΗΣ</w:t>
            </w:r>
          </w:p>
        </w:tc>
        <w:tc>
          <w:tcPr>
            <w:tcW w:w="5103" w:type="dxa"/>
            <w:vAlign w:val="center"/>
          </w:tcPr>
          <w:p w:rsidR="00615BDA" w:rsidRPr="00FF5883" w:rsidRDefault="009E284F" w:rsidP="00615BDA">
            <w:pPr>
              <w:spacing w:line="276" w:lineRule="auto"/>
              <w:jc w:val="left"/>
              <w:rPr>
                <w:rFonts w:asciiTheme="minorHAnsi" w:hAnsiTheme="minorHAnsi" w:cstheme="minorHAnsi"/>
                <w:bCs/>
                <w:sz w:val="20"/>
                <w:szCs w:val="20"/>
                <w:lang w:eastAsia="ar-SA"/>
              </w:rPr>
            </w:pPr>
            <w:r>
              <w:rPr>
                <w:rFonts w:asciiTheme="minorHAnsi" w:hAnsiTheme="minorHAnsi" w:cstheme="minorHAnsi"/>
                <w:bCs/>
                <w:sz w:val="20"/>
                <w:szCs w:val="20"/>
                <w:lang w:eastAsia="ar-SA"/>
              </w:rPr>
              <w:t>195</w:t>
            </w:r>
            <w:r w:rsidR="00615BDA">
              <w:rPr>
                <w:rFonts w:asciiTheme="minorHAnsi" w:hAnsiTheme="minorHAnsi" w:cstheme="minorHAnsi"/>
                <w:bCs/>
                <w:sz w:val="20"/>
                <w:szCs w:val="20"/>
                <w:lang w:eastAsia="ar-SA"/>
              </w:rPr>
              <w:t xml:space="preserve"> ΤΕΜ</w:t>
            </w:r>
          </w:p>
        </w:tc>
      </w:tr>
      <w:tr w:rsidR="00615BDA" w:rsidRPr="00FF5883" w:rsidTr="00C15CD7">
        <w:trPr>
          <w:trHeight w:val="275"/>
          <w:jc w:val="center"/>
        </w:trPr>
        <w:tc>
          <w:tcPr>
            <w:tcW w:w="5240" w:type="dxa"/>
            <w:vAlign w:val="center"/>
          </w:tcPr>
          <w:p w:rsidR="00615BDA" w:rsidRPr="00FF5883" w:rsidRDefault="00615BDA" w:rsidP="00615BDA">
            <w:pPr>
              <w:spacing w:line="276" w:lineRule="auto"/>
              <w:jc w:val="left"/>
              <w:rPr>
                <w:rFonts w:asciiTheme="minorHAnsi" w:hAnsiTheme="minorHAnsi" w:cstheme="minorHAnsi"/>
                <w:bCs/>
                <w:sz w:val="20"/>
                <w:szCs w:val="20"/>
                <w:lang w:eastAsia="ar-SA"/>
              </w:rPr>
            </w:pPr>
            <w:r w:rsidRPr="00FF5883">
              <w:rPr>
                <w:rFonts w:asciiTheme="minorHAnsi" w:hAnsiTheme="minorHAnsi" w:cstheme="minorHAnsi"/>
                <w:bCs/>
                <w:sz w:val="20"/>
                <w:szCs w:val="20"/>
              </w:rPr>
              <w:t>ΧΗΜΙΚΗ ΥΠΗΡΕΣΙΑ ΓΙΑ ΤΗΝ ΟΠΟΙΑ ΠΡΟΟΡΙΖΟΝΤΑΙ ΤΑ ΕΙΔΗ</w:t>
            </w:r>
          </w:p>
        </w:tc>
        <w:tc>
          <w:tcPr>
            <w:tcW w:w="5103" w:type="dxa"/>
            <w:vAlign w:val="center"/>
          </w:tcPr>
          <w:p w:rsidR="00615BDA" w:rsidRPr="00C15CD7" w:rsidRDefault="00615BDA" w:rsidP="00615BDA">
            <w:pPr>
              <w:spacing w:line="276" w:lineRule="auto"/>
              <w:jc w:val="left"/>
              <w:rPr>
                <w:rFonts w:asciiTheme="minorHAnsi" w:hAnsiTheme="minorHAnsi" w:cstheme="minorHAnsi"/>
                <w:sz w:val="20"/>
                <w:szCs w:val="20"/>
                <w:lang w:eastAsia="el-GR"/>
              </w:rPr>
            </w:pPr>
            <w:r w:rsidRPr="00C15CD7">
              <w:rPr>
                <w:rFonts w:asciiTheme="minorHAnsi" w:hAnsiTheme="minorHAnsi" w:cstheme="minorHAnsi"/>
                <w:sz w:val="20"/>
                <w:szCs w:val="20"/>
                <w:lang w:eastAsia="el-GR"/>
              </w:rPr>
              <w:t>Χ</w:t>
            </w:r>
            <w:r w:rsidR="009E284F">
              <w:rPr>
                <w:rFonts w:asciiTheme="minorHAnsi" w:hAnsiTheme="minorHAnsi" w:cstheme="minorHAnsi"/>
                <w:sz w:val="20"/>
                <w:szCs w:val="20"/>
                <w:lang w:eastAsia="el-GR"/>
              </w:rPr>
              <w:t>.</w:t>
            </w:r>
            <w:r w:rsidRPr="00C15CD7">
              <w:rPr>
                <w:rFonts w:asciiTheme="minorHAnsi" w:hAnsiTheme="minorHAnsi" w:cstheme="minorHAnsi"/>
                <w:sz w:val="20"/>
                <w:szCs w:val="20"/>
                <w:lang w:eastAsia="el-GR"/>
              </w:rPr>
              <w:t>Υ</w:t>
            </w:r>
            <w:r w:rsidR="009E284F">
              <w:rPr>
                <w:rFonts w:asciiTheme="minorHAnsi" w:hAnsiTheme="minorHAnsi" w:cstheme="minorHAnsi"/>
                <w:sz w:val="20"/>
                <w:szCs w:val="20"/>
                <w:lang w:eastAsia="el-GR"/>
              </w:rPr>
              <w:t>.</w:t>
            </w:r>
            <w:r w:rsidRPr="00C15CD7">
              <w:rPr>
                <w:rFonts w:asciiTheme="minorHAnsi" w:hAnsiTheme="minorHAnsi" w:cstheme="minorHAnsi"/>
                <w:sz w:val="20"/>
                <w:szCs w:val="20"/>
                <w:lang w:eastAsia="el-GR"/>
              </w:rPr>
              <w:t xml:space="preserve"> ΠΕΙΡΑΙΑ</w:t>
            </w:r>
            <w:r>
              <w:rPr>
                <w:rFonts w:asciiTheme="minorHAnsi" w:hAnsiTheme="minorHAnsi" w:cstheme="minorHAnsi"/>
                <w:sz w:val="20"/>
                <w:szCs w:val="20"/>
                <w:lang w:eastAsia="el-GR"/>
              </w:rPr>
              <w:t xml:space="preserve"> (1</w:t>
            </w:r>
            <w:r w:rsidR="00B22F97">
              <w:rPr>
                <w:rFonts w:asciiTheme="minorHAnsi" w:hAnsiTheme="minorHAnsi" w:cstheme="minorHAnsi"/>
                <w:sz w:val="20"/>
                <w:szCs w:val="20"/>
                <w:lang w:eastAsia="el-GR"/>
              </w:rPr>
              <w:t>26</w:t>
            </w:r>
            <w:r>
              <w:rPr>
                <w:rFonts w:asciiTheme="minorHAnsi" w:hAnsiTheme="minorHAnsi" w:cstheme="minorHAnsi"/>
                <w:sz w:val="20"/>
                <w:szCs w:val="20"/>
                <w:lang w:eastAsia="el-GR"/>
              </w:rPr>
              <w:t xml:space="preserve"> ΤΕΜ)</w:t>
            </w:r>
          </w:p>
          <w:p w:rsidR="00615BDA" w:rsidRPr="00C15CD7" w:rsidRDefault="009E284F" w:rsidP="00615BDA">
            <w:pPr>
              <w:spacing w:line="276" w:lineRule="auto"/>
              <w:jc w:val="left"/>
              <w:rPr>
                <w:rFonts w:asciiTheme="minorHAnsi" w:hAnsiTheme="minorHAnsi" w:cstheme="minorHAnsi"/>
                <w:sz w:val="20"/>
                <w:szCs w:val="20"/>
                <w:lang w:eastAsia="el-GR"/>
              </w:rPr>
            </w:pPr>
            <w:r>
              <w:rPr>
                <w:rFonts w:asciiTheme="minorHAnsi" w:hAnsiTheme="minorHAnsi" w:cstheme="minorHAnsi"/>
                <w:sz w:val="20"/>
                <w:szCs w:val="20"/>
                <w:lang w:eastAsia="el-GR"/>
              </w:rPr>
              <w:t>Χ.Υ. ΜΕΤΡΟΛΟΓΙΑΣ</w:t>
            </w:r>
            <w:r w:rsidR="00615BDA">
              <w:rPr>
                <w:rFonts w:asciiTheme="minorHAnsi" w:hAnsiTheme="minorHAnsi" w:cstheme="minorHAnsi"/>
                <w:sz w:val="20"/>
                <w:szCs w:val="20"/>
                <w:lang w:eastAsia="el-GR"/>
              </w:rPr>
              <w:t xml:space="preserve"> (</w:t>
            </w:r>
            <w:r w:rsidR="00B22F97">
              <w:rPr>
                <w:rFonts w:asciiTheme="minorHAnsi" w:hAnsiTheme="minorHAnsi" w:cstheme="minorHAnsi"/>
                <w:sz w:val="20"/>
                <w:szCs w:val="20"/>
                <w:lang w:eastAsia="el-GR"/>
              </w:rPr>
              <w:t>42</w:t>
            </w:r>
            <w:r w:rsidR="00615BDA">
              <w:rPr>
                <w:rFonts w:asciiTheme="minorHAnsi" w:hAnsiTheme="minorHAnsi" w:cstheme="minorHAnsi"/>
                <w:sz w:val="20"/>
                <w:szCs w:val="20"/>
                <w:lang w:eastAsia="el-GR"/>
              </w:rPr>
              <w:t xml:space="preserve"> ΤΕΜ)</w:t>
            </w:r>
          </w:p>
          <w:p w:rsidR="00615BDA" w:rsidRPr="009E284F" w:rsidRDefault="00615BDA" w:rsidP="00727A74">
            <w:pPr>
              <w:spacing w:line="276" w:lineRule="auto"/>
              <w:jc w:val="left"/>
              <w:rPr>
                <w:rFonts w:asciiTheme="minorHAnsi" w:hAnsiTheme="minorHAnsi" w:cstheme="minorHAnsi"/>
                <w:sz w:val="20"/>
                <w:szCs w:val="20"/>
                <w:lang w:eastAsia="el-GR"/>
              </w:rPr>
            </w:pPr>
            <w:r w:rsidRPr="00C15CD7">
              <w:rPr>
                <w:rFonts w:asciiTheme="minorHAnsi" w:hAnsiTheme="minorHAnsi" w:cstheme="minorHAnsi"/>
                <w:sz w:val="20"/>
                <w:szCs w:val="20"/>
                <w:lang w:eastAsia="el-GR"/>
              </w:rPr>
              <w:t>Χ</w:t>
            </w:r>
            <w:r w:rsidR="009E284F">
              <w:rPr>
                <w:rFonts w:asciiTheme="minorHAnsi" w:hAnsiTheme="minorHAnsi" w:cstheme="minorHAnsi"/>
                <w:sz w:val="20"/>
                <w:szCs w:val="20"/>
                <w:lang w:eastAsia="el-GR"/>
              </w:rPr>
              <w:t>.</w:t>
            </w:r>
            <w:r w:rsidRPr="00C15CD7">
              <w:rPr>
                <w:rFonts w:asciiTheme="minorHAnsi" w:hAnsiTheme="minorHAnsi" w:cstheme="minorHAnsi"/>
                <w:sz w:val="20"/>
                <w:szCs w:val="20"/>
                <w:lang w:eastAsia="el-GR"/>
              </w:rPr>
              <w:t>Υ</w:t>
            </w:r>
            <w:r w:rsidR="009E284F">
              <w:rPr>
                <w:rFonts w:asciiTheme="minorHAnsi" w:hAnsiTheme="minorHAnsi" w:cstheme="minorHAnsi"/>
                <w:sz w:val="20"/>
                <w:szCs w:val="20"/>
                <w:lang w:eastAsia="el-GR"/>
              </w:rPr>
              <w:t>.</w:t>
            </w:r>
            <w:r w:rsidRPr="00C15CD7">
              <w:rPr>
                <w:rFonts w:asciiTheme="minorHAnsi" w:hAnsiTheme="minorHAnsi" w:cstheme="minorHAnsi"/>
                <w:sz w:val="20"/>
                <w:szCs w:val="20"/>
                <w:lang w:eastAsia="el-GR"/>
              </w:rPr>
              <w:t xml:space="preserve"> ΚΕΝΤΡΙΚΗΣ ΜΑΚΕΔΟΝΙΑΣ</w:t>
            </w:r>
            <w:r>
              <w:rPr>
                <w:rFonts w:asciiTheme="minorHAnsi" w:hAnsiTheme="minorHAnsi" w:cstheme="minorHAnsi"/>
                <w:sz w:val="20"/>
                <w:szCs w:val="20"/>
                <w:lang w:eastAsia="el-GR"/>
              </w:rPr>
              <w:t xml:space="preserve"> (</w:t>
            </w:r>
            <w:r w:rsidR="00727A74">
              <w:rPr>
                <w:rFonts w:asciiTheme="minorHAnsi" w:hAnsiTheme="minorHAnsi" w:cstheme="minorHAnsi"/>
                <w:sz w:val="20"/>
                <w:szCs w:val="20"/>
                <w:lang w:eastAsia="el-GR"/>
              </w:rPr>
              <w:t>27</w:t>
            </w:r>
            <w:r>
              <w:rPr>
                <w:rFonts w:asciiTheme="minorHAnsi" w:hAnsiTheme="minorHAnsi" w:cstheme="minorHAnsi"/>
                <w:sz w:val="20"/>
                <w:szCs w:val="20"/>
                <w:lang w:eastAsia="el-GR"/>
              </w:rPr>
              <w:t xml:space="preserve"> ΤΕΜ)</w:t>
            </w:r>
          </w:p>
        </w:tc>
      </w:tr>
      <w:tr w:rsidR="00615BDA" w:rsidRPr="00FF5883" w:rsidTr="00C15CD7">
        <w:trPr>
          <w:jc w:val="center"/>
        </w:trPr>
        <w:tc>
          <w:tcPr>
            <w:tcW w:w="5240" w:type="dxa"/>
            <w:vAlign w:val="center"/>
          </w:tcPr>
          <w:p w:rsidR="00615BDA" w:rsidRPr="00FF5883" w:rsidRDefault="00615BDA" w:rsidP="00615BDA">
            <w:pPr>
              <w:spacing w:line="276" w:lineRule="auto"/>
              <w:jc w:val="left"/>
              <w:rPr>
                <w:rFonts w:asciiTheme="minorHAnsi" w:hAnsiTheme="minorHAnsi" w:cstheme="minorHAnsi"/>
                <w:bCs/>
                <w:sz w:val="20"/>
                <w:szCs w:val="20"/>
                <w:lang w:eastAsia="ar-SA"/>
              </w:rPr>
            </w:pPr>
            <w:r w:rsidRPr="00FF5883">
              <w:rPr>
                <w:rFonts w:asciiTheme="minorHAnsi" w:hAnsiTheme="minorHAnsi" w:cstheme="minorHAnsi"/>
                <w:bCs/>
                <w:sz w:val="20"/>
                <w:szCs w:val="20"/>
              </w:rPr>
              <w:t>ΠΡΟΫΠ/ΣΑ ΔΑΠΑΝΗ (με Φ.Π.Α. 24%)</w:t>
            </w:r>
          </w:p>
        </w:tc>
        <w:tc>
          <w:tcPr>
            <w:tcW w:w="5103" w:type="dxa"/>
            <w:vAlign w:val="center"/>
          </w:tcPr>
          <w:p w:rsidR="00615BDA" w:rsidRPr="00F73F6F" w:rsidRDefault="00615BDA" w:rsidP="00615BDA">
            <w:pPr>
              <w:spacing w:line="276" w:lineRule="auto"/>
              <w:jc w:val="left"/>
              <w:rPr>
                <w:rFonts w:asciiTheme="minorHAnsi" w:hAnsiTheme="minorHAnsi" w:cstheme="minorHAnsi"/>
                <w:bCs/>
                <w:sz w:val="20"/>
                <w:szCs w:val="20"/>
                <w:lang w:eastAsia="el-GR"/>
              </w:rPr>
            </w:pPr>
            <w:r w:rsidRPr="00F73F6F">
              <w:rPr>
                <w:rFonts w:ascii="Calibri" w:hAnsi="Calibri" w:cs="Arial"/>
                <w:bCs/>
                <w:sz w:val="20"/>
                <w:szCs w:val="20"/>
                <w:lang w:eastAsia="el-GR"/>
              </w:rPr>
              <w:t xml:space="preserve">ΣΥΝΟΛΟ: </w:t>
            </w:r>
            <w:r w:rsidR="009E284F">
              <w:rPr>
                <w:rFonts w:asciiTheme="minorHAnsi" w:hAnsiTheme="minorHAnsi" w:cstheme="minorHAnsi"/>
                <w:bCs/>
                <w:sz w:val="20"/>
                <w:szCs w:val="20"/>
                <w:lang w:eastAsia="el-GR"/>
              </w:rPr>
              <w:t>133.920</w:t>
            </w:r>
            <w:r w:rsidRPr="00F73F6F">
              <w:rPr>
                <w:rFonts w:asciiTheme="minorHAnsi" w:hAnsiTheme="minorHAnsi" w:cstheme="minorHAnsi"/>
                <w:bCs/>
                <w:sz w:val="20"/>
                <w:szCs w:val="20"/>
                <w:lang w:eastAsia="el-GR"/>
              </w:rPr>
              <w:t>,00 €</w:t>
            </w:r>
          </w:p>
          <w:p w:rsidR="00615BDA" w:rsidRPr="00FF5883" w:rsidRDefault="00615BDA" w:rsidP="009E284F">
            <w:pPr>
              <w:spacing w:line="276" w:lineRule="auto"/>
              <w:jc w:val="left"/>
              <w:rPr>
                <w:rFonts w:asciiTheme="minorHAnsi" w:hAnsiTheme="minorHAnsi" w:cstheme="minorHAnsi"/>
                <w:bCs/>
                <w:sz w:val="20"/>
                <w:szCs w:val="20"/>
                <w:lang w:eastAsia="el-GR"/>
              </w:rPr>
            </w:pPr>
            <w:r w:rsidRPr="00F73F6F">
              <w:rPr>
                <w:rFonts w:asciiTheme="minorHAnsi" w:hAnsiTheme="minorHAnsi" w:cstheme="minorHAnsi"/>
                <w:bCs/>
                <w:sz w:val="20"/>
                <w:szCs w:val="20"/>
                <w:lang w:eastAsia="el-GR"/>
              </w:rPr>
              <w:t>(</w:t>
            </w:r>
            <w:bookmarkStart w:id="8" w:name="_Hlk96426033"/>
            <w:r w:rsidRPr="00F73F6F">
              <w:rPr>
                <w:rFonts w:asciiTheme="minorHAnsi" w:hAnsiTheme="minorHAnsi" w:cstheme="minorHAnsi"/>
                <w:bCs/>
                <w:sz w:val="20"/>
                <w:szCs w:val="20"/>
                <w:lang w:eastAsia="el-GR"/>
              </w:rPr>
              <w:t>1</w:t>
            </w:r>
            <w:r w:rsidR="009E284F">
              <w:rPr>
                <w:rFonts w:asciiTheme="minorHAnsi" w:hAnsiTheme="minorHAnsi" w:cstheme="minorHAnsi"/>
                <w:bCs/>
                <w:sz w:val="20"/>
                <w:szCs w:val="20"/>
                <w:lang w:eastAsia="el-GR"/>
              </w:rPr>
              <w:t>08</w:t>
            </w:r>
            <w:r w:rsidRPr="00F73F6F">
              <w:rPr>
                <w:rFonts w:asciiTheme="minorHAnsi" w:hAnsiTheme="minorHAnsi" w:cstheme="minorHAnsi"/>
                <w:bCs/>
                <w:sz w:val="20"/>
                <w:szCs w:val="20"/>
                <w:lang w:eastAsia="el-GR"/>
              </w:rPr>
              <w:t xml:space="preserve">.000,00€ πλέον </w:t>
            </w:r>
            <w:r w:rsidR="009E284F">
              <w:rPr>
                <w:rFonts w:asciiTheme="minorHAnsi" w:hAnsiTheme="minorHAnsi" w:cstheme="minorHAnsi"/>
                <w:bCs/>
                <w:sz w:val="20"/>
                <w:szCs w:val="20"/>
                <w:lang w:eastAsia="el-GR"/>
              </w:rPr>
              <w:t>25.920</w:t>
            </w:r>
            <w:r w:rsidRPr="00F73F6F">
              <w:rPr>
                <w:rFonts w:asciiTheme="minorHAnsi" w:hAnsiTheme="minorHAnsi" w:cstheme="minorHAnsi"/>
                <w:bCs/>
                <w:sz w:val="20"/>
                <w:szCs w:val="20"/>
                <w:lang w:eastAsia="el-GR"/>
              </w:rPr>
              <w:t>,00 € Φ.Π.Α. 24%)</w:t>
            </w:r>
            <w:bookmarkEnd w:id="8"/>
          </w:p>
        </w:tc>
      </w:tr>
    </w:tbl>
    <w:p w:rsidR="004E380C" w:rsidRDefault="004E380C" w:rsidP="00A7531F">
      <w:pPr>
        <w:tabs>
          <w:tab w:val="left" w:pos="9639"/>
        </w:tabs>
        <w:jc w:val="left"/>
        <w:rPr>
          <w:rFonts w:asciiTheme="minorHAnsi" w:hAnsiTheme="minorHAnsi" w:cstheme="minorHAnsi"/>
          <w:iCs/>
          <w:sz w:val="20"/>
          <w:szCs w:val="20"/>
          <w:u w:val="single"/>
        </w:rPr>
      </w:pPr>
    </w:p>
    <w:p w:rsidR="00EA61EB" w:rsidRPr="00913234" w:rsidRDefault="00EA61EB" w:rsidP="0072264A">
      <w:pPr>
        <w:rPr>
          <w:rFonts w:asciiTheme="minorHAnsi" w:hAnsiTheme="minorHAnsi" w:cstheme="minorHAnsi"/>
          <w:bCs/>
          <w:sz w:val="8"/>
          <w:szCs w:val="8"/>
          <w:u w:val="single"/>
        </w:rPr>
      </w:pPr>
    </w:p>
    <w:p w:rsidR="0072264A" w:rsidRPr="001013DC" w:rsidRDefault="00A7531F" w:rsidP="0072264A">
      <w:pPr>
        <w:rPr>
          <w:rFonts w:asciiTheme="minorHAnsi" w:hAnsiTheme="minorHAnsi" w:cstheme="minorHAnsi"/>
          <w:bCs/>
          <w:sz w:val="20"/>
          <w:szCs w:val="20"/>
          <w:u w:val="single"/>
          <w:lang w:eastAsia="ar-SA"/>
        </w:rPr>
      </w:pPr>
      <w:r w:rsidRPr="001013DC">
        <w:rPr>
          <w:rFonts w:asciiTheme="minorHAnsi" w:hAnsiTheme="minorHAnsi" w:cstheme="minorHAnsi"/>
          <w:bCs/>
          <w:sz w:val="20"/>
          <w:szCs w:val="20"/>
          <w:u w:val="single"/>
        </w:rPr>
        <w:t>ΔιευθύνσειςΧημικώνΥπηρεσιών</w:t>
      </w:r>
      <w:r w:rsidR="0072264A" w:rsidRPr="001013DC">
        <w:rPr>
          <w:rFonts w:asciiTheme="minorHAnsi" w:hAnsiTheme="minorHAnsi" w:cstheme="minorHAnsi"/>
          <w:bCs/>
          <w:sz w:val="20"/>
          <w:szCs w:val="20"/>
          <w:u w:val="single"/>
        </w:rPr>
        <w:t xml:space="preserve"> – </w:t>
      </w:r>
      <w:r w:rsidRPr="001013DC">
        <w:rPr>
          <w:rFonts w:asciiTheme="minorHAnsi" w:hAnsiTheme="minorHAnsi" w:cstheme="minorHAnsi"/>
          <w:bCs/>
          <w:sz w:val="20"/>
          <w:szCs w:val="20"/>
          <w:u w:val="single"/>
        </w:rPr>
        <w:t>Ε</w:t>
      </w:r>
      <w:r w:rsidRPr="001013DC">
        <w:rPr>
          <w:rFonts w:asciiTheme="minorHAnsi" w:hAnsiTheme="minorHAnsi" w:cstheme="minorHAnsi"/>
          <w:bCs/>
          <w:sz w:val="20"/>
          <w:szCs w:val="20"/>
          <w:u w:val="single"/>
          <w:lang w:eastAsia="ar-SA"/>
        </w:rPr>
        <w:t>πικοινωνία</w:t>
      </w:r>
    </w:p>
    <w:p w:rsidR="000F5B56" w:rsidRPr="001013DC" w:rsidRDefault="000F5B56" w:rsidP="0072264A">
      <w:pPr>
        <w:rPr>
          <w:rFonts w:asciiTheme="minorHAnsi" w:hAnsiTheme="minorHAnsi" w:cstheme="minorHAnsi"/>
          <w:bCs/>
          <w:sz w:val="20"/>
          <w:szCs w:val="20"/>
          <w:u w:val="single"/>
          <w:lang w:eastAsia="ar-SA"/>
        </w:rPr>
      </w:pPr>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
      <w:tblGrid>
        <w:gridCol w:w="2495"/>
        <w:gridCol w:w="2347"/>
        <w:gridCol w:w="1842"/>
        <w:gridCol w:w="1237"/>
        <w:gridCol w:w="2449"/>
      </w:tblGrid>
      <w:tr w:rsidR="009E610F" w:rsidRPr="009E610F" w:rsidTr="007B6599">
        <w:trPr>
          <w:trHeight w:val="454"/>
          <w:jc w:val="center"/>
        </w:trPr>
        <w:tc>
          <w:tcPr>
            <w:tcW w:w="2495" w:type="dxa"/>
            <w:shd w:val="clear" w:color="auto" w:fill="FFFFFF" w:themeFill="background1"/>
            <w:vAlign w:val="center"/>
          </w:tcPr>
          <w:p w:rsidR="009E610F" w:rsidRPr="009E284F" w:rsidRDefault="009E610F" w:rsidP="007B6599">
            <w:pPr>
              <w:jc w:val="center"/>
              <w:rPr>
                <w:rFonts w:asciiTheme="minorHAnsi" w:eastAsia="Calibri" w:hAnsiTheme="minorHAnsi" w:cstheme="minorHAnsi"/>
                <w:b/>
                <w:sz w:val="18"/>
                <w:szCs w:val="18"/>
              </w:rPr>
            </w:pPr>
            <w:r w:rsidRPr="009E284F">
              <w:rPr>
                <w:rFonts w:asciiTheme="minorHAnsi" w:eastAsia="Calibri" w:hAnsiTheme="minorHAnsi" w:cstheme="minorHAnsi"/>
                <w:b/>
                <w:sz w:val="18"/>
                <w:szCs w:val="18"/>
              </w:rPr>
              <w:t>Χημική Υπηρεσία/Τόπος παράδοσης</w:t>
            </w:r>
          </w:p>
        </w:tc>
        <w:tc>
          <w:tcPr>
            <w:tcW w:w="2347" w:type="dxa"/>
            <w:shd w:val="clear" w:color="auto" w:fill="FFFFFF" w:themeFill="background1"/>
            <w:vAlign w:val="center"/>
          </w:tcPr>
          <w:p w:rsidR="009E610F" w:rsidRPr="009E284F" w:rsidRDefault="009E610F" w:rsidP="007B6599">
            <w:pPr>
              <w:jc w:val="center"/>
              <w:rPr>
                <w:rFonts w:asciiTheme="minorHAnsi" w:eastAsia="Calibri" w:hAnsiTheme="minorHAnsi" w:cstheme="minorHAnsi"/>
                <w:b/>
                <w:sz w:val="18"/>
                <w:szCs w:val="18"/>
              </w:rPr>
            </w:pPr>
            <w:r w:rsidRPr="009E284F">
              <w:rPr>
                <w:rFonts w:asciiTheme="minorHAnsi" w:eastAsia="Calibri" w:hAnsiTheme="minorHAnsi" w:cstheme="minorHAnsi"/>
                <w:b/>
                <w:sz w:val="18"/>
                <w:szCs w:val="18"/>
              </w:rPr>
              <w:t>Διεύθυνση</w:t>
            </w:r>
          </w:p>
        </w:tc>
        <w:tc>
          <w:tcPr>
            <w:tcW w:w="1842" w:type="dxa"/>
            <w:shd w:val="clear" w:color="auto" w:fill="FFFFFF" w:themeFill="background1"/>
            <w:vAlign w:val="center"/>
          </w:tcPr>
          <w:p w:rsidR="009E610F" w:rsidRPr="009E284F" w:rsidRDefault="009E610F" w:rsidP="007B6599">
            <w:pPr>
              <w:jc w:val="center"/>
              <w:rPr>
                <w:rFonts w:asciiTheme="minorHAnsi" w:eastAsia="Calibri" w:hAnsiTheme="minorHAnsi" w:cstheme="minorHAnsi"/>
                <w:b/>
                <w:sz w:val="18"/>
                <w:szCs w:val="18"/>
              </w:rPr>
            </w:pPr>
            <w:r w:rsidRPr="009E284F">
              <w:rPr>
                <w:rFonts w:asciiTheme="minorHAnsi" w:eastAsia="Calibri" w:hAnsiTheme="minorHAnsi" w:cstheme="minorHAnsi"/>
                <w:b/>
                <w:sz w:val="18"/>
                <w:szCs w:val="18"/>
              </w:rPr>
              <w:t>Υπεύθυνος επικοινωνίας</w:t>
            </w:r>
          </w:p>
        </w:tc>
        <w:tc>
          <w:tcPr>
            <w:tcW w:w="1237" w:type="dxa"/>
            <w:shd w:val="clear" w:color="auto" w:fill="FFFFFF" w:themeFill="background1"/>
            <w:vAlign w:val="center"/>
          </w:tcPr>
          <w:p w:rsidR="009E610F" w:rsidRPr="009E284F" w:rsidRDefault="009E610F" w:rsidP="007B6599">
            <w:pPr>
              <w:jc w:val="center"/>
              <w:rPr>
                <w:rFonts w:asciiTheme="minorHAnsi" w:eastAsia="Calibri" w:hAnsiTheme="minorHAnsi" w:cstheme="minorHAnsi"/>
                <w:b/>
                <w:sz w:val="18"/>
                <w:szCs w:val="18"/>
              </w:rPr>
            </w:pPr>
            <w:r w:rsidRPr="009E284F">
              <w:rPr>
                <w:rFonts w:asciiTheme="minorHAnsi" w:eastAsia="Calibri" w:hAnsiTheme="minorHAnsi" w:cstheme="minorHAnsi"/>
                <w:b/>
                <w:sz w:val="18"/>
                <w:szCs w:val="18"/>
              </w:rPr>
              <w:t>Τηλέφωνο</w:t>
            </w:r>
          </w:p>
        </w:tc>
        <w:tc>
          <w:tcPr>
            <w:tcW w:w="2449" w:type="dxa"/>
            <w:shd w:val="clear" w:color="auto" w:fill="FFFFFF" w:themeFill="background1"/>
            <w:vAlign w:val="center"/>
          </w:tcPr>
          <w:p w:rsidR="009E610F" w:rsidRPr="009E610F" w:rsidRDefault="009E610F" w:rsidP="007B6599">
            <w:pPr>
              <w:jc w:val="center"/>
              <w:rPr>
                <w:rFonts w:asciiTheme="minorHAnsi" w:eastAsia="Calibri" w:hAnsiTheme="minorHAnsi" w:cstheme="minorHAnsi"/>
                <w:b/>
                <w:sz w:val="18"/>
                <w:szCs w:val="18"/>
                <w:lang w:val="en-GB"/>
              </w:rPr>
            </w:pPr>
            <w:r w:rsidRPr="009E610F">
              <w:rPr>
                <w:rFonts w:asciiTheme="minorHAnsi" w:eastAsia="Calibri" w:hAnsiTheme="minorHAnsi" w:cstheme="minorHAnsi"/>
                <w:b/>
                <w:sz w:val="18"/>
                <w:szCs w:val="18"/>
                <w:lang w:val="en-GB"/>
              </w:rPr>
              <w:t>E</w:t>
            </w:r>
            <w:r w:rsidRPr="009E284F">
              <w:rPr>
                <w:rFonts w:asciiTheme="minorHAnsi" w:eastAsia="Calibri" w:hAnsiTheme="minorHAnsi" w:cstheme="minorHAnsi"/>
                <w:b/>
                <w:sz w:val="18"/>
                <w:szCs w:val="18"/>
              </w:rPr>
              <w:t>-</w:t>
            </w:r>
            <w:r w:rsidRPr="009E610F">
              <w:rPr>
                <w:rFonts w:asciiTheme="minorHAnsi" w:eastAsia="Calibri" w:hAnsiTheme="minorHAnsi" w:cstheme="minorHAnsi"/>
                <w:b/>
                <w:sz w:val="18"/>
                <w:szCs w:val="18"/>
                <w:lang w:val="en-GB"/>
              </w:rPr>
              <w:t>mail</w:t>
            </w:r>
          </w:p>
        </w:tc>
      </w:tr>
      <w:tr w:rsidR="009E610F" w:rsidRPr="000F582D" w:rsidTr="007B6599">
        <w:trPr>
          <w:trHeight w:val="521"/>
          <w:jc w:val="center"/>
        </w:trPr>
        <w:tc>
          <w:tcPr>
            <w:tcW w:w="2495" w:type="dxa"/>
            <w:shd w:val="clear" w:color="auto" w:fill="FFFFFF" w:themeFill="background1"/>
            <w:vAlign w:val="center"/>
          </w:tcPr>
          <w:p w:rsidR="009E610F" w:rsidRPr="00CD093B" w:rsidRDefault="009E610F" w:rsidP="007B6599">
            <w:pPr>
              <w:jc w:val="center"/>
              <w:rPr>
                <w:rFonts w:asciiTheme="minorHAnsi" w:eastAsia="Calibri" w:hAnsiTheme="minorHAnsi" w:cstheme="minorHAnsi"/>
                <w:sz w:val="18"/>
                <w:szCs w:val="18"/>
                <w:lang w:eastAsia="en-GB"/>
              </w:rPr>
            </w:pPr>
            <w:bookmarkStart w:id="9" w:name="_Hlk197079506"/>
            <w:r w:rsidRPr="0044799D">
              <w:rPr>
                <w:rFonts w:asciiTheme="minorHAnsi" w:eastAsia="Calibri" w:hAnsiTheme="minorHAnsi" w:cstheme="minorHAnsi"/>
                <w:sz w:val="18"/>
                <w:szCs w:val="18"/>
                <w:lang w:eastAsia="en-GB"/>
              </w:rPr>
              <w:t xml:space="preserve">Χ.Υ. </w:t>
            </w:r>
            <w:r w:rsidR="00CD093B">
              <w:rPr>
                <w:rFonts w:asciiTheme="minorHAnsi" w:eastAsia="Calibri" w:hAnsiTheme="minorHAnsi" w:cstheme="minorHAnsi"/>
                <w:sz w:val="18"/>
                <w:szCs w:val="18"/>
                <w:lang w:eastAsia="en-GB"/>
              </w:rPr>
              <w:t>Μετρολογίας</w:t>
            </w:r>
          </w:p>
          <w:p w:rsidR="009E610F" w:rsidRPr="0044799D" w:rsidRDefault="009E610F" w:rsidP="007B6599">
            <w:pPr>
              <w:jc w:val="center"/>
              <w:rPr>
                <w:rFonts w:asciiTheme="minorHAnsi" w:eastAsia="Calibri" w:hAnsiTheme="minorHAnsi" w:cstheme="minorHAnsi"/>
                <w:sz w:val="18"/>
                <w:szCs w:val="18"/>
                <w:lang w:eastAsia="en-GB"/>
              </w:rPr>
            </w:pPr>
            <w:r w:rsidRPr="0044799D">
              <w:rPr>
                <w:rFonts w:asciiTheme="minorHAnsi" w:eastAsia="Calibri" w:hAnsiTheme="minorHAnsi" w:cstheme="minorHAnsi"/>
                <w:sz w:val="18"/>
                <w:szCs w:val="18"/>
                <w:lang w:eastAsia="en-GB"/>
              </w:rPr>
              <w:t>(</w:t>
            </w:r>
            <w:r w:rsidRPr="009E610F">
              <w:rPr>
                <w:rFonts w:asciiTheme="minorHAnsi" w:eastAsia="Calibri" w:hAnsiTheme="minorHAnsi" w:cstheme="minorHAnsi"/>
                <w:sz w:val="18"/>
                <w:szCs w:val="18"/>
                <w:lang w:val="en-GB" w:eastAsia="en-GB"/>
              </w:rPr>
              <w:t>NUTS</w:t>
            </w:r>
            <w:r w:rsidRPr="0044799D">
              <w:rPr>
                <w:rFonts w:asciiTheme="minorHAnsi" w:eastAsia="Calibri" w:hAnsiTheme="minorHAnsi" w:cstheme="minorHAnsi"/>
                <w:sz w:val="18"/>
                <w:szCs w:val="18"/>
                <w:lang w:eastAsia="en-GB"/>
              </w:rPr>
              <w:t xml:space="preserve">: </w:t>
            </w:r>
            <w:r w:rsidRPr="009E610F">
              <w:rPr>
                <w:rFonts w:asciiTheme="minorHAnsi" w:eastAsia="Calibri" w:hAnsiTheme="minorHAnsi" w:cstheme="minorHAnsi"/>
                <w:sz w:val="18"/>
                <w:szCs w:val="18"/>
                <w:lang w:val="en-GB" w:eastAsia="en-GB"/>
              </w:rPr>
              <w:t>EL</w:t>
            </w:r>
            <w:r w:rsidRPr="0044799D">
              <w:rPr>
                <w:rFonts w:asciiTheme="minorHAnsi" w:eastAsia="Calibri" w:hAnsiTheme="minorHAnsi" w:cstheme="minorHAnsi"/>
                <w:sz w:val="18"/>
                <w:szCs w:val="18"/>
                <w:lang w:eastAsia="en-GB"/>
              </w:rPr>
              <w:t>303)</w:t>
            </w:r>
          </w:p>
        </w:tc>
        <w:tc>
          <w:tcPr>
            <w:tcW w:w="2347" w:type="dxa"/>
            <w:shd w:val="clear" w:color="auto" w:fill="FFFFFF" w:themeFill="background1"/>
            <w:vAlign w:val="center"/>
          </w:tcPr>
          <w:p w:rsidR="009E610F" w:rsidRPr="009E610F" w:rsidRDefault="009E610F" w:rsidP="007B6599">
            <w:pPr>
              <w:jc w:val="center"/>
              <w:rPr>
                <w:rFonts w:asciiTheme="minorHAnsi" w:eastAsia="Calibri" w:hAnsiTheme="minorHAnsi" w:cstheme="minorHAnsi"/>
                <w:sz w:val="18"/>
                <w:szCs w:val="18"/>
                <w:lang w:val="en-GB" w:eastAsia="en-GB"/>
              </w:rPr>
            </w:pPr>
            <w:r w:rsidRPr="009E610F">
              <w:rPr>
                <w:rFonts w:asciiTheme="minorHAnsi" w:eastAsia="Calibri" w:hAnsiTheme="minorHAnsi" w:cstheme="minorHAnsi"/>
                <w:sz w:val="18"/>
                <w:szCs w:val="18"/>
                <w:lang w:val="en-GB" w:eastAsia="en-GB"/>
              </w:rPr>
              <w:t xml:space="preserve">Αν. Τσόχα 16 </w:t>
            </w:r>
          </w:p>
          <w:p w:rsidR="009E610F" w:rsidRPr="009E610F" w:rsidRDefault="009E610F" w:rsidP="007B6599">
            <w:pPr>
              <w:jc w:val="center"/>
              <w:rPr>
                <w:rFonts w:asciiTheme="minorHAnsi" w:eastAsia="Calibri" w:hAnsiTheme="minorHAnsi" w:cstheme="minorHAnsi"/>
                <w:sz w:val="18"/>
                <w:szCs w:val="18"/>
                <w:lang w:val="en-GB" w:eastAsia="en-GB"/>
              </w:rPr>
            </w:pPr>
            <w:r w:rsidRPr="009E610F">
              <w:rPr>
                <w:rFonts w:asciiTheme="minorHAnsi" w:eastAsia="Calibri" w:hAnsiTheme="minorHAnsi" w:cstheme="minorHAnsi"/>
                <w:sz w:val="18"/>
                <w:szCs w:val="18"/>
                <w:lang w:val="en-GB" w:eastAsia="en-GB"/>
              </w:rPr>
              <w:t>ΤΚ 11521, Αθήνα</w:t>
            </w:r>
          </w:p>
        </w:tc>
        <w:tc>
          <w:tcPr>
            <w:tcW w:w="1842" w:type="dxa"/>
            <w:shd w:val="clear" w:color="auto" w:fill="FFFFFF" w:themeFill="background1"/>
            <w:vAlign w:val="center"/>
          </w:tcPr>
          <w:p w:rsidR="009E610F" w:rsidRPr="009E610F" w:rsidRDefault="00CD093B" w:rsidP="007B6599">
            <w:pPr>
              <w:jc w:val="center"/>
              <w:rPr>
                <w:rFonts w:asciiTheme="minorHAnsi" w:eastAsia="Calibri" w:hAnsiTheme="minorHAnsi" w:cstheme="minorHAnsi"/>
                <w:sz w:val="18"/>
                <w:szCs w:val="18"/>
                <w:lang w:eastAsia="en-GB"/>
              </w:rPr>
            </w:pPr>
            <w:r>
              <w:rPr>
                <w:rFonts w:asciiTheme="minorHAnsi" w:eastAsia="Calibri" w:hAnsiTheme="minorHAnsi" w:cstheme="minorHAnsi"/>
                <w:sz w:val="18"/>
                <w:szCs w:val="18"/>
                <w:lang w:eastAsia="en-GB"/>
              </w:rPr>
              <w:t>Η.Κακουλίδης</w:t>
            </w:r>
          </w:p>
        </w:tc>
        <w:tc>
          <w:tcPr>
            <w:tcW w:w="1237" w:type="dxa"/>
            <w:shd w:val="clear" w:color="auto" w:fill="FFFFFF" w:themeFill="background1"/>
            <w:vAlign w:val="center"/>
          </w:tcPr>
          <w:p w:rsidR="009E610F" w:rsidRPr="009E610F" w:rsidRDefault="009E610F" w:rsidP="00CD093B">
            <w:pPr>
              <w:jc w:val="center"/>
              <w:rPr>
                <w:rFonts w:asciiTheme="minorHAnsi" w:eastAsia="Calibri" w:hAnsiTheme="minorHAnsi" w:cstheme="minorHAnsi"/>
                <w:sz w:val="18"/>
                <w:szCs w:val="18"/>
                <w:lang w:val="en-US" w:eastAsia="en-GB"/>
              </w:rPr>
            </w:pPr>
            <w:r w:rsidRPr="009E610F">
              <w:rPr>
                <w:rFonts w:asciiTheme="minorHAnsi" w:eastAsia="Calibri" w:hAnsiTheme="minorHAnsi" w:cstheme="minorHAnsi"/>
                <w:sz w:val="18"/>
                <w:szCs w:val="18"/>
                <w:lang w:val="en-GB" w:eastAsia="en-GB"/>
              </w:rPr>
              <w:t>2106479</w:t>
            </w:r>
            <w:r w:rsidR="00CD093B">
              <w:rPr>
                <w:rFonts w:asciiTheme="minorHAnsi" w:eastAsia="Calibri" w:hAnsiTheme="minorHAnsi" w:cstheme="minorHAnsi"/>
                <w:sz w:val="18"/>
                <w:szCs w:val="18"/>
                <w:lang w:val="en-GB" w:eastAsia="en-GB"/>
              </w:rPr>
              <w:t>137</w:t>
            </w:r>
          </w:p>
        </w:tc>
        <w:tc>
          <w:tcPr>
            <w:tcW w:w="2449" w:type="dxa"/>
            <w:shd w:val="clear" w:color="auto" w:fill="FFFFFF" w:themeFill="background1"/>
            <w:vAlign w:val="center"/>
          </w:tcPr>
          <w:p w:rsidR="009E610F" w:rsidRPr="009E610F" w:rsidRDefault="00CD093B" w:rsidP="007B6599">
            <w:pPr>
              <w:jc w:val="center"/>
              <w:rPr>
                <w:rFonts w:asciiTheme="minorHAnsi" w:eastAsia="Calibri" w:hAnsiTheme="minorHAnsi" w:cstheme="minorHAnsi"/>
                <w:sz w:val="18"/>
                <w:szCs w:val="18"/>
                <w:lang w:val="en-GB" w:eastAsia="en-GB"/>
              </w:rPr>
            </w:pPr>
            <w:r>
              <w:rPr>
                <w:rFonts w:asciiTheme="minorHAnsi" w:eastAsia="Calibri" w:hAnsiTheme="minorHAnsi" w:cstheme="minorHAnsi"/>
                <w:sz w:val="18"/>
                <w:szCs w:val="18"/>
                <w:lang w:val="en-US" w:eastAsia="en-GB"/>
              </w:rPr>
              <w:t>metrology</w:t>
            </w:r>
            <w:r w:rsidR="009E610F" w:rsidRPr="009E610F">
              <w:rPr>
                <w:rFonts w:asciiTheme="minorHAnsi" w:eastAsia="Calibri" w:hAnsiTheme="minorHAnsi" w:cstheme="minorHAnsi"/>
                <w:sz w:val="18"/>
                <w:szCs w:val="18"/>
                <w:lang w:val="en-GB" w:eastAsia="en-GB"/>
              </w:rPr>
              <w:t>.gcsl@aade.gr</w:t>
            </w:r>
          </w:p>
        </w:tc>
      </w:tr>
      <w:tr w:rsidR="009E610F" w:rsidRPr="009E610F" w:rsidTr="007B6599">
        <w:trPr>
          <w:trHeight w:val="454"/>
          <w:jc w:val="center"/>
        </w:trPr>
        <w:tc>
          <w:tcPr>
            <w:tcW w:w="2495" w:type="dxa"/>
            <w:shd w:val="clear" w:color="auto" w:fill="FFFFFF" w:themeFill="background1"/>
            <w:vAlign w:val="center"/>
          </w:tcPr>
          <w:p w:rsidR="009E610F" w:rsidRPr="009E610F" w:rsidRDefault="009E610F" w:rsidP="007B6599">
            <w:pPr>
              <w:jc w:val="center"/>
              <w:rPr>
                <w:rFonts w:asciiTheme="minorHAnsi" w:eastAsia="Calibri" w:hAnsiTheme="minorHAnsi" w:cstheme="minorHAnsi"/>
                <w:sz w:val="18"/>
                <w:szCs w:val="18"/>
                <w:lang w:val="en-GB" w:eastAsia="en-GB"/>
              </w:rPr>
            </w:pPr>
            <w:r w:rsidRPr="009E610F">
              <w:rPr>
                <w:rFonts w:asciiTheme="minorHAnsi" w:eastAsia="Calibri" w:hAnsiTheme="minorHAnsi" w:cstheme="minorHAnsi"/>
                <w:sz w:val="18"/>
                <w:szCs w:val="18"/>
                <w:lang w:val="en-GB" w:eastAsia="en-GB"/>
              </w:rPr>
              <w:t>Χ.Υ. Πειραιά</w:t>
            </w:r>
          </w:p>
          <w:p w:rsidR="009E610F" w:rsidRPr="009E610F" w:rsidRDefault="009E610F" w:rsidP="007B6599">
            <w:pPr>
              <w:jc w:val="center"/>
              <w:rPr>
                <w:rFonts w:asciiTheme="minorHAnsi" w:eastAsia="Calibri" w:hAnsiTheme="minorHAnsi" w:cstheme="minorHAnsi"/>
                <w:sz w:val="18"/>
                <w:szCs w:val="18"/>
                <w:lang w:val="en-GB" w:eastAsia="en-GB"/>
              </w:rPr>
            </w:pPr>
            <w:r w:rsidRPr="009E610F">
              <w:rPr>
                <w:rFonts w:asciiTheme="minorHAnsi" w:eastAsia="Calibri" w:hAnsiTheme="minorHAnsi" w:cstheme="minorHAnsi"/>
                <w:sz w:val="18"/>
                <w:szCs w:val="18"/>
                <w:lang w:val="en-GB" w:eastAsia="en-GB"/>
              </w:rPr>
              <w:t>(NUTS: EL307)</w:t>
            </w:r>
          </w:p>
        </w:tc>
        <w:tc>
          <w:tcPr>
            <w:tcW w:w="2347" w:type="dxa"/>
            <w:shd w:val="clear" w:color="auto" w:fill="FFFFFF" w:themeFill="background1"/>
            <w:vAlign w:val="center"/>
          </w:tcPr>
          <w:p w:rsidR="009E610F" w:rsidRPr="009E610F" w:rsidRDefault="009E610F" w:rsidP="007B6599">
            <w:pPr>
              <w:jc w:val="center"/>
              <w:rPr>
                <w:rFonts w:asciiTheme="minorHAnsi" w:eastAsia="Calibri" w:hAnsiTheme="minorHAnsi" w:cstheme="minorHAnsi"/>
                <w:sz w:val="18"/>
                <w:szCs w:val="18"/>
                <w:lang w:val="en-GB" w:eastAsia="en-GB"/>
              </w:rPr>
            </w:pPr>
            <w:r w:rsidRPr="009E610F">
              <w:rPr>
                <w:rFonts w:asciiTheme="minorHAnsi" w:eastAsia="Calibri" w:hAnsiTheme="minorHAnsi" w:cstheme="minorHAnsi"/>
                <w:sz w:val="18"/>
                <w:szCs w:val="18"/>
                <w:lang w:val="en-GB" w:eastAsia="en-GB"/>
              </w:rPr>
              <w:t>ΑκτήΚονδύλη 32, </w:t>
            </w:r>
          </w:p>
          <w:p w:rsidR="009E610F" w:rsidRPr="009E610F" w:rsidRDefault="009E610F" w:rsidP="007B6599">
            <w:pPr>
              <w:jc w:val="center"/>
              <w:rPr>
                <w:rFonts w:asciiTheme="minorHAnsi" w:eastAsia="Calibri" w:hAnsiTheme="minorHAnsi" w:cstheme="minorHAnsi"/>
                <w:sz w:val="18"/>
                <w:szCs w:val="18"/>
                <w:lang w:val="en-GB" w:eastAsia="en-GB"/>
              </w:rPr>
            </w:pPr>
            <w:r w:rsidRPr="009E610F">
              <w:rPr>
                <w:rFonts w:asciiTheme="minorHAnsi" w:eastAsia="Calibri" w:hAnsiTheme="minorHAnsi" w:cstheme="minorHAnsi"/>
                <w:sz w:val="18"/>
                <w:szCs w:val="18"/>
                <w:lang w:val="en-GB" w:eastAsia="en-GB"/>
              </w:rPr>
              <w:t>ΤΚ  185 10</w:t>
            </w:r>
          </w:p>
        </w:tc>
        <w:tc>
          <w:tcPr>
            <w:tcW w:w="1842" w:type="dxa"/>
            <w:shd w:val="clear" w:color="auto" w:fill="FFFFFF" w:themeFill="background1"/>
            <w:vAlign w:val="center"/>
          </w:tcPr>
          <w:p w:rsidR="009E610F" w:rsidRPr="009E610F" w:rsidRDefault="009E610F" w:rsidP="007B6599">
            <w:pPr>
              <w:jc w:val="center"/>
              <w:rPr>
                <w:rFonts w:asciiTheme="minorHAnsi" w:eastAsia="Calibri" w:hAnsiTheme="minorHAnsi" w:cstheme="minorHAnsi"/>
                <w:sz w:val="18"/>
                <w:szCs w:val="18"/>
                <w:lang w:val="en-GB" w:eastAsia="en-GB"/>
              </w:rPr>
            </w:pPr>
            <w:r w:rsidRPr="009E610F">
              <w:rPr>
                <w:rFonts w:asciiTheme="minorHAnsi" w:eastAsia="Calibri" w:hAnsiTheme="minorHAnsi" w:cstheme="minorHAnsi"/>
                <w:sz w:val="18"/>
                <w:szCs w:val="18"/>
                <w:lang w:val="en-GB" w:eastAsia="en-GB"/>
              </w:rPr>
              <w:t>Κ. Παπαδοπούλου</w:t>
            </w:r>
          </w:p>
        </w:tc>
        <w:tc>
          <w:tcPr>
            <w:tcW w:w="1237" w:type="dxa"/>
            <w:shd w:val="clear" w:color="auto" w:fill="FFFFFF" w:themeFill="background1"/>
            <w:vAlign w:val="center"/>
          </w:tcPr>
          <w:p w:rsidR="009E610F" w:rsidRPr="009E610F" w:rsidRDefault="009E610F" w:rsidP="007B6599">
            <w:pPr>
              <w:jc w:val="center"/>
              <w:rPr>
                <w:rFonts w:asciiTheme="minorHAnsi" w:eastAsia="Calibri" w:hAnsiTheme="minorHAnsi" w:cstheme="minorHAnsi"/>
                <w:sz w:val="18"/>
                <w:szCs w:val="18"/>
                <w:lang w:val="en-GB" w:eastAsia="en-GB"/>
              </w:rPr>
            </w:pPr>
            <w:r w:rsidRPr="009E610F">
              <w:rPr>
                <w:rFonts w:asciiTheme="minorHAnsi" w:eastAsia="Calibri" w:hAnsiTheme="minorHAnsi" w:cstheme="minorHAnsi"/>
                <w:sz w:val="18"/>
                <w:szCs w:val="18"/>
                <w:lang w:val="en-GB" w:eastAsia="en-GB"/>
              </w:rPr>
              <w:t>2104613991</w:t>
            </w:r>
          </w:p>
        </w:tc>
        <w:tc>
          <w:tcPr>
            <w:tcW w:w="2449" w:type="dxa"/>
            <w:shd w:val="clear" w:color="auto" w:fill="FFFFFF" w:themeFill="background1"/>
            <w:vAlign w:val="center"/>
          </w:tcPr>
          <w:p w:rsidR="009E610F" w:rsidRPr="009E610F" w:rsidRDefault="00625338" w:rsidP="007B6599">
            <w:pPr>
              <w:jc w:val="center"/>
              <w:rPr>
                <w:rFonts w:asciiTheme="minorHAnsi" w:eastAsia="Calibri" w:hAnsiTheme="minorHAnsi" w:cstheme="minorHAnsi"/>
                <w:sz w:val="18"/>
                <w:szCs w:val="18"/>
                <w:lang w:val="en-GB" w:eastAsia="en-GB"/>
              </w:rPr>
            </w:pPr>
            <w:hyperlink r:id="rId13" w:history="1">
              <w:r w:rsidR="009E610F" w:rsidRPr="009E610F">
                <w:rPr>
                  <w:rStyle w:val="-"/>
                  <w:rFonts w:asciiTheme="minorHAnsi" w:eastAsia="Calibri" w:hAnsiTheme="minorHAnsi" w:cstheme="minorHAnsi"/>
                  <w:color w:val="auto"/>
                  <w:sz w:val="18"/>
                  <w:szCs w:val="18"/>
                  <w:u w:val="none"/>
                  <w:lang w:val="en-GB" w:eastAsia="en-GB"/>
                </w:rPr>
                <w:t>piraeus.gcsl@aade.g</w:t>
              </w:r>
            </w:hyperlink>
            <w:r w:rsidR="009E610F" w:rsidRPr="009E610F">
              <w:rPr>
                <w:rFonts w:asciiTheme="minorHAnsi" w:eastAsia="Calibri" w:hAnsiTheme="minorHAnsi" w:cstheme="minorHAnsi"/>
                <w:sz w:val="18"/>
                <w:szCs w:val="18"/>
                <w:lang w:val="en-GB" w:eastAsia="en-GB"/>
              </w:rPr>
              <w:t>r</w:t>
            </w:r>
          </w:p>
        </w:tc>
      </w:tr>
      <w:tr w:rsidR="009E610F" w:rsidRPr="009E610F" w:rsidTr="007B6599">
        <w:trPr>
          <w:trHeight w:val="454"/>
          <w:jc w:val="center"/>
        </w:trPr>
        <w:tc>
          <w:tcPr>
            <w:tcW w:w="2495" w:type="dxa"/>
            <w:shd w:val="clear" w:color="auto" w:fill="FFFFFF" w:themeFill="background1"/>
            <w:vAlign w:val="center"/>
          </w:tcPr>
          <w:p w:rsidR="009E610F" w:rsidRPr="009E610F" w:rsidRDefault="009E610F" w:rsidP="007B6599">
            <w:pPr>
              <w:jc w:val="center"/>
              <w:rPr>
                <w:rFonts w:asciiTheme="minorHAnsi" w:eastAsia="Calibri" w:hAnsiTheme="minorHAnsi" w:cstheme="minorHAnsi"/>
                <w:sz w:val="18"/>
                <w:szCs w:val="18"/>
                <w:lang w:eastAsia="en-GB"/>
              </w:rPr>
            </w:pPr>
            <w:r w:rsidRPr="009E610F">
              <w:rPr>
                <w:rFonts w:asciiTheme="minorHAnsi" w:eastAsia="Calibri" w:hAnsiTheme="minorHAnsi" w:cstheme="minorHAnsi"/>
                <w:sz w:val="18"/>
                <w:szCs w:val="18"/>
                <w:lang w:eastAsia="en-GB"/>
              </w:rPr>
              <w:t>Χ.Υ. Κεντρικής Μακεδονίας,  Θεσσαλονίκη</w:t>
            </w:r>
          </w:p>
          <w:p w:rsidR="009E610F" w:rsidRPr="009E610F" w:rsidRDefault="009E610F" w:rsidP="007B6599">
            <w:pPr>
              <w:jc w:val="center"/>
              <w:rPr>
                <w:rFonts w:asciiTheme="minorHAnsi" w:eastAsia="Calibri" w:hAnsiTheme="minorHAnsi" w:cstheme="minorHAnsi"/>
                <w:sz w:val="18"/>
                <w:szCs w:val="18"/>
                <w:lang w:eastAsia="en-GB"/>
              </w:rPr>
            </w:pPr>
            <w:r w:rsidRPr="009E610F">
              <w:rPr>
                <w:rFonts w:asciiTheme="minorHAnsi" w:eastAsia="Calibri" w:hAnsiTheme="minorHAnsi" w:cstheme="minorHAnsi"/>
                <w:sz w:val="18"/>
                <w:szCs w:val="18"/>
              </w:rPr>
              <w:t>(</w:t>
            </w:r>
            <w:r w:rsidRPr="009E610F">
              <w:rPr>
                <w:rFonts w:asciiTheme="minorHAnsi" w:eastAsia="Calibri" w:hAnsiTheme="minorHAnsi" w:cstheme="minorHAnsi"/>
                <w:sz w:val="18"/>
                <w:szCs w:val="18"/>
                <w:lang w:val="en-US"/>
              </w:rPr>
              <w:t>NUTS</w:t>
            </w:r>
            <w:r w:rsidRPr="009E610F">
              <w:rPr>
                <w:rFonts w:asciiTheme="minorHAnsi" w:eastAsia="Calibri" w:hAnsiTheme="minorHAnsi" w:cstheme="minorHAnsi"/>
                <w:sz w:val="18"/>
                <w:szCs w:val="18"/>
              </w:rPr>
              <w:t xml:space="preserve">: </w:t>
            </w:r>
            <w:r w:rsidRPr="009E610F">
              <w:rPr>
                <w:rFonts w:asciiTheme="minorHAnsi" w:eastAsia="Calibri" w:hAnsiTheme="minorHAnsi" w:cstheme="minorHAnsi"/>
                <w:sz w:val="18"/>
                <w:szCs w:val="18"/>
                <w:lang w:val="en-US"/>
              </w:rPr>
              <w:t>EL</w:t>
            </w:r>
            <w:r w:rsidRPr="009E610F">
              <w:rPr>
                <w:rFonts w:asciiTheme="minorHAnsi" w:eastAsia="Calibri" w:hAnsiTheme="minorHAnsi" w:cstheme="minorHAnsi"/>
                <w:sz w:val="18"/>
                <w:szCs w:val="18"/>
              </w:rPr>
              <w:t>522)</w:t>
            </w:r>
          </w:p>
        </w:tc>
        <w:tc>
          <w:tcPr>
            <w:tcW w:w="2347" w:type="dxa"/>
            <w:shd w:val="clear" w:color="auto" w:fill="FFFFFF" w:themeFill="background1"/>
            <w:vAlign w:val="center"/>
          </w:tcPr>
          <w:p w:rsidR="009E610F" w:rsidRPr="009E610F" w:rsidRDefault="009E610F" w:rsidP="007B6599">
            <w:pPr>
              <w:jc w:val="center"/>
              <w:rPr>
                <w:rFonts w:asciiTheme="minorHAnsi" w:eastAsia="Calibri" w:hAnsiTheme="minorHAnsi" w:cstheme="minorHAnsi"/>
                <w:sz w:val="18"/>
                <w:szCs w:val="18"/>
                <w:lang w:val="en-GB" w:eastAsia="en-GB"/>
              </w:rPr>
            </w:pPr>
            <w:r w:rsidRPr="009E610F">
              <w:rPr>
                <w:rFonts w:asciiTheme="minorHAnsi" w:eastAsia="Calibri" w:hAnsiTheme="minorHAnsi" w:cstheme="minorHAnsi"/>
                <w:sz w:val="18"/>
                <w:szCs w:val="18"/>
                <w:lang w:val="en-GB" w:eastAsia="en-GB"/>
              </w:rPr>
              <w:t xml:space="preserve">Ν. Βότση 1 </w:t>
            </w:r>
          </w:p>
          <w:p w:rsidR="009E610F" w:rsidRPr="009E610F" w:rsidRDefault="009E610F" w:rsidP="007B6599">
            <w:pPr>
              <w:jc w:val="center"/>
              <w:rPr>
                <w:rFonts w:asciiTheme="minorHAnsi" w:eastAsia="Calibri" w:hAnsiTheme="minorHAnsi" w:cstheme="minorHAnsi"/>
                <w:sz w:val="18"/>
                <w:szCs w:val="18"/>
                <w:lang w:val="en-GB" w:eastAsia="en-GB"/>
              </w:rPr>
            </w:pPr>
            <w:r w:rsidRPr="009E610F">
              <w:rPr>
                <w:rFonts w:asciiTheme="minorHAnsi" w:eastAsia="Calibri" w:hAnsiTheme="minorHAnsi" w:cstheme="minorHAnsi"/>
                <w:sz w:val="18"/>
                <w:szCs w:val="18"/>
                <w:lang w:val="en-GB" w:eastAsia="en-GB"/>
              </w:rPr>
              <w:t>ΤΚ 54625</w:t>
            </w:r>
          </w:p>
        </w:tc>
        <w:tc>
          <w:tcPr>
            <w:tcW w:w="1842" w:type="dxa"/>
            <w:shd w:val="clear" w:color="auto" w:fill="FFFFFF" w:themeFill="background1"/>
            <w:vAlign w:val="center"/>
          </w:tcPr>
          <w:p w:rsidR="009E610F" w:rsidRPr="009E610F" w:rsidRDefault="009E610F" w:rsidP="007B6599">
            <w:pPr>
              <w:jc w:val="center"/>
              <w:rPr>
                <w:rFonts w:asciiTheme="minorHAnsi" w:eastAsia="Calibri" w:hAnsiTheme="minorHAnsi" w:cstheme="minorHAnsi"/>
                <w:sz w:val="18"/>
                <w:szCs w:val="18"/>
                <w:lang w:val="en-GB" w:eastAsia="en-GB"/>
              </w:rPr>
            </w:pPr>
            <w:r w:rsidRPr="009E610F">
              <w:rPr>
                <w:rFonts w:asciiTheme="minorHAnsi" w:eastAsia="Calibri" w:hAnsiTheme="minorHAnsi" w:cstheme="minorHAnsi"/>
                <w:sz w:val="18"/>
                <w:szCs w:val="18"/>
                <w:lang w:val="en-GB" w:eastAsia="en-GB"/>
              </w:rPr>
              <w:t>Π. Ταραντίλη</w:t>
            </w:r>
          </w:p>
        </w:tc>
        <w:tc>
          <w:tcPr>
            <w:tcW w:w="1237" w:type="dxa"/>
            <w:shd w:val="clear" w:color="auto" w:fill="FFFFFF" w:themeFill="background1"/>
            <w:vAlign w:val="center"/>
          </w:tcPr>
          <w:p w:rsidR="009E610F" w:rsidRPr="009E610F" w:rsidRDefault="009E610F" w:rsidP="007B6599">
            <w:pPr>
              <w:jc w:val="center"/>
              <w:rPr>
                <w:rFonts w:asciiTheme="minorHAnsi" w:eastAsia="Calibri" w:hAnsiTheme="minorHAnsi" w:cstheme="minorHAnsi"/>
                <w:sz w:val="18"/>
                <w:szCs w:val="18"/>
                <w:lang w:val="en-GB" w:eastAsia="en-GB"/>
              </w:rPr>
            </w:pPr>
            <w:r w:rsidRPr="009E610F">
              <w:rPr>
                <w:rFonts w:asciiTheme="minorHAnsi" w:eastAsia="Calibri" w:hAnsiTheme="minorHAnsi" w:cstheme="minorHAnsi"/>
                <w:sz w:val="18"/>
                <w:szCs w:val="18"/>
                <w:lang w:val="en-GB" w:eastAsia="en-GB"/>
              </w:rPr>
              <w:t>2313336661</w:t>
            </w:r>
          </w:p>
        </w:tc>
        <w:tc>
          <w:tcPr>
            <w:tcW w:w="2449" w:type="dxa"/>
            <w:shd w:val="clear" w:color="auto" w:fill="FFFFFF" w:themeFill="background1"/>
            <w:vAlign w:val="center"/>
          </w:tcPr>
          <w:p w:rsidR="009E610F" w:rsidRPr="009E610F" w:rsidRDefault="009E610F" w:rsidP="007B6599">
            <w:pPr>
              <w:jc w:val="center"/>
              <w:rPr>
                <w:rFonts w:asciiTheme="minorHAnsi" w:eastAsia="Calibri" w:hAnsiTheme="minorHAnsi" w:cstheme="minorHAnsi"/>
                <w:sz w:val="18"/>
                <w:szCs w:val="18"/>
                <w:lang w:val="en-GB" w:eastAsia="en-GB"/>
              </w:rPr>
            </w:pPr>
            <w:r w:rsidRPr="009E610F">
              <w:rPr>
                <w:rStyle w:val="-"/>
                <w:rFonts w:asciiTheme="minorHAnsi" w:eastAsia="Calibri" w:hAnsiTheme="minorHAnsi" w:cstheme="minorHAnsi"/>
                <w:color w:val="auto"/>
                <w:sz w:val="18"/>
                <w:szCs w:val="18"/>
                <w:u w:val="none"/>
                <w:lang w:val="en-US" w:eastAsia="en-GB"/>
              </w:rPr>
              <w:t>cenmac.gcsl@aade.gr</w:t>
            </w:r>
          </w:p>
        </w:tc>
      </w:tr>
      <w:bookmarkEnd w:id="9"/>
    </w:tbl>
    <w:p w:rsidR="00707618" w:rsidRDefault="00707618" w:rsidP="00E021D7">
      <w:pPr>
        <w:pStyle w:val="aff0"/>
        <w:ind w:left="0"/>
        <w:jc w:val="both"/>
        <w:rPr>
          <w:rFonts w:asciiTheme="minorHAnsi" w:hAnsiTheme="minorHAnsi" w:cstheme="minorHAnsi"/>
          <w:sz w:val="20"/>
          <w:szCs w:val="20"/>
        </w:rPr>
      </w:pPr>
    </w:p>
    <w:p w:rsidR="00AA17B6" w:rsidRPr="00974A8A" w:rsidRDefault="00AA17B6" w:rsidP="00AA17B6">
      <w:pPr>
        <w:spacing w:line="276" w:lineRule="auto"/>
        <w:rPr>
          <w:rFonts w:asciiTheme="minorHAnsi" w:hAnsiTheme="minorHAnsi" w:cstheme="minorHAnsi"/>
          <w:strike/>
          <w:sz w:val="20"/>
          <w:szCs w:val="20"/>
          <w:lang w:eastAsia="el-GR"/>
        </w:rPr>
      </w:pPr>
      <w:bookmarkStart w:id="10" w:name="_Hlk197079544"/>
      <w:r w:rsidRPr="00AA17B6">
        <w:rPr>
          <w:rFonts w:asciiTheme="minorHAnsi" w:hAnsiTheme="minorHAnsi" w:cstheme="minorHAnsi"/>
          <w:sz w:val="20"/>
          <w:szCs w:val="20"/>
          <w:lang w:eastAsia="el-GR"/>
        </w:rPr>
        <w:t xml:space="preserve">Προσφορές υποβάλλονται για </w:t>
      </w:r>
      <w:r w:rsidR="00974A8A">
        <w:rPr>
          <w:rFonts w:asciiTheme="minorHAnsi" w:hAnsiTheme="minorHAnsi" w:cstheme="minorHAnsi"/>
          <w:sz w:val="20"/>
          <w:szCs w:val="20"/>
          <w:lang w:eastAsia="el-GR"/>
        </w:rPr>
        <w:t xml:space="preserve">το σύνολο της ποσότητας του </w:t>
      </w:r>
      <w:r w:rsidRPr="00AA17B6">
        <w:rPr>
          <w:rFonts w:asciiTheme="minorHAnsi" w:hAnsiTheme="minorHAnsi" w:cstheme="minorHAnsi"/>
          <w:sz w:val="20"/>
          <w:szCs w:val="20"/>
          <w:lang w:eastAsia="el-GR"/>
        </w:rPr>
        <w:t>ζητούμεν</w:t>
      </w:r>
      <w:r w:rsidR="00974A8A">
        <w:rPr>
          <w:rFonts w:asciiTheme="minorHAnsi" w:hAnsiTheme="minorHAnsi" w:cstheme="minorHAnsi"/>
          <w:sz w:val="20"/>
          <w:szCs w:val="20"/>
          <w:lang w:eastAsia="el-GR"/>
        </w:rPr>
        <w:t>ου</w:t>
      </w:r>
      <w:r w:rsidRPr="00AA17B6">
        <w:rPr>
          <w:rFonts w:asciiTheme="minorHAnsi" w:hAnsiTheme="minorHAnsi" w:cstheme="minorHAnsi"/>
          <w:sz w:val="20"/>
          <w:szCs w:val="20"/>
          <w:lang w:eastAsia="el-GR"/>
        </w:rPr>
        <w:t xml:space="preserve"> είδ</w:t>
      </w:r>
      <w:r w:rsidR="00974A8A">
        <w:rPr>
          <w:rFonts w:asciiTheme="minorHAnsi" w:hAnsiTheme="minorHAnsi" w:cstheme="minorHAnsi"/>
          <w:sz w:val="20"/>
          <w:szCs w:val="20"/>
          <w:lang w:eastAsia="el-GR"/>
        </w:rPr>
        <w:t>ους</w:t>
      </w:r>
      <w:r w:rsidRPr="00AA17B6">
        <w:rPr>
          <w:rFonts w:asciiTheme="minorHAnsi" w:hAnsiTheme="minorHAnsi" w:cstheme="minorHAnsi"/>
          <w:sz w:val="20"/>
          <w:szCs w:val="20"/>
          <w:lang w:eastAsia="el-GR"/>
        </w:rPr>
        <w:t>, όπως αυτ</w:t>
      </w:r>
      <w:r w:rsidR="00974A8A">
        <w:rPr>
          <w:rFonts w:asciiTheme="minorHAnsi" w:hAnsiTheme="minorHAnsi" w:cstheme="minorHAnsi"/>
          <w:sz w:val="20"/>
          <w:szCs w:val="20"/>
          <w:lang w:eastAsia="el-GR"/>
        </w:rPr>
        <w:t>ό</w:t>
      </w:r>
      <w:r w:rsidRPr="00AA17B6">
        <w:rPr>
          <w:rFonts w:asciiTheme="minorHAnsi" w:hAnsiTheme="minorHAnsi" w:cstheme="minorHAnsi"/>
          <w:sz w:val="20"/>
          <w:szCs w:val="20"/>
          <w:lang w:eastAsia="el-GR"/>
        </w:rPr>
        <w:t xml:space="preserve"> περιγράφ</w:t>
      </w:r>
      <w:r w:rsidR="00974A8A">
        <w:rPr>
          <w:rFonts w:asciiTheme="minorHAnsi" w:hAnsiTheme="minorHAnsi" w:cstheme="minorHAnsi"/>
          <w:sz w:val="20"/>
          <w:szCs w:val="20"/>
          <w:lang w:eastAsia="el-GR"/>
        </w:rPr>
        <w:t>ε</w:t>
      </w:r>
      <w:r w:rsidRPr="00AA17B6">
        <w:rPr>
          <w:rFonts w:asciiTheme="minorHAnsi" w:hAnsiTheme="minorHAnsi" w:cstheme="minorHAnsi"/>
          <w:sz w:val="20"/>
          <w:szCs w:val="20"/>
          <w:lang w:eastAsia="el-GR"/>
        </w:rPr>
        <w:t xml:space="preserve">ται στο Παράρτημα Α΄. </w:t>
      </w:r>
    </w:p>
    <w:p w:rsidR="008E7BB2" w:rsidRDefault="004470E4" w:rsidP="00AA17B6">
      <w:pPr>
        <w:spacing w:line="276" w:lineRule="auto"/>
        <w:rPr>
          <w:rFonts w:asciiTheme="minorHAnsi" w:hAnsiTheme="minorHAnsi" w:cstheme="minorHAnsi"/>
          <w:sz w:val="20"/>
          <w:szCs w:val="20"/>
        </w:rPr>
      </w:pPr>
      <w:bookmarkStart w:id="11" w:name="_Hlk197079350"/>
      <w:bookmarkEnd w:id="10"/>
      <w:r w:rsidRPr="001013DC">
        <w:rPr>
          <w:rFonts w:asciiTheme="minorHAnsi" w:hAnsiTheme="minorHAnsi" w:cstheme="minorHAnsi"/>
          <w:sz w:val="20"/>
          <w:szCs w:val="20"/>
        </w:rPr>
        <w:t xml:space="preserve">Η εκτιμώμενη αξία της σύμβασης ανέρχεται στο ποσό των </w:t>
      </w:r>
      <w:r w:rsidR="003840D8">
        <w:rPr>
          <w:rFonts w:asciiTheme="minorHAnsi" w:hAnsiTheme="minorHAnsi" w:cstheme="minorHAnsi"/>
          <w:bCs/>
          <w:sz w:val="20"/>
          <w:szCs w:val="20"/>
          <w:lang w:eastAsia="el-GR"/>
        </w:rPr>
        <w:t>133.920</w:t>
      </w:r>
      <w:r w:rsidR="003840D8" w:rsidRPr="00F73F6F">
        <w:rPr>
          <w:rFonts w:asciiTheme="minorHAnsi" w:hAnsiTheme="minorHAnsi" w:cstheme="minorHAnsi"/>
          <w:bCs/>
          <w:sz w:val="20"/>
          <w:szCs w:val="20"/>
          <w:lang w:eastAsia="el-GR"/>
        </w:rPr>
        <w:t>,00</w:t>
      </w:r>
      <w:r w:rsidR="008A36F9">
        <w:rPr>
          <w:rFonts w:asciiTheme="minorHAnsi" w:hAnsiTheme="minorHAnsi" w:cstheme="minorHAnsi"/>
          <w:sz w:val="20"/>
          <w:szCs w:val="20"/>
        </w:rPr>
        <w:t>,00</w:t>
      </w:r>
      <w:r w:rsidR="00815937" w:rsidRPr="00815937">
        <w:rPr>
          <w:rFonts w:asciiTheme="minorHAnsi" w:hAnsiTheme="minorHAnsi" w:cstheme="minorHAnsi"/>
          <w:sz w:val="20"/>
          <w:szCs w:val="20"/>
        </w:rPr>
        <w:t>€</w:t>
      </w:r>
      <w:r w:rsidRPr="001013DC">
        <w:rPr>
          <w:rFonts w:asciiTheme="minorHAnsi" w:hAnsiTheme="minorHAnsi" w:cstheme="minorHAnsi"/>
          <w:sz w:val="20"/>
          <w:szCs w:val="20"/>
        </w:rPr>
        <w:t xml:space="preserve">συμπεριλαμβανομένου Φ.Π.Α. 24% </w:t>
      </w:r>
    </w:p>
    <w:p w:rsidR="00F86554" w:rsidRPr="001013DC" w:rsidRDefault="000B5BB9" w:rsidP="000B5BB9">
      <w:pPr>
        <w:spacing w:line="276" w:lineRule="auto"/>
        <w:rPr>
          <w:rFonts w:asciiTheme="minorHAnsi" w:hAnsiTheme="minorHAnsi" w:cstheme="minorHAnsi"/>
          <w:sz w:val="20"/>
          <w:szCs w:val="20"/>
        </w:rPr>
      </w:pPr>
      <w:r w:rsidRPr="001013DC">
        <w:rPr>
          <w:rFonts w:asciiTheme="minorHAnsi" w:hAnsiTheme="minorHAnsi" w:cstheme="minorHAnsi"/>
          <w:sz w:val="20"/>
          <w:szCs w:val="20"/>
        </w:rPr>
        <w:t>(</w:t>
      </w:r>
      <w:r w:rsidR="008E7BB2">
        <w:rPr>
          <w:rFonts w:asciiTheme="minorHAnsi" w:hAnsiTheme="minorHAnsi" w:cstheme="minorHAnsi"/>
          <w:sz w:val="20"/>
          <w:szCs w:val="20"/>
        </w:rPr>
        <w:t xml:space="preserve">εκτιμώμενη αξία </w:t>
      </w:r>
      <w:r w:rsidRPr="001013DC">
        <w:rPr>
          <w:rFonts w:asciiTheme="minorHAnsi" w:hAnsiTheme="minorHAnsi" w:cstheme="minorHAnsi"/>
          <w:sz w:val="20"/>
          <w:szCs w:val="20"/>
        </w:rPr>
        <w:t>χωρίς Φ.Π.Α.:</w:t>
      </w:r>
      <w:r w:rsidR="003840D8" w:rsidRPr="00F73F6F">
        <w:rPr>
          <w:rFonts w:asciiTheme="minorHAnsi" w:hAnsiTheme="minorHAnsi" w:cstheme="minorHAnsi"/>
          <w:bCs/>
          <w:sz w:val="20"/>
          <w:szCs w:val="20"/>
          <w:lang w:eastAsia="el-GR"/>
        </w:rPr>
        <w:t>1</w:t>
      </w:r>
      <w:r w:rsidR="003840D8">
        <w:rPr>
          <w:rFonts w:asciiTheme="minorHAnsi" w:hAnsiTheme="minorHAnsi" w:cstheme="minorHAnsi"/>
          <w:bCs/>
          <w:sz w:val="20"/>
          <w:szCs w:val="20"/>
          <w:lang w:eastAsia="el-GR"/>
        </w:rPr>
        <w:t>08</w:t>
      </w:r>
      <w:r w:rsidR="003840D8" w:rsidRPr="00F73F6F">
        <w:rPr>
          <w:rFonts w:asciiTheme="minorHAnsi" w:hAnsiTheme="minorHAnsi" w:cstheme="minorHAnsi"/>
          <w:bCs/>
          <w:sz w:val="20"/>
          <w:szCs w:val="20"/>
          <w:lang w:eastAsia="el-GR"/>
        </w:rPr>
        <w:t xml:space="preserve">.000,00€ πλέον </w:t>
      </w:r>
      <w:r w:rsidR="003840D8">
        <w:rPr>
          <w:rFonts w:asciiTheme="minorHAnsi" w:hAnsiTheme="minorHAnsi" w:cstheme="minorHAnsi"/>
          <w:bCs/>
          <w:sz w:val="20"/>
          <w:szCs w:val="20"/>
          <w:lang w:eastAsia="el-GR"/>
        </w:rPr>
        <w:t xml:space="preserve">25.920,00 </w:t>
      </w:r>
      <w:r w:rsidR="00564BDD" w:rsidRPr="00564BDD">
        <w:rPr>
          <w:rFonts w:asciiTheme="minorHAnsi" w:hAnsiTheme="minorHAnsi" w:cstheme="minorHAnsi"/>
          <w:sz w:val="20"/>
          <w:szCs w:val="20"/>
        </w:rPr>
        <w:t>€ Φ.Π.Α. 24%)</w:t>
      </w:r>
    </w:p>
    <w:bookmarkEnd w:id="11"/>
    <w:p w:rsidR="00843B74" w:rsidRPr="009E610F" w:rsidRDefault="00843B74" w:rsidP="00AC661E">
      <w:pPr>
        <w:pStyle w:val="normalwithoutspacing"/>
        <w:spacing w:after="0"/>
        <w:rPr>
          <w:rFonts w:asciiTheme="minorHAnsi" w:hAnsiTheme="minorHAnsi" w:cstheme="minorHAnsi"/>
          <w:sz w:val="8"/>
          <w:szCs w:val="8"/>
        </w:rPr>
      </w:pPr>
    </w:p>
    <w:p w:rsidR="00AA17B6" w:rsidRPr="00AA17B6" w:rsidRDefault="00AA17B6" w:rsidP="00AA17B6">
      <w:pPr>
        <w:pStyle w:val="normalwithoutspacing"/>
        <w:rPr>
          <w:rFonts w:asciiTheme="minorHAnsi" w:hAnsiTheme="minorHAnsi" w:cstheme="minorHAnsi"/>
          <w:sz w:val="20"/>
          <w:szCs w:val="20"/>
        </w:rPr>
      </w:pPr>
      <w:r w:rsidRPr="00AA17B6">
        <w:rPr>
          <w:rFonts w:asciiTheme="minorHAnsi" w:hAnsiTheme="minorHAnsi" w:cstheme="minorHAnsi"/>
          <w:sz w:val="20"/>
          <w:szCs w:val="20"/>
        </w:rPr>
        <w:t xml:space="preserve">Η σύμβαση θα ανατεθεί με το κριτήριο της πλέον συμφέρουσας από οικονομική άποψη προσφοράς, βάσει της τιμής. </w:t>
      </w:r>
    </w:p>
    <w:p w:rsidR="00AA17B6" w:rsidRDefault="009F00E8" w:rsidP="00AC661E">
      <w:pPr>
        <w:pStyle w:val="normalwithoutspacing"/>
        <w:spacing w:after="0"/>
        <w:rPr>
          <w:rFonts w:asciiTheme="minorHAnsi" w:hAnsiTheme="minorHAnsi" w:cstheme="minorHAnsi"/>
          <w:sz w:val="20"/>
          <w:szCs w:val="20"/>
        </w:rPr>
      </w:pPr>
      <w:r w:rsidRPr="009F00E8">
        <w:rPr>
          <w:rFonts w:asciiTheme="minorHAnsi" w:hAnsiTheme="minorHAnsi" w:cstheme="minorHAnsi"/>
          <w:sz w:val="20"/>
          <w:szCs w:val="20"/>
        </w:rPr>
        <w:t xml:space="preserve">Η διάρκεια της σύμβασης ορίζεται </w:t>
      </w:r>
      <w:r>
        <w:rPr>
          <w:rFonts w:asciiTheme="minorHAnsi" w:hAnsiTheme="minorHAnsi" w:cstheme="minorHAnsi"/>
          <w:sz w:val="20"/>
          <w:szCs w:val="20"/>
        </w:rPr>
        <w:t xml:space="preserve">σε </w:t>
      </w:r>
      <w:r w:rsidR="00571C27" w:rsidRPr="00571C27">
        <w:rPr>
          <w:rFonts w:asciiTheme="minorHAnsi" w:hAnsiTheme="minorHAnsi" w:cstheme="minorHAnsi"/>
          <w:sz w:val="20"/>
          <w:szCs w:val="20"/>
        </w:rPr>
        <w:t xml:space="preserve">δύο (2) μήνες από την </w:t>
      </w:r>
      <w:r>
        <w:rPr>
          <w:rFonts w:asciiTheme="minorHAnsi" w:hAnsiTheme="minorHAnsi" w:cstheme="minorHAnsi"/>
          <w:sz w:val="20"/>
          <w:szCs w:val="20"/>
        </w:rPr>
        <w:t xml:space="preserve">επομένη της </w:t>
      </w:r>
      <w:r w:rsidR="00571C27" w:rsidRPr="00571C27">
        <w:rPr>
          <w:rFonts w:asciiTheme="minorHAnsi" w:hAnsiTheme="minorHAnsi" w:cstheme="minorHAnsi"/>
          <w:sz w:val="20"/>
          <w:szCs w:val="20"/>
        </w:rPr>
        <w:t>ανάρτηση της σύμβασης στο ΚΗΜΔΗΣ</w:t>
      </w:r>
      <w:r w:rsidR="00571C27">
        <w:rPr>
          <w:rFonts w:asciiTheme="minorHAnsi" w:hAnsiTheme="minorHAnsi" w:cstheme="minorHAnsi"/>
          <w:sz w:val="20"/>
          <w:szCs w:val="20"/>
        </w:rPr>
        <w:t xml:space="preserve">. </w:t>
      </w:r>
    </w:p>
    <w:p w:rsidR="00571C27" w:rsidRDefault="00571C27" w:rsidP="00AC661E">
      <w:pPr>
        <w:pStyle w:val="normalwithoutspacing"/>
        <w:spacing w:after="0"/>
        <w:rPr>
          <w:rFonts w:asciiTheme="minorHAnsi" w:hAnsiTheme="minorHAnsi" w:cstheme="minorHAnsi"/>
          <w:sz w:val="20"/>
          <w:szCs w:val="20"/>
        </w:rPr>
      </w:pPr>
    </w:p>
    <w:p w:rsidR="009C7624" w:rsidRPr="001013DC" w:rsidRDefault="004B5EDF" w:rsidP="009A7AFD">
      <w:pPr>
        <w:pStyle w:val="2"/>
        <w:rPr>
          <w:rFonts w:asciiTheme="minorHAnsi" w:hAnsiTheme="minorHAnsi" w:cstheme="minorHAnsi"/>
          <w:sz w:val="20"/>
          <w:szCs w:val="20"/>
          <w:u w:val="single"/>
        </w:rPr>
      </w:pPr>
      <w:bookmarkStart w:id="12" w:name="_Toc208988529"/>
      <w:r w:rsidRPr="001013DC">
        <w:rPr>
          <w:rFonts w:asciiTheme="minorHAnsi" w:hAnsiTheme="minorHAnsi" w:cstheme="minorHAnsi"/>
          <w:sz w:val="20"/>
          <w:szCs w:val="20"/>
          <w:u w:val="single"/>
        </w:rPr>
        <w:t>1.</w:t>
      </w:r>
      <w:r w:rsidR="00475566" w:rsidRPr="001013DC">
        <w:rPr>
          <w:rFonts w:asciiTheme="minorHAnsi" w:hAnsiTheme="minorHAnsi" w:cstheme="minorHAnsi"/>
          <w:sz w:val="20"/>
          <w:szCs w:val="20"/>
          <w:u w:val="single"/>
        </w:rPr>
        <w:t>4</w:t>
      </w:r>
      <w:r w:rsidR="009C7624" w:rsidRPr="001013DC">
        <w:rPr>
          <w:rFonts w:asciiTheme="minorHAnsi" w:hAnsiTheme="minorHAnsi" w:cstheme="minorHAnsi"/>
          <w:sz w:val="20"/>
          <w:szCs w:val="20"/>
          <w:u w:val="single"/>
        </w:rPr>
        <w:t>Θεσμικό πλαίσιο</w:t>
      </w:r>
      <w:bookmarkEnd w:id="12"/>
    </w:p>
    <w:p w:rsidR="009C7624" w:rsidRDefault="009C7624" w:rsidP="009C7624">
      <w:pPr>
        <w:rPr>
          <w:rFonts w:asciiTheme="minorHAnsi" w:hAnsiTheme="minorHAnsi" w:cstheme="minorHAnsi"/>
          <w:sz w:val="20"/>
          <w:szCs w:val="20"/>
        </w:rPr>
      </w:pPr>
      <w:r w:rsidRPr="001013DC">
        <w:rPr>
          <w:rFonts w:asciiTheme="minorHAnsi" w:hAnsiTheme="minorHAnsi" w:cstheme="minorHAnsi"/>
          <w:sz w:val="20"/>
          <w:szCs w:val="20"/>
        </w:rPr>
        <w:t>Η ανάθεση και εκτέλεση της σύμβασης διέπ</w:t>
      </w:r>
      <w:r w:rsidR="00DB4438" w:rsidRPr="001013DC">
        <w:rPr>
          <w:rFonts w:asciiTheme="minorHAnsi" w:hAnsiTheme="minorHAnsi" w:cstheme="minorHAnsi"/>
          <w:sz w:val="20"/>
          <w:szCs w:val="20"/>
        </w:rPr>
        <w:t>ον</w:t>
      </w:r>
      <w:r w:rsidRPr="001013DC">
        <w:rPr>
          <w:rFonts w:asciiTheme="minorHAnsi" w:hAnsiTheme="minorHAnsi" w:cstheme="minorHAnsi"/>
          <w:sz w:val="20"/>
          <w:szCs w:val="20"/>
        </w:rPr>
        <w:t>ται από την κείμενη νομοθεσία και τις κατ΄ εξουσιοδότηση αυτής εκδοθείσες κανονιστικές πράξεις, όπως ισχύουν και ιδίως:</w:t>
      </w:r>
    </w:p>
    <w:p w:rsidR="00AA1B7B" w:rsidRDefault="00AA1B7B" w:rsidP="009C7624">
      <w:pPr>
        <w:rPr>
          <w:rFonts w:asciiTheme="minorHAnsi" w:hAnsiTheme="minorHAnsi" w:cstheme="minorHAnsi"/>
          <w:sz w:val="20"/>
          <w:szCs w:val="20"/>
        </w:rPr>
      </w:pPr>
    </w:p>
    <w:tbl>
      <w:tblPr>
        <w:tblW w:w="9747" w:type="dxa"/>
        <w:tblLayout w:type="fixed"/>
        <w:tblLook w:val="04A0"/>
      </w:tblPr>
      <w:tblGrid>
        <w:gridCol w:w="282"/>
        <w:gridCol w:w="430"/>
        <w:gridCol w:w="9035"/>
      </w:tblGrid>
      <w:tr w:rsidR="00AA1B7B" w:rsidRPr="00AA1B7B" w:rsidTr="006C02B0">
        <w:tc>
          <w:tcPr>
            <w:tcW w:w="282" w:type="dxa"/>
          </w:tcPr>
          <w:p w:rsidR="00AA1B7B" w:rsidRPr="00AA1B7B" w:rsidRDefault="00AA1B7B" w:rsidP="007B6599">
            <w:pPr>
              <w:spacing w:line="276" w:lineRule="auto"/>
              <w:ind w:right="-204"/>
              <w:rPr>
                <w:rFonts w:asciiTheme="minorHAnsi" w:hAnsiTheme="minorHAnsi" w:cstheme="minorHAnsi"/>
                <w:b/>
                <w:sz w:val="20"/>
                <w:szCs w:val="20"/>
              </w:rPr>
            </w:pPr>
            <w:r w:rsidRPr="00AA1B7B">
              <w:rPr>
                <w:rFonts w:asciiTheme="minorHAnsi" w:hAnsiTheme="minorHAnsi" w:cstheme="minorHAnsi"/>
                <w:b/>
                <w:sz w:val="20"/>
                <w:szCs w:val="20"/>
              </w:rPr>
              <w:t>1.</w:t>
            </w:r>
          </w:p>
        </w:tc>
        <w:tc>
          <w:tcPr>
            <w:tcW w:w="430" w:type="dxa"/>
          </w:tcPr>
          <w:p w:rsidR="00AA1B7B" w:rsidRPr="00AA1B7B" w:rsidRDefault="00AA1B7B" w:rsidP="007B6599">
            <w:pPr>
              <w:spacing w:line="276" w:lineRule="auto"/>
              <w:ind w:right="-204"/>
              <w:rPr>
                <w:rFonts w:asciiTheme="minorHAnsi" w:hAnsiTheme="minorHAnsi" w:cstheme="minorHAnsi"/>
                <w:b/>
                <w:sz w:val="20"/>
                <w:szCs w:val="20"/>
              </w:rPr>
            </w:pPr>
            <w:r w:rsidRPr="00AA1B7B">
              <w:rPr>
                <w:rFonts w:asciiTheme="minorHAnsi" w:hAnsiTheme="minorHAnsi" w:cstheme="minorHAnsi"/>
                <w:b/>
                <w:sz w:val="20"/>
                <w:szCs w:val="20"/>
              </w:rPr>
              <w:t>α.</w:t>
            </w:r>
          </w:p>
        </w:tc>
        <w:tc>
          <w:tcPr>
            <w:tcW w:w="9035" w:type="dxa"/>
          </w:tcPr>
          <w:p w:rsidR="00AA1B7B" w:rsidRPr="000136DD" w:rsidRDefault="00AA1B7B" w:rsidP="007B6599">
            <w:pPr>
              <w:spacing w:line="276" w:lineRule="auto"/>
              <w:ind w:right="-204"/>
              <w:rPr>
                <w:rFonts w:asciiTheme="minorHAnsi" w:hAnsiTheme="minorHAnsi" w:cstheme="minorHAnsi"/>
                <w:sz w:val="20"/>
                <w:szCs w:val="20"/>
              </w:rPr>
            </w:pPr>
            <w:r w:rsidRPr="000136DD">
              <w:rPr>
                <w:rFonts w:asciiTheme="minorHAnsi" w:hAnsiTheme="minorHAnsi" w:cstheme="minorHAnsi"/>
                <w:sz w:val="20"/>
                <w:szCs w:val="20"/>
              </w:rPr>
              <w:t>του ν. 4412/2016 (Α’ 147) «Δημόσιες Συμβάσεις Έργων, Προμηθειών και Υπηρεσιών (προσαρμογή στις Οδηγίες 2014/24/ΕΕ και 2014/25/ΕΕ)» όπως ισχύει.</w:t>
            </w:r>
          </w:p>
        </w:tc>
      </w:tr>
      <w:tr w:rsidR="00AA1B7B" w:rsidRPr="00AA1B7B" w:rsidTr="006C02B0">
        <w:tc>
          <w:tcPr>
            <w:tcW w:w="282" w:type="dxa"/>
          </w:tcPr>
          <w:p w:rsidR="00AA1B7B" w:rsidRPr="00AA1B7B" w:rsidRDefault="00AA1B7B" w:rsidP="007B6599">
            <w:pPr>
              <w:spacing w:line="276" w:lineRule="auto"/>
              <w:ind w:right="-204"/>
              <w:rPr>
                <w:rFonts w:asciiTheme="minorHAnsi" w:hAnsiTheme="minorHAnsi" w:cstheme="minorHAnsi"/>
                <w:b/>
                <w:sz w:val="20"/>
                <w:szCs w:val="20"/>
              </w:rPr>
            </w:pPr>
          </w:p>
        </w:tc>
        <w:tc>
          <w:tcPr>
            <w:tcW w:w="430" w:type="dxa"/>
          </w:tcPr>
          <w:p w:rsidR="00AA1B7B" w:rsidRPr="00AA1B7B" w:rsidRDefault="00AA1B7B" w:rsidP="007B6599">
            <w:pPr>
              <w:spacing w:line="276" w:lineRule="auto"/>
              <w:ind w:right="-204"/>
              <w:rPr>
                <w:rFonts w:asciiTheme="minorHAnsi" w:hAnsiTheme="minorHAnsi" w:cstheme="minorHAnsi"/>
                <w:b/>
                <w:sz w:val="20"/>
                <w:szCs w:val="20"/>
              </w:rPr>
            </w:pPr>
            <w:r w:rsidRPr="00AA1B7B">
              <w:rPr>
                <w:rFonts w:asciiTheme="minorHAnsi" w:hAnsiTheme="minorHAnsi" w:cstheme="minorHAnsi"/>
                <w:b/>
                <w:sz w:val="20"/>
                <w:szCs w:val="20"/>
              </w:rPr>
              <w:t>β.</w:t>
            </w:r>
          </w:p>
        </w:tc>
        <w:tc>
          <w:tcPr>
            <w:tcW w:w="9035" w:type="dxa"/>
          </w:tcPr>
          <w:p w:rsidR="00AA1B7B" w:rsidRPr="000136DD" w:rsidRDefault="00AA1B7B" w:rsidP="00AA1B7B">
            <w:pPr>
              <w:spacing w:line="276" w:lineRule="auto"/>
              <w:ind w:right="-204"/>
              <w:rPr>
                <w:rFonts w:asciiTheme="minorHAnsi" w:hAnsiTheme="minorHAnsi" w:cstheme="minorHAnsi"/>
                <w:sz w:val="20"/>
                <w:szCs w:val="20"/>
              </w:rPr>
            </w:pPr>
            <w:r w:rsidRPr="000136DD">
              <w:rPr>
                <w:rFonts w:asciiTheme="minorHAnsi" w:hAnsiTheme="minorHAnsi" w:cstheme="minorHAnsi"/>
                <w:sz w:val="20"/>
                <w:szCs w:val="20"/>
              </w:rPr>
              <w:t>του ν. ν. 4912/2022 (Α' 59) Ενιαία Αρχή Δημοσίων Συμβάσεων και άλλες διατάξεις του Υπουργείου Δικαιοσύνης</w:t>
            </w:r>
            <w:r w:rsidR="00B66FFD" w:rsidRPr="000136DD">
              <w:rPr>
                <w:rFonts w:asciiTheme="minorHAnsi" w:hAnsiTheme="minorHAnsi" w:cstheme="minorHAnsi"/>
                <w:sz w:val="20"/>
                <w:szCs w:val="20"/>
              </w:rPr>
              <w:t>.</w:t>
            </w:r>
          </w:p>
        </w:tc>
      </w:tr>
      <w:tr w:rsidR="00AA1B7B" w:rsidRPr="00AA1B7B" w:rsidTr="006C02B0">
        <w:tc>
          <w:tcPr>
            <w:tcW w:w="282" w:type="dxa"/>
          </w:tcPr>
          <w:p w:rsidR="00AA1B7B" w:rsidRPr="00AA1B7B" w:rsidRDefault="00AA1B7B" w:rsidP="007B6599">
            <w:pPr>
              <w:spacing w:line="276" w:lineRule="auto"/>
              <w:ind w:right="-204"/>
              <w:rPr>
                <w:rFonts w:asciiTheme="minorHAnsi" w:hAnsiTheme="minorHAnsi" w:cstheme="minorHAnsi"/>
                <w:b/>
                <w:sz w:val="20"/>
                <w:szCs w:val="20"/>
              </w:rPr>
            </w:pPr>
          </w:p>
        </w:tc>
        <w:tc>
          <w:tcPr>
            <w:tcW w:w="430" w:type="dxa"/>
          </w:tcPr>
          <w:p w:rsidR="00AA1B7B" w:rsidRPr="00AA1B7B" w:rsidRDefault="00AA1B7B" w:rsidP="007B6599">
            <w:pPr>
              <w:spacing w:line="276" w:lineRule="auto"/>
              <w:ind w:right="-204"/>
              <w:rPr>
                <w:rFonts w:asciiTheme="minorHAnsi" w:hAnsiTheme="minorHAnsi" w:cstheme="minorHAnsi"/>
                <w:b/>
                <w:sz w:val="20"/>
                <w:szCs w:val="20"/>
              </w:rPr>
            </w:pPr>
            <w:r w:rsidRPr="00AA1B7B">
              <w:rPr>
                <w:rFonts w:asciiTheme="minorHAnsi" w:hAnsiTheme="minorHAnsi" w:cstheme="minorHAnsi"/>
                <w:b/>
                <w:sz w:val="20"/>
                <w:szCs w:val="20"/>
              </w:rPr>
              <w:t>γ.</w:t>
            </w:r>
          </w:p>
        </w:tc>
        <w:tc>
          <w:tcPr>
            <w:tcW w:w="9035" w:type="dxa"/>
          </w:tcPr>
          <w:p w:rsidR="00AA1B7B" w:rsidRPr="000136DD" w:rsidRDefault="00AA1B7B" w:rsidP="007B6599">
            <w:pPr>
              <w:spacing w:line="276" w:lineRule="auto"/>
              <w:ind w:right="-204"/>
              <w:rPr>
                <w:rFonts w:asciiTheme="minorHAnsi" w:hAnsiTheme="minorHAnsi" w:cstheme="minorHAnsi"/>
                <w:sz w:val="20"/>
                <w:szCs w:val="20"/>
              </w:rPr>
            </w:pPr>
            <w:r w:rsidRPr="000136DD">
              <w:rPr>
                <w:rFonts w:asciiTheme="minorHAnsi" w:hAnsiTheme="minorHAnsi" w:cstheme="minorHAnsi"/>
                <w:sz w:val="20"/>
                <w:szCs w:val="20"/>
                <w:lang w:eastAsia="el-GR"/>
              </w:rPr>
              <w:t>του ν. 4727/2020 (Α’ 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p>
        </w:tc>
      </w:tr>
      <w:tr w:rsidR="00AA1B7B" w:rsidRPr="00AA1B7B" w:rsidTr="006C02B0">
        <w:tc>
          <w:tcPr>
            <w:tcW w:w="282" w:type="dxa"/>
          </w:tcPr>
          <w:p w:rsidR="00AA1B7B" w:rsidRPr="00AA1B7B" w:rsidRDefault="00AA1B7B" w:rsidP="007B6599">
            <w:pPr>
              <w:spacing w:line="276" w:lineRule="auto"/>
              <w:ind w:right="-204"/>
              <w:rPr>
                <w:rFonts w:asciiTheme="minorHAnsi" w:hAnsiTheme="minorHAnsi" w:cstheme="minorHAnsi"/>
                <w:b/>
                <w:sz w:val="20"/>
                <w:szCs w:val="20"/>
              </w:rPr>
            </w:pPr>
          </w:p>
        </w:tc>
        <w:tc>
          <w:tcPr>
            <w:tcW w:w="430" w:type="dxa"/>
          </w:tcPr>
          <w:p w:rsidR="00AA1B7B" w:rsidRPr="00AA1B7B" w:rsidRDefault="00AA1B7B" w:rsidP="007B6599">
            <w:pPr>
              <w:spacing w:line="276" w:lineRule="auto"/>
              <w:ind w:right="-204"/>
              <w:rPr>
                <w:rFonts w:asciiTheme="minorHAnsi" w:hAnsiTheme="minorHAnsi" w:cstheme="minorHAnsi"/>
                <w:b/>
                <w:sz w:val="20"/>
                <w:szCs w:val="20"/>
              </w:rPr>
            </w:pPr>
            <w:r w:rsidRPr="00AA1B7B">
              <w:rPr>
                <w:rFonts w:asciiTheme="minorHAnsi" w:hAnsiTheme="minorHAnsi" w:cstheme="minorHAnsi"/>
                <w:b/>
                <w:sz w:val="20"/>
                <w:szCs w:val="20"/>
              </w:rPr>
              <w:t>δ.</w:t>
            </w:r>
          </w:p>
        </w:tc>
        <w:tc>
          <w:tcPr>
            <w:tcW w:w="9035" w:type="dxa"/>
          </w:tcPr>
          <w:p w:rsidR="00AA1B7B" w:rsidRPr="000136DD" w:rsidRDefault="00AA1B7B" w:rsidP="007B6599">
            <w:pPr>
              <w:spacing w:line="276" w:lineRule="auto"/>
              <w:ind w:right="-204"/>
              <w:rPr>
                <w:rFonts w:asciiTheme="minorHAnsi" w:hAnsiTheme="minorHAnsi" w:cstheme="minorHAnsi"/>
                <w:sz w:val="20"/>
                <w:szCs w:val="20"/>
                <w:lang w:eastAsia="el-GR"/>
              </w:rPr>
            </w:pPr>
            <w:r w:rsidRPr="000136DD">
              <w:rPr>
                <w:rFonts w:asciiTheme="minorHAnsi" w:hAnsiTheme="minorHAnsi" w:cstheme="minorHAnsi"/>
                <w:sz w:val="20"/>
                <w:szCs w:val="20"/>
                <w:lang w:eastAsia="el-GR"/>
              </w:rPr>
              <w:t>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r w:rsidR="00B66FFD" w:rsidRPr="000136DD">
              <w:rPr>
                <w:rFonts w:asciiTheme="minorHAnsi" w:hAnsiTheme="minorHAnsi" w:cstheme="minorHAnsi"/>
                <w:sz w:val="20"/>
                <w:szCs w:val="20"/>
                <w:lang w:eastAsia="el-GR"/>
              </w:rPr>
              <w:t>.</w:t>
            </w:r>
          </w:p>
        </w:tc>
      </w:tr>
      <w:tr w:rsidR="00AA1B7B" w:rsidRPr="00AA1B7B" w:rsidTr="006C02B0">
        <w:tc>
          <w:tcPr>
            <w:tcW w:w="282" w:type="dxa"/>
          </w:tcPr>
          <w:p w:rsidR="00AA1B7B" w:rsidRPr="00AA1B7B" w:rsidRDefault="00AA1B7B" w:rsidP="007B6599">
            <w:pPr>
              <w:spacing w:after="200" w:line="276" w:lineRule="auto"/>
              <w:ind w:right="-203"/>
              <w:rPr>
                <w:rFonts w:asciiTheme="minorHAnsi" w:hAnsiTheme="minorHAnsi" w:cstheme="minorHAnsi"/>
                <w:b/>
                <w:sz w:val="20"/>
                <w:szCs w:val="20"/>
              </w:rPr>
            </w:pPr>
          </w:p>
        </w:tc>
        <w:tc>
          <w:tcPr>
            <w:tcW w:w="430" w:type="dxa"/>
          </w:tcPr>
          <w:p w:rsidR="00AA1B7B" w:rsidRPr="00AA1B7B" w:rsidRDefault="00AA1B7B" w:rsidP="007B6599">
            <w:pPr>
              <w:spacing w:after="200" w:line="276" w:lineRule="auto"/>
              <w:ind w:right="-203"/>
              <w:rPr>
                <w:rFonts w:asciiTheme="minorHAnsi" w:hAnsiTheme="minorHAnsi" w:cstheme="minorHAnsi"/>
                <w:b/>
                <w:sz w:val="20"/>
                <w:szCs w:val="20"/>
              </w:rPr>
            </w:pPr>
            <w:r w:rsidRPr="00AA1B7B">
              <w:rPr>
                <w:rFonts w:asciiTheme="minorHAnsi" w:hAnsiTheme="minorHAnsi" w:cstheme="minorHAnsi"/>
                <w:b/>
                <w:sz w:val="20"/>
                <w:szCs w:val="20"/>
              </w:rPr>
              <w:t>ε.</w:t>
            </w:r>
          </w:p>
        </w:tc>
        <w:tc>
          <w:tcPr>
            <w:tcW w:w="9035" w:type="dxa"/>
          </w:tcPr>
          <w:p w:rsidR="00AA1B7B" w:rsidRPr="000136DD" w:rsidRDefault="00AA1B7B" w:rsidP="007B6599">
            <w:pPr>
              <w:pStyle w:val="aff0"/>
              <w:spacing w:line="276" w:lineRule="auto"/>
              <w:ind w:left="0"/>
              <w:contextualSpacing/>
              <w:jc w:val="both"/>
              <w:rPr>
                <w:rFonts w:asciiTheme="minorHAnsi" w:hAnsiTheme="minorHAnsi" w:cstheme="minorHAnsi"/>
                <w:sz w:val="20"/>
                <w:szCs w:val="20"/>
              </w:rPr>
            </w:pPr>
            <w:r w:rsidRPr="000136DD">
              <w:rPr>
                <w:rFonts w:asciiTheme="minorHAnsi" w:hAnsiTheme="minorHAnsi" w:cstheme="minorHAnsi"/>
                <w:sz w:val="20"/>
                <w:szCs w:val="20"/>
              </w:rPr>
              <w:t>του ν. 4624/2019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tc>
      </w:tr>
      <w:tr w:rsidR="00381B4D" w:rsidRPr="00AA1B7B" w:rsidTr="006C02B0">
        <w:tc>
          <w:tcPr>
            <w:tcW w:w="282" w:type="dxa"/>
          </w:tcPr>
          <w:p w:rsidR="00381B4D" w:rsidRPr="00AA1B7B" w:rsidRDefault="00381B4D" w:rsidP="007B6599">
            <w:pPr>
              <w:spacing w:after="200" w:line="276" w:lineRule="auto"/>
              <w:ind w:right="-203"/>
              <w:rPr>
                <w:rFonts w:asciiTheme="minorHAnsi" w:hAnsiTheme="minorHAnsi" w:cstheme="minorHAnsi"/>
                <w:b/>
                <w:sz w:val="20"/>
                <w:szCs w:val="20"/>
              </w:rPr>
            </w:pPr>
          </w:p>
        </w:tc>
        <w:tc>
          <w:tcPr>
            <w:tcW w:w="430" w:type="dxa"/>
          </w:tcPr>
          <w:p w:rsidR="00381B4D" w:rsidRPr="00AA1B7B" w:rsidRDefault="00381B4D" w:rsidP="007B6599">
            <w:pPr>
              <w:spacing w:after="200" w:line="276" w:lineRule="auto"/>
              <w:ind w:right="-203"/>
              <w:rPr>
                <w:rFonts w:asciiTheme="minorHAnsi" w:hAnsiTheme="minorHAnsi" w:cstheme="minorHAnsi"/>
                <w:b/>
                <w:sz w:val="20"/>
                <w:szCs w:val="20"/>
              </w:rPr>
            </w:pPr>
            <w:r w:rsidRPr="00AA1B7B">
              <w:rPr>
                <w:rFonts w:asciiTheme="minorHAnsi" w:hAnsiTheme="minorHAnsi" w:cstheme="minorHAnsi"/>
                <w:b/>
                <w:sz w:val="20"/>
                <w:szCs w:val="20"/>
              </w:rPr>
              <w:t>στ.</w:t>
            </w:r>
          </w:p>
        </w:tc>
        <w:tc>
          <w:tcPr>
            <w:tcW w:w="9035" w:type="dxa"/>
          </w:tcPr>
          <w:p w:rsidR="00381B4D" w:rsidRPr="000136DD" w:rsidRDefault="00381B4D" w:rsidP="007B6599">
            <w:pPr>
              <w:pStyle w:val="aff0"/>
              <w:spacing w:line="276" w:lineRule="auto"/>
              <w:ind w:left="0"/>
              <w:contextualSpacing/>
              <w:jc w:val="both"/>
              <w:rPr>
                <w:rFonts w:asciiTheme="minorHAnsi" w:hAnsiTheme="minorHAnsi" w:cstheme="minorHAnsi"/>
                <w:sz w:val="20"/>
                <w:szCs w:val="20"/>
              </w:rPr>
            </w:pPr>
            <w:r w:rsidRPr="000136DD">
              <w:rPr>
                <w:rFonts w:asciiTheme="minorHAnsi" w:hAnsiTheme="minorHAnsi" w:cstheme="minorHAnsi"/>
                <w:sz w:val="20"/>
                <w:szCs w:val="20"/>
              </w:rPr>
              <w:t>του ν. 4622/</w:t>
            </w:r>
            <w:r w:rsidR="00057AF2" w:rsidRPr="000136DD">
              <w:rPr>
                <w:rFonts w:asciiTheme="minorHAnsi" w:hAnsiTheme="minorHAnsi" w:cstheme="minorHAnsi"/>
                <w:sz w:val="20"/>
                <w:szCs w:val="20"/>
              </w:rPr>
              <w:t>2019</w:t>
            </w:r>
            <w:r w:rsidRPr="000136DD">
              <w:rPr>
                <w:rFonts w:asciiTheme="minorHAnsi" w:hAnsiTheme="minorHAnsi" w:cstheme="minorHAnsi"/>
                <w:sz w:val="20"/>
                <w:szCs w:val="20"/>
              </w:rPr>
              <w:t xml:space="preserve">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r w:rsidR="00B66FFD" w:rsidRPr="000136DD">
              <w:rPr>
                <w:rFonts w:asciiTheme="minorHAnsi" w:hAnsiTheme="minorHAnsi" w:cstheme="minorHAnsi"/>
                <w:sz w:val="20"/>
                <w:szCs w:val="20"/>
              </w:rPr>
              <w:t>.</w:t>
            </w:r>
          </w:p>
        </w:tc>
      </w:tr>
      <w:tr w:rsidR="00381B4D" w:rsidRPr="00AA1B7B" w:rsidTr="006C02B0">
        <w:tc>
          <w:tcPr>
            <w:tcW w:w="282" w:type="dxa"/>
          </w:tcPr>
          <w:p w:rsidR="00381B4D" w:rsidRPr="00AA1B7B" w:rsidRDefault="00381B4D" w:rsidP="007B6599">
            <w:pPr>
              <w:spacing w:after="200" w:line="276" w:lineRule="auto"/>
              <w:ind w:right="-203"/>
              <w:rPr>
                <w:rFonts w:asciiTheme="minorHAnsi" w:hAnsiTheme="minorHAnsi" w:cstheme="minorHAnsi"/>
                <w:b/>
                <w:sz w:val="20"/>
                <w:szCs w:val="20"/>
              </w:rPr>
            </w:pPr>
          </w:p>
        </w:tc>
        <w:tc>
          <w:tcPr>
            <w:tcW w:w="430" w:type="dxa"/>
          </w:tcPr>
          <w:p w:rsidR="00381B4D" w:rsidRPr="00AA1B7B" w:rsidRDefault="00381B4D" w:rsidP="007B6599">
            <w:pPr>
              <w:spacing w:after="200" w:line="276" w:lineRule="auto"/>
              <w:ind w:right="-203"/>
              <w:rPr>
                <w:rFonts w:asciiTheme="minorHAnsi" w:hAnsiTheme="minorHAnsi" w:cstheme="minorHAnsi"/>
                <w:b/>
                <w:sz w:val="20"/>
                <w:szCs w:val="20"/>
              </w:rPr>
            </w:pPr>
            <w:r>
              <w:rPr>
                <w:rFonts w:asciiTheme="minorHAnsi" w:hAnsiTheme="minorHAnsi" w:cstheme="minorHAnsi"/>
                <w:b/>
                <w:sz w:val="20"/>
                <w:szCs w:val="20"/>
              </w:rPr>
              <w:t>ζ.</w:t>
            </w:r>
          </w:p>
        </w:tc>
        <w:tc>
          <w:tcPr>
            <w:tcW w:w="9035" w:type="dxa"/>
          </w:tcPr>
          <w:p w:rsidR="00381B4D" w:rsidRPr="000136DD" w:rsidRDefault="00381B4D" w:rsidP="007B6599">
            <w:pPr>
              <w:pStyle w:val="aff0"/>
              <w:spacing w:line="276" w:lineRule="auto"/>
              <w:ind w:left="0"/>
              <w:contextualSpacing/>
              <w:jc w:val="both"/>
              <w:rPr>
                <w:rFonts w:asciiTheme="minorHAnsi" w:hAnsiTheme="minorHAnsi" w:cstheme="minorHAnsi"/>
                <w:sz w:val="20"/>
                <w:szCs w:val="20"/>
              </w:rPr>
            </w:pPr>
            <w:r w:rsidRPr="000136DD">
              <w:rPr>
                <w:rFonts w:asciiTheme="minorHAnsi" w:hAnsiTheme="minorHAnsi" w:cstheme="minorHAnsi"/>
                <w:sz w:val="20"/>
                <w:szCs w:val="20"/>
              </w:rPr>
              <w:t>του ν. 4601/2019 (Α’ 44) «Εταιρικοί µετασχηµατισµοί και εναρµόνιση του νοµοθετικού πλαισίου µε τις διατάξεις της Οδηγίας 2014/55/ΕΕ του Ευρωπαϊκού Κοινοβουλίου και του Συµβουλίου της 16ης Απριλίου 2014 για την έκδοση ηλεκτρονικών τιµολογίων στο πλαίσιο δηµόσιωνσυµβάσεων και λοιπές διατάξεις».</w:t>
            </w:r>
          </w:p>
        </w:tc>
      </w:tr>
      <w:tr w:rsidR="00AA1B7B" w:rsidRPr="00AA1B7B" w:rsidTr="006C02B0">
        <w:tc>
          <w:tcPr>
            <w:tcW w:w="282" w:type="dxa"/>
          </w:tcPr>
          <w:p w:rsidR="00AA1B7B" w:rsidRPr="00AA1B7B" w:rsidRDefault="00AA1B7B" w:rsidP="007B6599">
            <w:pPr>
              <w:spacing w:after="200" w:line="276" w:lineRule="auto"/>
              <w:ind w:right="-203"/>
              <w:rPr>
                <w:rFonts w:asciiTheme="minorHAnsi" w:hAnsiTheme="minorHAnsi" w:cstheme="minorHAnsi"/>
                <w:b/>
                <w:sz w:val="20"/>
                <w:szCs w:val="20"/>
              </w:rPr>
            </w:pPr>
          </w:p>
        </w:tc>
        <w:tc>
          <w:tcPr>
            <w:tcW w:w="430" w:type="dxa"/>
          </w:tcPr>
          <w:p w:rsidR="00AA1B7B" w:rsidRPr="00AA1B7B" w:rsidRDefault="00381B4D" w:rsidP="007B6599">
            <w:pPr>
              <w:spacing w:after="200" w:line="276" w:lineRule="auto"/>
              <w:ind w:right="-203"/>
              <w:rPr>
                <w:rFonts w:asciiTheme="minorHAnsi" w:hAnsiTheme="minorHAnsi" w:cstheme="minorHAnsi"/>
                <w:b/>
                <w:sz w:val="20"/>
                <w:szCs w:val="20"/>
              </w:rPr>
            </w:pPr>
            <w:r>
              <w:rPr>
                <w:rFonts w:asciiTheme="minorHAnsi" w:hAnsiTheme="minorHAnsi" w:cstheme="minorHAnsi"/>
                <w:b/>
                <w:sz w:val="20"/>
                <w:szCs w:val="20"/>
              </w:rPr>
              <w:t>η.</w:t>
            </w:r>
          </w:p>
        </w:tc>
        <w:tc>
          <w:tcPr>
            <w:tcW w:w="9035" w:type="dxa"/>
          </w:tcPr>
          <w:p w:rsidR="00AA1B7B" w:rsidRPr="000136DD" w:rsidRDefault="00AA1B7B" w:rsidP="007B6599">
            <w:pPr>
              <w:pStyle w:val="aff0"/>
              <w:spacing w:line="276" w:lineRule="auto"/>
              <w:ind w:left="0"/>
              <w:contextualSpacing/>
              <w:jc w:val="both"/>
              <w:rPr>
                <w:rFonts w:asciiTheme="minorHAnsi" w:hAnsiTheme="minorHAnsi" w:cstheme="minorHAnsi"/>
                <w:sz w:val="20"/>
                <w:szCs w:val="20"/>
              </w:rPr>
            </w:pPr>
            <w:r w:rsidRPr="000136DD">
              <w:rPr>
                <w:rFonts w:asciiTheme="minorHAnsi" w:hAnsiTheme="minorHAnsi" w:cstheme="minorHAnsi"/>
                <w:sz w:val="20"/>
                <w:szCs w:val="20"/>
              </w:rPr>
              <w:t>του ν. 4389/2016 (Α’ 94) «Επείγουσες διατάξεις για την εφαρμογή της συμφωνίας δημοσιονομικών στόχων και διαρθρωτικών μεταρρυθμίσεων και άλλες διατάξεις», Μέρος Πρώτο, Κεφάλαιο Α΄ «Σύσταση Ανεξάρτητης Αρχής Δημοσίων Εσόδων» και ειδικότερα της παραγράφου 1 και τις υποπαραγράφουςιστ, ιζ και ιη της παραγράφου 2 του άρθρου 2, το άρθρο 7, της παραγράφου 1 του άρθρου 14, της παραγράφου 2 του άρθρου 19  και το άρθρο 41.</w:t>
            </w:r>
          </w:p>
        </w:tc>
      </w:tr>
      <w:tr w:rsidR="00AA1B7B" w:rsidRPr="00AA1B7B" w:rsidTr="006C02B0">
        <w:tc>
          <w:tcPr>
            <w:tcW w:w="282" w:type="dxa"/>
          </w:tcPr>
          <w:p w:rsidR="00AA1B7B" w:rsidRPr="00AA1B7B" w:rsidRDefault="00AA1B7B" w:rsidP="007B6599">
            <w:pPr>
              <w:spacing w:after="200" w:line="276" w:lineRule="auto"/>
              <w:ind w:right="-203"/>
              <w:rPr>
                <w:rFonts w:asciiTheme="minorHAnsi" w:hAnsiTheme="minorHAnsi" w:cstheme="minorHAnsi"/>
                <w:b/>
                <w:sz w:val="20"/>
                <w:szCs w:val="20"/>
              </w:rPr>
            </w:pPr>
          </w:p>
        </w:tc>
        <w:tc>
          <w:tcPr>
            <w:tcW w:w="430" w:type="dxa"/>
          </w:tcPr>
          <w:p w:rsidR="00AA1B7B" w:rsidRPr="00AA1B7B" w:rsidRDefault="00381B4D" w:rsidP="007B6599">
            <w:pPr>
              <w:spacing w:after="200" w:line="276" w:lineRule="auto"/>
              <w:ind w:right="-203"/>
              <w:rPr>
                <w:rFonts w:asciiTheme="minorHAnsi" w:hAnsiTheme="minorHAnsi" w:cstheme="minorHAnsi"/>
                <w:b/>
                <w:sz w:val="20"/>
                <w:szCs w:val="20"/>
              </w:rPr>
            </w:pPr>
            <w:r>
              <w:rPr>
                <w:rFonts w:asciiTheme="minorHAnsi" w:hAnsiTheme="minorHAnsi" w:cstheme="minorHAnsi"/>
                <w:b/>
                <w:sz w:val="20"/>
                <w:szCs w:val="20"/>
              </w:rPr>
              <w:t>θ</w:t>
            </w:r>
            <w:r w:rsidR="00AA1B7B" w:rsidRPr="00AA1B7B">
              <w:rPr>
                <w:rFonts w:asciiTheme="minorHAnsi" w:hAnsiTheme="minorHAnsi" w:cstheme="minorHAnsi"/>
                <w:b/>
                <w:sz w:val="20"/>
                <w:szCs w:val="20"/>
              </w:rPr>
              <w:t>.</w:t>
            </w:r>
          </w:p>
        </w:tc>
        <w:tc>
          <w:tcPr>
            <w:tcW w:w="9035" w:type="dxa"/>
          </w:tcPr>
          <w:p w:rsidR="00AA1B7B" w:rsidRPr="000136DD" w:rsidRDefault="00AA1B7B" w:rsidP="007B6599">
            <w:pPr>
              <w:pStyle w:val="aff0"/>
              <w:tabs>
                <w:tab w:val="left" w:pos="426"/>
              </w:tabs>
              <w:spacing w:line="276" w:lineRule="auto"/>
              <w:ind w:left="0"/>
              <w:contextualSpacing/>
              <w:jc w:val="both"/>
              <w:rPr>
                <w:rFonts w:asciiTheme="minorHAnsi" w:hAnsiTheme="minorHAnsi" w:cstheme="minorHAnsi"/>
                <w:sz w:val="20"/>
                <w:szCs w:val="20"/>
              </w:rPr>
            </w:pPr>
            <w:r w:rsidRPr="000136DD">
              <w:rPr>
                <w:rFonts w:asciiTheme="minorHAnsi" w:hAnsiTheme="minorHAnsi" w:cstheme="minorHAnsi"/>
                <w:sz w:val="20"/>
                <w:szCs w:val="20"/>
              </w:rPr>
              <w:t>του ν. 4446/2016 (Α’ 240) «Πτωχευτικός Κώδικας, Διοικητική Δικαιοσύνη, Τέλη -Παράβολα, Οικειοθελής αποκάλυψη φορολογητέας ύλης παρελθόντων ετών, Ηλεκτρονικές συναλλαγές, Τροποποιήσεις του ν. 4270/2014 και λοιπές διατάξεις».</w:t>
            </w:r>
          </w:p>
        </w:tc>
      </w:tr>
      <w:tr w:rsidR="00381B4D" w:rsidRPr="00AA1B7B" w:rsidTr="006C02B0">
        <w:tc>
          <w:tcPr>
            <w:tcW w:w="282" w:type="dxa"/>
          </w:tcPr>
          <w:p w:rsidR="00381B4D" w:rsidRPr="00AA1B7B" w:rsidRDefault="00381B4D" w:rsidP="00381B4D">
            <w:pPr>
              <w:spacing w:after="200" w:line="276" w:lineRule="auto"/>
              <w:ind w:right="-203"/>
              <w:rPr>
                <w:rFonts w:asciiTheme="minorHAnsi" w:hAnsiTheme="minorHAnsi" w:cstheme="minorHAnsi"/>
                <w:b/>
                <w:sz w:val="20"/>
                <w:szCs w:val="20"/>
              </w:rPr>
            </w:pPr>
          </w:p>
        </w:tc>
        <w:tc>
          <w:tcPr>
            <w:tcW w:w="430" w:type="dxa"/>
          </w:tcPr>
          <w:p w:rsidR="00381B4D" w:rsidRPr="00AA1B7B" w:rsidRDefault="00381B4D" w:rsidP="00381B4D">
            <w:pPr>
              <w:spacing w:after="200" w:line="276" w:lineRule="auto"/>
              <w:ind w:right="-203"/>
              <w:rPr>
                <w:rFonts w:asciiTheme="minorHAnsi" w:hAnsiTheme="minorHAnsi" w:cstheme="minorHAnsi"/>
                <w:b/>
                <w:sz w:val="20"/>
                <w:szCs w:val="20"/>
              </w:rPr>
            </w:pPr>
            <w:r w:rsidRPr="00AA1B7B">
              <w:rPr>
                <w:rFonts w:asciiTheme="minorHAnsi" w:hAnsiTheme="minorHAnsi" w:cstheme="minorHAnsi"/>
                <w:b/>
                <w:sz w:val="20"/>
                <w:szCs w:val="20"/>
              </w:rPr>
              <w:t>ι.</w:t>
            </w:r>
          </w:p>
        </w:tc>
        <w:tc>
          <w:tcPr>
            <w:tcW w:w="9035" w:type="dxa"/>
          </w:tcPr>
          <w:p w:rsidR="00381B4D" w:rsidRPr="000136DD" w:rsidRDefault="00381B4D" w:rsidP="00381B4D">
            <w:pPr>
              <w:spacing w:line="276" w:lineRule="auto"/>
              <w:rPr>
                <w:rFonts w:asciiTheme="minorHAnsi" w:hAnsiTheme="minorHAnsi" w:cstheme="minorHAnsi"/>
                <w:sz w:val="20"/>
                <w:szCs w:val="20"/>
              </w:rPr>
            </w:pPr>
            <w:r w:rsidRPr="000136DD">
              <w:rPr>
                <w:rFonts w:asciiTheme="minorHAnsi" w:hAnsiTheme="minorHAnsi" w:cstheme="minorHAnsi"/>
                <w:sz w:val="20"/>
                <w:szCs w:val="20"/>
              </w:rPr>
              <w:t>του ν. 4250/2014 (Α’ 74) «Διοικητικές Απλουστεύσεις- Καταργήσεις, Συγχωνεύσεις Νομικών Προσώπων και Υπηρεσιών του Δημοσίου Τομέα- Τροποποίηση Διατάξεων του π.δ. 318/1992 (ΦΕΚ 161/Α) και λοιπές ρυθμίσεις».</w:t>
            </w:r>
          </w:p>
        </w:tc>
      </w:tr>
      <w:tr w:rsidR="001B4109" w:rsidRPr="00AA1B7B" w:rsidTr="006C02B0">
        <w:tc>
          <w:tcPr>
            <w:tcW w:w="282" w:type="dxa"/>
          </w:tcPr>
          <w:p w:rsidR="001B4109" w:rsidRPr="00AA1B7B" w:rsidRDefault="001B4109" w:rsidP="001B4109">
            <w:pPr>
              <w:spacing w:after="200" w:line="276" w:lineRule="auto"/>
              <w:ind w:right="-203"/>
              <w:rPr>
                <w:rFonts w:asciiTheme="minorHAnsi" w:hAnsiTheme="minorHAnsi" w:cstheme="minorHAnsi"/>
                <w:b/>
                <w:sz w:val="20"/>
                <w:szCs w:val="20"/>
              </w:rPr>
            </w:pPr>
          </w:p>
        </w:tc>
        <w:tc>
          <w:tcPr>
            <w:tcW w:w="430" w:type="dxa"/>
          </w:tcPr>
          <w:p w:rsidR="001B4109" w:rsidRPr="00AA1B7B" w:rsidRDefault="001B4109" w:rsidP="001B4109">
            <w:pPr>
              <w:spacing w:after="200" w:line="276" w:lineRule="auto"/>
              <w:ind w:right="-203"/>
              <w:rPr>
                <w:rFonts w:asciiTheme="minorHAnsi" w:hAnsiTheme="minorHAnsi" w:cstheme="minorHAnsi"/>
                <w:b/>
                <w:sz w:val="20"/>
                <w:szCs w:val="20"/>
              </w:rPr>
            </w:pPr>
            <w:r w:rsidRPr="00AA1B7B">
              <w:rPr>
                <w:rFonts w:asciiTheme="minorHAnsi" w:hAnsiTheme="minorHAnsi" w:cstheme="minorHAnsi"/>
                <w:b/>
                <w:sz w:val="20"/>
                <w:szCs w:val="20"/>
              </w:rPr>
              <w:t xml:space="preserve">ια. </w:t>
            </w:r>
          </w:p>
        </w:tc>
        <w:tc>
          <w:tcPr>
            <w:tcW w:w="9035" w:type="dxa"/>
          </w:tcPr>
          <w:p w:rsidR="001B4109" w:rsidRPr="000136DD" w:rsidRDefault="001B4109" w:rsidP="001B4109">
            <w:pPr>
              <w:pStyle w:val="aff0"/>
              <w:tabs>
                <w:tab w:val="left" w:pos="426"/>
              </w:tabs>
              <w:spacing w:line="276" w:lineRule="auto"/>
              <w:ind w:left="0"/>
              <w:contextualSpacing/>
              <w:jc w:val="both"/>
              <w:rPr>
                <w:rFonts w:asciiTheme="minorHAnsi" w:hAnsiTheme="minorHAnsi" w:cstheme="minorHAnsi"/>
                <w:sz w:val="20"/>
                <w:szCs w:val="20"/>
              </w:rPr>
            </w:pPr>
            <w:r w:rsidRPr="000136DD">
              <w:rPr>
                <w:rFonts w:asciiTheme="minorHAnsi" w:hAnsiTheme="minorHAnsi" w:cstheme="minorHAnsi"/>
                <w:sz w:val="20"/>
                <w:szCs w:val="20"/>
              </w:rPr>
              <w:t>του ν. 4270/2014 (Α’ 143) «Αρχές Δημοσιονομικής Διαχείρισης και Εποπτείας-Δημόσιο Λογιστικό», όπως ισχύει.</w:t>
            </w:r>
          </w:p>
        </w:tc>
      </w:tr>
      <w:tr w:rsidR="00BB2152" w:rsidRPr="00AA1B7B" w:rsidTr="006C02B0">
        <w:trPr>
          <w:trHeight w:val="473"/>
        </w:trPr>
        <w:tc>
          <w:tcPr>
            <w:tcW w:w="282" w:type="dxa"/>
          </w:tcPr>
          <w:p w:rsidR="00BB2152" w:rsidRPr="00AA1B7B" w:rsidRDefault="00BB2152" w:rsidP="00BB2152">
            <w:pPr>
              <w:spacing w:after="200" w:line="276" w:lineRule="auto"/>
              <w:ind w:right="-203"/>
              <w:rPr>
                <w:rFonts w:asciiTheme="minorHAnsi" w:hAnsiTheme="minorHAnsi" w:cstheme="minorHAnsi"/>
                <w:b/>
                <w:sz w:val="20"/>
                <w:szCs w:val="20"/>
              </w:rPr>
            </w:pPr>
          </w:p>
        </w:tc>
        <w:tc>
          <w:tcPr>
            <w:tcW w:w="430" w:type="dxa"/>
          </w:tcPr>
          <w:p w:rsidR="00BB2152" w:rsidRPr="00AA1B7B" w:rsidRDefault="00BB2152" w:rsidP="00BB2152">
            <w:pPr>
              <w:spacing w:after="200" w:line="276" w:lineRule="auto"/>
              <w:ind w:right="-203"/>
              <w:rPr>
                <w:rFonts w:asciiTheme="minorHAnsi" w:hAnsiTheme="minorHAnsi" w:cstheme="minorHAnsi"/>
                <w:b/>
                <w:sz w:val="20"/>
                <w:szCs w:val="20"/>
              </w:rPr>
            </w:pPr>
            <w:r w:rsidRPr="00AA1B7B">
              <w:rPr>
                <w:rFonts w:asciiTheme="minorHAnsi" w:hAnsiTheme="minorHAnsi" w:cstheme="minorHAnsi"/>
                <w:b/>
                <w:sz w:val="20"/>
                <w:szCs w:val="20"/>
              </w:rPr>
              <w:t>ιβ.</w:t>
            </w:r>
          </w:p>
        </w:tc>
        <w:tc>
          <w:tcPr>
            <w:tcW w:w="9035" w:type="dxa"/>
          </w:tcPr>
          <w:p w:rsidR="00BB2152" w:rsidRPr="000136DD" w:rsidRDefault="00BB2152" w:rsidP="00BB2152">
            <w:pPr>
              <w:pStyle w:val="aff0"/>
              <w:tabs>
                <w:tab w:val="left" w:pos="426"/>
              </w:tabs>
              <w:spacing w:line="276" w:lineRule="auto"/>
              <w:ind w:left="0"/>
              <w:contextualSpacing/>
              <w:jc w:val="both"/>
              <w:rPr>
                <w:rFonts w:asciiTheme="minorHAnsi" w:hAnsiTheme="minorHAnsi" w:cstheme="minorHAnsi"/>
                <w:sz w:val="20"/>
                <w:szCs w:val="20"/>
              </w:rPr>
            </w:pPr>
            <w:r w:rsidRPr="000136DD">
              <w:rPr>
                <w:rFonts w:asciiTheme="minorHAnsi" w:hAnsiTheme="minorHAnsi" w:cstheme="minorHAnsi"/>
                <w:sz w:val="20"/>
                <w:szCs w:val="20"/>
              </w:rPr>
              <w:t>του άρθρου 11 του ν. 4013/2011 (Α’ 204) «Σύσταση ενιαίας Ανεξάρτητης Αρχής Δημοσίων Συμβάσεων και Κεντρικού Ηλεκτρονικού Μητρώου Δημοσίων Συμβάσεων…».</w:t>
            </w:r>
          </w:p>
        </w:tc>
      </w:tr>
      <w:tr w:rsidR="00BB2152" w:rsidRPr="00AA1B7B" w:rsidTr="006C02B0">
        <w:trPr>
          <w:trHeight w:val="297"/>
        </w:trPr>
        <w:tc>
          <w:tcPr>
            <w:tcW w:w="282" w:type="dxa"/>
          </w:tcPr>
          <w:p w:rsidR="00A7058A" w:rsidRDefault="00A7058A">
            <w:pPr>
              <w:spacing w:line="276" w:lineRule="auto"/>
              <w:ind w:right="-203"/>
              <w:rPr>
                <w:rFonts w:asciiTheme="minorHAnsi" w:hAnsiTheme="minorHAnsi" w:cstheme="minorHAnsi"/>
                <w:b/>
                <w:sz w:val="20"/>
                <w:szCs w:val="20"/>
              </w:rPr>
            </w:pPr>
          </w:p>
        </w:tc>
        <w:tc>
          <w:tcPr>
            <w:tcW w:w="430" w:type="dxa"/>
          </w:tcPr>
          <w:p w:rsidR="00A7058A" w:rsidRDefault="00BB2152">
            <w:pPr>
              <w:spacing w:line="276" w:lineRule="auto"/>
              <w:ind w:right="-203"/>
              <w:rPr>
                <w:rFonts w:asciiTheme="minorHAnsi" w:hAnsiTheme="minorHAnsi" w:cstheme="minorHAnsi"/>
                <w:b/>
                <w:sz w:val="20"/>
                <w:szCs w:val="20"/>
              </w:rPr>
            </w:pPr>
            <w:r>
              <w:rPr>
                <w:rFonts w:asciiTheme="minorHAnsi" w:hAnsiTheme="minorHAnsi" w:cstheme="minorHAnsi"/>
                <w:b/>
                <w:sz w:val="20"/>
                <w:szCs w:val="20"/>
              </w:rPr>
              <w:t>ιγ.</w:t>
            </w:r>
          </w:p>
        </w:tc>
        <w:tc>
          <w:tcPr>
            <w:tcW w:w="9035" w:type="dxa"/>
          </w:tcPr>
          <w:p w:rsidR="00BB2152" w:rsidRPr="000136DD" w:rsidRDefault="00BB2152" w:rsidP="009F00E8">
            <w:pPr>
              <w:pStyle w:val="aff0"/>
              <w:tabs>
                <w:tab w:val="left" w:pos="426"/>
              </w:tabs>
              <w:spacing w:line="276" w:lineRule="auto"/>
              <w:ind w:left="0"/>
              <w:contextualSpacing/>
              <w:jc w:val="both"/>
              <w:rPr>
                <w:rFonts w:asciiTheme="minorHAnsi" w:hAnsiTheme="minorHAnsi" w:cstheme="minorHAnsi"/>
                <w:sz w:val="20"/>
                <w:szCs w:val="20"/>
              </w:rPr>
            </w:pPr>
            <w:r w:rsidRPr="000136DD">
              <w:rPr>
                <w:rFonts w:asciiTheme="minorHAnsi" w:hAnsiTheme="minorHAnsi" w:cstheme="minorHAnsi"/>
                <w:sz w:val="20"/>
                <w:szCs w:val="20"/>
              </w:rPr>
              <w:t>του ν. 5144/2024 (Α’ 162) «Κώδικας Φόρου Προστιθέμενης Αξίας».</w:t>
            </w:r>
          </w:p>
        </w:tc>
      </w:tr>
      <w:tr w:rsidR="00BB2152" w:rsidRPr="00AA1B7B" w:rsidTr="006C02B0">
        <w:trPr>
          <w:trHeight w:val="296"/>
        </w:trPr>
        <w:tc>
          <w:tcPr>
            <w:tcW w:w="282" w:type="dxa"/>
          </w:tcPr>
          <w:p w:rsidR="00BB2152" w:rsidRPr="00AA1B7B" w:rsidRDefault="00BB2152" w:rsidP="00BB2152">
            <w:pPr>
              <w:spacing w:after="200" w:line="276" w:lineRule="auto"/>
              <w:ind w:right="-203"/>
              <w:rPr>
                <w:rFonts w:asciiTheme="minorHAnsi" w:hAnsiTheme="minorHAnsi" w:cstheme="minorHAnsi"/>
                <w:b/>
                <w:sz w:val="20"/>
                <w:szCs w:val="20"/>
              </w:rPr>
            </w:pPr>
          </w:p>
        </w:tc>
        <w:tc>
          <w:tcPr>
            <w:tcW w:w="430" w:type="dxa"/>
          </w:tcPr>
          <w:p w:rsidR="00BB2152" w:rsidRPr="00AA1B7B" w:rsidRDefault="00BB2152" w:rsidP="00BB2152">
            <w:pPr>
              <w:spacing w:line="276" w:lineRule="auto"/>
              <w:ind w:right="-203"/>
              <w:rPr>
                <w:rFonts w:asciiTheme="minorHAnsi" w:hAnsiTheme="minorHAnsi" w:cstheme="minorHAnsi"/>
                <w:b/>
                <w:sz w:val="20"/>
                <w:szCs w:val="20"/>
              </w:rPr>
            </w:pPr>
            <w:r>
              <w:rPr>
                <w:rFonts w:asciiTheme="minorHAnsi" w:hAnsiTheme="minorHAnsi" w:cstheme="minorHAnsi"/>
                <w:b/>
                <w:sz w:val="20"/>
                <w:szCs w:val="20"/>
              </w:rPr>
              <w:t>ιδ.</w:t>
            </w:r>
          </w:p>
        </w:tc>
        <w:tc>
          <w:tcPr>
            <w:tcW w:w="9035" w:type="dxa"/>
          </w:tcPr>
          <w:p w:rsidR="00BB2152" w:rsidRPr="000136DD" w:rsidRDefault="00BB2152" w:rsidP="00BB2152">
            <w:pPr>
              <w:pStyle w:val="aff0"/>
              <w:tabs>
                <w:tab w:val="left" w:pos="426"/>
              </w:tabs>
              <w:spacing w:line="276" w:lineRule="auto"/>
              <w:ind w:left="0"/>
              <w:contextualSpacing/>
              <w:jc w:val="both"/>
              <w:rPr>
                <w:rFonts w:asciiTheme="minorHAnsi" w:hAnsiTheme="minorHAnsi" w:cstheme="minorHAnsi"/>
                <w:sz w:val="20"/>
                <w:szCs w:val="20"/>
              </w:rPr>
            </w:pPr>
            <w:r w:rsidRPr="000136DD">
              <w:rPr>
                <w:rFonts w:asciiTheme="minorHAnsi" w:hAnsiTheme="minorHAnsi" w:cstheme="minorHAnsi"/>
                <w:sz w:val="20"/>
                <w:szCs w:val="20"/>
              </w:rPr>
              <w:t>του π.δ. 39/2017 (Α’ 64) «Κανονισμός εξέτασης Προδικαστικών Προσφυγών ενώπιον της Αρχής Εξέτασης Προδικαστικών Προσφυγών».</w:t>
            </w:r>
          </w:p>
        </w:tc>
      </w:tr>
      <w:tr w:rsidR="00BB2152" w:rsidRPr="00AA1B7B" w:rsidTr="006C02B0">
        <w:trPr>
          <w:trHeight w:val="279"/>
        </w:trPr>
        <w:tc>
          <w:tcPr>
            <w:tcW w:w="282" w:type="dxa"/>
          </w:tcPr>
          <w:p w:rsidR="00BB2152" w:rsidRPr="00AA1B7B" w:rsidRDefault="00BB2152" w:rsidP="00BB2152">
            <w:pPr>
              <w:spacing w:line="276" w:lineRule="auto"/>
              <w:ind w:right="-203"/>
              <w:rPr>
                <w:rFonts w:asciiTheme="minorHAnsi" w:hAnsiTheme="minorHAnsi" w:cstheme="minorHAnsi"/>
                <w:b/>
                <w:sz w:val="20"/>
                <w:szCs w:val="20"/>
              </w:rPr>
            </w:pPr>
          </w:p>
        </w:tc>
        <w:tc>
          <w:tcPr>
            <w:tcW w:w="430" w:type="dxa"/>
          </w:tcPr>
          <w:p w:rsidR="00BB2152" w:rsidRPr="00AA1B7B" w:rsidRDefault="00BB2152" w:rsidP="00BB2152">
            <w:pPr>
              <w:spacing w:line="276" w:lineRule="auto"/>
              <w:ind w:right="-203"/>
              <w:rPr>
                <w:rFonts w:asciiTheme="minorHAnsi" w:hAnsiTheme="minorHAnsi" w:cstheme="minorHAnsi"/>
                <w:b/>
                <w:sz w:val="20"/>
                <w:szCs w:val="20"/>
              </w:rPr>
            </w:pPr>
            <w:r w:rsidRPr="00AA1B7B">
              <w:rPr>
                <w:rFonts w:asciiTheme="minorHAnsi" w:hAnsiTheme="minorHAnsi" w:cstheme="minorHAnsi"/>
                <w:b/>
                <w:sz w:val="20"/>
                <w:szCs w:val="20"/>
              </w:rPr>
              <w:t>ιε.</w:t>
            </w:r>
          </w:p>
        </w:tc>
        <w:tc>
          <w:tcPr>
            <w:tcW w:w="9035" w:type="dxa"/>
          </w:tcPr>
          <w:p w:rsidR="00BB2152" w:rsidRPr="000136DD" w:rsidRDefault="00BB2152" w:rsidP="00BB2152">
            <w:pPr>
              <w:pStyle w:val="aff0"/>
              <w:tabs>
                <w:tab w:val="left" w:pos="426"/>
              </w:tabs>
              <w:spacing w:line="276" w:lineRule="auto"/>
              <w:ind w:left="0"/>
              <w:contextualSpacing/>
              <w:jc w:val="both"/>
              <w:rPr>
                <w:rFonts w:asciiTheme="minorHAnsi" w:hAnsiTheme="minorHAnsi" w:cstheme="minorHAnsi"/>
                <w:sz w:val="20"/>
                <w:szCs w:val="20"/>
              </w:rPr>
            </w:pPr>
            <w:r w:rsidRPr="000136DD">
              <w:rPr>
                <w:rFonts w:asciiTheme="minorHAnsi" w:hAnsiTheme="minorHAnsi" w:cstheme="minorHAnsi"/>
                <w:sz w:val="20"/>
                <w:szCs w:val="20"/>
              </w:rPr>
              <w:t>του π.δ. 80/2016 (Α’ 145) «Ανάληψη υποχρεώσεων από τους διατάκτες», όπως ισχύει.</w:t>
            </w:r>
          </w:p>
        </w:tc>
      </w:tr>
      <w:tr w:rsidR="00BB2152" w:rsidRPr="00AA1B7B" w:rsidTr="006C02B0">
        <w:trPr>
          <w:trHeight w:val="279"/>
        </w:trPr>
        <w:tc>
          <w:tcPr>
            <w:tcW w:w="282" w:type="dxa"/>
          </w:tcPr>
          <w:p w:rsidR="00BB2152" w:rsidRPr="00AA1B7B" w:rsidRDefault="00BB2152" w:rsidP="00BB2152">
            <w:pPr>
              <w:spacing w:line="276" w:lineRule="auto"/>
              <w:ind w:right="-203"/>
              <w:rPr>
                <w:rFonts w:asciiTheme="minorHAnsi" w:hAnsiTheme="minorHAnsi" w:cstheme="minorHAnsi"/>
                <w:b/>
                <w:sz w:val="20"/>
                <w:szCs w:val="20"/>
              </w:rPr>
            </w:pPr>
          </w:p>
        </w:tc>
        <w:tc>
          <w:tcPr>
            <w:tcW w:w="430" w:type="dxa"/>
          </w:tcPr>
          <w:p w:rsidR="00BB2152" w:rsidRPr="00AA1B7B" w:rsidRDefault="00BB2152" w:rsidP="00BB2152">
            <w:pPr>
              <w:spacing w:line="276" w:lineRule="auto"/>
              <w:ind w:right="-203"/>
              <w:rPr>
                <w:rFonts w:asciiTheme="minorHAnsi" w:hAnsiTheme="minorHAnsi" w:cstheme="minorHAnsi"/>
                <w:b/>
                <w:sz w:val="20"/>
                <w:szCs w:val="20"/>
              </w:rPr>
            </w:pPr>
            <w:r w:rsidRPr="00AA1B7B">
              <w:rPr>
                <w:rFonts w:asciiTheme="minorHAnsi" w:hAnsiTheme="minorHAnsi" w:cstheme="minorHAnsi"/>
                <w:b/>
                <w:sz w:val="20"/>
                <w:szCs w:val="20"/>
              </w:rPr>
              <w:t>ιστ.</w:t>
            </w:r>
          </w:p>
        </w:tc>
        <w:tc>
          <w:tcPr>
            <w:tcW w:w="9035" w:type="dxa"/>
          </w:tcPr>
          <w:p w:rsidR="00BB2152" w:rsidRPr="000136DD" w:rsidRDefault="00BB2152" w:rsidP="00BB2152">
            <w:pPr>
              <w:pStyle w:val="aff0"/>
              <w:tabs>
                <w:tab w:val="left" w:pos="426"/>
              </w:tabs>
              <w:spacing w:line="276" w:lineRule="auto"/>
              <w:ind w:left="0"/>
              <w:contextualSpacing/>
              <w:jc w:val="both"/>
              <w:rPr>
                <w:rFonts w:asciiTheme="minorHAnsi" w:hAnsiTheme="minorHAnsi" w:cstheme="minorHAnsi"/>
                <w:sz w:val="20"/>
                <w:szCs w:val="20"/>
              </w:rPr>
            </w:pPr>
            <w:r w:rsidRPr="000136DD">
              <w:rPr>
                <w:rFonts w:asciiTheme="minorHAnsi" w:hAnsiTheme="minorHAnsi" w:cstheme="minorHAnsi"/>
                <w:sz w:val="20"/>
                <w:szCs w:val="20"/>
              </w:rPr>
              <w:t>του α.ν. 407/1936 (Α’ 564), την παρ. ΣΤ του άρθρου 28 του β.δ. της 14/28-02-1939 (Α’ 77), του β.δ. της 8-3-1939 (Α’ 91) «Περί διοικήσεως και διαχειρίσεως εν γένει του Ειδικού Ταμείου Ελέγχου και Εποπτείας της Φορολογίας του Οινοπνεύματος (Ε.Τ.Ε.Ε.Φ.Ο.)», το οποίο μετονομάστηκε σε Ε.Τ.Ε.Π.Π.Α.Α. με το άρθ. 26 του ν. 2127/1993 (Α’ 48), του α.ν. 1957/1939 (Α’ 380), του άρθρου 4§1 του ν.δ. 2401/1953 (Α’ 119) και του άρθρου 1 του ν.δ. 433/1974 (Α’ 153).</w:t>
            </w:r>
          </w:p>
        </w:tc>
      </w:tr>
      <w:tr w:rsidR="00BB2152" w:rsidRPr="00AA1B7B" w:rsidTr="006C02B0">
        <w:trPr>
          <w:trHeight w:val="350"/>
        </w:trPr>
        <w:tc>
          <w:tcPr>
            <w:tcW w:w="282" w:type="dxa"/>
          </w:tcPr>
          <w:p w:rsidR="00BB2152" w:rsidRPr="00AA1B7B" w:rsidRDefault="00BB2152" w:rsidP="00BB2152">
            <w:pPr>
              <w:spacing w:line="276" w:lineRule="auto"/>
              <w:ind w:right="-203"/>
              <w:rPr>
                <w:rFonts w:asciiTheme="minorHAnsi" w:hAnsiTheme="minorHAnsi" w:cstheme="minorHAnsi"/>
                <w:b/>
                <w:sz w:val="20"/>
                <w:szCs w:val="20"/>
              </w:rPr>
            </w:pPr>
          </w:p>
        </w:tc>
        <w:tc>
          <w:tcPr>
            <w:tcW w:w="430" w:type="dxa"/>
          </w:tcPr>
          <w:p w:rsidR="00BB2152" w:rsidRPr="00AA1B7B" w:rsidRDefault="00BB2152" w:rsidP="00BB2152">
            <w:pPr>
              <w:spacing w:line="276" w:lineRule="auto"/>
              <w:ind w:right="-203"/>
              <w:rPr>
                <w:rFonts w:asciiTheme="minorHAnsi" w:hAnsiTheme="minorHAnsi" w:cstheme="minorHAnsi"/>
                <w:b/>
                <w:sz w:val="20"/>
                <w:szCs w:val="20"/>
              </w:rPr>
            </w:pPr>
            <w:r w:rsidRPr="00AA1B7B">
              <w:rPr>
                <w:rFonts w:asciiTheme="minorHAnsi" w:hAnsiTheme="minorHAnsi" w:cstheme="minorHAnsi"/>
                <w:b/>
                <w:sz w:val="20"/>
                <w:szCs w:val="20"/>
              </w:rPr>
              <w:t>ιζ.</w:t>
            </w:r>
          </w:p>
        </w:tc>
        <w:tc>
          <w:tcPr>
            <w:tcW w:w="9035" w:type="dxa"/>
          </w:tcPr>
          <w:p w:rsidR="00BB2152" w:rsidRPr="000136DD" w:rsidRDefault="00BB2152" w:rsidP="00BB2152">
            <w:pPr>
              <w:pStyle w:val="aff0"/>
              <w:tabs>
                <w:tab w:val="left" w:pos="426"/>
              </w:tabs>
              <w:spacing w:line="276" w:lineRule="auto"/>
              <w:ind w:left="0"/>
              <w:jc w:val="both"/>
              <w:rPr>
                <w:rFonts w:asciiTheme="minorHAnsi" w:hAnsiTheme="minorHAnsi" w:cstheme="minorHAnsi"/>
                <w:sz w:val="20"/>
                <w:szCs w:val="20"/>
              </w:rPr>
            </w:pPr>
            <w:r w:rsidRPr="00AA1B7B">
              <w:rPr>
                <w:rFonts w:asciiTheme="minorHAnsi" w:hAnsiTheme="minorHAnsi" w:cstheme="minorHAnsi"/>
                <w:sz w:val="20"/>
                <w:szCs w:val="20"/>
              </w:rPr>
              <w:t>της υπ’ αριθμό 2024709/601/0026/8-4-1998 (Β’ 431) Απόφασης του Υπουργού Οικονομικών «Καθορισμός των δικαιολογητικών των δαπανών του Δημοσίου για προμήθειες και εργασίες» όπως ισχύει.</w:t>
            </w:r>
          </w:p>
        </w:tc>
      </w:tr>
      <w:tr w:rsidR="00BB2152" w:rsidRPr="00AA1B7B" w:rsidTr="006C02B0">
        <w:tc>
          <w:tcPr>
            <w:tcW w:w="282" w:type="dxa"/>
          </w:tcPr>
          <w:p w:rsidR="00BB2152" w:rsidRPr="00AA1B7B" w:rsidRDefault="00BB2152" w:rsidP="00BB2152">
            <w:pPr>
              <w:spacing w:line="276" w:lineRule="auto"/>
              <w:ind w:right="-203"/>
              <w:rPr>
                <w:rFonts w:asciiTheme="minorHAnsi" w:hAnsiTheme="minorHAnsi" w:cstheme="minorHAnsi"/>
                <w:b/>
                <w:sz w:val="20"/>
                <w:szCs w:val="20"/>
              </w:rPr>
            </w:pPr>
          </w:p>
        </w:tc>
        <w:tc>
          <w:tcPr>
            <w:tcW w:w="430" w:type="dxa"/>
          </w:tcPr>
          <w:p w:rsidR="00BB2152" w:rsidRPr="00AA1B7B" w:rsidRDefault="00BB2152" w:rsidP="00BB2152">
            <w:pPr>
              <w:spacing w:line="276" w:lineRule="auto"/>
              <w:ind w:right="-203"/>
              <w:rPr>
                <w:rFonts w:asciiTheme="minorHAnsi" w:hAnsiTheme="minorHAnsi" w:cstheme="minorHAnsi"/>
                <w:b/>
                <w:sz w:val="20"/>
                <w:szCs w:val="20"/>
              </w:rPr>
            </w:pPr>
            <w:r w:rsidRPr="00AA1B7B">
              <w:rPr>
                <w:rFonts w:asciiTheme="minorHAnsi" w:hAnsiTheme="minorHAnsi" w:cstheme="minorHAnsi"/>
                <w:b/>
                <w:sz w:val="20"/>
                <w:szCs w:val="20"/>
              </w:rPr>
              <w:t>ιη.</w:t>
            </w:r>
          </w:p>
        </w:tc>
        <w:tc>
          <w:tcPr>
            <w:tcW w:w="9035" w:type="dxa"/>
          </w:tcPr>
          <w:p w:rsidR="00BB2152" w:rsidRPr="000136DD" w:rsidRDefault="00BB2152" w:rsidP="00BB2152">
            <w:pPr>
              <w:pStyle w:val="aff0"/>
              <w:tabs>
                <w:tab w:val="left" w:pos="426"/>
              </w:tabs>
              <w:spacing w:line="276" w:lineRule="auto"/>
              <w:ind w:left="0"/>
              <w:contextualSpacing/>
              <w:jc w:val="both"/>
              <w:rPr>
                <w:rFonts w:asciiTheme="minorHAnsi" w:hAnsiTheme="minorHAnsi" w:cstheme="minorHAnsi"/>
                <w:b/>
                <w:sz w:val="20"/>
                <w:szCs w:val="20"/>
              </w:rPr>
            </w:pPr>
            <w:r w:rsidRPr="00AA1B7B">
              <w:rPr>
                <w:rFonts w:asciiTheme="minorHAnsi" w:hAnsiTheme="minorHAnsi" w:cstheme="minorHAnsi"/>
                <w:sz w:val="20"/>
                <w:szCs w:val="20"/>
              </w:rPr>
              <w:t>της υπ’ αριθμό Δ. ΟΡΓ. Α 1125859/23-10-2020 (Β’ 4738) Απόφασης του Διοικητή της Ανεξάρτητης Αρχής Δημοσίων Εσόδων «Οργανισμός της Ανεξάρτητης Αρχής Δημοσίων Εσόδων (Α.Α.Δ.Ε.)», όπως ισχύει.</w:t>
            </w:r>
          </w:p>
        </w:tc>
      </w:tr>
      <w:tr w:rsidR="009A5037" w:rsidRPr="00AA1B7B" w:rsidTr="006C02B0">
        <w:tc>
          <w:tcPr>
            <w:tcW w:w="282" w:type="dxa"/>
          </w:tcPr>
          <w:p w:rsidR="009A5037" w:rsidRPr="00AA1B7B" w:rsidRDefault="009A5037" w:rsidP="009F00E8">
            <w:pPr>
              <w:spacing w:after="200" w:line="276" w:lineRule="auto"/>
              <w:ind w:right="-203"/>
              <w:rPr>
                <w:rFonts w:asciiTheme="minorHAnsi" w:hAnsiTheme="minorHAnsi" w:cstheme="minorHAnsi"/>
                <w:b/>
                <w:sz w:val="20"/>
                <w:szCs w:val="20"/>
              </w:rPr>
            </w:pPr>
          </w:p>
        </w:tc>
        <w:tc>
          <w:tcPr>
            <w:tcW w:w="430" w:type="dxa"/>
          </w:tcPr>
          <w:p w:rsidR="009A5037" w:rsidRPr="00AA1B7B" w:rsidRDefault="006C02B0" w:rsidP="009F00E8">
            <w:pPr>
              <w:spacing w:after="200" w:line="276" w:lineRule="auto"/>
              <w:ind w:right="-203"/>
              <w:rPr>
                <w:rFonts w:asciiTheme="minorHAnsi" w:hAnsiTheme="minorHAnsi" w:cstheme="minorHAnsi"/>
                <w:b/>
                <w:sz w:val="20"/>
                <w:szCs w:val="20"/>
              </w:rPr>
            </w:pPr>
            <w:r>
              <w:rPr>
                <w:rFonts w:asciiTheme="minorHAnsi" w:hAnsiTheme="minorHAnsi" w:cstheme="minorHAnsi"/>
                <w:b/>
                <w:sz w:val="20"/>
                <w:szCs w:val="20"/>
              </w:rPr>
              <w:t>ιθ</w:t>
            </w:r>
            <w:r w:rsidR="009A5037" w:rsidRPr="00AA1B7B">
              <w:rPr>
                <w:rFonts w:asciiTheme="minorHAnsi" w:hAnsiTheme="minorHAnsi" w:cstheme="minorHAnsi"/>
                <w:b/>
                <w:sz w:val="20"/>
                <w:szCs w:val="20"/>
              </w:rPr>
              <w:t>.</w:t>
            </w:r>
          </w:p>
        </w:tc>
        <w:tc>
          <w:tcPr>
            <w:tcW w:w="9035" w:type="dxa"/>
          </w:tcPr>
          <w:p w:rsidR="009A5037" w:rsidRPr="00AA1B7B" w:rsidRDefault="009A5037" w:rsidP="009F00E8">
            <w:pPr>
              <w:pStyle w:val="aff0"/>
              <w:tabs>
                <w:tab w:val="left" w:pos="426"/>
              </w:tabs>
              <w:spacing w:line="276" w:lineRule="auto"/>
              <w:ind w:left="0"/>
              <w:contextualSpacing/>
              <w:jc w:val="both"/>
              <w:rPr>
                <w:rFonts w:asciiTheme="minorHAnsi" w:hAnsiTheme="minorHAnsi" w:cstheme="minorHAnsi"/>
                <w:sz w:val="20"/>
                <w:szCs w:val="20"/>
              </w:rPr>
            </w:pPr>
            <w:r w:rsidRPr="00AA1B7B">
              <w:rPr>
                <w:rFonts w:asciiTheme="minorHAnsi" w:hAnsiTheme="minorHAnsi" w:cstheme="minorHAnsi"/>
                <w:sz w:val="20"/>
                <w:szCs w:val="20"/>
              </w:rPr>
              <w:t>της υπ’ αριθμό 76928/13-07-2021 (Β’ 3075) Απόφασης των Υπουργών Ανάπτυξης και Επενδύσεων  και Ψηφιακής Διακυβέρνησης, με θέμα «Ρύθμιση ειδικότερων θεμάτων λειτουργίας και διαχείρισης του Κεντρικού Ηλεκτρονικού Μητρώου Δημοσίων Συμβάσεων (ΚΗΜΔΗΣ)».</w:t>
            </w:r>
          </w:p>
        </w:tc>
      </w:tr>
      <w:tr w:rsidR="009A5037" w:rsidRPr="00AA1B7B" w:rsidTr="006C02B0">
        <w:tc>
          <w:tcPr>
            <w:tcW w:w="282" w:type="dxa"/>
          </w:tcPr>
          <w:p w:rsidR="009A5037" w:rsidRPr="00AA1B7B" w:rsidRDefault="009A5037" w:rsidP="009F00E8">
            <w:pPr>
              <w:spacing w:after="200" w:line="276" w:lineRule="auto"/>
              <w:ind w:right="-203"/>
              <w:rPr>
                <w:rFonts w:asciiTheme="minorHAnsi" w:hAnsiTheme="minorHAnsi" w:cstheme="minorHAnsi"/>
                <w:b/>
                <w:sz w:val="20"/>
                <w:szCs w:val="20"/>
              </w:rPr>
            </w:pPr>
          </w:p>
        </w:tc>
        <w:tc>
          <w:tcPr>
            <w:tcW w:w="430" w:type="dxa"/>
          </w:tcPr>
          <w:p w:rsidR="009A5037" w:rsidRPr="00AA1B7B" w:rsidRDefault="007158B2" w:rsidP="006C02B0">
            <w:pPr>
              <w:spacing w:after="200" w:line="276" w:lineRule="auto"/>
              <w:ind w:right="-203"/>
              <w:rPr>
                <w:rFonts w:asciiTheme="minorHAnsi" w:hAnsiTheme="minorHAnsi" w:cstheme="minorHAnsi"/>
                <w:b/>
                <w:sz w:val="20"/>
                <w:szCs w:val="20"/>
              </w:rPr>
            </w:pPr>
            <w:r w:rsidRPr="00AA1B7B">
              <w:rPr>
                <w:rFonts w:asciiTheme="minorHAnsi" w:hAnsiTheme="minorHAnsi" w:cstheme="minorHAnsi"/>
                <w:b/>
                <w:sz w:val="20"/>
                <w:szCs w:val="20"/>
              </w:rPr>
              <w:t>κ</w:t>
            </w:r>
            <w:r w:rsidR="009A5037" w:rsidRPr="00AA1B7B">
              <w:rPr>
                <w:rFonts w:asciiTheme="minorHAnsi" w:hAnsiTheme="minorHAnsi" w:cstheme="minorHAnsi"/>
                <w:b/>
                <w:sz w:val="20"/>
                <w:szCs w:val="20"/>
              </w:rPr>
              <w:t>.</w:t>
            </w:r>
          </w:p>
        </w:tc>
        <w:tc>
          <w:tcPr>
            <w:tcW w:w="9035" w:type="dxa"/>
          </w:tcPr>
          <w:p w:rsidR="009A5037" w:rsidRPr="00AA1B7B" w:rsidRDefault="009A5037" w:rsidP="009F00E8">
            <w:pPr>
              <w:pStyle w:val="aff0"/>
              <w:tabs>
                <w:tab w:val="left" w:pos="426"/>
              </w:tabs>
              <w:spacing w:line="276" w:lineRule="auto"/>
              <w:ind w:left="0"/>
              <w:contextualSpacing/>
              <w:jc w:val="both"/>
              <w:rPr>
                <w:rFonts w:asciiTheme="minorHAnsi" w:hAnsiTheme="minorHAnsi" w:cstheme="minorHAnsi"/>
                <w:sz w:val="20"/>
                <w:szCs w:val="20"/>
              </w:rPr>
            </w:pPr>
            <w:r w:rsidRPr="00AA1B7B">
              <w:rPr>
                <w:rFonts w:asciiTheme="minorHAnsi" w:hAnsiTheme="minorHAnsi" w:cstheme="minorHAnsi"/>
                <w:sz w:val="20"/>
                <w:szCs w:val="20"/>
              </w:rPr>
              <w:t>της υπ’ αριθμό 64233/09.06.2021 (Β’ 2453) Κοινής Απόφασης των Υπουργών Ανάπτυξης και Επενδύσεων  και Ψηφιακής Διακυβέρνησης μεθέμα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Pr="001D6AB1">
              <w:rPr>
                <w:rFonts w:asciiTheme="minorHAnsi" w:hAnsiTheme="minorHAnsi" w:cstheme="minorHAnsi"/>
                <w:sz w:val="20"/>
                <w:szCs w:val="20"/>
              </w:rPr>
              <w:t xml:space="preserve">, </w:t>
            </w:r>
            <w:r>
              <w:rPr>
                <w:rFonts w:asciiTheme="minorHAnsi" w:hAnsiTheme="minorHAnsi" w:cstheme="minorHAnsi"/>
                <w:sz w:val="20"/>
                <w:szCs w:val="20"/>
              </w:rPr>
              <w:t xml:space="preserve">όπως ισχύει. </w:t>
            </w:r>
          </w:p>
        </w:tc>
      </w:tr>
      <w:tr w:rsidR="009A5037" w:rsidRPr="00AA1B7B" w:rsidTr="006C02B0">
        <w:trPr>
          <w:trHeight w:val="522"/>
        </w:trPr>
        <w:tc>
          <w:tcPr>
            <w:tcW w:w="282" w:type="dxa"/>
          </w:tcPr>
          <w:p w:rsidR="009A5037" w:rsidRPr="00AA1B7B" w:rsidRDefault="009A5037" w:rsidP="009F00E8">
            <w:pPr>
              <w:spacing w:after="200" w:line="276" w:lineRule="auto"/>
              <w:ind w:right="-203"/>
              <w:rPr>
                <w:rFonts w:asciiTheme="minorHAnsi" w:hAnsiTheme="minorHAnsi" w:cstheme="minorHAnsi"/>
                <w:b/>
                <w:sz w:val="20"/>
                <w:szCs w:val="20"/>
              </w:rPr>
            </w:pPr>
          </w:p>
        </w:tc>
        <w:tc>
          <w:tcPr>
            <w:tcW w:w="430" w:type="dxa"/>
          </w:tcPr>
          <w:p w:rsidR="009A5037" w:rsidRPr="00AA1B7B" w:rsidRDefault="006C02B0" w:rsidP="006C02B0">
            <w:pPr>
              <w:spacing w:after="200" w:line="276" w:lineRule="auto"/>
              <w:ind w:right="-203"/>
              <w:rPr>
                <w:rFonts w:asciiTheme="minorHAnsi" w:hAnsiTheme="minorHAnsi" w:cstheme="minorHAnsi"/>
                <w:b/>
                <w:sz w:val="20"/>
                <w:szCs w:val="20"/>
              </w:rPr>
            </w:pPr>
            <w:r>
              <w:rPr>
                <w:rFonts w:asciiTheme="minorHAnsi" w:hAnsiTheme="minorHAnsi" w:cstheme="minorHAnsi"/>
                <w:b/>
                <w:sz w:val="20"/>
                <w:szCs w:val="20"/>
              </w:rPr>
              <w:t>κα</w:t>
            </w:r>
            <w:r w:rsidR="009A5037">
              <w:rPr>
                <w:rFonts w:asciiTheme="minorHAnsi" w:hAnsiTheme="minorHAnsi" w:cstheme="minorHAnsi"/>
                <w:b/>
                <w:sz w:val="20"/>
                <w:szCs w:val="20"/>
              </w:rPr>
              <w:t>.</w:t>
            </w:r>
          </w:p>
        </w:tc>
        <w:tc>
          <w:tcPr>
            <w:tcW w:w="9035" w:type="dxa"/>
          </w:tcPr>
          <w:p w:rsidR="009A5037" w:rsidRPr="00AA1B7B" w:rsidRDefault="009A5037" w:rsidP="009F00E8">
            <w:pPr>
              <w:pStyle w:val="aff0"/>
              <w:tabs>
                <w:tab w:val="left" w:pos="426"/>
              </w:tabs>
              <w:spacing w:line="276" w:lineRule="auto"/>
              <w:ind w:left="0"/>
              <w:contextualSpacing/>
              <w:jc w:val="both"/>
              <w:rPr>
                <w:rFonts w:asciiTheme="minorHAnsi" w:hAnsiTheme="minorHAnsi" w:cstheme="minorHAnsi"/>
                <w:sz w:val="20"/>
                <w:szCs w:val="20"/>
              </w:rPr>
            </w:pPr>
            <w:r w:rsidRPr="00976408">
              <w:rPr>
                <w:rFonts w:asciiTheme="minorHAnsi" w:hAnsiTheme="minorHAnsi" w:cstheme="minorHAnsi"/>
                <w:sz w:val="20"/>
                <w:szCs w:val="20"/>
              </w:rPr>
              <w:t>της υπ΄ αριθμ. Κ.Υ.Α. οικ. 98979 ΕΞ2021 (B’ 3766/13.08.2021) «Ηλεκτρονική Τιμολόγηση στο πλαίσιο των Δημόσιων Συμβάσεων δυνάμει του ν. 4601/2019» (Α΄44)</w:t>
            </w:r>
            <w:r w:rsidRPr="004A6211">
              <w:rPr>
                <w:rFonts w:asciiTheme="minorHAnsi" w:hAnsiTheme="minorHAnsi" w:cstheme="minorHAnsi"/>
                <w:sz w:val="20"/>
                <w:szCs w:val="20"/>
              </w:rPr>
              <w:t xml:space="preserve">, </w:t>
            </w:r>
            <w:r>
              <w:rPr>
                <w:rFonts w:asciiTheme="minorHAnsi" w:hAnsiTheme="minorHAnsi" w:cstheme="minorHAnsi"/>
                <w:sz w:val="20"/>
                <w:szCs w:val="20"/>
              </w:rPr>
              <w:t>όπως ισχύει.</w:t>
            </w:r>
          </w:p>
        </w:tc>
      </w:tr>
      <w:tr w:rsidR="009A5037" w:rsidRPr="00AA1B7B" w:rsidTr="006C02B0">
        <w:tc>
          <w:tcPr>
            <w:tcW w:w="282" w:type="dxa"/>
          </w:tcPr>
          <w:p w:rsidR="009A5037" w:rsidRPr="00AA1B7B" w:rsidRDefault="009A5037" w:rsidP="009F00E8">
            <w:pPr>
              <w:spacing w:after="200" w:line="276" w:lineRule="auto"/>
              <w:ind w:right="-203"/>
              <w:rPr>
                <w:rFonts w:asciiTheme="minorHAnsi" w:hAnsiTheme="minorHAnsi" w:cstheme="minorHAnsi"/>
                <w:b/>
                <w:sz w:val="20"/>
                <w:szCs w:val="20"/>
              </w:rPr>
            </w:pPr>
          </w:p>
        </w:tc>
        <w:tc>
          <w:tcPr>
            <w:tcW w:w="430" w:type="dxa"/>
          </w:tcPr>
          <w:p w:rsidR="009A5037" w:rsidRPr="00AA1B7B" w:rsidRDefault="006C02B0" w:rsidP="006C02B0">
            <w:pPr>
              <w:spacing w:after="200" w:line="276" w:lineRule="auto"/>
              <w:ind w:right="-203"/>
              <w:rPr>
                <w:rFonts w:asciiTheme="minorHAnsi" w:hAnsiTheme="minorHAnsi" w:cstheme="minorHAnsi"/>
                <w:b/>
                <w:sz w:val="20"/>
                <w:szCs w:val="20"/>
              </w:rPr>
            </w:pPr>
            <w:r>
              <w:rPr>
                <w:rFonts w:asciiTheme="minorHAnsi" w:hAnsiTheme="minorHAnsi" w:cstheme="minorHAnsi"/>
                <w:b/>
                <w:sz w:val="20"/>
                <w:szCs w:val="20"/>
              </w:rPr>
              <w:t>κβ</w:t>
            </w:r>
            <w:r w:rsidR="007158B2">
              <w:rPr>
                <w:rFonts w:asciiTheme="minorHAnsi" w:hAnsiTheme="minorHAnsi" w:cstheme="minorHAnsi"/>
                <w:b/>
                <w:sz w:val="20"/>
                <w:szCs w:val="20"/>
              </w:rPr>
              <w:t>.</w:t>
            </w:r>
          </w:p>
        </w:tc>
        <w:tc>
          <w:tcPr>
            <w:tcW w:w="9035" w:type="dxa"/>
          </w:tcPr>
          <w:p w:rsidR="009A5037" w:rsidRPr="001D6AB1" w:rsidRDefault="009A5037" w:rsidP="009F00E8">
            <w:pPr>
              <w:pStyle w:val="aff0"/>
              <w:tabs>
                <w:tab w:val="left" w:pos="426"/>
              </w:tabs>
              <w:spacing w:line="276" w:lineRule="auto"/>
              <w:ind w:left="0"/>
              <w:contextualSpacing/>
              <w:jc w:val="both"/>
              <w:rPr>
                <w:rFonts w:asciiTheme="minorHAnsi" w:hAnsiTheme="minorHAnsi" w:cstheme="minorHAnsi"/>
                <w:sz w:val="20"/>
                <w:szCs w:val="20"/>
              </w:rPr>
            </w:pPr>
            <w:r w:rsidRPr="00AA1B7B">
              <w:rPr>
                <w:rFonts w:asciiTheme="minorHAnsi" w:hAnsiTheme="minorHAnsi" w:cstheme="minorHAnsi"/>
                <w:sz w:val="20"/>
                <w:szCs w:val="20"/>
              </w:rPr>
              <w:t>της αριθμ. 63446/2021 Κ.Υ.Α. (B’ 2338/02.06.202</w:t>
            </w:r>
            <w:r>
              <w:rPr>
                <w:rFonts w:asciiTheme="minorHAnsi" w:hAnsiTheme="minorHAnsi" w:cstheme="minorHAnsi"/>
                <w:sz w:val="20"/>
                <w:szCs w:val="20"/>
              </w:rPr>
              <w:t>1</w:t>
            </w:r>
            <w:r w:rsidRPr="00AA1B7B">
              <w:rPr>
                <w:rFonts w:asciiTheme="minorHAnsi" w:hAnsiTheme="minorHAnsi" w:cstheme="minorHAnsi"/>
                <w:sz w:val="20"/>
                <w:szCs w:val="20"/>
              </w:rPr>
              <w:t>) «Καθορισμός Εθνικού Μορφότυπου ηλεκτρονικού τιμολογίου στο πλαίσιο των Δημοσίων Συμβάσεων».</w:t>
            </w:r>
          </w:p>
        </w:tc>
      </w:tr>
      <w:tr w:rsidR="003572E2" w:rsidRPr="00AA1B7B" w:rsidTr="006C02B0">
        <w:tc>
          <w:tcPr>
            <w:tcW w:w="282" w:type="dxa"/>
          </w:tcPr>
          <w:p w:rsidR="003572E2" w:rsidRPr="00AA1B7B" w:rsidRDefault="003572E2" w:rsidP="009F00E8">
            <w:pPr>
              <w:spacing w:after="200" w:line="276" w:lineRule="auto"/>
              <w:ind w:right="-203"/>
              <w:rPr>
                <w:rFonts w:asciiTheme="minorHAnsi" w:hAnsiTheme="minorHAnsi" w:cstheme="minorHAnsi"/>
                <w:b/>
                <w:sz w:val="20"/>
                <w:szCs w:val="20"/>
              </w:rPr>
            </w:pPr>
          </w:p>
        </w:tc>
        <w:tc>
          <w:tcPr>
            <w:tcW w:w="430" w:type="dxa"/>
          </w:tcPr>
          <w:p w:rsidR="003572E2" w:rsidRPr="00AA1B7B" w:rsidRDefault="006C02B0" w:rsidP="009F00E8">
            <w:pPr>
              <w:spacing w:after="200" w:line="276" w:lineRule="auto"/>
              <w:ind w:right="-203"/>
              <w:rPr>
                <w:rFonts w:asciiTheme="minorHAnsi" w:hAnsiTheme="minorHAnsi" w:cstheme="minorHAnsi"/>
                <w:b/>
                <w:sz w:val="20"/>
                <w:szCs w:val="20"/>
              </w:rPr>
            </w:pPr>
            <w:r>
              <w:rPr>
                <w:rFonts w:asciiTheme="minorHAnsi" w:hAnsiTheme="minorHAnsi" w:cstheme="minorHAnsi"/>
                <w:b/>
                <w:sz w:val="20"/>
                <w:szCs w:val="20"/>
              </w:rPr>
              <w:t>κγ.</w:t>
            </w:r>
          </w:p>
        </w:tc>
        <w:tc>
          <w:tcPr>
            <w:tcW w:w="9035" w:type="dxa"/>
          </w:tcPr>
          <w:p w:rsidR="003572E2" w:rsidRPr="003572E2" w:rsidRDefault="00C91311" w:rsidP="009F00E8">
            <w:pPr>
              <w:tabs>
                <w:tab w:val="left" w:pos="426"/>
              </w:tabs>
              <w:spacing w:line="276" w:lineRule="auto"/>
              <w:contextualSpacing/>
              <w:rPr>
                <w:rFonts w:asciiTheme="minorHAnsi" w:hAnsiTheme="minorHAnsi" w:cstheme="minorHAnsi"/>
                <w:sz w:val="20"/>
                <w:szCs w:val="20"/>
              </w:rPr>
            </w:pPr>
            <w:r w:rsidRPr="00C91311">
              <w:rPr>
                <w:rFonts w:asciiTheme="minorHAnsi" w:hAnsiTheme="minorHAnsi" w:cstheme="minorHAnsi"/>
                <w:sz w:val="20"/>
                <w:szCs w:val="20"/>
              </w:rPr>
              <w:t>της υπ΄ αριθμ. Κ.Υ.Α. 52445 ΕΞ 2023 (B’ 2385/12.04.2023) «Υποχρέωση υποβολής ηλεκτρονικών τιμολογίων από τους οικονομικούς φορείς».</w:t>
            </w:r>
          </w:p>
        </w:tc>
      </w:tr>
      <w:tr w:rsidR="009A5037" w:rsidRPr="00AA1B7B" w:rsidTr="006C02B0">
        <w:tc>
          <w:tcPr>
            <w:tcW w:w="282" w:type="dxa"/>
          </w:tcPr>
          <w:p w:rsidR="009A5037" w:rsidRPr="00AA1B7B" w:rsidRDefault="009A5037" w:rsidP="009F00E8">
            <w:pPr>
              <w:spacing w:after="200" w:line="276" w:lineRule="auto"/>
              <w:ind w:right="-203"/>
              <w:rPr>
                <w:rFonts w:asciiTheme="minorHAnsi" w:hAnsiTheme="minorHAnsi" w:cstheme="minorHAnsi"/>
                <w:b/>
                <w:sz w:val="20"/>
                <w:szCs w:val="20"/>
              </w:rPr>
            </w:pPr>
          </w:p>
        </w:tc>
        <w:tc>
          <w:tcPr>
            <w:tcW w:w="430" w:type="dxa"/>
          </w:tcPr>
          <w:p w:rsidR="009A5037" w:rsidRPr="00AA1B7B" w:rsidRDefault="009A5037" w:rsidP="009F00E8">
            <w:pPr>
              <w:spacing w:after="200" w:line="276" w:lineRule="auto"/>
              <w:ind w:right="-203"/>
              <w:rPr>
                <w:rFonts w:asciiTheme="minorHAnsi" w:hAnsiTheme="minorHAnsi" w:cstheme="minorHAnsi"/>
                <w:b/>
                <w:sz w:val="20"/>
                <w:szCs w:val="20"/>
              </w:rPr>
            </w:pPr>
            <w:r w:rsidRPr="00AA1B7B">
              <w:rPr>
                <w:rFonts w:asciiTheme="minorHAnsi" w:hAnsiTheme="minorHAnsi" w:cstheme="minorHAnsi"/>
                <w:b/>
                <w:sz w:val="20"/>
                <w:szCs w:val="20"/>
              </w:rPr>
              <w:t>κ</w:t>
            </w:r>
            <w:r>
              <w:rPr>
                <w:rFonts w:asciiTheme="minorHAnsi" w:hAnsiTheme="minorHAnsi" w:cstheme="minorHAnsi"/>
                <w:b/>
                <w:sz w:val="20"/>
                <w:szCs w:val="20"/>
              </w:rPr>
              <w:t>δ</w:t>
            </w:r>
            <w:r w:rsidRPr="00AA1B7B">
              <w:rPr>
                <w:rFonts w:asciiTheme="minorHAnsi" w:hAnsiTheme="minorHAnsi" w:cstheme="minorHAnsi"/>
                <w:b/>
                <w:sz w:val="20"/>
                <w:szCs w:val="20"/>
              </w:rPr>
              <w:t>.</w:t>
            </w:r>
          </w:p>
        </w:tc>
        <w:tc>
          <w:tcPr>
            <w:tcW w:w="9035" w:type="dxa"/>
          </w:tcPr>
          <w:p w:rsidR="009A5037" w:rsidRPr="004A6211" w:rsidRDefault="009A5037" w:rsidP="009F00E8">
            <w:pPr>
              <w:tabs>
                <w:tab w:val="left" w:pos="426"/>
              </w:tabs>
              <w:spacing w:line="276" w:lineRule="auto"/>
              <w:contextualSpacing/>
              <w:rPr>
                <w:rFonts w:asciiTheme="minorHAnsi" w:hAnsiTheme="minorHAnsi" w:cstheme="minorHAnsi"/>
                <w:sz w:val="20"/>
                <w:szCs w:val="20"/>
              </w:rPr>
            </w:pPr>
            <w:r w:rsidRPr="00254C68">
              <w:rPr>
                <w:rFonts w:asciiTheme="minorHAnsi" w:hAnsiTheme="minorHAnsi" w:cstheme="minorHAnsi"/>
                <w:sz w:val="20"/>
                <w:szCs w:val="20"/>
              </w:rPr>
              <w:t>της υπ’ αριθμ. 102080/24-10-2022 (Β΄5623/02.11.2022) απόφασης του Υπουργού Ανάπτυξης και Επενδύσεων  «Ρύθμιση θεμάτων σχετικά με την εξέταση επανορθωτικών μέτρων από την Επιτροπή της παρ.  9 του άρθρου 73 του ν. 4412/2016»</w:t>
            </w:r>
            <w:r>
              <w:rPr>
                <w:rFonts w:asciiTheme="minorHAnsi" w:hAnsiTheme="minorHAnsi" w:cstheme="minorHAnsi"/>
                <w:sz w:val="20"/>
                <w:szCs w:val="20"/>
              </w:rPr>
              <w:t>.</w:t>
            </w:r>
          </w:p>
        </w:tc>
      </w:tr>
      <w:tr w:rsidR="009A5037" w:rsidRPr="00AA1B7B" w:rsidTr="006C02B0">
        <w:tc>
          <w:tcPr>
            <w:tcW w:w="282" w:type="dxa"/>
          </w:tcPr>
          <w:p w:rsidR="009A5037" w:rsidRPr="00AA1B7B" w:rsidRDefault="009A5037" w:rsidP="009F00E8">
            <w:pPr>
              <w:spacing w:after="200" w:line="276" w:lineRule="auto"/>
              <w:ind w:right="-203"/>
              <w:rPr>
                <w:rFonts w:asciiTheme="minorHAnsi" w:hAnsiTheme="minorHAnsi" w:cstheme="minorHAnsi"/>
                <w:b/>
                <w:sz w:val="20"/>
                <w:szCs w:val="20"/>
              </w:rPr>
            </w:pPr>
          </w:p>
        </w:tc>
        <w:tc>
          <w:tcPr>
            <w:tcW w:w="430" w:type="dxa"/>
          </w:tcPr>
          <w:p w:rsidR="009A5037" w:rsidRPr="00C41CE0" w:rsidRDefault="009A5037" w:rsidP="009F00E8">
            <w:pPr>
              <w:spacing w:after="200" w:line="276" w:lineRule="auto"/>
              <w:ind w:right="-203"/>
              <w:rPr>
                <w:rFonts w:asciiTheme="minorHAnsi" w:hAnsiTheme="minorHAnsi" w:cstheme="minorHAnsi"/>
                <w:b/>
                <w:sz w:val="20"/>
                <w:szCs w:val="20"/>
              </w:rPr>
            </w:pPr>
            <w:r>
              <w:rPr>
                <w:rFonts w:asciiTheme="minorHAnsi" w:hAnsiTheme="minorHAnsi" w:cstheme="minorHAnsi"/>
                <w:b/>
                <w:sz w:val="20"/>
                <w:szCs w:val="20"/>
              </w:rPr>
              <w:t>κε.</w:t>
            </w:r>
          </w:p>
        </w:tc>
        <w:tc>
          <w:tcPr>
            <w:tcW w:w="9035" w:type="dxa"/>
          </w:tcPr>
          <w:p w:rsidR="009A5037" w:rsidRPr="00AA1B7B" w:rsidRDefault="009A5037" w:rsidP="009F00E8">
            <w:pPr>
              <w:pStyle w:val="aff0"/>
              <w:tabs>
                <w:tab w:val="left" w:pos="426"/>
              </w:tabs>
              <w:spacing w:line="276" w:lineRule="auto"/>
              <w:ind w:left="0"/>
              <w:contextualSpacing/>
              <w:jc w:val="both"/>
              <w:rPr>
                <w:rFonts w:asciiTheme="minorHAnsi" w:hAnsiTheme="minorHAnsi" w:cstheme="minorHAnsi"/>
                <w:sz w:val="20"/>
                <w:szCs w:val="20"/>
              </w:rPr>
            </w:pPr>
            <w:r w:rsidRPr="00254C68">
              <w:rPr>
                <w:rFonts w:asciiTheme="minorHAnsi" w:hAnsiTheme="minorHAnsi" w:cstheme="minorHAnsi"/>
                <w:sz w:val="20"/>
                <w:szCs w:val="20"/>
              </w:rPr>
              <w:t>της υπ’ αριθμ.  Δ.ΟΡΓ.Α 1158756 /27.12.2023 (Β’ 7457/29-12-2023 &amp; Β’ 135/10-01-2024) Απόφασης του Διοικητή της Ανεξάρτητης Αρχής Δημοσίων Εσόδων, με θέμα «Επικαιροποίηση της υπό στοιχεία Δ.ΟΡΓ.Α 1001512 ΕΞ 2017/05-01-2017 (Β΄ 12, 52, 234 και 1032) απόφασης και της υπό στοιχεία Δ.ΟΡΓ.Α 1119253 ΕΞ 2017/08-08-2017 (Β’ 2823 και 3086) διαπιστωτικής πράξης, του Διοικητή της ΑΑΔΕ».</w:t>
            </w:r>
          </w:p>
        </w:tc>
      </w:tr>
      <w:tr w:rsidR="009A5037" w:rsidRPr="00AA1B7B" w:rsidTr="006C02B0">
        <w:tc>
          <w:tcPr>
            <w:tcW w:w="282" w:type="dxa"/>
          </w:tcPr>
          <w:p w:rsidR="009A5037" w:rsidRPr="00AA1B7B" w:rsidRDefault="009A5037" w:rsidP="009F00E8">
            <w:pPr>
              <w:spacing w:after="200" w:line="276" w:lineRule="auto"/>
              <w:ind w:right="-203"/>
              <w:rPr>
                <w:rFonts w:asciiTheme="minorHAnsi" w:hAnsiTheme="minorHAnsi" w:cstheme="minorHAnsi"/>
                <w:b/>
                <w:sz w:val="20"/>
                <w:szCs w:val="20"/>
              </w:rPr>
            </w:pPr>
          </w:p>
        </w:tc>
        <w:tc>
          <w:tcPr>
            <w:tcW w:w="430" w:type="dxa"/>
          </w:tcPr>
          <w:p w:rsidR="009A5037" w:rsidRPr="00AA1B7B" w:rsidRDefault="009A5037" w:rsidP="009F00E8">
            <w:pPr>
              <w:spacing w:after="200" w:line="276" w:lineRule="auto"/>
              <w:ind w:right="-203"/>
              <w:rPr>
                <w:rFonts w:asciiTheme="minorHAnsi" w:hAnsiTheme="minorHAnsi" w:cstheme="minorHAnsi"/>
                <w:b/>
                <w:sz w:val="20"/>
                <w:szCs w:val="20"/>
              </w:rPr>
            </w:pPr>
            <w:r>
              <w:rPr>
                <w:rFonts w:asciiTheme="minorHAnsi" w:hAnsiTheme="minorHAnsi" w:cstheme="minorHAnsi"/>
                <w:b/>
                <w:sz w:val="20"/>
                <w:szCs w:val="20"/>
              </w:rPr>
              <w:t>κστ.</w:t>
            </w:r>
          </w:p>
        </w:tc>
        <w:tc>
          <w:tcPr>
            <w:tcW w:w="9035" w:type="dxa"/>
          </w:tcPr>
          <w:p w:rsidR="009A5037" w:rsidRPr="00AA1B7B" w:rsidRDefault="009A5037" w:rsidP="009F00E8">
            <w:pPr>
              <w:pStyle w:val="aff0"/>
              <w:tabs>
                <w:tab w:val="left" w:pos="426"/>
              </w:tabs>
              <w:spacing w:line="276" w:lineRule="auto"/>
              <w:ind w:left="0"/>
              <w:contextualSpacing/>
              <w:jc w:val="both"/>
              <w:rPr>
                <w:rFonts w:asciiTheme="minorHAnsi" w:hAnsiTheme="minorHAnsi" w:cstheme="minorHAnsi"/>
                <w:sz w:val="20"/>
                <w:szCs w:val="20"/>
              </w:rPr>
            </w:pPr>
            <w:r w:rsidRPr="00AA1B7B">
              <w:rPr>
                <w:rFonts w:asciiTheme="minorHAnsi" w:hAnsiTheme="minorHAnsi" w:cstheme="minorHAnsi"/>
                <w:sz w:val="20"/>
                <w:szCs w:val="20"/>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tc>
      </w:tr>
      <w:tr w:rsidR="009A5037" w:rsidRPr="00AA1B7B" w:rsidTr="006C02B0">
        <w:tc>
          <w:tcPr>
            <w:tcW w:w="282" w:type="dxa"/>
          </w:tcPr>
          <w:p w:rsidR="009A5037" w:rsidRPr="00AA1B7B" w:rsidRDefault="009A5037" w:rsidP="009F00E8">
            <w:pPr>
              <w:spacing w:after="200" w:line="276" w:lineRule="auto"/>
              <w:ind w:right="-203"/>
              <w:rPr>
                <w:rFonts w:asciiTheme="minorHAnsi" w:hAnsiTheme="minorHAnsi" w:cstheme="minorHAnsi"/>
                <w:b/>
                <w:sz w:val="20"/>
                <w:szCs w:val="20"/>
              </w:rPr>
            </w:pPr>
            <w:r w:rsidRPr="00AA1B7B">
              <w:rPr>
                <w:rFonts w:asciiTheme="minorHAnsi" w:hAnsiTheme="minorHAnsi" w:cstheme="minorHAnsi"/>
                <w:b/>
                <w:sz w:val="20"/>
                <w:szCs w:val="20"/>
              </w:rPr>
              <w:t>2.</w:t>
            </w:r>
          </w:p>
        </w:tc>
        <w:tc>
          <w:tcPr>
            <w:tcW w:w="430" w:type="dxa"/>
          </w:tcPr>
          <w:p w:rsidR="009A5037" w:rsidRPr="00AA1B7B" w:rsidRDefault="009A5037" w:rsidP="009F00E8">
            <w:pPr>
              <w:spacing w:after="200" w:line="276" w:lineRule="auto"/>
              <w:ind w:right="-203"/>
              <w:rPr>
                <w:rFonts w:asciiTheme="minorHAnsi" w:hAnsiTheme="minorHAnsi" w:cstheme="minorHAnsi"/>
                <w:b/>
                <w:sz w:val="20"/>
                <w:szCs w:val="20"/>
              </w:rPr>
            </w:pPr>
          </w:p>
        </w:tc>
        <w:tc>
          <w:tcPr>
            <w:tcW w:w="9035" w:type="dxa"/>
          </w:tcPr>
          <w:p w:rsidR="009A5037" w:rsidRPr="00AA1B7B" w:rsidRDefault="009A5037" w:rsidP="009F00E8">
            <w:pPr>
              <w:pStyle w:val="aff0"/>
              <w:tabs>
                <w:tab w:val="left" w:pos="426"/>
              </w:tabs>
              <w:spacing w:line="276" w:lineRule="auto"/>
              <w:ind w:left="0"/>
              <w:contextualSpacing/>
              <w:jc w:val="both"/>
              <w:rPr>
                <w:rFonts w:asciiTheme="minorHAnsi" w:hAnsiTheme="minorHAnsi" w:cstheme="minorHAnsi"/>
                <w:sz w:val="20"/>
                <w:szCs w:val="20"/>
              </w:rPr>
            </w:pPr>
            <w:r w:rsidRPr="00254C68">
              <w:rPr>
                <w:rFonts w:asciiTheme="minorHAnsi" w:hAnsiTheme="minorHAnsi" w:cstheme="minorHAnsi"/>
                <w:sz w:val="20"/>
                <w:szCs w:val="20"/>
              </w:rPr>
              <w:t>της  υπ’ αρ. 1 της 20-01-2016 πράξης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 την υπ’ αρ. 39/3/30.11.2017 (Υ.Ο.Δ.Δ. 689) απόφαση του Συμβουλίου Διοίκησης της Α.Α.Δ.Ε., την υπ’ αρ. 5294ΕΞ2020/17.01.2020 (Υ.Ο.Δ.Δ. 27) απόφαση του Υπουργού Οικονομικών καθώς και την υπ’ αρ. 7608/17.1.2025 (Υ.Ο.Δ.Δ. 11) απόφαση του Υπουργού Εθνικής Οικονομίας και Οικονομικών με θέμα «Ανανέωση της θητείας του Διοικητή της Ανεξάρτητης Αρχής Δημοσίων Εσόδων».</w:t>
            </w:r>
          </w:p>
        </w:tc>
      </w:tr>
      <w:tr w:rsidR="009A5037" w:rsidRPr="00AA1B7B" w:rsidTr="006C02B0">
        <w:tc>
          <w:tcPr>
            <w:tcW w:w="282" w:type="dxa"/>
          </w:tcPr>
          <w:p w:rsidR="009A5037" w:rsidRPr="00AA1B7B" w:rsidRDefault="009A5037" w:rsidP="009F00E8">
            <w:pPr>
              <w:spacing w:after="200" w:line="276" w:lineRule="auto"/>
              <w:ind w:right="-203"/>
              <w:rPr>
                <w:rFonts w:asciiTheme="minorHAnsi" w:hAnsiTheme="minorHAnsi" w:cstheme="minorHAnsi"/>
                <w:b/>
                <w:sz w:val="20"/>
                <w:szCs w:val="20"/>
              </w:rPr>
            </w:pPr>
            <w:r w:rsidRPr="00AA1B7B">
              <w:rPr>
                <w:rFonts w:asciiTheme="minorHAnsi" w:hAnsiTheme="minorHAnsi" w:cstheme="minorHAnsi"/>
                <w:b/>
                <w:sz w:val="20"/>
                <w:szCs w:val="20"/>
              </w:rPr>
              <w:t>3.</w:t>
            </w:r>
          </w:p>
        </w:tc>
        <w:tc>
          <w:tcPr>
            <w:tcW w:w="430" w:type="dxa"/>
          </w:tcPr>
          <w:p w:rsidR="009A5037" w:rsidRPr="00AA1B7B" w:rsidRDefault="009A5037" w:rsidP="009F00E8">
            <w:pPr>
              <w:spacing w:after="200" w:line="276" w:lineRule="auto"/>
              <w:ind w:right="-203"/>
              <w:rPr>
                <w:rFonts w:asciiTheme="minorHAnsi" w:hAnsiTheme="minorHAnsi" w:cstheme="minorHAnsi"/>
                <w:b/>
                <w:sz w:val="20"/>
                <w:szCs w:val="20"/>
              </w:rPr>
            </w:pPr>
            <w:r w:rsidRPr="00AA1B7B">
              <w:rPr>
                <w:rFonts w:asciiTheme="minorHAnsi" w:hAnsiTheme="minorHAnsi" w:cstheme="minorHAnsi"/>
                <w:b/>
                <w:sz w:val="20"/>
                <w:szCs w:val="20"/>
              </w:rPr>
              <w:t>α.</w:t>
            </w:r>
          </w:p>
        </w:tc>
        <w:tc>
          <w:tcPr>
            <w:tcW w:w="9035" w:type="dxa"/>
          </w:tcPr>
          <w:p w:rsidR="009A5037" w:rsidRPr="00975AB2" w:rsidRDefault="009A5037" w:rsidP="008C217C">
            <w:pPr>
              <w:pStyle w:val="aff0"/>
              <w:tabs>
                <w:tab w:val="left" w:pos="426"/>
              </w:tabs>
              <w:spacing w:line="276" w:lineRule="auto"/>
              <w:ind w:left="0"/>
              <w:contextualSpacing/>
              <w:jc w:val="both"/>
              <w:rPr>
                <w:rFonts w:asciiTheme="minorHAnsi" w:hAnsiTheme="minorHAnsi" w:cstheme="minorHAnsi"/>
                <w:sz w:val="20"/>
                <w:szCs w:val="20"/>
                <w:highlight w:val="yellow"/>
              </w:rPr>
            </w:pPr>
            <w:r w:rsidRPr="00FC0DAD">
              <w:rPr>
                <w:rFonts w:asciiTheme="minorHAnsi" w:hAnsiTheme="minorHAnsi" w:cstheme="minorHAnsi"/>
                <w:sz w:val="20"/>
                <w:szCs w:val="20"/>
              </w:rPr>
              <w:t>του Ενημερωτικού Σημειώματος του Τμήματος Α’, της Δ/νσης Σχεδιασμού &amp; Υποστήριξης Εργαστηρίων, με αριθμό πρωτ. 30/002/000/</w:t>
            </w:r>
            <w:r w:rsidRPr="00EF2008">
              <w:rPr>
                <w:rFonts w:asciiTheme="minorHAnsi" w:hAnsiTheme="minorHAnsi" w:cstheme="minorHAnsi"/>
                <w:sz w:val="20"/>
                <w:szCs w:val="20"/>
              </w:rPr>
              <w:t>4941</w:t>
            </w:r>
            <w:r w:rsidRPr="00FC0DAD">
              <w:rPr>
                <w:rFonts w:asciiTheme="minorHAnsi" w:hAnsiTheme="minorHAnsi" w:cstheme="minorHAnsi"/>
                <w:sz w:val="20"/>
                <w:szCs w:val="20"/>
              </w:rPr>
              <w:t>/202</w:t>
            </w:r>
            <w:r>
              <w:rPr>
                <w:rFonts w:asciiTheme="minorHAnsi" w:hAnsiTheme="minorHAnsi" w:cstheme="minorHAnsi"/>
                <w:sz w:val="20"/>
                <w:szCs w:val="20"/>
              </w:rPr>
              <w:t>5</w:t>
            </w:r>
            <w:r w:rsidRPr="00FC0DAD">
              <w:rPr>
                <w:rFonts w:asciiTheme="minorHAnsi" w:hAnsiTheme="minorHAnsi" w:cstheme="minorHAnsi"/>
                <w:sz w:val="20"/>
                <w:szCs w:val="20"/>
              </w:rPr>
              <w:t xml:space="preserve"> (ΑΔΑΜ: </w:t>
            </w:r>
            <w:r w:rsidRPr="0038335D">
              <w:rPr>
                <w:rFonts w:asciiTheme="minorHAnsi" w:hAnsiTheme="minorHAnsi" w:cstheme="minorHAnsi"/>
                <w:sz w:val="20"/>
                <w:szCs w:val="20"/>
              </w:rPr>
              <w:t>25REQ01</w:t>
            </w:r>
            <w:r w:rsidRPr="00EF2008">
              <w:rPr>
                <w:rFonts w:asciiTheme="minorHAnsi" w:hAnsiTheme="minorHAnsi" w:cstheme="minorHAnsi"/>
                <w:sz w:val="20"/>
                <w:szCs w:val="20"/>
              </w:rPr>
              <w:t>7029650</w:t>
            </w:r>
            <w:r w:rsidRPr="00FC0DAD">
              <w:rPr>
                <w:rFonts w:asciiTheme="minorHAnsi" w:hAnsiTheme="minorHAnsi" w:cstheme="minorHAnsi"/>
                <w:sz w:val="20"/>
                <w:szCs w:val="20"/>
              </w:rPr>
              <w:t xml:space="preserve">), σχετικά με την έγκριση ανάληψης υποχρέωσης </w:t>
            </w:r>
            <w:r w:rsidR="005A4DFA">
              <w:rPr>
                <w:rFonts w:asciiTheme="minorHAnsi" w:hAnsiTheme="minorHAnsi" w:cstheme="minorHAnsi"/>
                <w:sz w:val="20"/>
                <w:szCs w:val="20"/>
              </w:rPr>
              <w:t>148.800,</w:t>
            </w:r>
            <w:r w:rsidRPr="0038335D">
              <w:rPr>
                <w:rFonts w:asciiTheme="minorHAnsi" w:hAnsiTheme="minorHAnsi" w:cstheme="minorHAnsi"/>
                <w:sz w:val="20"/>
                <w:szCs w:val="20"/>
              </w:rPr>
              <w:t xml:space="preserve">00€ σε βάρος του </w:t>
            </w:r>
            <w:r w:rsidR="008C217C" w:rsidRPr="0038335D">
              <w:rPr>
                <w:rFonts w:asciiTheme="minorHAnsi" w:hAnsiTheme="minorHAnsi" w:cstheme="minorHAnsi"/>
                <w:sz w:val="20"/>
                <w:szCs w:val="20"/>
              </w:rPr>
              <w:t xml:space="preserve">ΚΑΕ </w:t>
            </w:r>
            <w:r w:rsidR="008C217C" w:rsidRPr="00EF2008">
              <w:rPr>
                <w:rFonts w:asciiTheme="minorHAnsi" w:hAnsiTheme="minorHAnsi" w:cstheme="minorHAnsi"/>
                <w:sz w:val="20"/>
                <w:szCs w:val="20"/>
              </w:rPr>
              <w:t>1359</w:t>
            </w:r>
            <w:r w:rsidR="008C217C">
              <w:rPr>
                <w:rFonts w:asciiTheme="minorHAnsi" w:hAnsiTheme="minorHAnsi" w:cstheme="minorHAnsi"/>
                <w:sz w:val="20"/>
                <w:szCs w:val="20"/>
              </w:rPr>
              <w:t xml:space="preserve">,του </w:t>
            </w:r>
            <w:r w:rsidRPr="0038335D">
              <w:rPr>
                <w:rFonts w:asciiTheme="minorHAnsi" w:hAnsiTheme="minorHAnsi" w:cstheme="minorHAnsi"/>
                <w:sz w:val="20"/>
                <w:szCs w:val="20"/>
              </w:rPr>
              <w:t xml:space="preserve">προϋπολογισμού </w:t>
            </w:r>
            <w:r w:rsidR="008C217C">
              <w:rPr>
                <w:rFonts w:asciiTheme="minorHAnsi" w:hAnsiTheme="minorHAnsi" w:cstheme="minorHAnsi"/>
                <w:sz w:val="20"/>
                <w:szCs w:val="20"/>
              </w:rPr>
              <w:t>του</w:t>
            </w:r>
            <w:r w:rsidR="008C217C" w:rsidRPr="0038335D">
              <w:rPr>
                <w:rFonts w:asciiTheme="minorHAnsi" w:hAnsiTheme="minorHAnsi" w:cstheme="minorHAnsi"/>
                <w:sz w:val="20"/>
                <w:szCs w:val="20"/>
              </w:rPr>
              <w:t xml:space="preserve"> </w:t>
            </w:r>
            <w:r w:rsidRPr="0038335D">
              <w:rPr>
                <w:rFonts w:asciiTheme="minorHAnsi" w:hAnsiTheme="minorHAnsi" w:cstheme="minorHAnsi"/>
                <w:sz w:val="20"/>
                <w:szCs w:val="20"/>
              </w:rPr>
              <w:t>Ε.Τ.Ε.Π.Π.Α.Α.,  οικ</w:t>
            </w:r>
            <w:r w:rsidR="008C217C">
              <w:rPr>
                <w:rFonts w:asciiTheme="minorHAnsi" w:hAnsiTheme="minorHAnsi" w:cstheme="minorHAnsi"/>
                <w:sz w:val="20"/>
                <w:szCs w:val="20"/>
              </w:rPr>
              <w:t xml:space="preserve">ονομικών </w:t>
            </w:r>
            <w:r w:rsidR="008C217C" w:rsidRPr="0038335D">
              <w:rPr>
                <w:rFonts w:asciiTheme="minorHAnsi" w:hAnsiTheme="minorHAnsi" w:cstheme="minorHAnsi"/>
                <w:sz w:val="20"/>
                <w:szCs w:val="20"/>
              </w:rPr>
              <w:t xml:space="preserve"> </w:t>
            </w:r>
            <w:r w:rsidR="008C217C">
              <w:rPr>
                <w:rFonts w:asciiTheme="minorHAnsi" w:hAnsiTheme="minorHAnsi" w:cstheme="minorHAnsi"/>
                <w:sz w:val="20"/>
                <w:szCs w:val="20"/>
              </w:rPr>
              <w:t>ετών 2025-</w:t>
            </w:r>
            <w:r w:rsidRPr="0038335D">
              <w:rPr>
                <w:rFonts w:asciiTheme="minorHAnsi" w:hAnsiTheme="minorHAnsi" w:cstheme="minorHAnsi"/>
                <w:sz w:val="20"/>
                <w:szCs w:val="20"/>
              </w:rPr>
              <w:t>202</w:t>
            </w:r>
            <w:r>
              <w:rPr>
                <w:rFonts w:asciiTheme="minorHAnsi" w:hAnsiTheme="minorHAnsi" w:cstheme="minorHAnsi"/>
                <w:sz w:val="20"/>
                <w:szCs w:val="20"/>
              </w:rPr>
              <w:t>6</w:t>
            </w:r>
            <w:r w:rsidRPr="0038335D">
              <w:rPr>
                <w:rFonts w:asciiTheme="minorHAnsi" w:hAnsiTheme="minorHAnsi" w:cstheme="minorHAnsi"/>
                <w:sz w:val="20"/>
                <w:szCs w:val="20"/>
              </w:rPr>
              <w:t xml:space="preserve">, για την προμήθεια </w:t>
            </w:r>
            <w:r>
              <w:rPr>
                <w:rFonts w:asciiTheme="minorHAnsi" w:hAnsiTheme="minorHAnsi" w:cstheme="minorHAnsi"/>
                <w:sz w:val="20"/>
                <w:szCs w:val="20"/>
              </w:rPr>
              <w:t xml:space="preserve">τοξινών </w:t>
            </w:r>
            <w:r w:rsidR="008B065C">
              <w:rPr>
                <w:rFonts w:asciiTheme="minorHAnsi" w:hAnsiTheme="minorHAnsi" w:cstheme="minorHAnsi"/>
                <w:sz w:val="20"/>
                <w:szCs w:val="20"/>
              </w:rPr>
              <w:t xml:space="preserve">για τις </w:t>
            </w:r>
            <w:r w:rsidR="008C217C">
              <w:rPr>
                <w:rFonts w:asciiTheme="minorHAnsi" w:hAnsiTheme="minorHAnsi" w:cstheme="minorHAnsi"/>
                <w:sz w:val="20"/>
                <w:szCs w:val="20"/>
              </w:rPr>
              <w:t>ανάγκες των εργαστηρίων του ΓΧΚ.</w:t>
            </w:r>
          </w:p>
        </w:tc>
      </w:tr>
      <w:tr w:rsidR="009A5037" w:rsidRPr="00AA1B7B" w:rsidTr="006C02B0">
        <w:tc>
          <w:tcPr>
            <w:tcW w:w="282" w:type="dxa"/>
          </w:tcPr>
          <w:p w:rsidR="009A5037" w:rsidRPr="00B66FFD" w:rsidRDefault="009A5037" w:rsidP="009F00E8">
            <w:pPr>
              <w:spacing w:after="200" w:line="276" w:lineRule="auto"/>
              <w:ind w:right="-203"/>
              <w:rPr>
                <w:rFonts w:asciiTheme="minorHAnsi" w:hAnsiTheme="minorHAnsi" w:cstheme="minorHAnsi"/>
                <w:b/>
                <w:sz w:val="20"/>
                <w:szCs w:val="20"/>
              </w:rPr>
            </w:pPr>
          </w:p>
        </w:tc>
        <w:tc>
          <w:tcPr>
            <w:tcW w:w="430" w:type="dxa"/>
          </w:tcPr>
          <w:p w:rsidR="009A5037" w:rsidRPr="002973D5" w:rsidRDefault="009A5037" w:rsidP="009F00E8">
            <w:pPr>
              <w:spacing w:after="200" w:line="276" w:lineRule="auto"/>
              <w:ind w:right="-203"/>
              <w:rPr>
                <w:rFonts w:asciiTheme="minorHAnsi" w:hAnsiTheme="minorHAnsi" w:cstheme="minorHAnsi"/>
                <w:b/>
                <w:sz w:val="20"/>
                <w:szCs w:val="20"/>
              </w:rPr>
            </w:pPr>
            <w:r w:rsidRPr="002973D5">
              <w:rPr>
                <w:rFonts w:asciiTheme="minorHAnsi" w:hAnsiTheme="minorHAnsi" w:cstheme="minorHAnsi"/>
                <w:b/>
                <w:sz w:val="20"/>
                <w:szCs w:val="20"/>
              </w:rPr>
              <w:t>β.</w:t>
            </w:r>
          </w:p>
        </w:tc>
        <w:tc>
          <w:tcPr>
            <w:tcW w:w="9035" w:type="dxa"/>
          </w:tcPr>
          <w:p w:rsidR="009A5037" w:rsidRPr="002973D5" w:rsidRDefault="009A5037" w:rsidP="00AA17DC">
            <w:pPr>
              <w:pStyle w:val="aff0"/>
              <w:tabs>
                <w:tab w:val="left" w:pos="426"/>
              </w:tabs>
              <w:spacing w:line="276" w:lineRule="auto"/>
              <w:ind w:left="0"/>
              <w:contextualSpacing/>
              <w:jc w:val="both"/>
              <w:rPr>
                <w:rFonts w:asciiTheme="minorHAnsi" w:hAnsiTheme="minorHAnsi" w:cstheme="minorHAnsi"/>
                <w:sz w:val="20"/>
                <w:szCs w:val="20"/>
              </w:rPr>
            </w:pPr>
            <w:r>
              <w:rPr>
                <w:rFonts w:asciiTheme="minorHAnsi" w:hAnsiTheme="minorHAnsi" w:cstheme="minorHAnsi"/>
                <w:sz w:val="20"/>
                <w:szCs w:val="20"/>
              </w:rPr>
              <w:t>τ</w:t>
            </w:r>
            <w:r w:rsidRPr="002973D5">
              <w:rPr>
                <w:rFonts w:asciiTheme="minorHAnsi" w:hAnsiTheme="minorHAnsi" w:cstheme="minorHAnsi"/>
                <w:sz w:val="20"/>
                <w:szCs w:val="20"/>
              </w:rPr>
              <w:t xml:space="preserve">ην υπ’ αριθμό </w:t>
            </w:r>
            <w:r w:rsidRPr="00260B92">
              <w:rPr>
                <w:rFonts w:asciiTheme="minorHAnsi" w:hAnsiTheme="minorHAnsi" w:cstheme="minorHAnsi"/>
                <w:sz w:val="20"/>
                <w:szCs w:val="20"/>
              </w:rPr>
              <w:t>30/002/000/</w:t>
            </w:r>
            <w:r>
              <w:rPr>
                <w:rFonts w:asciiTheme="minorHAnsi" w:hAnsiTheme="minorHAnsi" w:cstheme="minorHAnsi"/>
                <w:sz w:val="20"/>
                <w:szCs w:val="20"/>
              </w:rPr>
              <w:t>5651</w:t>
            </w:r>
            <w:r w:rsidRPr="00260B92">
              <w:rPr>
                <w:rFonts w:asciiTheme="minorHAnsi" w:hAnsiTheme="minorHAnsi" w:cstheme="minorHAnsi"/>
                <w:sz w:val="20"/>
                <w:szCs w:val="20"/>
              </w:rPr>
              <w:t xml:space="preserve">/2025 (ΑΔΑ: </w:t>
            </w:r>
            <w:r>
              <w:rPr>
                <w:rFonts w:asciiTheme="minorHAnsi" w:hAnsiTheme="minorHAnsi" w:cstheme="minorHAnsi"/>
                <w:sz w:val="20"/>
                <w:szCs w:val="20"/>
              </w:rPr>
              <w:t>ΨΩΛΓ46ΜΠ3Ζ-Γ3Δ</w:t>
            </w:r>
            <w:r w:rsidRPr="00260B92">
              <w:rPr>
                <w:rFonts w:asciiTheme="minorHAnsi" w:hAnsiTheme="minorHAnsi" w:cstheme="minorHAnsi"/>
                <w:sz w:val="20"/>
                <w:szCs w:val="20"/>
              </w:rPr>
              <w:t>, ΑΔΑΜ: 25REQ01</w:t>
            </w:r>
            <w:r>
              <w:rPr>
                <w:rFonts w:asciiTheme="minorHAnsi" w:hAnsiTheme="minorHAnsi" w:cstheme="minorHAnsi"/>
                <w:sz w:val="20"/>
                <w:szCs w:val="20"/>
              </w:rPr>
              <w:t>7160410</w:t>
            </w:r>
            <w:r w:rsidRPr="00260B92">
              <w:rPr>
                <w:rFonts w:asciiTheme="minorHAnsi" w:hAnsiTheme="minorHAnsi" w:cstheme="minorHAnsi"/>
                <w:sz w:val="20"/>
                <w:szCs w:val="20"/>
              </w:rPr>
              <w:t xml:space="preserve">) Απόφαση του Διοικητή της Ανεξάρτητης Αρχής Δημοσίων Εσόδων, σχετικά με την έγκριση ανάληψης </w:t>
            </w:r>
            <w:r>
              <w:rPr>
                <w:rFonts w:asciiTheme="minorHAnsi" w:hAnsiTheme="minorHAnsi" w:cstheme="minorHAnsi"/>
                <w:sz w:val="20"/>
                <w:szCs w:val="20"/>
              </w:rPr>
              <w:t xml:space="preserve">πολυετούς </w:t>
            </w:r>
            <w:r w:rsidRPr="00260B92">
              <w:rPr>
                <w:rFonts w:asciiTheme="minorHAnsi" w:hAnsiTheme="minorHAnsi" w:cstheme="minorHAnsi"/>
                <w:sz w:val="20"/>
                <w:szCs w:val="20"/>
              </w:rPr>
              <w:t>υποχρέωσης συνολικού ποσού εκατόν</w:t>
            </w:r>
            <w:r w:rsidR="00F35B01">
              <w:rPr>
                <w:rFonts w:asciiTheme="minorHAnsi" w:hAnsiTheme="minorHAnsi" w:cstheme="minorHAnsi"/>
                <w:sz w:val="20"/>
                <w:szCs w:val="20"/>
              </w:rPr>
              <w:t xml:space="preserve"> </w:t>
            </w:r>
            <w:r>
              <w:rPr>
                <w:rFonts w:asciiTheme="minorHAnsi" w:hAnsiTheme="minorHAnsi" w:cstheme="minorHAnsi"/>
                <w:sz w:val="20"/>
                <w:szCs w:val="20"/>
              </w:rPr>
              <w:t>τριάντα τριών</w:t>
            </w:r>
            <w:r w:rsidRPr="00260B92">
              <w:rPr>
                <w:rFonts w:asciiTheme="minorHAnsi" w:hAnsiTheme="minorHAnsi" w:cstheme="minorHAnsi"/>
                <w:sz w:val="20"/>
                <w:szCs w:val="20"/>
              </w:rPr>
              <w:t xml:space="preserve"> χιλιάδων </w:t>
            </w:r>
            <w:r>
              <w:rPr>
                <w:rFonts w:asciiTheme="minorHAnsi" w:hAnsiTheme="minorHAnsi" w:cstheme="minorHAnsi"/>
                <w:sz w:val="20"/>
                <w:szCs w:val="20"/>
              </w:rPr>
              <w:t>εννιακοσίων</w:t>
            </w:r>
            <w:r w:rsidRPr="00260B92">
              <w:rPr>
                <w:rFonts w:asciiTheme="minorHAnsi" w:hAnsiTheme="minorHAnsi" w:cstheme="minorHAnsi"/>
                <w:sz w:val="20"/>
                <w:szCs w:val="20"/>
              </w:rPr>
              <w:t xml:space="preserve"> είκοσι ευρώ (1</w:t>
            </w:r>
            <w:r>
              <w:rPr>
                <w:rFonts w:asciiTheme="minorHAnsi" w:hAnsiTheme="minorHAnsi" w:cstheme="minorHAnsi"/>
                <w:sz w:val="20"/>
                <w:szCs w:val="20"/>
              </w:rPr>
              <w:t>33</w:t>
            </w:r>
            <w:r w:rsidRPr="00260B92">
              <w:rPr>
                <w:rFonts w:asciiTheme="minorHAnsi" w:hAnsiTheme="minorHAnsi" w:cstheme="minorHAnsi"/>
                <w:sz w:val="20"/>
                <w:szCs w:val="20"/>
              </w:rPr>
              <w:t>.</w:t>
            </w:r>
            <w:r>
              <w:rPr>
                <w:rFonts w:asciiTheme="minorHAnsi" w:hAnsiTheme="minorHAnsi" w:cstheme="minorHAnsi"/>
                <w:sz w:val="20"/>
                <w:szCs w:val="20"/>
              </w:rPr>
              <w:t>9</w:t>
            </w:r>
            <w:r w:rsidRPr="00260B92">
              <w:rPr>
                <w:rFonts w:asciiTheme="minorHAnsi" w:hAnsiTheme="minorHAnsi" w:cstheme="minorHAnsi"/>
                <w:sz w:val="20"/>
                <w:szCs w:val="20"/>
              </w:rPr>
              <w:t>20,00€) σε βάρος του προϋπολογισμού εξόδων Ε.Τ.Ε.Π.Π.Α.Α. οικονομικού έτους 202</w:t>
            </w:r>
            <w:r>
              <w:rPr>
                <w:rFonts w:asciiTheme="minorHAnsi" w:hAnsiTheme="minorHAnsi" w:cstheme="minorHAnsi"/>
                <w:sz w:val="20"/>
                <w:szCs w:val="20"/>
              </w:rPr>
              <w:t>6</w:t>
            </w:r>
            <w:r w:rsidRPr="00260B92">
              <w:rPr>
                <w:rFonts w:asciiTheme="minorHAnsi" w:hAnsiTheme="minorHAnsi" w:cstheme="minorHAnsi"/>
                <w:sz w:val="20"/>
                <w:szCs w:val="20"/>
              </w:rPr>
              <w:t xml:space="preserve">, </w:t>
            </w:r>
            <w:r>
              <w:rPr>
                <w:rFonts w:asciiTheme="minorHAnsi" w:hAnsiTheme="minorHAnsi" w:cstheme="minorHAnsi"/>
                <w:sz w:val="20"/>
                <w:szCs w:val="20"/>
              </w:rPr>
              <w:t xml:space="preserve">στον </w:t>
            </w:r>
            <w:r w:rsidRPr="00260B92">
              <w:rPr>
                <w:rFonts w:asciiTheme="minorHAnsi" w:hAnsiTheme="minorHAnsi" w:cstheme="minorHAnsi"/>
                <w:sz w:val="20"/>
                <w:szCs w:val="20"/>
              </w:rPr>
              <w:t xml:space="preserve">ΚΑΕ </w:t>
            </w:r>
            <w:r>
              <w:rPr>
                <w:rFonts w:asciiTheme="minorHAnsi" w:hAnsiTheme="minorHAnsi" w:cstheme="minorHAnsi"/>
                <w:sz w:val="20"/>
                <w:szCs w:val="20"/>
              </w:rPr>
              <w:t>1359</w:t>
            </w:r>
            <w:r w:rsidRPr="00260B92">
              <w:rPr>
                <w:rFonts w:asciiTheme="minorHAnsi" w:hAnsiTheme="minorHAnsi" w:cstheme="minorHAnsi"/>
                <w:sz w:val="20"/>
                <w:szCs w:val="20"/>
              </w:rPr>
              <w:t xml:space="preserve"> «ΠΡΟΜΗΘΕΙΑ </w:t>
            </w:r>
            <w:r>
              <w:rPr>
                <w:rFonts w:asciiTheme="minorHAnsi" w:hAnsiTheme="minorHAnsi" w:cstheme="minorHAnsi"/>
                <w:sz w:val="20"/>
                <w:szCs w:val="20"/>
              </w:rPr>
              <w:t>ΛΟΙΠΟΥ ΧΗΜΙΚΟΥ ΥΛΙΚΟΥ</w:t>
            </w:r>
            <w:r w:rsidRPr="00260B92">
              <w:rPr>
                <w:rFonts w:asciiTheme="minorHAnsi" w:hAnsiTheme="minorHAnsi" w:cstheme="minorHAnsi"/>
                <w:sz w:val="20"/>
                <w:szCs w:val="20"/>
              </w:rPr>
              <w:t xml:space="preserve">», για την προμήθεια </w:t>
            </w:r>
            <w:r>
              <w:rPr>
                <w:rFonts w:asciiTheme="minorHAnsi" w:hAnsiTheme="minorHAnsi" w:cstheme="minorHAnsi"/>
                <w:sz w:val="20"/>
                <w:szCs w:val="20"/>
              </w:rPr>
              <w:t xml:space="preserve">τοξινών </w:t>
            </w:r>
            <w:r w:rsidRPr="00AE2D32">
              <w:rPr>
                <w:rFonts w:asciiTheme="minorHAnsi" w:hAnsiTheme="minorHAnsi" w:cstheme="minorHAnsi"/>
                <w:sz w:val="20"/>
                <w:szCs w:val="20"/>
              </w:rPr>
              <w:t xml:space="preserve">για </w:t>
            </w:r>
            <w:r w:rsidR="00AA17DC">
              <w:rPr>
                <w:rFonts w:asciiTheme="minorHAnsi" w:hAnsiTheme="minorHAnsi" w:cstheme="minorHAnsi"/>
                <w:sz w:val="20"/>
                <w:szCs w:val="20"/>
              </w:rPr>
              <w:t>τις Χημικές Υπηρεσίες Κεντρικής Μακεδονίας, Πειραιά και Μετρολογίας</w:t>
            </w:r>
            <w:r w:rsidRPr="0038335D">
              <w:rPr>
                <w:rFonts w:asciiTheme="minorHAnsi" w:hAnsiTheme="minorHAnsi" w:cstheme="minorHAnsi"/>
                <w:sz w:val="20"/>
                <w:szCs w:val="20"/>
              </w:rPr>
              <w:t>,</w:t>
            </w:r>
            <w:r>
              <w:rPr>
                <w:rFonts w:asciiTheme="minorHAnsi" w:hAnsiTheme="minorHAnsi" w:cstheme="minorHAnsi"/>
                <w:sz w:val="20"/>
                <w:szCs w:val="20"/>
              </w:rPr>
              <w:t xml:space="preserve"> η οποία θα γίνει με τη διαδικασία του ανοικτού διαγωνισμού και με κριτήριο ανάθεσης την πλέον συμφέρουσα από οικονομική άποψη προσφορά βάσει τιμής.</w:t>
            </w:r>
            <w:r w:rsidRPr="00260B92">
              <w:rPr>
                <w:rFonts w:asciiTheme="minorHAnsi" w:hAnsiTheme="minorHAnsi" w:cstheme="minorHAnsi"/>
                <w:sz w:val="20"/>
                <w:szCs w:val="20"/>
              </w:rPr>
              <w:t xml:space="preserve"> (ΕΑΔ:2025/1</w:t>
            </w:r>
            <w:r>
              <w:rPr>
                <w:rFonts w:asciiTheme="minorHAnsi" w:hAnsiTheme="minorHAnsi" w:cstheme="minorHAnsi"/>
                <w:sz w:val="20"/>
                <w:szCs w:val="20"/>
              </w:rPr>
              <w:t>95</w:t>
            </w:r>
            <w:r w:rsidRPr="00260B92">
              <w:rPr>
                <w:rFonts w:asciiTheme="minorHAnsi" w:hAnsiTheme="minorHAnsi" w:cstheme="minorHAnsi"/>
                <w:sz w:val="20"/>
                <w:szCs w:val="20"/>
              </w:rPr>
              <w:t>).</w:t>
            </w:r>
          </w:p>
        </w:tc>
      </w:tr>
    </w:tbl>
    <w:p w:rsidR="009C7624" w:rsidRPr="001013DC" w:rsidRDefault="009C7624" w:rsidP="00050BE2">
      <w:pPr>
        <w:pStyle w:val="20"/>
        <w:tabs>
          <w:tab w:val="left" w:pos="2694"/>
        </w:tabs>
        <w:spacing w:after="0" w:line="240" w:lineRule="auto"/>
        <w:rPr>
          <w:rFonts w:asciiTheme="minorHAnsi" w:hAnsiTheme="minorHAnsi" w:cstheme="minorHAnsi"/>
          <w:b/>
          <w:sz w:val="20"/>
          <w:szCs w:val="20"/>
          <w:u w:val="single"/>
        </w:rPr>
      </w:pPr>
    </w:p>
    <w:p w:rsidR="00455447" w:rsidRPr="001013DC" w:rsidRDefault="00455447" w:rsidP="00455447">
      <w:pPr>
        <w:pStyle w:val="2"/>
        <w:rPr>
          <w:rFonts w:asciiTheme="minorHAnsi" w:hAnsiTheme="minorHAnsi" w:cstheme="minorHAnsi"/>
          <w:sz w:val="20"/>
          <w:szCs w:val="20"/>
          <w:u w:val="single"/>
        </w:rPr>
      </w:pPr>
      <w:bookmarkStart w:id="13" w:name="_Toc535577356"/>
      <w:bookmarkStart w:id="14" w:name="_Toc208988530"/>
      <w:r w:rsidRPr="001013DC">
        <w:rPr>
          <w:rFonts w:asciiTheme="minorHAnsi" w:hAnsiTheme="minorHAnsi" w:cstheme="minorHAnsi"/>
          <w:sz w:val="20"/>
          <w:szCs w:val="20"/>
          <w:u w:val="single"/>
        </w:rPr>
        <w:t>1.5 Προθεσμία παραλαβής προσφορών και διενέργεια διαγωνισμού</w:t>
      </w:r>
      <w:bookmarkEnd w:id="13"/>
      <w:r w:rsidR="00B60743" w:rsidRPr="001013DC">
        <w:rPr>
          <w:rFonts w:asciiTheme="minorHAnsi" w:hAnsiTheme="minorHAnsi" w:cstheme="minorHAnsi"/>
          <w:sz w:val="20"/>
          <w:szCs w:val="20"/>
          <w:u w:val="single"/>
        </w:rPr>
        <w:t>.</w:t>
      </w:r>
      <w:bookmarkEnd w:id="14"/>
    </w:p>
    <w:p w:rsidR="00455447" w:rsidRPr="00A05B06" w:rsidRDefault="00455447" w:rsidP="00455447">
      <w:pPr>
        <w:pStyle w:val="20"/>
        <w:tabs>
          <w:tab w:val="left" w:pos="2694"/>
        </w:tabs>
        <w:spacing w:after="0" w:line="240" w:lineRule="auto"/>
        <w:rPr>
          <w:rFonts w:asciiTheme="minorHAnsi" w:hAnsiTheme="minorHAnsi" w:cstheme="minorHAnsi"/>
          <w:sz w:val="20"/>
          <w:szCs w:val="20"/>
        </w:rPr>
      </w:pPr>
      <w:r w:rsidRPr="001013DC">
        <w:rPr>
          <w:rFonts w:asciiTheme="minorHAnsi" w:hAnsiTheme="minorHAnsi" w:cstheme="minorHAnsi"/>
          <w:sz w:val="20"/>
          <w:szCs w:val="20"/>
        </w:rPr>
        <w:t xml:space="preserve">Η καταληκτική ημερομηνία παραλαβής των προσφορών είναι </w:t>
      </w:r>
      <w:r w:rsidR="00BA50E5" w:rsidRPr="00E21C52">
        <w:rPr>
          <w:rFonts w:asciiTheme="minorHAnsi" w:hAnsiTheme="minorHAnsi" w:cstheme="minorHAnsi"/>
          <w:sz w:val="20"/>
          <w:szCs w:val="20"/>
        </w:rPr>
        <w:t xml:space="preserve">η </w:t>
      </w:r>
      <w:r w:rsidR="00A05B06">
        <w:rPr>
          <w:rFonts w:asciiTheme="minorHAnsi" w:hAnsiTheme="minorHAnsi" w:cstheme="minorHAnsi"/>
          <w:sz w:val="20"/>
          <w:szCs w:val="20"/>
        </w:rPr>
        <w:t>20/10/</w:t>
      </w:r>
      <w:r w:rsidR="005F4D9D" w:rsidRPr="00E21C52">
        <w:rPr>
          <w:rFonts w:asciiTheme="minorHAnsi" w:hAnsiTheme="minorHAnsi" w:cstheme="minorHAnsi"/>
          <w:sz w:val="20"/>
          <w:szCs w:val="20"/>
        </w:rPr>
        <w:t>202</w:t>
      </w:r>
      <w:r w:rsidR="0066024A">
        <w:rPr>
          <w:rFonts w:asciiTheme="minorHAnsi" w:hAnsiTheme="minorHAnsi" w:cstheme="minorHAnsi"/>
          <w:sz w:val="20"/>
          <w:szCs w:val="20"/>
        </w:rPr>
        <w:t>5</w:t>
      </w:r>
      <w:r w:rsidR="00294836" w:rsidRPr="00E21C52">
        <w:rPr>
          <w:rFonts w:asciiTheme="minorHAnsi" w:hAnsiTheme="minorHAnsi" w:cstheme="minorHAnsi"/>
          <w:sz w:val="20"/>
          <w:szCs w:val="20"/>
        </w:rPr>
        <w:t xml:space="preserve">, ημέρα </w:t>
      </w:r>
      <w:r w:rsidR="00A05B06">
        <w:rPr>
          <w:rFonts w:asciiTheme="minorHAnsi" w:hAnsiTheme="minorHAnsi" w:cstheme="minorHAnsi"/>
          <w:sz w:val="20"/>
          <w:szCs w:val="20"/>
        </w:rPr>
        <w:t xml:space="preserve">Δευτέρα </w:t>
      </w:r>
      <w:r w:rsidR="001375F3" w:rsidRPr="00E21C52">
        <w:rPr>
          <w:rFonts w:asciiTheme="minorHAnsi" w:hAnsiTheme="minorHAnsi" w:cstheme="minorHAnsi"/>
          <w:sz w:val="20"/>
          <w:szCs w:val="20"/>
        </w:rPr>
        <w:t>κ</w:t>
      </w:r>
      <w:r w:rsidRPr="00E21C52">
        <w:rPr>
          <w:rFonts w:asciiTheme="minorHAnsi" w:hAnsiTheme="minorHAnsi" w:cstheme="minorHAnsi"/>
          <w:sz w:val="20"/>
          <w:szCs w:val="20"/>
        </w:rPr>
        <w:t xml:space="preserve">αι ώρα </w:t>
      </w:r>
      <w:r w:rsidR="00A05B06">
        <w:rPr>
          <w:rFonts w:asciiTheme="minorHAnsi" w:hAnsiTheme="minorHAnsi" w:cstheme="minorHAnsi"/>
          <w:sz w:val="20"/>
          <w:szCs w:val="20"/>
        </w:rPr>
        <w:t>23</w:t>
      </w:r>
      <w:r w:rsidR="00A05B06" w:rsidRPr="00A05B06">
        <w:rPr>
          <w:rFonts w:asciiTheme="minorHAnsi" w:hAnsiTheme="minorHAnsi" w:cstheme="minorHAnsi"/>
          <w:sz w:val="20"/>
          <w:szCs w:val="20"/>
        </w:rPr>
        <w:t>:30</w:t>
      </w:r>
    </w:p>
    <w:p w:rsidR="00455447" w:rsidRDefault="00D8752D" w:rsidP="002E654C">
      <w:pPr>
        <w:pStyle w:val="20"/>
        <w:tabs>
          <w:tab w:val="left" w:pos="2694"/>
        </w:tabs>
        <w:spacing w:after="0" w:line="240" w:lineRule="auto"/>
        <w:rPr>
          <w:rFonts w:asciiTheme="minorHAnsi" w:hAnsiTheme="minorHAnsi" w:cstheme="minorHAnsi"/>
          <w:sz w:val="20"/>
          <w:szCs w:val="20"/>
        </w:rPr>
      </w:pPr>
      <w:r w:rsidRPr="001013DC">
        <w:rPr>
          <w:rFonts w:asciiTheme="minorHAnsi" w:hAnsiTheme="minorHAnsi" w:cstheme="minorHAnsi"/>
          <w:sz w:val="20"/>
          <w:szCs w:val="20"/>
        </w:rPr>
        <w:lastRenderedPageBreak/>
        <w:t xml:space="preserve">Η διαδικασία θα διενεργηθεί με χρήση του Εθνικού Συστήματος Ηλεκτρονικών Δημόσιων Συμβάσεων (ΕΣΗΔΗΣ) Προμήθειες και Υπηρεσίες του  ΟΠΣ ΕΣΗΔΗΣ (Διαδικτυακή Πύλη </w:t>
      </w:r>
      <w:hyperlink r:id="rId14" w:history="1">
        <w:r w:rsidRPr="001013DC">
          <w:rPr>
            <w:rFonts w:asciiTheme="minorHAnsi" w:hAnsiTheme="minorHAnsi" w:cstheme="minorHAnsi"/>
            <w:sz w:val="20"/>
            <w:szCs w:val="20"/>
          </w:rPr>
          <w:t>www.promitheus.gov.gr</w:t>
        </w:r>
      </w:hyperlink>
      <w:r w:rsidRPr="001013DC">
        <w:rPr>
          <w:rFonts w:asciiTheme="minorHAnsi" w:hAnsiTheme="minorHAnsi" w:cstheme="minorHAnsi"/>
          <w:sz w:val="20"/>
          <w:szCs w:val="20"/>
        </w:rPr>
        <w:t xml:space="preserve">) </w:t>
      </w:r>
    </w:p>
    <w:p w:rsidR="00614A68" w:rsidRPr="002E654C" w:rsidRDefault="00614A68" w:rsidP="002E654C">
      <w:pPr>
        <w:pStyle w:val="20"/>
        <w:tabs>
          <w:tab w:val="left" w:pos="2694"/>
        </w:tabs>
        <w:spacing w:after="0" w:line="240" w:lineRule="auto"/>
        <w:rPr>
          <w:rFonts w:asciiTheme="minorHAnsi" w:hAnsiTheme="minorHAnsi" w:cstheme="minorHAnsi"/>
          <w:sz w:val="20"/>
          <w:szCs w:val="20"/>
        </w:rPr>
      </w:pPr>
    </w:p>
    <w:tbl>
      <w:tblPr>
        <w:tblpPr w:leftFromText="180" w:rightFromText="180" w:vertAnchor="text" w:horzAnchor="margin" w:tblpXSpec="center" w:tblpY="17"/>
        <w:tblW w:w="10317" w:type="dxa"/>
        <w:tblBorders>
          <w:top w:val="nil"/>
          <w:left w:val="nil"/>
          <w:bottom w:val="nil"/>
          <w:right w:val="nil"/>
        </w:tblBorders>
        <w:tblLayout w:type="fixed"/>
        <w:tblLook w:val="0000"/>
      </w:tblPr>
      <w:tblGrid>
        <w:gridCol w:w="2263"/>
        <w:gridCol w:w="2381"/>
        <w:gridCol w:w="2091"/>
        <w:gridCol w:w="2049"/>
        <w:gridCol w:w="1533"/>
      </w:tblGrid>
      <w:tr w:rsidR="00455447" w:rsidRPr="001013DC" w:rsidTr="00BB4D93">
        <w:trPr>
          <w:trHeight w:val="385"/>
        </w:trPr>
        <w:tc>
          <w:tcPr>
            <w:tcW w:w="2263" w:type="dxa"/>
            <w:tcBorders>
              <w:top w:val="single" w:sz="6" w:space="0" w:color="000000"/>
              <w:left w:val="single" w:sz="4" w:space="0" w:color="000000"/>
              <w:bottom w:val="single" w:sz="6" w:space="0" w:color="000000"/>
              <w:right w:val="single" w:sz="4" w:space="0" w:color="000000"/>
            </w:tcBorders>
            <w:vAlign w:val="center"/>
          </w:tcPr>
          <w:p w:rsidR="00455447" w:rsidRPr="001013DC" w:rsidRDefault="00455447" w:rsidP="007D0A25">
            <w:pPr>
              <w:pStyle w:val="Default"/>
              <w:jc w:val="center"/>
              <w:rPr>
                <w:rFonts w:asciiTheme="minorHAnsi" w:hAnsiTheme="minorHAnsi" w:cstheme="minorHAnsi"/>
                <w:color w:val="auto"/>
                <w:sz w:val="20"/>
                <w:szCs w:val="20"/>
              </w:rPr>
            </w:pPr>
            <w:bookmarkStart w:id="15" w:name="_Hlk197079585"/>
          </w:p>
          <w:p w:rsidR="00455447" w:rsidRPr="001013DC" w:rsidRDefault="00455447" w:rsidP="007D0A25">
            <w:pPr>
              <w:pStyle w:val="Default"/>
              <w:jc w:val="left"/>
              <w:rPr>
                <w:rFonts w:asciiTheme="minorHAnsi" w:hAnsiTheme="minorHAnsi" w:cstheme="minorHAnsi"/>
                <w:sz w:val="20"/>
                <w:szCs w:val="20"/>
              </w:rPr>
            </w:pPr>
            <w:r w:rsidRPr="001013DC">
              <w:rPr>
                <w:rFonts w:asciiTheme="minorHAnsi" w:hAnsiTheme="minorHAnsi" w:cstheme="minorHAnsi"/>
                <w:sz w:val="20"/>
                <w:szCs w:val="20"/>
              </w:rPr>
              <w:t xml:space="preserve">ΔΙΑΔΙΚΤΥΑΚΟΣ ΤΟΠΟΣ ΥΠΟΒΟΛΗΣ ΠΡΟΣΦΟΡΑΣ </w:t>
            </w:r>
          </w:p>
        </w:tc>
        <w:tc>
          <w:tcPr>
            <w:tcW w:w="2381" w:type="dxa"/>
            <w:tcBorders>
              <w:top w:val="single" w:sz="6" w:space="0" w:color="000000"/>
              <w:left w:val="single" w:sz="4" w:space="0" w:color="000000"/>
              <w:bottom w:val="single" w:sz="6" w:space="0" w:color="000000"/>
              <w:right w:val="single" w:sz="4" w:space="0" w:color="000000"/>
            </w:tcBorders>
          </w:tcPr>
          <w:p w:rsidR="00455447" w:rsidRPr="001013DC" w:rsidRDefault="00455447" w:rsidP="007D0A25">
            <w:pPr>
              <w:pStyle w:val="Default"/>
              <w:jc w:val="center"/>
              <w:rPr>
                <w:rFonts w:asciiTheme="minorHAnsi" w:hAnsiTheme="minorHAnsi" w:cstheme="minorHAnsi"/>
                <w:sz w:val="20"/>
                <w:szCs w:val="20"/>
              </w:rPr>
            </w:pPr>
            <w:r w:rsidRPr="001013DC">
              <w:rPr>
                <w:rFonts w:asciiTheme="minorHAnsi" w:hAnsiTheme="minorHAnsi" w:cstheme="minorHAnsi"/>
                <w:sz w:val="20"/>
                <w:szCs w:val="20"/>
              </w:rPr>
              <w:t>ΗΜΕΡΟΜΗΝΙΑ ΑΝΑΡΤΗΣΗΣ ΤΗΣ ΔΙΑΚΗΡΥΞΗΣ ΣΤΗ ΔΙΑΔΙΚΤΥΑΚΗ ΠΥΛΗ ΤΟΥ ΕΣΗΔΗΣ ΚΑΙ ΕΝΑΡΞΗΣ ΥΠΟΒΟΛΗΣ ΠΡΟΣΦΟΡΩΝ</w:t>
            </w:r>
          </w:p>
        </w:tc>
        <w:tc>
          <w:tcPr>
            <w:tcW w:w="2091" w:type="dxa"/>
            <w:tcBorders>
              <w:top w:val="single" w:sz="6" w:space="0" w:color="000000"/>
              <w:left w:val="single" w:sz="4" w:space="0" w:color="000000"/>
              <w:bottom w:val="single" w:sz="6" w:space="0" w:color="000000"/>
              <w:right w:val="single" w:sz="4" w:space="0" w:color="000000"/>
            </w:tcBorders>
            <w:vAlign w:val="center"/>
          </w:tcPr>
          <w:p w:rsidR="00455447" w:rsidRPr="001013DC" w:rsidRDefault="00455447" w:rsidP="007D0A25">
            <w:pPr>
              <w:pStyle w:val="Default"/>
              <w:jc w:val="center"/>
              <w:rPr>
                <w:rFonts w:asciiTheme="minorHAnsi" w:hAnsiTheme="minorHAnsi" w:cstheme="minorHAnsi"/>
                <w:sz w:val="20"/>
                <w:szCs w:val="20"/>
              </w:rPr>
            </w:pPr>
            <w:r w:rsidRPr="001013DC">
              <w:rPr>
                <w:rFonts w:asciiTheme="minorHAnsi" w:hAnsiTheme="minorHAnsi" w:cstheme="minorHAnsi"/>
                <w:sz w:val="20"/>
                <w:szCs w:val="20"/>
              </w:rPr>
              <w:t>ΚΑΤΑΛΗΚΤΙΚΗ ΗΜΕΡΟΜΗΝΙΑ ΔΙΑΔΙΚΤΥΑΚΗΣ ΥΠΟΒΟΛΗΣ ΠΡΟΣΦΟΡΩΝ</w:t>
            </w:r>
          </w:p>
        </w:tc>
        <w:tc>
          <w:tcPr>
            <w:tcW w:w="2049" w:type="dxa"/>
            <w:tcBorders>
              <w:top w:val="single" w:sz="6" w:space="0" w:color="000000"/>
              <w:left w:val="single" w:sz="4" w:space="0" w:color="000000"/>
              <w:bottom w:val="single" w:sz="6" w:space="0" w:color="000000"/>
              <w:right w:val="single" w:sz="4" w:space="0" w:color="000000"/>
            </w:tcBorders>
          </w:tcPr>
          <w:p w:rsidR="00455447" w:rsidRPr="001013DC" w:rsidRDefault="00455447" w:rsidP="007D0A25">
            <w:pPr>
              <w:pStyle w:val="Default"/>
              <w:jc w:val="center"/>
              <w:rPr>
                <w:rFonts w:asciiTheme="minorHAnsi" w:hAnsiTheme="minorHAnsi" w:cstheme="minorHAnsi"/>
                <w:sz w:val="20"/>
                <w:szCs w:val="20"/>
              </w:rPr>
            </w:pPr>
            <w:r w:rsidRPr="001013DC">
              <w:rPr>
                <w:rFonts w:asciiTheme="minorHAnsi" w:hAnsiTheme="minorHAnsi" w:cstheme="minorHAnsi"/>
                <w:sz w:val="20"/>
                <w:szCs w:val="20"/>
              </w:rPr>
              <w:t>ΤΟΠΟΣ                                      ΥΠΟΒΟΛΗΣ ΦΥΣΙΚΩΝ ΔΙΚΑΙΟΛΟΓΗΤΙΚΩΝ</w:t>
            </w:r>
          </w:p>
        </w:tc>
        <w:tc>
          <w:tcPr>
            <w:tcW w:w="1533" w:type="dxa"/>
            <w:tcBorders>
              <w:top w:val="single" w:sz="6" w:space="0" w:color="000000"/>
              <w:left w:val="single" w:sz="4" w:space="0" w:color="000000"/>
              <w:bottom w:val="single" w:sz="6" w:space="0" w:color="000000"/>
              <w:right w:val="single" w:sz="4" w:space="0" w:color="000000"/>
            </w:tcBorders>
          </w:tcPr>
          <w:p w:rsidR="00D8752D" w:rsidRPr="001013DC" w:rsidRDefault="00D8752D" w:rsidP="00D8752D">
            <w:pPr>
              <w:jc w:val="center"/>
              <w:rPr>
                <w:rFonts w:asciiTheme="minorHAnsi" w:hAnsiTheme="minorHAnsi" w:cstheme="minorHAnsi"/>
                <w:color w:val="000000"/>
                <w:sz w:val="20"/>
                <w:szCs w:val="20"/>
                <w:lang w:eastAsia="en-US"/>
              </w:rPr>
            </w:pPr>
            <w:r w:rsidRPr="001013DC">
              <w:rPr>
                <w:rFonts w:asciiTheme="minorHAnsi" w:hAnsiTheme="minorHAnsi" w:cstheme="minorHAnsi"/>
                <w:color w:val="000000"/>
                <w:sz w:val="20"/>
                <w:szCs w:val="20"/>
                <w:lang w:eastAsia="en-US"/>
              </w:rPr>
              <w:t xml:space="preserve">ΗΜΕΡΟΜΗΝΙΑ, ΗΜΕΡΑ, ΩΡΑ </w:t>
            </w:r>
            <w:r w:rsidRPr="001013DC">
              <w:rPr>
                <w:rFonts w:asciiTheme="minorHAnsi" w:hAnsiTheme="minorHAnsi" w:cstheme="minorHAnsi"/>
                <w:sz w:val="20"/>
                <w:szCs w:val="20"/>
              </w:rPr>
              <w:t xml:space="preserve"> ΑΠΟΣΦΡΑΓΙΣΗΣ</w:t>
            </w:r>
          </w:p>
          <w:p w:rsidR="00455447" w:rsidRPr="001013DC" w:rsidRDefault="00D8752D" w:rsidP="00D8752D">
            <w:pPr>
              <w:pStyle w:val="Default"/>
              <w:jc w:val="center"/>
              <w:rPr>
                <w:rFonts w:asciiTheme="minorHAnsi" w:hAnsiTheme="minorHAnsi" w:cstheme="minorHAnsi"/>
                <w:sz w:val="20"/>
                <w:szCs w:val="20"/>
              </w:rPr>
            </w:pPr>
            <w:r w:rsidRPr="001013DC">
              <w:rPr>
                <w:rFonts w:asciiTheme="minorHAnsi" w:hAnsiTheme="minorHAnsi" w:cstheme="minorHAnsi"/>
                <w:sz w:val="20"/>
                <w:szCs w:val="20"/>
              </w:rPr>
              <w:t>ΔΙΑΓΩΝΙΣΜΟΥ</w:t>
            </w:r>
          </w:p>
        </w:tc>
      </w:tr>
      <w:tr w:rsidR="0069753A" w:rsidRPr="001013DC" w:rsidTr="00BB4D93">
        <w:trPr>
          <w:trHeight w:val="765"/>
        </w:trPr>
        <w:tc>
          <w:tcPr>
            <w:tcW w:w="2263" w:type="dxa"/>
            <w:tcBorders>
              <w:top w:val="single" w:sz="6" w:space="0" w:color="000000"/>
              <w:left w:val="single" w:sz="4" w:space="0" w:color="000000"/>
              <w:bottom w:val="single" w:sz="6" w:space="0" w:color="000000"/>
              <w:right w:val="single" w:sz="4" w:space="0" w:color="000000"/>
            </w:tcBorders>
            <w:vAlign w:val="center"/>
          </w:tcPr>
          <w:p w:rsidR="0069753A" w:rsidRPr="001013DC" w:rsidRDefault="0069753A" w:rsidP="0069753A">
            <w:pPr>
              <w:pStyle w:val="Default"/>
              <w:jc w:val="left"/>
              <w:rPr>
                <w:rFonts w:asciiTheme="minorHAnsi" w:hAnsiTheme="minorHAnsi" w:cstheme="minorHAnsi"/>
                <w:color w:val="auto"/>
                <w:sz w:val="20"/>
                <w:szCs w:val="20"/>
              </w:rPr>
            </w:pPr>
            <w:r w:rsidRPr="001013DC">
              <w:rPr>
                <w:rFonts w:asciiTheme="minorHAnsi" w:hAnsiTheme="minorHAnsi" w:cstheme="minorHAnsi"/>
                <w:color w:val="auto"/>
                <w:sz w:val="20"/>
                <w:szCs w:val="20"/>
              </w:rPr>
              <w:t xml:space="preserve">Διαδικτυακή πύλη www.promitheus.gov.gr του Ε.Σ.Η.ΔΗ.Σ. </w:t>
            </w:r>
          </w:p>
        </w:tc>
        <w:tc>
          <w:tcPr>
            <w:tcW w:w="2381" w:type="dxa"/>
            <w:tcBorders>
              <w:top w:val="single" w:sz="6" w:space="0" w:color="000000"/>
              <w:left w:val="single" w:sz="4" w:space="0" w:color="000000"/>
              <w:bottom w:val="single" w:sz="6" w:space="0" w:color="000000"/>
              <w:right w:val="single" w:sz="4" w:space="0" w:color="000000"/>
            </w:tcBorders>
            <w:vAlign w:val="center"/>
          </w:tcPr>
          <w:p w:rsidR="009C7C1F" w:rsidRPr="001013DC" w:rsidRDefault="00A83E94" w:rsidP="000B5BB9">
            <w:pPr>
              <w:pStyle w:val="Default"/>
              <w:jc w:val="center"/>
              <w:rPr>
                <w:rFonts w:asciiTheme="minorHAnsi" w:hAnsiTheme="minorHAnsi" w:cstheme="minorHAnsi"/>
                <w:strike/>
                <w:sz w:val="20"/>
                <w:szCs w:val="20"/>
              </w:rPr>
            </w:pPr>
            <w:r w:rsidRPr="00BC1F10">
              <w:rPr>
                <w:rFonts w:asciiTheme="minorHAnsi" w:hAnsiTheme="minorHAnsi" w:cstheme="minorHAnsi"/>
                <w:sz w:val="20"/>
                <w:szCs w:val="20"/>
              </w:rPr>
              <w:t>ΑΜΕΣΑ ΜΕΤΑ ΤΗΝ ΑΝΑΡΤΗΣΗ ΣΤΟ ΚΗΜΔΗΣ</w:t>
            </w:r>
          </w:p>
        </w:tc>
        <w:tc>
          <w:tcPr>
            <w:tcW w:w="2091" w:type="dxa"/>
            <w:tcBorders>
              <w:top w:val="single" w:sz="6" w:space="0" w:color="000000"/>
              <w:left w:val="single" w:sz="4" w:space="0" w:color="000000"/>
              <w:bottom w:val="single" w:sz="6" w:space="0" w:color="000000"/>
              <w:right w:val="single" w:sz="4" w:space="0" w:color="000000"/>
            </w:tcBorders>
            <w:vAlign w:val="center"/>
          </w:tcPr>
          <w:p w:rsidR="0069753A" w:rsidRPr="0068667E" w:rsidRDefault="007F7053" w:rsidP="00225BA8">
            <w:pPr>
              <w:pStyle w:val="Default"/>
              <w:jc w:val="center"/>
              <w:rPr>
                <w:rFonts w:asciiTheme="minorHAnsi" w:hAnsiTheme="minorHAnsi" w:cstheme="minorHAnsi"/>
                <w:sz w:val="20"/>
                <w:szCs w:val="20"/>
              </w:rPr>
            </w:pPr>
            <w:r>
              <w:rPr>
                <w:rFonts w:asciiTheme="minorHAnsi" w:hAnsiTheme="minorHAnsi" w:cstheme="minorHAnsi"/>
                <w:sz w:val="20"/>
                <w:szCs w:val="20"/>
                <w:lang w:val="en-US"/>
              </w:rPr>
              <w:t>20</w:t>
            </w:r>
            <w:r w:rsidR="002E6903">
              <w:rPr>
                <w:rFonts w:asciiTheme="minorHAnsi" w:hAnsiTheme="minorHAnsi" w:cstheme="minorHAnsi"/>
                <w:sz w:val="20"/>
                <w:szCs w:val="20"/>
              </w:rPr>
              <w:t>/</w:t>
            </w:r>
            <w:r>
              <w:rPr>
                <w:rFonts w:asciiTheme="minorHAnsi" w:hAnsiTheme="minorHAnsi" w:cstheme="minorHAnsi"/>
                <w:sz w:val="20"/>
                <w:szCs w:val="20"/>
                <w:lang w:val="en-US"/>
              </w:rPr>
              <w:t>10</w:t>
            </w:r>
            <w:r w:rsidR="0066024A">
              <w:rPr>
                <w:rFonts w:asciiTheme="minorHAnsi" w:hAnsiTheme="minorHAnsi" w:cstheme="minorHAnsi"/>
                <w:sz w:val="20"/>
                <w:szCs w:val="20"/>
              </w:rPr>
              <w:t>/2025</w:t>
            </w:r>
          </w:p>
          <w:p w:rsidR="00336E32" w:rsidRPr="007F7053" w:rsidRDefault="0069753A" w:rsidP="000B5BB9">
            <w:pPr>
              <w:pStyle w:val="Default"/>
              <w:jc w:val="center"/>
              <w:rPr>
                <w:rFonts w:asciiTheme="minorHAnsi" w:hAnsiTheme="minorHAnsi" w:cstheme="minorHAnsi"/>
                <w:sz w:val="20"/>
                <w:szCs w:val="20"/>
              </w:rPr>
            </w:pPr>
            <w:r w:rsidRPr="00E21C52">
              <w:rPr>
                <w:rFonts w:asciiTheme="minorHAnsi" w:hAnsiTheme="minorHAnsi" w:cstheme="minorHAnsi"/>
                <w:sz w:val="20"/>
                <w:szCs w:val="20"/>
              </w:rPr>
              <w:t xml:space="preserve">ΗΜΕΡΑ </w:t>
            </w:r>
            <w:r w:rsidR="007F7053">
              <w:rPr>
                <w:rFonts w:asciiTheme="minorHAnsi" w:hAnsiTheme="minorHAnsi" w:cstheme="minorHAnsi"/>
                <w:sz w:val="20"/>
                <w:szCs w:val="20"/>
              </w:rPr>
              <w:t>ΔΕΥΤΕΡΑ</w:t>
            </w:r>
          </w:p>
          <w:p w:rsidR="0069753A" w:rsidRPr="007F7053" w:rsidRDefault="0069753A" w:rsidP="00AD0DDE">
            <w:pPr>
              <w:pStyle w:val="Default"/>
              <w:jc w:val="center"/>
              <w:rPr>
                <w:rFonts w:asciiTheme="minorHAnsi" w:hAnsiTheme="minorHAnsi" w:cstheme="minorHAnsi"/>
                <w:strike/>
                <w:sz w:val="20"/>
                <w:szCs w:val="20"/>
                <w:lang w:val="en-US"/>
              </w:rPr>
            </w:pPr>
            <w:r w:rsidRPr="00E21C52">
              <w:rPr>
                <w:rFonts w:asciiTheme="minorHAnsi" w:hAnsiTheme="minorHAnsi" w:cstheme="minorHAnsi"/>
                <w:sz w:val="20"/>
                <w:szCs w:val="20"/>
              </w:rPr>
              <w:t xml:space="preserve">ΚΑΙ ΩΡΑ </w:t>
            </w:r>
            <w:r w:rsidR="007F7053">
              <w:rPr>
                <w:rFonts w:asciiTheme="minorHAnsi" w:hAnsiTheme="minorHAnsi" w:cstheme="minorHAnsi"/>
                <w:sz w:val="20"/>
                <w:szCs w:val="20"/>
              </w:rPr>
              <w:t>23</w:t>
            </w:r>
            <w:r w:rsidR="007F7053">
              <w:rPr>
                <w:rFonts w:asciiTheme="minorHAnsi" w:hAnsiTheme="minorHAnsi" w:cstheme="minorHAnsi"/>
                <w:sz w:val="20"/>
                <w:szCs w:val="20"/>
                <w:lang w:val="en-US"/>
              </w:rPr>
              <w:t>:30</w:t>
            </w:r>
          </w:p>
        </w:tc>
        <w:tc>
          <w:tcPr>
            <w:tcW w:w="2049" w:type="dxa"/>
            <w:tcBorders>
              <w:top w:val="single" w:sz="6" w:space="0" w:color="000000"/>
              <w:left w:val="single" w:sz="4" w:space="0" w:color="000000"/>
              <w:bottom w:val="single" w:sz="6" w:space="0" w:color="000000"/>
              <w:right w:val="single" w:sz="4" w:space="0" w:color="000000"/>
            </w:tcBorders>
          </w:tcPr>
          <w:p w:rsidR="0069753A" w:rsidRPr="00E21C52" w:rsidRDefault="0069753A" w:rsidP="0069753A">
            <w:pPr>
              <w:pStyle w:val="Default"/>
              <w:jc w:val="center"/>
              <w:rPr>
                <w:rFonts w:asciiTheme="minorHAnsi" w:hAnsiTheme="minorHAnsi" w:cstheme="minorHAnsi"/>
                <w:sz w:val="20"/>
                <w:szCs w:val="20"/>
              </w:rPr>
            </w:pPr>
            <w:r w:rsidRPr="00E21C52">
              <w:rPr>
                <w:rFonts w:asciiTheme="minorHAnsi" w:hAnsiTheme="minorHAnsi" w:cstheme="minorHAnsi"/>
                <w:sz w:val="20"/>
                <w:szCs w:val="20"/>
              </w:rPr>
              <w:t>ΓΕΝΙΚΟ ΧΗΜΕΙΟ ΤΟΥ ΚΡΑΤΟΥΣ, Αν. Τσόχα 16, Τ.Κ. 115 21, ΑΘΗΝΑ</w:t>
            </w:r>
          </w:p>
        </w:tc>
        <w:tc>
          <w:tcPr>
            <w:tcW w:w="1533" w:type="dxa"/>
            <w:tcBorders>
              <w:top w:val="single" w:sz="6" w:space="0" w:color="000000"/>
              <w:left w:val="single" w:sz="4" w:space="0" w:color="000000"/>
              <w:bottom w:val="single" w:sz="6" w:space="0" w:color="000000"/>
              <w:right w:val="single" w:sz="4" w:space="0" w:color="000000"/>
            </w:tcBorders>
          </w:tcPr>
          <w:p w:rsidR="0069753A" w:rsidRPr="00E21C52" w:rsidRDefault="00225BA8" w:rsidP="006E6B25">
            <w:pPr>
              <w:pStyle w:val="Default"/>
              <w:jc w:val="center"/>
              <w:rPr>
                <w:rFonts w:asciiTheme="minorHAnsi" w:hAnsiTheme="minorHAnsi" w:cstheme="minorHAnsi"/>
                <w:sz w:val="20"/>
                <w:szCs w:val="20"/>
              </w:rPr>
            </w:pPr>
            <w:r w:rsidRPr="00225BA8">
              <w:rPr>
                <w:rFonts w:asciiTheme="minorHAnsi" w:hAnsiTheme="minorHAnsi" w:cstheme="minorHAnsi"/>
                <w:sz w:val="20"/>
                <w:szCs w:val="20"/>
              </w:rPr>
              <w:t>22</w:t>
            </w:r>
            <w:r w:rsidR="002E6903">
              <w:rPr>
                <w:rFonts w:asciiTheme="minorHAnsi" w:hAnsiTheme="minorHAnsi" w:cstheme="minorHAnsi"/>
                <w:sz w:val="20"/>
                <w:szCs w:val="20"/>
              </w:rPr>
              <w:t>/</w:t>
            </w:r>
            <w:r w:rsidRPr="00225BA8">
              <w:rPr>
                <w:rFonts w:asciiTheme="minorHAnsi" w:hAnsiTheme="minorHAnsi" w:cstheme="minorHAnsi"/>
                <w:sz w:val="20"/>
                <w:szCs w:val="20"/>
              </w:rPr>
              <w:t>10</w:t>
            </w:r>
            <w:r w:rsidR="0066024A">
              <w:rPr>
                <w:rFonts w:asciiTheme="minorHAnsi" w:hAnsiTheme="minorHAnsi" w:cstheme="minorHAnsi"/>
                <w:sz w:val="20"/>
                <w:szCs w:val="20"/>
              </w:rPr>
              <w:t>/2025</w:t>
            </w:r>
          </w:p>
          <w:p w:rsidR="00BB4D93" w:rsidRDefault="0069753A" w:rsidP="006E6B25">
            <w:pPr>
              <w:pStyle w:val="Default"/>
              <w:jc w:val="center"/>
              <w:rPr>
                <w:rFonts w:asciiTheme="minorHAnsi" w:hAnsiTheme="minorHAnsi" w:cstheme="minorHAnsi"/>
                <w:sz w:val="20"/>
                <w:szCs w:val="20"/>
              </w:rPr>
            </w:pPr>
            <w:r w:rsidRPr="00E21C52">
              <w:rPr>
                <w:rFonts w:asciiTheme="minorHAnsi" w:hAnsiTheme="minorHAnsi" w:cstheme="minorHAnsi"/>
                <w:sz w:val="20"/>
                <w:szCs w:val="20"/>
              </w:rPr>
              <w:t xml:space="preserve">ΗΜΕΡΑ </w:t>
            </w:r>
            <w:r w:rsidR="00225BA8">
              <w:rPr>
                <w:rFonts w:asciiTheme="minorHAnsi" w:hAnsiTheme="minorHAnsi" w:cstheme="minorHAnsi"/>
                <w:sz w:val="20"/>
                <w:szCs w:val="20"/>
              </w:rPr>
              <w:t>ΤΕΤΑΡΤΗ</w:t>
            </w:r>
          </w:p>
          <w:p w:rsidR="0069753A" w:rsidRPr="00225BA8" w:rsidRDefault="0069753A" w:rsidP="00AD0DDE">
            <w:pPr>
              <w:pStyle w:val="Default"/>
              <w:jc w:val="center"/>
              <w:rPr>
                <w:rFonts w:asciiTheme="minorHAnsi" w:hAnsiTheme="minorHAnsi" w:cstheme="minorHAnsi"/>
                <w:strike/>
                <w:sz w:val="20"/>
                <w:szCs w:val="20"/>
                <w:lang w:val="en-US"/>
              </w:rPr>
            </w:pPr>
            <w:r w:rsidRPr="00E21C52">
              <w:rPr>
                <w:rFonts w:asciiTheme="minorHAnsi" w:hAnsiTheme="minorHAnsi" w:cstheme="minorHAnsi"/>
                <w:sz w:val="20"/>
                <w:szCs w:val="20"/>
              </w:rPr>
              <w:t xml:space="preserve">ΚΑΙ ΩΡΑ </w:t>
            </w:r>
            <w:r w:rsidR="00225BA8">
              <w:rPr>
                <w:rFonts w:asciiTheme="minorHAnsi" w:hAnsiTheme="minorHAnsi" w:cstheme="minorHAnsi"/>
                <w:sz w:val="20"/>
                <w:szCs w:val="20"/>
              </w:rPr>
              <w:t>10</w:t>
            </w:r>
            <w:r w:rsidR="00225BA8">
              <w:rPr>
                <w:rFonts w:asciiTheme="minorHAnsi" w:hAnsiTheme="minorHAnsi" w:cstheme="minorHAnsi"/>
                <w:sz w:val="20"/>
                <w:szCs w:val="20"/>
                <w:lang w:val="en-US"/>
              </w:rPr>
              <w:t>:00</w:t>
            </w:r>
          </w:p>
        </w:tc>
      </w:tr>
      <w:bookmarkEnd w:id="15"/>
    </w:tbl>
    <w:p w:rsidR="00455447" w:rsidRPr="001013DC" w:rsidRDefault="00455447" w:rsidP="00455447">
      <w:pPr>
        <w:rPr>
          <w:rFonts w:asciiTheme="minorHAnsi" w:hAnsiTheme="minorHAnsi" w:cstheme="minorHAnsi"/>
          <w:sz w:val="20"/>
          <w:szCs w:val="20"/>
        </w:rPr>
      </w:pPr>
    </w:p>
    <w:p w:rsidR="00455447" w:rsidRPr="001013DC" w:rsidRDefault="00455447" w:rsidP="00455447">
      <w:pPr>
        <w:pStyle w:val="2"/>
        <w:rPr>
          <w:rFonts w:asciiTheme="minorHAnsi" w:hAnsiTheme="minorHAnsi" w:cstheme="minorHAnsi"/>
          <w:sz w:val="20"/>
          <w:szCs w:val="20"/>
          <w:u w:val="single"/>
        </w:rPr>
      </w:pPr>
      <w:bookmarkStart w:id="16" w:name="_Toc535577357"/>
      <w:bookmarkStart w:id="17" w:name="_Toc208988531"/>
      <w:r w:rsidRPr="001013DC">
        <w:rPr>
          <w:rFonts w:asciiTheme="minorHAnsi" w:hAnsiTheme="minorHAnsi" w:cstheme="minorHAnsi"/>
          <w:sz w:val="20"/>
          <w:szCs w:val="20"/>
          <w:u w:val="single"/>
        </w:rPr>
        <w:t>1.6 Δημοσιότητα</w:t>
      </w:r>
      <w:bookmarkEnd w:id="16"/>
      <w:bookmarkEnd w:id="17"/>
    </w:p>
    <w:p w:rsidR="00455447" w:rsidRPr="001013DC" w:rsidRDefault="00455447" w:rsidP="00455447">
      <w:pPr>
        <w:pStyle w:val="2"/>
        <w:rPr>
          <w:rFonts w:asciiTheme="minorHAnsi" w:hAnsiTheme="minorHAnsi" w:cstheme="minorHAnsi"/>
          <w:sz w:val="20"/>
          <w:szCs w:val="20"/>
          <w:u w:val="single"/>
        </w:rPr>
      </w:pPr>
      <w:bookmarkStart w:id="18" w:name="_Toc535577359"/>
      <w:bookmarkStart w:id="19" w:name="_Toc133501004"/>
      <w:bookmarkStart w:id="20" w:name="_Toc208988532"/>
      <w:r w:rsidRPr="001013DC">
        <w:rPr>
          <w:rFonts w:asciiTheme="minorHAnsi" w:hAnsiTheme="minorHAnsi" w:cstheme="minorHAnsi"/>
          <w:sz w:val="20"/>
          <w:szCs w:val="20"/>
        </w:rPr>
        <w:t>Δημοσίευση σε εθνικό επίπεδο</w:t>
      </w:r>
      <w:bookmarkEnd w:id="18"/>
      <w:bookmarkEnd w:id="19"/>
      <w:bookmarkEnd w:id="20"/>
    </w:p>
    <w:p w:rsidR="006B105E" w:rsidRPr="001013DC" w:rsidRDefault="006E701E" w:rsidP="006B105E">
      <w:pPr>
        <w:rPr>
          <w:rFonts w:asciiTheme="minorHAnsi" w:hAnsiTheme="minorHAnsi" w:cstheme="minorHAnsi"/>
          <w:sz w:val="20"/>
          <w:szCs w:val="20"/>
        </w:rPr>
      </w:pPr>
      <w:r>
        <w:rPr>
          <w:rFonts w:asciiTheme="minorHAnsi" w:hAnsiTheme="minorHAnsi" w:cstheme="minorHAnsi"/>
          <w:sz w:val="20"/>
          <w:szCs w:val="20"/>
          <w:lang w:val="en-US"/>
        </w:rPr>
        <w:t>T</w:t>
      </w:r>
      <w:r w:rsidR="006B105E" w:rsidRPr="001013DC">
        <w:rPr>
          <w:rFonts w:asciiTheme="minorHAnsi" w:hAnsiTheme="minorHAnsi" w:cstheme="minorHAnsi"/>
          <w:sz w:val="20"/>
          <w:szCs w:val="20"/>
        </w:rPr>
        <w:t>ο πλήρες κείμενο της παρούσας Διακήρυξης καταχωρήθηκ</w:t>
      </w:r>
      <w:r w:rsidR="00A23D59">
        <w:rPr>
          <w:rFonts w:asciiTheme="minorHAnsi" w:hAnsiTheme="minorHAnsi" w:cstheme="minorHAnsi"/>
          <w:sz w:val="20"/>
          <w:szCs w:val="20"/>
        </w:rPr>
        <w:t>ε</w:t>
      </w:r>
      <w:r w:rsidR="006B105E" w:rsidRPr="001013DC">
        <w:rPr>
          <w:rFonts w:asciiTheme="minorHAnsi" w:hAnsiTheme="minorHAnsi" w:cstheme="minorHAnsi"/>
          <w:sz w:val="20"/>
          <w:szCs w:val="20"/>
        </w:rPr>
        <w:t xml:space="preserve"> στο Κεντρικό Ηλεκτρονικό Μητρώο Δημοσίων Συμβάσεων (ΚΗΜΔΗΣ). </w:t>
      </w:r>
    </w:p>
    <w:p w:rsidR="006B105E" w:rsidRPr="001013DC" w:rsidRDefault="006B105E" w:rsidP="006B105E">
      <w:pPr>
        <w:rPr>
          <w:rFonts w:asciiTheme="minorHAnsi" w:hAnsiTheme="minorHAnsi" w:cstheme="minorHAnsi"/>
          <w:sz w:val="20"/>
          <w:szCs w:val="20"/>
        </w:rPr>
      </w:pPr>
      <w:r w:rsidRPr="001013DC">
        <w:rPr>
          <w:rFonts w:asciiTheme="minorHAnsi" w:hAnsiTheme="minorHAnsi" w:cstheme="minorHAnsi"/>
          <w:sz w:val="20"/>
          <w:szCs w:val="20"/>
        </w:rPr>
        <w:t>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w:t>
      </w:r>
      <w:r w:rsidR="0014743D">
        <w:rPr>
          <w:rFonts w:asciiTheme="minorHAnsi" w:hAnsiTheme="minorHAnsi" w:cstheme="minorHAnsi"/>
          <w:sz w:val="20"/>
          <w:szCs w:val="20"/>
        </w:rPr>
        <w:t>381606</w:t>
      </w:r>
      <w:r w:rsidRPr="004919C9">
        <w:rPr>
          <w:rFonts w:asciiTheme="minorHAnsi" w:hAnsiTheme="minorHAnsi" w:cstheme="minorHAnsi"/>
          <w:sz w:val="20"/>
          <w:szCs w:val="20"/>
        </w:rPr>
        <w:t>, και αναρτήθηκαν στη Διαδικτυακή Πύλη (www.promitheus.gov.gr) του ΟΠΣ ΕΣΗΔΗΣ.</w:t>
      </w:r>
    </w:p>
    <w:p w:rsidR="006B105E" w:rsidRPr="001013DC" w:rsidRDefault="006B105E" w:rsidP="006B105E">
      <w:pPr>
        <w:rPr>
          <w:rFonts w:asciiTheme="minorHAnsi" w:hAnsiTheme="minorHAnsi" w:cstheme="minorHAnsi"/>
          <w:sz w:val="20"/>
          <w:szCs w:val="20"/>
        </w:rPr>
      </w:pPr>
      <w:r w:rsidRPr="001013DC">
        <w:rPr>
          <w:rFonts w:asciiTheme="minorHAnsi" w:hAnsiTheme="minorHAnsi" w:cstheme="minorHAnsi"/>
          <w:sz w:val="20"/>
          <w:szCs w:val="20"/>
        </w:rPr>
        <w:t>Περίληψη της παρούσας Διακήρυξης όπως προβλέπεται στην περίπτωση (ιστ) της παραγράφου 3 του άρθρου 76 του Ν.4727/2020, αναρτήθηκε στο διαδίκτυο, στον ιστότοπο</w:t>
      </w:r>
      <w:hyperlink r:id="rId15" w:history="1">
        <w:r w:rsidRPr="001013DC">
          <w:rPr>
            <w:rFonts w:asciiTheme="minorHAnsi" w:hAnsiTheme="minorHAnsi" w:cstheme="minorHAnsi"/>
            <w:sz w:val="20"/>
            <w:szCs w:val="20"/>
          </w:rPr>
          <w:t>http://et.diavgeia.gov.gr/</w:t>
        </w:r>
      </w:hyperlink>
      <w:r w:rsidRPr="001013DC">
        <w:rPr>
          <w:rFonts w:asciiTheme="minorHAnsi" w:hAnsiTheme="minorHAnsi" w:cstheme="minorHAnsi"/>
          <w:sz w:val="20"/>
          <w:szCs w:val="20"/>
        </w:rPr>
        <w:t xml:space="preserve"> (ΠΡΟΓΡΑΜΜΑ ΔΙΑΥΓΕΙΑ).</w:t>
      </w:r>
      <w:hyperlink r:id="rId16" w:history="1"/>
    </w:p>
    <w:p w:rsidR="006B105E" w:rsidRPr="001013DC" w:rsidRDefault="006B105E" w:rsidP="006B105E">
      <w:pPr>
        <w:rPr>
          <w:rFonts w:asciiTheme="minorHAnsi" w:hAnsiTheme="minorHAnsi" w:cstheme="minorHAnsi"/>
          <w:sz w:val="20"/>
          <w:szCs w:val="20"/>
        </w:rPr>
      </w:pPr>
      <w:r w:rsidRPr="001013DC">
        <w:rPr>
          <w:rFonts w:asciiTheme="minorHAnsi" w:hAnsiTheme="minorHAnsi" w:cstheme="minorHAnsi"/>
          <w:sz w:val="20"/>
          <w:szCs w:val="20"/>
        </w:rPr>
        <w:t>Η Διακήρυξη καταχωρήθηκ</w:t>
      </w:r>
      <w:r w:rsidR="0097218B">
        <w:rPr>
          <w:rFonts w:asciiTheme="minorHAnsi" w:hAnsiTheme="minorHAnsi" w:cstheme="minorHAnsi"/>
          <w:sz w:val="20"/>
          <w:szCs w:val="20"/>
        </w:rPr>
        <w:t>ε</w:t>
      </w:r>
      <w:r w:rsidRPr="001013DC">
        <w:rPr>
          <w:rFonts w:asciiTheme="minorHAnsi" w:hAnsiTheme="minorHAnsi" w:cstheme="minorHAnsi"/>
          <w:sz w:val="20"/>
          <w:szCs w:val="20"/>
        </w:rPr>
        <w:t xml:space="preserve"> στο διαδίκτυο, στη διεύθυνση http://www.aade.gr/prokeryxeis-diagonismoi και στη διεύθυνση </w:t>
      </w:r>
      <w:hyperlink r:id="rId17" w:history="1">
        <w:r w:rsidRPr="001013DC">
          <w:rPr>
            <w:rFonts w:asciiTheme="minorHAnsi" w:hAnsiTheme="minorHAnsi" w:cstheme="minorHAnsi"/>
            <w:sz w:val="20"/>
            <w:szCs w:val="20"/>
          </w:rPr>
          <w:t>http://www.aade.gr/gcsl</w:t>
        </w:r>
      </w:hyperlink>
      <w:r w:rsidRPr="001013DC">
        <w:rPr>
          <w:rFonts w:asciiTheme="minorHAnsi" w:hAnsiTheme="minorHAnsi" w:cstheme="minorHAnsi"/>
          <w:sz w:val="20"/>
          <w:szCs w:val="20"/>
        </w:rPr>
        <w:t>.</w:t>
      </w:r>
    </w:p>
    <w:p w:rsidR="00455447" w:rsidRDefault="00455447" w:rsidP="00455447">
      <w:pPr>
        <w:rPr>
          <w:rFonts w:asciiTheme="minorHAnsi" w:hAnsiTheme="minorHAnsi" w:cstheme="minorHAnsi"/>
          <w:b/>
          <w:sz w:val="20"/>
          <w:szCs w:val="20"/>
          <w:u w:val="single"/>
        </w:rPr>
      </w:pPr>
    </w:p>
    <w:p w:rsidR="006B796E" w:rsidRDefault="006B796E" w:rsidP="00455447">
      <w:pPr>
        <w:rPr>
          <w:rFonts w:asciiTheme="minorHAnsi" w:hAnsiTheme="minorHAnsi" w:cstheme="minorHAnsi"/>
          <w:b/>
          <w:sz w:val="20"/>
          <w:szCs w:val="20"/>
          <w:u w:val="single"/>
        </w:rPr>
      </w:pPr>
    </w:p>
    <w:p w:rsidR="00455447" w:rsidRPr="001013DC" w:rsidRDefault="00455447" w:rsidP="00455447">
      <w:pPr>
        <w:pStyle w:val="2"/>
        <w:rPr>
          <w:rFonts w:asciiTheme="minorHAnsi" w:hAnsiTheme="minorHAnsi" w:cstheme="minorHAnsi"/>
          <w:sz w:val="20"/>
          <w:szCs w:val="20"/>
          <w:u w:val="single"/>
        </w:rPr>
      </w:pPr>
      <w:bookmarkStart w:id="21" w:name="_Toc535577360"/>
      <w:bookmarkStart w:id="22" w:name="_Toc208988533"/>
      <w:r w:rsidRPr="001013DC">
        <w:rPr>
          <w:rFonts w:asciiTheme="minorHAnsi" w:hAnsiTheme="minorHAnsi" w:cstheme="minorHAnsi"/>
          <w:sz w:val="20"/>
          <w:szCs w:val="20"/>
          <w:u w:val="single"/>
        </w:rPr>
        <w:t>1.7 Αρχές εφαρμοζόμενες στη διαδικασία σύναψης</w:t>
      </w:r>
      <w:bookmarkEnd w:id="21"/>
      <w:bookmarkEnd w:id="22"/>
    </w:p>
    <w:p w:rsidR="006B105E" w:rsidRPr="001013DC" w:rsidRDefault="006B105E" w:rsidP="00B575D0">
      <w:pPr>
        <w:spacing w:line="276" w:lineRule="auto"/>
        <w:rPr>
          <w:rFonts w:asciiTheme="minorHAnsi" w:hAnsiTheme="minorHAnsi" w:cstheme="minorHAnsi"/>
          <w:sz w:val="20"/>
          <w:szCs w:val="20"/>
        </w:rPr>
      </w:pPr>
      <w:r w:rsidRPr="001013DC">
        <w:rPr>
          <w:rFonts w:asciiTheme="minorHAnsi" w:hAnsiTheme="minorHAnsi" w:cstheme="minorHAnsi"/>
          <w:sz w:val="20"/>
          <w:szCs w:val="20"/>
        </w:rPr>
        <w:t>Οι οικονομικοί φορείς δεσμεύονται ότι:</w:t>
      </w:r>
    </w:p>
    <w:p w:rsidR="006B105E" w:rsidRPr="001013DC" w:rsidRDefault="006B105E" w:rsidP="00B575D0">
      <w:pPr>
        <w:spacing w:line="276" w:lineRule="auto"/>
        <w:rPr>
          <w:rFonts w:asciiTheme="minorHAnsi" w:hAnsiTheme="minorHAnsi" w:cstheme="minorHAnsi"/>
          <w:sz w:val="20"/>
          <w:szCs w:val="20"/>
        </w:rPr>
      </w:pPr>
      <w:r w:rsidRPr="001013DC">
        <w:rPr>
          <w:rFonts w:asciiTheme="minorHAnsi" w:hAnsiTheme="minorHAnsi" w:cstheme="minorHAnsi"/>
          <w:sz w:val="20"/>
          <w:szCs w:val="20"/>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rsidR="006B105E" w:rsidRPr="001013DC" w:rsidRDefault="006B105E" w:rsidP="00B575D0">
      <w:pPr>
        <w:spacing w:line="276" w:lineRule="auto"/>
        <w:rPr>
          <w:rFonts w:asciiTheme="minorHAnsi" w:hAnsiTheme="minorHAnsi" w:cstheme="minorHAnsi"/>
          <w:sz w:val="20"/>
          <w:szCs w:val="20"/>
        </w:rPr>
      </w:pPr>
      <w:r w:rsidRPr="001013DC">
        <w:rPr>
          <w:rFonts w:asciiTheme="minorHAnsi" w:hAnsiTheme="minorHAnsi" w:cstheme="minorHAnsi"/>
          <w:sz w:val="20"/>
          <w:szCs w:val="20"/>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sidR="00B575D0">
        <w:rPr>
          <w:rFonts w:asciiTheme="minorHAnsi" w:hAnsiTheme="minorHAnsi" w:cstheme="minorHAnsi"/>
          <w:sz w:val="20"/>
          <w:szCs w:val="20"/>
        </w:rPr>
        <w:t>,</w:t>
      </w:r>
    </w:p>
    <w:p w:rsidR="006B105E" w:rsidRPr="001013DC" w:rsidRDefault="006B105E" w:rsidP="00B575D0">
      <w:pPr>
        <w:spacing w:line="276" w:lineRule="auto"/>
        <w:rPr>
          <w:rFonts w:asciiTheme="minorHAnsi" w:hAnsiTheme="minorHAnsi" w:cstheme="minorHAnsi"/>
          <w:sz w:val="20"/>
          <w:szCs w:val="20"/>
        </w:rPr>
      </w:pPr>
      <w:r w:rsidRPr="001013DC">
        <w:rPr>
          <w:rFonts w:asciiTheme="minorHAnsi" w:hAnsiTheme="minorHAnsi" w:cstheme="minorHAnsi"/>
          <w:sz w:val="20"/>
          <w:szCs w:val="20"/>
        </w:rPr>
        <w:t>γ) λαμβάνουν τα κατάλληλα μέτρα για να διαφυλάξουν την εμπιστευτικότητα των πληροφοριών που έχουν χαρακτηρισθεί ως τέτοιες.</w:t>
      </w:r>
    </w:p>
    <w:p w:rsidR="00455447" w:rsidRDefault="00455447" w:rsidP="00455447">
      <w:pPr>
        <w:rPr>
          <w:rFonts w:asciiTheme="minorHAnsi" w:hAnsiTheme="minorHAnsi" w:cstheme="minorHAnsi"/>
          <w:sz w:val="20"/>
          <w:szCs w:val="20"/>
        </w:rPr>
      </w:pPr>
    </w:p>
    <w:p w:rsidR="00455447" w:rsidRPr="001013DC" w:rsidRDefault="00455447" w:rsidP="00455447">
      <w:pPr>
        <w:pStyle w:val="1"/>
        <w:tabs>
          <w:tab w:val="left" w:pos="567"/>
        </w:tabs>
        <w:ind w:left="567" w:hanging="567"/>
        <w:jc w:val="both"/>
        <w:rPr>
          <w:rFonts w:asciiTheme="minorHAnsi" w:hAnsiTheme="minorHAnsi" w:cstheme="minorHAnsi"/>
          <w:b w:val="0"/>
          <w:sz w:val="20"/>
          <w:szCs w:val="20"/>
          <w:u w:val="single"/>
          <w:lang w:val="el-GR"/>
        </w:rPr>
      </w:pPr>
      <w:bookmarkStart w:id="23" w:name="_Toc535577361"/>
      <w:bookmarkStart w:id="24" w:name="_Toc208988534"/>
      <w:r w:rsidRPr="001013DC">
        <w:rPr>
          <w:rFonts w:asciiTheme="minorHAnsi" w:hAnsiTheme="minorHAnsi" w:cstheme="minorHAnsi"/>
          <w:sz w:val="20"/>
          <w:szCs w:val="20"/>
          <w:u w:val="single"/>
          <w:lang w:val="el-GR"/>
        </w:rPr>
        <w:t>2. ΓΕΝΙΚOΙ ΚΑΙ ΕΙΔΙΚΟΙ ΟΡΟΙ ΣΥΜΜΕΤΟΧΗΣ</w:t>
      </w:r>
      <w:bookmarkEnd w:id="23"/>
      <w:bookmarkEnd w:id="24"/>
    </w:p>
    <w:p w:rsidR="00455447" w:rsidRPr="001013DC" w:rsidRDefault="00455447" w:rsidP="00455447">
      <w:pPr>
        <w:rPr>
          <w:rFonts w:asciiTheme="minorHAnsi" w:hAnsiTheme="minorHAnsi" w:cstheme="minorHAnsi"/>
          <w:b/>
          <w:sz w:val="20"/>
          <w:szCs w:val="20"/>
          <w:u w:val="single"/>
        </w:rPr>
      </w:pPr>
    </w:p>
    <w:p w:rsidR="00455447" w:rsidRPr="001013DC" w:rsidRDefault="00455447" w:rsidP="00455447">
      <w:pPr>
        <w:pStyle w:val="2"/>
        <w:rPr>
          <w:rFonts w:asciiTheme="minorHAnsi" w:hAnsiTheme="minorHAnsi" w:cstheme="minorHAnsi"/>
          <w:b w:val="0"/>
          <w:sz w:val="20"/>
          <w:szCs w:val="20"/>
          <w:u w:val="single"/>
        </w:rPr>
      </w:pPr>
      <w:bookmarkStart w:id="25" w:name="_Toc535577362"/>
      <w:bookmarkStart w:id="26" w:name="_Toc208988535"/>
      <w:r w:rsidRPr="001013DC">
        <w:rPr>
          <w:rFonts w:asciiTheme="minorHAnsi" w:hAnsiTheme="minorHAnsi" w:cstheme="minorHAnsi"/>
          <w:sz w:val="20"/>
          <w:szCs w:val="20"/>
          <w:u w:val="single"/>
        </w:rPr>
        <w:t>2.1. Γενικές Πληροφορίες</w:t>
      </w:r>
      <w:bookmarkEnd w:id="25"/>
      <w:bookmarkEnd w:id="26"/>
    </w:p>
    <w:p w:rsidR="00455447" w:rsidRPr="001013DC" w:rsidRDefault="00455447" w:rsidP="00455447">
      <w:pPr>
        <w:pStyle w:val="3"/>
        <w:rPr>
          <w:rFonts w:asciiTheme="minorHAnsi" w:hAnsiTheme="minorHAnsi" w:cstheme="minorHAnsi"/>
          <w:b w:val="0"/>
        </w:rPr>
      </w:pPr>
      <w:bookmarkStart w:id="27" w:name="_Toc535577363"/>
      <w:bookmarkStart w:id="28" w:name="_Toc208988536"/>
      <w:r w:rsidRPr="001013DC">
        <w:rPr>
          <w:rFonts w:asciiTheme="minorHAnsi" w:hAnsiTheme="minorHAnsi" w:cstheme="minorHAnsi"/>
        </w:rPr>
        <w:t>2.1.1 Έγγραφα της σύμβασης</w:t>
      </w:r>
      <w:bookmarkEnd w:id="27"/>
      <w:r w:rsidR="00BF2A6B" w:rsidRPr="001013DC">
        <w:rPr>
          <w:rFonts w:asciiTheme="minorHAnsi" w:hAnsiTheme="minorHAnsi" w:cstheme="minorHAnsi"/>
        </w:rPr>
        <w:t>.</w:t>
      </w:r>
      <w:bookmarkEnd w:id="28"/>
    </w:p>
    <w:p w:rsidR="006B105E" w:rsidRPr="001013DC" w:rsidRDefault="006B105E" w:rsidP="003C5757">
      <w:pPr>
        <w:spacing w:line="276" w:lineRule="auto"/>
        <w:rPr>
          <w:rFonts w:asciiTheme="minorHAnsi" w:hAnsiTheme="minorHAnsi" w:cstheme="minorHAnsi"/>
          <w:sz w:val="20"/>
          <w:szCs w:val="20"/>
        </w:rPr>
      </w:pPr>
      <w:bookmarkStart w:id="29" w:name="_Toc535577364"/>
      <w:r w:rsidRPr="001013DC">
        <w:rPr>
          <w:rFonts w:asciiTheme="minorHAnsi" w:hAnsiTheme="minorHAnsi" w:cstheme="minorHAnsi"/>
          <w:sz w:val="20"/>
          <w:szCs w:val="20"/>
        </w:rPr>
        <w:t>Τα έγγραφα της παρούσας διαδικασίας σύναψης της σύμβασης είναι τα ακόλουθα:</w:t>
      </w:r>
    </w:p>
    <w:p w:rsidR="00C81AD6" w:rsidRPr="00C81AD6" w:rsidRDefault="00C81AD6" w:rsidP="00D00551">
      <w:pPr>
        <w:pStyle w:val="aff0"/>
        <w:numPr>
          <w:ilvl w:val="0"/>
          <w:numId w:val="8"/>
        </w:numPr>
        <w:spacing w:line="276" w:lineRule="auto"/>
        <w:jc w:val="both"/>
        <w:rPr>
          <w:rFonts w:asciiTheme="minorHAnsi" w:hAnsiTheme="minorHAnsi" w:cstheme="minorHAnsi"/>
          <w:sz w:val="20"/>
          <w:szCs w:val="20"/>
        </w:rPr>
      </w:pPr>
      <w:r w:rsidRPr="00C81AD6">
        <w:rPr>
          <w:rFonts w:asciiTheme="minorHAnsi" w:hAnsiTheme="minorHAnsi" w:cstheme="minorHAnsi"/>
          <w:sz w:val="20"/>
          <w:szCs w:val="20"/>
        </w:rPr>
        <w:t xml:space="preserve">η </w:t>
      </w:r>
      <w:r w:rsidR="00A23D59">
        <w:rPr>
          <w:rFonts w:asciiTheme="minorHAnsi" w:hAnsiTheme="minorHAnsi" w:cstheme="minorHAnsi"/>
          <w:sz w:val="20"/>
          <w:szCs w:val="20"/>
        </w:rPr>
        <w:t xml:space="preserve">Περίληψη </w:t>
      </w:r>
      <w:r w:rsidRPr="00C81AD6">
        <w:rPr>
          <w:rFonts w:asciiTheme="minorHAnsi" w:hAnsiTheme="minorHAnsi" w:cstheme="minorHAnsi"/>
          <w:sz w:val="20"/>
          <w:szCs w:val="20"/>
        </w:rPr>
        <w:t>της Σύμβασης (</w:t>
      </w:r>
      <w:r w:rsidRPr="00EC0102">
        <w:rPr>
          <w:rFonts w:asciiTheme="minorHAnsi" w:hAnsiTheme="minorHAnsi" w:cstheme="minorHAnsi"/>
          <w:sz w:val="20"/>
          <w:szCs w:val="20"/>
        </w:rPr>
        <w:t>ΑΔΑ:</w:t>
      </w:r>
      <w:r w:rsidR="00EC0102" w:rsidRPr="00EC0102">
        <w:rPr>
          <w:rFonts w:asciiTheme="minorHAnsi" w:hAnsiTheme="minorHAnsi" w:cstheme="minorHAnsi"/>
          <w:sz w:val="20"/>
          <w:szCs w:val="20"/>
        </w:rPr>
        <w:t>9ΡΤ846ΜΠ3Ζ-3ΧΝ</w:t>
      </w:r>
      <w:r w:rsidRPr="00EC0102">
        <w:rPr>
          <w:rFonts w:asciiTheme="minorHAnsi" w:hAnsiTheme="minorHAnsi" w:cstheme="minorHAnsi"/>
          <w:sz w:val="20"/>
          <w:szCs w:val="20"/>
        </w:rPr>
        <w:t>)</w:t>
      </w:r>
    </w:p>
    <w:p w:rsidR="006B105E" w:rsidRPr="001013DC" w:rsidRDefault="006B105E" w:rsidP="00D00551">
      <w:pPr>
        <w:pStyle w:val="aff0"/>
        <w:numPr>
          <w:ilvl w:val="0"/>
          <w:numId w:val="8"/>
        </w:numPr>
        <w:spacing w:line="276" w:lineRule="auto"/>
        <w:jc w:val="both"/>
        <w:rPr>
          <w:rFonts w:asciiTheme="minorHAnsi" w:hAnsiTheme="minorHAnsi" w:cstheme="minorHAnsi"/>
          <w:sz w:val="20"/>
          <w:szCs w:val="20"/>
        </w:rPr>
      </w:pPr>
      <w:r w:rsidRPr="001013DC">
        <w:rPr>
          <w:rFonts w:asciiTheme="minorHAnsi" w:hAnsiTheme="minorHAnsi" w:cstheme="minorHAnsi"/>
          <w:sz w:val="20"/>
          <w:szCs w:val="20"/>
        </w:rPr>
        <w:lastRenderedPageBreak/>
        <w:t xml:space="preserve">η παρούσα Διακήρυξη, η οποία έχει συνταχθεί σύμφωνα με το Υπόδειγμα Διακήρυξης για Συμβάσεις Προμηθειών με Ανοικτή Διαδικασία μέσω ΕΣΗΔΗΣ / </w:t>
      </w:r>
      <w:r w:rsidR="008042E0" w:rsidRPr="008042E0">
        <w:rPr>
          <w:rFonts w:asciiTheme="minorHAnsi" w:hAnsiTheme="minorHAnsi" w:cstheme="minorHAnsi"/>
          <w:sz w:val="20"/>
          <w:szCs w:val="20"/>
        </w:rPr>
        <w:t>ΕΚΔΟΣΗ : ΙΟΥΝΙΟΣ 2023</w:t>
      </w:r>
      <w:r w:rsidRPr="001013DC">
        <w:rPr>
          <w:rFonts w:asciiTheme="minorHAnsi" w:hAnsiTheme="minorHAnsi" w:cstheme="minorHAnsi"/>
          <w:sz w:val="20"/>
          <w:szCs w:val="20"/>
        </w:rPr>
        <w:t xml:space="preserve"> με τα Παραρτήματα που επισυνάπτονται και αποτελούν αναπόσπαστο μέρος αυτής, τα οποία  είναι:</w:t>
      </w:r>
    </w:p>
    <w:p w:rsidR="006B105E" w:rsidRPr="001013DC" w:rsidRDefault="006B105E" w:rsidP="003C5757">
      <w:pPr>
        <w:pStyle w:val="aff0"/>
        <w:spacing w:line="276" w:lineRule="auto"/>
        <w:ind w:left="170"/>
        <w:jc w:val="both"/>
        <w:rPr>
          <w:rFonts w:asciiTheme="minorHAnsi" w:hAnsiTheme="minorHAnsi" w:cstheme="minorHAnsi"/>
          <w:sz w:val="20"/>
          <w:szCs w:val="20"/>
        </w:rPr>
      </w:pPr>
      <w:r w:rsidRPr="001013DC">
        <w:rPr>
          <w:rFonts w:asciiTheme="minorHAnsi" w:hAnsiTheme="minorHAnsi" w:cstheme="minorHAnsi"/>
          <w:sz w:val="20"/>
          <w:szCs w:val="20"/>
        </w:rPr>
        <w:t xml:space="preserve">ΠΑΡΑΡΤΗΜΑ A΄ «ΤΕΧΝΙΚΕΣ ΠΡΟΔΙΑΓΡΑΦΕΣ- ΠΙΝΑΚΑΣ  ΣΥΜΜΟΡΦΩΣΗΣ» </w:t>
      </w:r>
    </w:p>
    <w:p w:rsidR="005C7820" w:rsidRPr="001013DC" w:rsidRDefault="005C7820" w:rsidP="003C5757">
      <w:pPr>
        <w:pStyle w:val="aff0"/>
        <w:spacing w:line="276" w:lineRule="auto"/>
        <w:ind w:left="170"/>
        <w:jc w:val="both"/>
        <w:rPr>
          <w:rFonts w:asciiTheme="minorHAnsi" w:hAnsiTheme="minorHAnsi" w:cstheme="minorHAnsi"/>
          <w:sz w:val="20"/>
          <w:szCs w:val="20"/>
        </w:rPr>
      </w:pPr>
      <w:r w:rsidRPr="001013DC">
        <w:rPr>
          <w:rFonts w:asciiTheme="minorHAnsi" w:hAnsiTheme="minorHAnsi" w:cstheme="minorHAnsi"/>
          <w:sz w:val="20"/>
          <w:szCs w:val="20"/>
        </w:rPr>
        <w:t xml:space="preserve">ΠΑΡΑΡΤΗΜΑ </w:t>
      </w:r>
      <w:r w:rsidRPr="001013DC">
        <w:rPr>
          <w:rFonts w:asciiTheme="minorHAnsi" w:hAnsiTheme="minorHAnsi" w:cstheme="minorHAnsi"/>
          <w:sz w:val="20"/>
          <w:szCs w:val="20"/>
          <w:lang w:val="en-US"/>
        </w:rPr>
        <w:t>B</w:t>
      </w:r>
      <w:r w:rsidRPr="001013DC">
        <w:rPr>
          <w:rFonts w:asciiTheme="minorHAnsi" w:hAnsiTheme="minorHAnsi" w:cstheme="minorHAnsi"/>
          <w:sz w:val="20"/>
          <w:szCs w:val="20"/>
        </w:rPr>
        <w:t>΄</w:t>
      </w:r>
      <w:r w:rsidR="00E7553B" w:rsidRPr="001013DC">
        <w:rPr>
          <w:rFonts w:asciiTheme="minorHAnsi" w:hAnsiTheme="minorHAnsi" w:cstheme="minorHAnsi"/>
          <w:sz w:val="20"/>
          <w:szCs w:val="20"/>
        </w:rPr>
        <w:t>«ΑΠΑΙΤΗΣΕΙΣ ΓΕΝΙΚΟΥ ΚΑΝΟΝΙΣΜΟΥ ΓΙΑ ΤΗΝ ΠΡΟΣΤΑΣΙΑ ΔΕΔΟΜΕΝΩΝ (ΓΚΠΔ)»</w:t>
      </w:r>
    </w:p>
    <w:p w:rsidR="006B105E" w:rsidRPr="001013DC" w:rsidRDefault="006B105E" w:rsidP="003C5757">
      <w:pPr>
        <w:pStyle w:val="aff0"/>
        <w:spacing w:line="276" w:lineRule="auto"/>
        <w:ind w:left="170"/>
        <w:jc w:val="both"/>
        <w:rPr>
          <w:rFonts w:asciiTheme="minorHAnsi" w:hAnsiTheme="minorHAnsi" w:cstheme="minorHAnsi"/>
          <w:sz w:val="20"/>
          <w:szCs w:val="20"/>
        </w:rPr>
      </w:pPr>
      <w:r w:rsidRPr="001013DC">
        <w:rPr>
          <w:rFonts w:asciiTheme="minorHAnsi" w:hAnsiTheme="minorHAnsi" w:cstheme="minorHAnsi"/>
          <w:sz w:val="20"/>
          <w:szCs w:val="20"/>
        </w:rPr>
        <w:t xml:space="preserve">ΠΑΡΑΡΤΗΜΑ </w:t>
      </w:r>
      <w:r w:rsidR="005C7820">
        <w:rPr>
          <w:rFonts w:asciiTheme="minorHAnsi" w:hAnsiTheme="minorHAnsi" w:cstheme="minorHAnsi"/>
          <w:sz w:val="20"/>
          <w:szCs w:val="20"/>
        </w:rPr>
        <w:t>Γ</w:t>
      </w:r>
      <w:r w:rsidRPr="001013DC">
        <w:rPr>
          <w:rFonts w:asciiTheme="minorHAnsi" w:hAnsiTheme="minorHAnsi" w:cstheme="minorHAnsi"/>
          <w:sz w:val="20"/>
          <w:szCs w:val="20"/>
        </w:rPr>
        <w:t xml:space="preserve">΄ </w:t>
      </w:r>
      <w:r w:rsidR="00E7553B" w:rsidRPr="001013DC">
        <w:rPr>
          <w:rFonts w:asciiTheme="minorHAnsi" w:hAnsiTheme="minorHAnsi" w:cstheme="minorHAnsi"/>
          <w:sz w:val="20"/>
          <w:szCs w:val="20"/>
        </w:rPr>
        <w:t>«ΥΠΟΔΕΙΓΜΑ ΣΥΜΒΑΣΗΣ»</w:t>
      </w:r>
    </w:p>
    <w:p w:rsidR="006B105E" w:rsidRPr="001013DC" w:rsidRDefault="006B105E" w:rsidP="003C5757">
      <w:pPr>
        <w:pStyle w:val="aff0"/>
        <w:spacing w:line="276" w:lineRule="auto"/>
        <w:ind w:left="170"/>
        <w:jc w:val="both"/>
        <w:rPr>
          <w:rFonts w:asciiTheme="minorHAnsi" w:hAnsiTheme="minorHAnsi" w:cstheme="minorHAnsi"/>
          <w:sz w:val="20"/>
          <w:szCs w:val="20"/>
        </w:rPr>
      </w:pPr>
      <w:r w:rsidRPr="001013DC">
        <w:rPr>
          <w:rFonts w:asciiTheme="minorHAnsi" w:hAnsiTheme="minorHAnsi" w:cstheme="minorHAnsi"/>
          <w:sz w:val="20"/>
          <w:szCs w:val="20"/>
        </w:rPr>
        <w:t xml:space="preserve">ΠΑΡΑΡΤΗΜΑ </w:t>
      </w:r>
      <w:r w:rsidR="005C7820">
        <w:rPr>
          <w:rFonts w:asciiTheme="minorHAnsi" w:hAnsiTheme="minorHAnsi" w:cstheme="minorHAnsi"/>
          <w:sz w:val="20"/>
          <w:szCs w:val="20"/>
        </w:rPr>
        <w:t>Δ</w:t>
      </w:r>
      <w:r w:rsidRPr="001013DC">
        <w:rPr>
          <w:rFonts w:asciiTheme="minorHAnsi" w:hAnsiTheme="minorHAnsi" w:cstheme="minorHAnsi"/>
          <w:sz w:val="20"/>
          <w:szCs w:val="20"/>
        </w:rPr>
        <w:t xml:space="preserve">΄ </w:t>
      </w:r>
      <w:r w:rsidR="00E7553B" w:rsidRPr="001013DC">
        <w:rPr>
          <w:rFonts w:asciiTheme="minorHAnsi" w:hAnsiTheme="minorHAnsi" w:cstheme="minorHAnsi"/>
          <w:sz w:val="20"/>
          <w:szCs w:val="20"/>
        </w:rPr>
        <w:t>«ΕΥΡΩΠΑΪΚΟ ΕΝΙΑΙΟ ΕΓΓΡΑΦΟ ΣΥΜΒΑΣΗΣ (ΕΕΕΣ)»</w:t>
      </w:r>
    </w:p>
    <w:p w:rsidR="006B105E" w:rsidRPr="001013DC" w:rsidRDefault="006B105E" w:rsidP="00D00551">
      <w:pPr>
        <w:pStyle w:val="aff0"/>
        <w:numPr>
          <w:ilvl w:val="0"/>
          <w:numId w:val="8"/>
        </w:numPr>
        <w:spacing w:line="276" w:lineRule="auto"/>
        <w:jc w:val="both"/>
        <w:rPr>
          <w:rFonts w:asciiTheme="minorHAnsi" w:hAnsiTheme="minorHAnsi" w:cstheme="minorHAnsi"/>
          <w:sz w:val="20"/>
          <w:szCs w:val="20"/>
        </w:rPr>
      </w:pPr>
      <w:r w:rsidRPr="001013DC">
        <w:rPr>
          <w:rFonts w:asciiTheme="minorHAnsi" w:hAnsiTheme="minorHAnsi" w:cstheme="minorHAnsi"/>
          <w:sz w:val="20"/>
          <w:szCs w:val="20"/>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rsidR="003A6E4E" w:rsidRPr="001013DC" w:rsidRDefault="003A6E4E" w:rsidP="003A6E4E">
      <w:pPr>
        <w:pStyle w:val="aff0"/>
        <w:ind w:left="170"/>
        <w:rPr>
          <w:rFonts w:asciiTheme="minorHAnsi" w:hAnsiTheme="minorHAnsi" w:cstheme="minorHAnsi"/>
          <w:sz w:val="20"/>
          <w:szCs w:val="20"/>
        </w:rPr>
      </w:pPr>
    </w:p>
    <w:p w:rsidR="00455447" w:rsidRPr="001013DC" w:rsidRDefault="00455447" w:rsidP="00455447">
      <w:pPr>
        <w:pStyle w:val="3"/>
        <w:rPr>
          <w:rFonts w:asciiTheme="minorHAnsi" w:hAnsiTheme="minorHAnsi" w:cstheme="minorHAnsi"/>
        </w:rPr>
      </w:pPr>
      <w:bookmarkStart w:id="30" w:name="_Toc208988537"/>
      <w:r w:rsidRPr="001013DC">
        <w:rPr>
          <w:rFonts w:asciiTheme="minorHAnsi" w:hAnsiTheme="minorHAnsi" w:cstheme="minorHAnsi"/>
        </w:rPr>
        <w:t>2.1.2. Επικοινωνία – Πρόσβαση στα έγγραφα της Σύμβασης</w:t>
      </w:r>
      <w:bookmarkEnd w:id="29"/>
      <w:bookmarkEnd w:id="30"/>
    </w:p>
    <w:p w:rsidR="00455447" w:rsidRPr="001013DC" w:rsidRDefault="00455447" w:rsidP="00455447">
      <w:pPr>
        <w:rPr>
          <w:rFonts w:asciiTheme="minorHAnsi" w:hAnsiTheme="minorHAnsi" w:cstheme="minorHAnsi"/>
          <w:sz w:val="20"/>
          <w:szCs w:val="20"/>
        </w:rPr>
      </w:pPr>
      <w:r w:rsidRPr="001013DC">
        <w:rPr>
          <w:rFonts w:asciiTheme="minorHAnsi" w:hAnsiTheme="minorHAnsi" w:cstheme="minorHAnsi"/>
          <w:sz w:val="20"/>
          <w:szCs w:val="20"/>
        </w:rPr>
        <w:t>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προσβάσιμη μέσω της Διαδικτυακής πύλης www.promitheus.gov.gr.</w:t>
      </w:r>
    </w:p>
    <w:p w:rsidR="00455447" w:rsidRPr="001013DC" w:rsidRDefault="00455447" w:rsidP="00455447">
      <w:pPr>
        <w:rPr>
          <w:rFonts w:asciiTheme="minorHAnsi" w:hAnsiTheme="minorHAnsi" w:cstheme="minorHAnsi"/>
          <w:sz w:val="20"/>
          <w:szCs w:val="20"/>
        </w:rPr>
      </w:pPr>
    </w:p>
    <w:p w:rsidR="00455447" w:rsidRPr="001013DC" w:rsidRDefault="00455447" w:rsidP="00455447">
      <w:pPr>
        <w:pStyle w:val="3"/>
        <w:rPr>
          <w:rFonts w:asciiTheme="minorHAnsi" w:hAnsiTheme="minorHAnsi" w:cstheme="minorHAnsi"/>
        </w:rPr>
      </w:pPr>
      <w:bookmarkStart w:id="31" w:name="_Toc535577365"/>
      <w:bookmarkStart w:id="32" w:name="_Toc208988538"/>
      <w:r w:rsidRPr="001013DC">
        <w:rPr>
          <w:rFonts w:asciiTheme="minorHAnsi" w:hAnsiTheme="minorHAnsi" w:cstheme="minorHAnsi"/>
        </w:rPr>
        <w:t>2.1.3. Παροχή διευκρινίσεων</w:t>
      </w:r>
      <w:bookmarkEnd w:id="31"/>
      <w:bookmarkEnd w:id="32"/>
    </w:p>
    <w:p w:rsidR="003961A2" w:rsidRPr="001013DC" w:rsidRDefault="003961A2" w:rsidP="003961A2">
      <w:pPr>
        <w:rPr>
          <w:rFonts w:asciiTheme="minorHAnsi" w:hAnsiTheme="minorHAnsi" w:cstheme="minorHAnsi"/>
          <w:sz w:val="20"/>
          <w:szCs w:val="20"/>
        </w:rPr>
      </w:pPr>
      <w:r w:rsidRPr="001013DC">
        <w:rPr>
          <w:rFonts w:asciiTheme="minorHAnsi" w:hAnsiTheme="minorHAnsi" w:cstheme="minorHAnsi"/>
          <w:sz w:val="20"/>
          <w:szCs w:val="20"/>
        </w:rPr>
        <w:t xml:space="preserve">Τα σχετικά αιτήματα παροχής διευκρινίσεων υποβάλλονται ηλεκτρονικά, το αργότερο δέκα (10) ημέρες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προσβάσιμη μέσω της διαδικτυακής πύλης </w:t>
      </w:r>
      <w:hyperlink r:id="rId18" w:history="1">
        <w:r w:rsidRPr="001013DC">
          <w:rPr>
            <w:rFonts w:asciiTheme="minorHAnsi" w:hAnsiTheme="minorHAnsi" w:cstheme="minorHAnsi"/>
            <w:sz w:val="20"/>
            <w:szCs w:val="20"/>
          </w:rPr>
          <w:t>www.promitheus.gov.gr</w:t>
        </w:r>
      </w:hyperlink>
      <w:r w:rsidRPr="001013DC">
        <w:rPr>
          <w:rFonts w:asciiTheme="minorHAnsi" w:hAnsiTheme="minorHAnsi" w:cstheme="minorHAnsi"/>
          <w:sz w:val="20"/>
          <w:szCs w:val="20"/>
        </w:rPr>
        <w:t xml:space="preserve">.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 Αιτήματα παροχής διευκρινήσεων που υποβάλλονται είτε με άλλο τρόπο είτε το ηλεκτρονικό αρχείο που τα συνοδεύει δεν είναι ηλεκτρονικά υπογεγραμμένο, δεν εξετάζονται. </w:t>
      </w:r>
    </w:p>
    <w:p w:rsidR="003961A2" w:rsidRPr="001013DC" w:rsidRDefault="003961A2" w:rsidP="003961A2">
      <w:pPr>
        <w:rPr>
          <w:rFonts w:asciiTheme="minorHAnsi" w:hAnsiTheme="minorHAnsi" w:cstheme="minorHAnsi"/>
          <w:sz w:val="20"/>
          <w:szCs w:val="20"/>
        </w:rPr>
      </w:pPr>
    </w:p>
    <w:p w:rsidR="003961A2" w:rsidRPr="001013DC" w:rsidRDefault="003961A2" w:rsidP="003961A2">
      <w:pPr>
        <w:rPr>
          <w:rFonts w:asciiTheme="minorHAnsi" w:hAnsiTheme="minorHAnsi" w:cstheme="minorHAnsi"/>
          <w:sz w:val="20"/>
          <w:szCs w:val="20"/>
        </w:rPr>
      </w:pPr>
      <w:r w:rsidRPr="001013DC">
        <w:rPr>
          <w:rFonts w:asciiTheme="minorHAnsi" w:hAnsiTheme="minorHAnsi" w:cstheme="minorHAnsi"/>
          <w:sz w:val="20"/>
          <w:szCs w:val="20"/>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rsidR="003961A2" w:rsidRPr="001013DC" w:rsidRDefault="003961A2" w:rsidP="003961A2">
      <w:pPr>
        <w:rPr>
          <w:rFonts w:asciiTheme="minorHAnsi" w:hAnsiTheme="minorHAnsi" w:cstheme="minorHAnsi"/>
          <w:sz w:val="20"/>
          <w:szCs w:val="20"/>
        </w:rPr>
      </w:pPr>
      <w:r w:rsidRPr="001013DC">
        <w:rPr>
          <w:rFonts w:asciiTheme="minorHAnsi" w:hAnsiTheme="minorHAnsi" w:cstheme="minorHAnsi"/>
          <w:sz w:val="20"/>
          <w:szCs w:val="20"/>
        </w:rPr>
        <w:t xml:space="preserve">α) όταν, για οποιονδήποτε λόγο, πρόσθετες πληροφορίες, αν και ζητήθηκαν από τον οικονομικό φορέα έγκαιρα, δεν έχουν παρασχεθεί το αργότερο </w:t>
      </w:r>
      <w:r w:rsidR="00A97BBE">
        <w:rPr>
          <w:rFonts w:asciiTheme="minorHAnsi" w:hAnsiTheme="minorHAnsi" w:cstheme="minorHAnsi"/>
          <w:sz w:val="20"/>
          <w:szCs w:val="20"/>
        </w:rPr>
        <w:t>τέσσερις</w:t>
      </w:r>
      <w:r w:rsidRPr="001013DC">
        <w:rPr>
          <w:rFonts w:asciiTheme="minorHAnsi" w:hAnsiTheme="minorHAnsi" w:cstheme="minorHAnsi"/>
          <w:sz w:val="20"/>
          <w:szCs w:val="20"/>
        </w:rPr>
        <w:t xml:space="preserve"> (</w:t>
      </w:r>
      <w:r w:rsidR="00A97BBE">
        <w:rPr>
          <w:rFonts w:asciiTheme="minorHAnsi" w:hAnsiTheme="minorHAnsi" w:cstheme="minorHAnsi"/>
          <w:sz w:val="20"/>
          <w:szCs w:val="20"/>
        </w:rPr>
        <w:t>4</w:t>
      </w:r>
      <w:r w:rsidRPr="001013DC">
        <w:rPr>
          <w:rFonts w:asciiTheme="minorHAnsi" w:hAnsiTheme="minorHAnsi" w:cstheme="minorHAnsi"/>
          <w:sz w:val="20"/>
          <w:szCs w:val="20"/>
        </w:rPr>
        <w:t xml:space="preserve">) ημέρες πριν από την προθεσμία που ορίζεται για την παραλαβή των προσφορών, </w:t>
      </w:r>
    </w:p>
    <w:p w:rsidR="003961A2" w:rsidRPr="001013DC" w:rsidRDefault="003961A2" w:rsidP="003961A2">
      <w:pPr>
        <w:rPr>
          <w:rFonts w:asciiTheme="minorHAnsi" w:hAnsiTheme="minorHAnsi" w:cstheme="minorHAnsi"/>
          <w:sz w:val="20"/>
          <w:szCs w:val="20"/>
        </w:rPr>
      </w:pPr>
      <w:r w:rsidRPr="001013DC">
        <w:rPr>
          <w:rFonts w:asciiTheme="minorHAnsi" w:hAnsiTheme="minorHAnsi" w:cstheme="minorHAnsi"/>
          <w:sz w:val="20"/>
          <w:szCs w:val="20"/>
        </w:rPr>
        <w:t>β) όταν τα έγγραφα της σύμβασης υφίστανται σημαντικές αλλαγές</w:t>
      </w:r>
    </w:p>
    <w:p w:rsidR="003961A2" w:rsidRPr="001013DC" w:rsidRDefault="003961A2" w:rsidP="003961A2">
      <w:pPr>
        <w:rPr>
          <w:rFonts w:asciiTheme="minorHAnsi" w:hAnsiTheme="minorHAnsi" w:cstheme="minorHAnsi"/>
          <w:sz w:val="20"/>
          <w:szCs w:val="20"/>
        </w:rPr>
      </w:pPr>
      <w:r w:rsidRPr="001013DC">
        <w:rPr>
          <w:rFonts w:asciiTheme="minorHAnsi" w:hAnsiTheme="minorHAnsi" w:cstheme="minorHAnsi"/>
          <w:sz w:val="20"/>
          <w:szCs w:val="20"/>
        </w:rPr>
        <w:t>Η διάρκεια της παράτασης θα είναι ανάλογη με τη σπουδαιότητα των πληροφοριών ή των αλλαγών.</w:t>
      </w:r>
    </w:p>
    <w:p w:rsidR="0008138F" w:rsidRDefault="0008138F" w:rsidP="003961A2">
      <w:pPr>
        <w:rPr>
          <w:rFonts w:asciiTheme="minorHAnsi" w:hAnsiTheme="minorHAnsi" w:cstheme="minorHAnsi"/>
          <w:sz w:val="20"/>
          <w:szCs w:val="20"/>
        </w:rPr>
      </w:pPr>
    </w:p>
    <w:p w:rsidR="003961A2" w:rsidRPr="001013DC" w:rsidRDefault="003961A2" w:rsidP="003961A2">
      <w:pPr>
        <w:rPr>
          <w:rFonts w:asciiTheme="minorHAnsi" w:hAnsiTheme="minorHAnsi" w:cstheme="minorHAnsi"/>
          <w:sz w:val="20"/>
          <w:szCs w:val="20"/>
        </w:rPr>
      </w:pPr>
      <w:r w:rsidRPr="001013DC">
        <w:rPr>
          <w:rFonts w:asciiTheme="minorHAnsi" w:hAnsiTheme="minorHAnsi" w:cstheme="minorHAnsi"/>
          <w:sz w:val="20"/>
          <w:szCs w:val="20"/>
        </w:rPr>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w:t>
      </w:r>
    </w:p>
    <w:p w:rsidR="00A97BBE" w:rsidRDefault="002F447B" w:rsidP="003961A2">
      <w:pPr>
        <w:rPr>
          <w:rFonts w:asciiTheme="minorHAnsi" w:hAnsiTheme="minorHAnsi" w:cstheme="minorHAnsi"/>
          <w:sz w:val="20"/>
          <w:szCs w:val="20"/>
        </w:rPr>
      </w:pPr>
      <w:r w:rsidRPr="002F447B">
        <w:rPr>
          <w:rFonts w:asciiTheme="minorHAnsi" w:hAnsiTheme="minorHAnsi" w:cstheme="minorHAnsi"/>
          <w:sz w:val="20"/>
          <w:szCs w:val="20"/>
        </w:rPr>
        <w:t xml:space="preserve">Η αναθέτουσα αρχή, με ειδικά αιτιολογημένη απόφασή της, δύναται να παρατείνει την προθεσμία παραλαβής των προσφορών, τηρουμένων σε κάθε περίπτωση των αρχών της ίσης μεταχείρισης και της διαφάνειας. </w:t>
      </w:r>
    </w:p>
    <w:p w:rsidR="003961A2" w:rsidRDefault="003961A2" w:rsidP="003961A2">
      <w:pPr>
        <w:rPr>
          <w:rFonts w:asciiTheme="minorHAnsi" w:hAnsiTheme="minorHAnsi" w:cstheme="minorHAnsi"/>
          <w:sz w:val="20"/>
          <w:szCs w:val="20"/>
        </w:rPr>
      </w:pPr>
      <w:r w:rsidRPr="001013DC">
        <w:rPr>
          <w:rFonts w:asciiTheme="minorHAnsi" w:hAnsiTheme="minorHAnsi" w:cstheme="minorHAnsi"/>
          <w:sz w:val="20"/>
          <w:szCs w:val="20"/>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στο ΚΗΜΔΗΣ.</w:t>
      </w:r>
    </w:p>
    <w:p w:rsidR="00A97BBE" w:rsidRPr="001013DC" w:rsidRDefault="00A97BBE" w:rsidP="003961A2">
      <w:pPr>
        <w:rPr>
          <w:rFonts w:asciiTheme="minorHAnsi" w:hAnsiTheme="minorHAnsi" w:cstheme="minorHAnsi"/>
          <w:sz w:val="20"/>
          <w:szCs w:val="20"/>
        </w:rPr>
      </w:pPr>
    </w:p>
    <w:p w:rsidR="00AD2380" w:rsidRPr="001013DC" w:rsidRDefault="00AD2380" w:rsidP="00AD2380">
      <w:pPr>
        <w:pStyle w:val="3"/>
        <w:rPr>
          <w:rFonts w:asciiTheme="minorHAnsi" w:hAnsiTheme="minorHAnsi" w:cstheme="minorHAnsi"/>
        </w:rPr>
      </w:pPr>
      <w:bookmarkStart w:id="33" w:name="_Toc535577366"/>
      <w:bookmarkStart w:id="34" w:name="_Toc208988539"/>
      <w:r w:rsidRPr="001013DC">
        <w:rPr>
          <w:rFonts w:asciiTheme="minorHAnsi" w:hAnsiTheme="minorHAnsi" w:cstheme="minorHAnsi"/>
        </w:rPr>
        <w:t>2.1.4 Γλώσσα</w:t>
      </w:r>
      <w:bookmarkEnd w:id="33"/>
      <w:bookmarkEnd w:id="34"/>
    </w:p>
    <w:p w:rsidR="00190F2A" w:rsidRPr="001013DC" w:rsidRDefault="00190F2A" w:rsidP="00190F2A">
      <w:pPr>
        <w:rPr>
          <w:rFonts w:asciiTheme="minorHAnsi" w:hAnsiTheme="minorHAnsi" w:cstheme="minorHAnsi"/>
          <w:sz w:val="20"/>
          <w:szCs w:val="20"/>
        </w:rPr>
      </w:pPr>
      <w:r w:rsidRPr="001013DC">
        <w:rPr>
          <w:rFonts w:asciiTheme="minorHAnsi" w:hAnsiTheme="minorHAnsi" w:cstheme="minorHAnsi"/>
          <w:sz w:val="20"/>
          <w:szCs w:val="20"/>
        </w:rPr>
        <w:t xml:space="preserve">Τα έγγραφα της σύμβασης έχουν συνταχθεί στην ελληνική γλώσσα. </w:t>
      </w:r>
    </w:p>
    <w:p w:rsidR="00190F2A" w:rsidRPr="001013DC" w:rsidRDefault="00190F2A" w:rsidP="00190F2A">
      <w:pPr>
        <w:rPr>
          <w:rFonts w:asciiTheme="minorHAnsi" w:hAnsiTheme="minorHAnsi" w:cstheme="minorHAnsi"/>
          <w:sz w:val="20"/>
          <w:szCs w:val="20"/>
        </w:rPr>
      </w:pPr>
      <w:r w:rsidRPr="001013DC">
        <w:rPr>
          <w:rFonts w:asciiTheme="minorHAnsi" w:hAnsiTheme="minorHAnsi" w:cstheme="minorHAnsi"/>
          <w:sz w:val="20"/>
          <w:szCs w:val="20"/>
        </w:rPr>
        <w:t xml:space="preserve">Τυχόν προδικαστικές προσφυγές υποβάλλονται στην ελληνική γλώσσα. </w:t>
      </w:r>
    </w:p>
    <w:p w:rsidR="00190F2A" w:rsidRPr="001013DC" w:rsidRDefault="00190F2A" w:rsidP="00190F2A">
      <w:pPr>
        <w:rPr>
          <w:rFonts w:asciiTheme="minorHAnsi" w:hAnsiTheme="minorHAnsi" w:cstheme="minorHAnsi"/>
          <w:sz w:val="20"/>
          <w:szCs w:val="20"/>
        </w:rPr>
      </w:pPr>
      <w:r w:rsidRPr="001013DC">
        <w:rPr>
          <w:rFonts w:asciiTheme="minorHAnsi" w:hAnsiTheme="minorHAnsi" w:cstheme="minorHAnsi"/>
          <w:color w:val="000000"/>
          <w:sz w:val="20"/>
          <w:szCs w:val="20"/>
        </w:rPr>
        <w:t xml:space="preserve">Οι </w:t>
      </w:r>
      <w:r w:rsidRPr="001013DC">
        <w:rPr>
          <w:rFonts w:asciiTheme="minorHAnsi" w:hAnsiTheme="minorHAnsi" w:cstheme="minorHAnsi"/>
          <w:b/>
          <w:color w:val="000000"/>
          <w:sz w:val="20"/>
          <w:szCs w:val="20"/>
          <w:u w:val="single"/>
        </w:rPr>
        <w:t>προσφορές,</w:t>
      </w:r>
      <w:r w:rsidRPr="001013DC">
        <w:rPr>
          <w:rFonts w:asciiTheme="minorHAnsi" w:hAnsiTheme="minorHAnsi" w:cstheme="minorHAnsi"/>
          <w:color w:val="000000"/>
          <w:sz w:val="20"/>
          <w:szCs w:val="20"/>
        </w:rPr>
        <w:t xml:space="preserve"> τα </w:t>
      </w:r>
      <w:r w:rsidRPr="001013DC">
        <w:rPr>
          <w:rFonts w:asciiTheme="minorHAnsi" w:hAnsiTheme="minorHAnsi" w:cstheme="minorHAnsi"/>
          <w:sz w:val="20"/>
          <w:szCs w:val="20"/>
        </w:rPr>
        <w:t xml:space="preserve">στοιχεία που περιλαμβάνονται σε αυτές, καθώς και τα αποδεικτικά έγγραφα σχετικά με τη μη ύπαρξη λόγου αποκλεισμού και την πλήρωση των κριτηρίων ποιοτικής επιλογής συντάσσονται στην ελληνική γλώσσα ή συνοδεύονται από επίσημη μετάφρασή τους στην ελληνική γλώσσα. </w:t>
      </w:r>
    </w:p>
    <w:p w:rsidR="00190F2A" w:rsidRPr="001013DC" w:rsidRDefault="00190F2A" w:rsidP="00190F2A">
      <w:pPr>
        <w:rPr>
          <w:rFonts w:asciiTheme="minorHAnsi" w:hAnsiTheme="minorHAnsi" w:cstheme="minorHAnsi"/>
          <w:sz w:val="20"/>
          <w:szCs w:val="20"/>
        </w:rPr>
      </w:pPr>
      <w:r w:rsidRPr="001013DC">
        <w:rPr>
          <w:rFonts w:asciiTheme="minorHAnsi" w:hAnsiTheme="minorHAnsi" w:cstheme="minorHAnsi"/>
          <w:sz w:val="20"/>
          <w:szCs w:val="20"/>
        </w:rPr>
        <w:t xml:space="preserve">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 </w:t>
      </w:r>
    </w:p>
    <w:p w:rsidR="00190F2A" w:rsidRPr="001013DC" w:rsidRDefault="00190F2A" w:rsidP="00190F2A">
      <w:pPr>
        <w:rPr>
          <w:rFonts w:asciiTheme="minorHAnsi" w:hAnsiTheme="minorHAnsi" w:cstheme="minorHAnsi"/>
          <w:sz w:val="20"/>
          <w:szCs w:val="20"/>
        </w:rPr>
      </w:pPr>
      <w:r w:rsidRPr="001013DC">
        <w:rPr>
          <w:rFonts w:asciiTheme="minorHAnsi" w:hAnsiTheme="minorHAnsi" w:cstheme="minorHAnsi"/>
          <w:sz w:val="20"/>
          <w:szCs w:val="20"/>
        </w:rPr>
        <w:lastRenderedPageBreak/>
        <w:t>Ενημερωτικά και τεχνικά φυλλάδια και άλλα έντυπα - εταιρικά ή μη – με ειδικό τεχνικό περιεχόμενο καθώς και πιστοποιητικά ή βεβαιώσεις συμμόρφωσης με πρότυπα (π.χ. ISO), μπορούν να υποβάλλονται στην αγγλική γλώσσα, χωρίς να συνοδεύονται από μετάφραση στην ελληνική.</w:t>
      </w:r>
    </w:p>
    <w:p w:rsidR="00190F2A" w:rsidRPr="001013DC" w:rsidRDefault="00190F2A" w:rsidP="00190F2A">
      <w:pPr>
        <w:rPr>
          <w:rFonts w:asciiTheme="minorHAnsi" w:hAnsiTheme="minorHAnsi" w:cstheme="minorHAnsi"/>
          <w:color w:val="000000" w:themeColor="text1"/>
          <w:sz w:val="20"/>
          <w:szCs w:val="20"/>
        </w:rPr>
      </w:pPr>
      <w:r w:rsidRPr="001013DC">
        <w:rPr>
          <w:rFonts w:asciiTheme="minorHAnsi" w:hAnsiTheme="minorHAnsi" w:cstheme="minorHAnsi"/>
          <w:color w:val="000000" w:themeColor="text1"/>
          <w:sz w:val="20"/>
          <w:szCs w:val="20"/>
        </w:rPr>
        <w:t>Τα έγγραφα υποβάλλονται σύμφωνα με τις διατάξεις του ν. 4250/2014. Ειδικά τα αποδεικτικά τα οποία αποτελούν ιδιωτικά έγγραφα μπορεί να γίνονται αποδεκτά και σε απλή φωτοτυπία, εφόσον συνυποβάλλεται υπεύθυνη δήλωση στην οποία βεβαιώνεται η ακρίβειά τους και η οποία φέρει υπογραφή μετά την έναρξη διαδικασίας σύναψης σύμβασης( παρ.8 του άρθρου 92 του ν. 4412/2016).</w:t>
      </w:r>
    </w:p>
    <w:p w:rsidR="00190F2A" w:rsidRPr="001013DC" w:rsidRDefault="00190F2A" w:rsidP="00190F2A">
      <w:pPr>
        <w:spacing w:after="120"/>
        <w:rPr>
          <w:rFonts w:asciiTheme="minorHAnsi" w:hAnsiTheme="minorHAnsi" w:cstheme="minorHAnsi"/>
          <w:sz w:val="20"/>
          <w:szCs w:val="20"/>
        </w:rPr>
      </w:pPr>
      <w:r w:rsidRPr="001013DC">
        <w:rPr>
          <w:rFonts w:asciiTheme="minorHAnsi" w:hAnsiTheme="minorHAnsi" w:cstheme="minorHAnsi"/>
          <w:sz w:val="20"/>
          <w:szCs w:val="20"/>
        </w:rPr>
        <w:t>Κάθε μορφής επικοινωνία με την αναθέτουσα αρχή, καθώς και μεταξύ αυτής και του αναδόχου, θα γίνεται υποχρεωτικά στην ελληνική γλώσσα.</w:t>
      </w:r>
    </w:p>
    <w:p w:rsidR="00975AB2" w:rsidRDefault="00975AB2" w:rsidP="00190F2A">
      <w:pPr>
        <w:pStyle w:val="3"/>
        <w:rPr>
          <w:rFonts w:asciiTheme="minorHAnsi" w:hAnsiTheme="minorHAnsi" w:cstheme="minorHAnsi"/>
        </w:rPr>
      </w:pPr>
      <w:bookmarkStart w:id="35" w:name="_Toc120266717"/>
    </w:p>
    <w:p w:rsidR="00190F2A" w:rsidRPr="001013DC" w:rsidRDefault="00190F2A" w:rsidP="00190F2A">
      <w:pPr>
        <w:pStyle w:val="3"/>
        <w:rPr>
          <w:rFonts w:asciiTheme="minorHAnsi" w:hAnsiTheme="minorHAnsi" w:cstheme="minorHAnsi"/>
        </w:rPr>
      </w:pPr>
      <w:bookmarkStart w:id="36" w:name="_Toc208988540"/>
      <w:r w:rsidRPr="001013DC">
        <w:rPr>
          <w:rFonts w:asciiTheme="minorHAnsi" w:hAnsiTheme="minorHAnsi" w:cstheme="minorHAnsi"/>
        </w:rPr>
        <w:t>2.1.5 Εγγυήσεις</w:t>
      </w:r>
      <w:bookmarkEnd w:id="35"/>
      <w:bookmarkEnd w:id="36"/>
    </w:p>
    <w:p w:rsidR="00190F2A" w:rsidRPr="001013DC" w:rsidRDefault="00190F2A" w:rsidP="00190F2A">
      <w:pPr>
        <w:rPr>
          <w:rFonts w:asciiTheme="minorHAnsi" w:hAnsiTheme="minorHAnsi" w:cstheme="minorHAnsi"/>
          <w:color w:val="000000"/>
          <w:sz w:val="20"/>
          <w:szCs w:val="20"/>
        </w:rPr>
      </w:pPr>
      <w:r w:rsidRPr="001013DC">
        <w:rPr>
          <w:rFonts w:asciiTheme="minorHAnsi" w:hAnsiTheme="minorHAnsi" w:cstheme="minorHAnsi"/>
          <w:color w:val="000000"/>
          <w:sz w:val="20"/>
          <w:szCs w:val="20"/>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sidRPr="001013DC">
        <w:rPr>
          <w:rFonts w:asciiTheme="minorHAnsi" w:hAnsiTheme="minorHAnsi" w:cstheme="minorHAnsi"/>
          <w:sz w:val="20"/>
          <w:szCs w:val="20"/>
        </w:rPr>
        <w:t>,</w:t>
      </w:r>
      <w:r w:rsidRPr="001013DC">
        <w:rPr>
          <w:rFonts w:asciiTheme="minorHAnsi" w:hAnsiTheme="minorHAnsi" w:cstheme="minorHAnsi"/>
          <w:color w:val="000000"/>
          <w:sz w:val="20"/>
          <w:szCs w:val="20"/>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190F2A" w:rsidRPr="001013DC" w:rsidRDefault="00190F2A" w:rsidP="00190F2A">
      <w:pPr>
        <w:rPr>
          <w:rFonts w:asciiTheme="minorHAnsi" w:hAnsiTheme="minorHAnsi" w:cstheme="minorHAnsi"/>
          <w:color w:val="000000"/>
          <w:sz w:val="20"/>
          <w:szCs w:val="20"/>
        </w:rPr>
      </w:pPr>
      <w:r w:rsidRPr="001013DC">
        <w:rPr>
          <w:rFonts w:asciiTheme="minorHAnsi" w:hAnsiTheme="minorHAnsi" w:cstheme="minorHAnsi"/>
          <w:color w:val="000000"/>
          <w:sz w:val="20"/>
          <w:szCs w:val="20"/>
        </w:rPr>
        <w:t>Οι εγγυητικές επιστολές εκδίδονται κατ’ επιλογή των οικονομικών φορέων από έναν ή περισσότερους εκδότες της παραπάνω παραγράφου.</w:t>
      </w:r>
    </w:p>
    <w:p w:rsidR="00190F2A" w:rsidRPr="001013DC" w:rsidRDefault="00190F2A" w:rsidP="00190F2A">
      <w:pPr>
        <w:pStyle w:val="para-2"/>
        <w:tabs>
          <w:tab w:val="clear" w:pos="1021"/>
          <w:tab w:val="clear" w:pos="1588"/>
          <w:tab w:val="clear" w:pos="2155"/>
          <w:tab w:val="left" w:pos="426"/>
        </w:tabs>
        <w:ind w:left="0" w:firstLine="0"/>
        <w:rPr>
          <w:rFonts w:asciiTheme="minorHAnsi" w:hAnsiTheme="minorHAnsi" w:cstheme="minorHAnsi"/>
          <w:spacing w:val="0"/>
          <w:sz w:val="20"/>
        </w:rPr>
      </w:pPr>
      <w:r w:rsidRPr="001013DC">
        <w:rPr>
          <w:rFonts w:asciiTheme="minorHAnsi" w:hAnsiTheme="minorHAnsi" w:cstheme="minorHAnsi"/>
          <w:spacing w:val="0"/>
          <w:sz w:val="20"/>
        </w:rPr>
        <w:t>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τίτλο της σχετικής σύμβασης.</w:t>
      </w:r>
    </w:p>
    <w:p w:rsidR="00190F2A" w:rsidRPr="001013DC" w:rsidRDefault="00190F2A" w:rsidP="00190F2A">
      <w:pPr>
        <w:pStyle w:val="para-2"/>
        <w:tabs>
          <w:tab w:val="clear" w:pos="1021"/>
          <w:tab w:val="clear" w:pos="1588"/>
          <w:tab w:val="clear" w:pos="2155"/>
          <w:tab w:val="left" w:pos="426"/>
        </w:tabs>
        <w:ind w:left="0" w:firstLine="0"/>
        <w:rPr>
          <w:rFonts w:asciiTheme="minorHAnsi" w:hAnsiTheme="minorHAnsi" w:cstheme="minorHAnsi"/>
          <w:spacing w:val="0"/>
          <w:sz w:val="20"/>
        </w:rPr>
      </w:pPr>
      <w:r w:rsidRPr="001013DC">
        <w:rPr>
          <w:rFonts w:asciiTheme="minorHAnsi" w:hAnsiTheme="minorHAnsi" w:cstheme="minorHAnsi"/>
          <w:spacing w:val="0"/>
          <w:sz w:val="20"/>
        </w:rPr>
        <w:t>Η περ. αα’ του προηγούμενου εδαφίου ζ΄ δεν εφαρμόζεται για τις εγγυήσεις που παρέχονται με γραμμάτιο του Ταμείου Παρακαταθηκών και Δανείων.</w:t>
      </w:r>
    </w:p>
    <w:p w:rsidR="00190F2A" w:rsidRDefault="00190F2A" w:rsidP="00190F2A">
      <w:pPr>
        <w:pStyle w:val="para-2"/>
        <w:tabs>
          <w:tab w:val="clear" w:pos="1021"/>
          <w:tab w:val="clear" w:pos="1588"/>
          <w:tab w:val="clear" w:pos="2155"/>
          <w:tab w:val="left" w:pos="426"/>
        </w:tabs>
        <w:ind w:left="0" w:firstLine="0"/>
        <w:rPr>
          <w:rFonts w:asciiTheme="minorHAnsi" w:hAnsiTheme="minorHAnsi" w:cstheme="minorHAnsi"/>
          <w:spacing w:val="0"/>
          <w:sz w:val="20"/>
        </w:rPr>
      </w:pPr>
      <w:r w:rsidRPr="001013DC">
        <w:rPr>
          <w:rFonts w:asciiTheme="minorHAnsi" w:hAnsiTheme="minorHAnsi" w:cstheme="minorHAnsi"/>
          <w:spacing w:val="0"/>
          <w:sz w:val="20"/>
        </w:rPr>
        <w:t>Η αναθέτουσα αρχή επικοινωνεί με τους εκδότες των εγγυητικών επιστολών προκειμένου να διαπιστώσει την εγκυρότητά τους.</w:t>
      </w:r>
    </w:p>
    <w:p w:rsidR="00431CAC" w:rsidRPr="001013DC" w:rsidRDefault="00431CAC" w:rsidP="00190F2A">
      <w:pPr>
        <w:pStyle w:val="para-2"/>
        <w:tabs>
          <w:tab w:val="clear" w:pos="1021"/>
          <w:tab w:val="clear" w:pos="1588"/>
          <w:tab w:val="clear" w:pos="2155"/>
          <w:tab w:val="left" w:pos="426"/>
        </w:tabs>
        <w:ind w:left="0" w:firstLine="0"/>
        <w:rPr>
          <w:rFonts w:asciiTheme="minorHAnsi" w:hAnsiTheme="minorHAnsi" w:cstheme="minorHAnsi"/>
          <w:spacing w:val="0"/>
          <w:sz w:val="20"/>
        </w:rPr>
      </w:pPr>
    </w:p>
    <w:p w:rsidR="00190F2A" w:rsidRPr="001013DC" w:rsidRDefault="00190F2A" w:rsidP="00190F2A">
      <w:pPr>
        <w:pStyle w:val="3"/>
        <w:rPr>
          <w:rFonts w:asciiTheme="minorHAnsi" w:hAnsiTheme="minorHAnsi" w:cstheme="minorHAnsi"/>
        </w:rPr>
      </w:pPr>
      <w:bookmarkStart w:id="37" w:name="_Toc74084845"/>
      <w:bookmarkStart w:id="38" w:name="_Toc120266718"/>
      <w:bookmarkStart w:id="39" w:name="_Toc208988541"/>
      <w:r w:rsidRPr="001013DC">
        <w:rPr>
          <w:rFonts w:asciiTheme="minorHAnsi" w:hAnsiTheme="minorHAnsi" w:cstheme="minorHAnsi"/>
        </w:rPr>
        <w:t>2.1.6</w:t>
      </w:r>
      <w:r w:rsidRPr="001013DC">
        <w:rPr>
          <w:rFonts w:asciiTheme="minorHAnsi" w:hAnsiTheme="minorHAnsi" w:cstheme="minorHAnsi"/>
        </w:rPr>
        <w:tab/>
        <w:t>Προστασία Προσωπικών Δεδομένων</w:t>
      </w:r>
      <w:bookmarkEnd w:id="37"/>
      <w:bookmarkEnd w:id="38"/>
      <w:bookmarkEnd w:id="39"/>
    </w:p>
    <w:p w:rsidR="00190F2A" w:rsidRPr="001013DC" w:rsidRDefault="00190F2A" w:rsidP="00190F2A">
      <w:pPr>
        <w:pStyle w:val="para-2"/>
        <w:tabs>
          <w:tab w:val="clear" w:pos="1021"/>
          <w:tab w:val="clear" w:pos="1588"/>
          <w:tab w:val="clear" w:pos="2155"/>
          <w:tab w:val="left" w:pos="426"/>
        </w:tabs>
        <w:ind w:left="0" w:firstLine="0"/>
        <w:rPr>
          <w:rFonts w:asciiTheme="minorHAnsi" w:hAnsiTheme="minorHAnsi" w:cstheme="minorHAnsi"/>
          <w:spacing w:val="0"/>
          <w:sz w:val="20"/>
        </w:rPr>
      </w:pPr>
      <w:r w:rsidRPr="001013DC">
        <w:rPr>
          <w:rFonts w:asciiTheme="minorHAnsi" w:hAnsiTheme="minorHAnsi" w:cstheme="minorHAnsi"/>
          <w:spacing w:val="0"/>
          <w:sz w:val="20"/>
        </w:rPr>
        <w:t>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w:t>
      </w:r>
    </w:p>
    <w:p w:rsidR="00190F2A" w:rsidRPr="001013DC" w:rsidRDefault="00190F2A" w:rsidP="00190F2A">
      <w:pPr>
        <w:pStyle w:val="para-2"/>
        <w:tabs>
          <w:tab w:val="clear" w:pos="1021"/>
          <w:tab w:val="clear" w:pos="1588"/>
          <w:tab w:val="clear" w:pos="2155"/>
          <w:tab w:val="left" w:pos="426"/>
        </w:tabs>
        <w:ind w:left="0" w:firstLine="0"/>
        <w:rPr>
          <w:rFonts w:asciiTheme="minorHAnsi" w:hAnsiTheme="minorHAnsi" w:cstheme="minorHAnsi"/>
          <w:spacing w:val="0"/>
          <w:sz w:val="20"/>
        </w:rPr>
      </w:pPr>
      <w:r w:rsidRPr="001013DC">
        <w:rPr>
          <w:rFonts w:asciiTheme="minorHAnsi" w:hAnsiTheme="minorHAnsi" w:cstheme="minorHAnsi"/>
          <w:spacing w:val="0"/>
          <w:sz w:val="20"/>
        </w:rPr>
        <w:t xml:space="preserve">Αναλυτικά οι απαιτήσεις του Γενικού Κανονισμού για την Προστασία Δεδομένων (ΓΚΠΔ) </w:t>
      </w:r>
      <w:r w:rsidR="00063C30">
        <w:rPr>
          <w:rFonts w:asciiTheme="minorHAnsi" w:hAnsiTheme="minorHAnsi" w:cstheme="minorHAnsi"/>
          <w:spacing w:val="0"/>
          <w:sz w:val="20"/>
        </w:rPr>
        <w:t xml:space="preserve">αναφέρονται </w:t>
      </w:r>
      <w:r w:rsidRPr="001013DC">
        <w:rPr>
          <w:rFonts w:asciiTheme="minorHAnsi" w:hAnsiTheme="minorHAnsi" w:cstheme="minorHAnsi"/>
          <w:spacing w:val="0"/>
          <w:sz w:val="20"/>
        </w:rPr>
        <w:t xml:space="preserve">στο Παράρτημα </w:t>
      </w:r>
      <w:r w:rsidR="00595577">
        <w:rPr>
          <w:rFonts w:asciiTheme="minorHAnsi" w:hAnsiTheme="minorHAnsi" w:cstheme="minorHAnsi"/>
          <w:spacing w:val="0"/>
          <w:sz w:val="20"/>
        </w:rPr>
        <w:t>Β</w:t>
      </w:r>
      <w:r w:rsidRPr="001013DC">
        <w:rPr>
          <w:rFonts w:asciiTheme="minorHAnsi" w:hAnsiTheme="minorHAnsi" w:cstheme="minorHAnsi"/>
          <w:spacing w:val="0"/>
          <w:sz w:val="20"/>
        </w:rPr>
        <w:t>΄ της παρούσας.</w:t>
      </w:r>
    </w:p>
    <w:p w:rsidR="00B525F4" w:rsidRDefault="00B525F4" w:rsidP="00B525F4">
      <w:pPr>
        <w:pStyle w:val="2"/>
        <w:spacing w:after="0"/>
        <w:rPr>
          <w:rFonts w:asciiTheme="minorHAnsi" w:hAnsiTheme="minorHAnsi" w:cstheme="minorHAnsi"/>
          <w:sz w:val="20"/>
          <w:szCs w:val="20"/>
          <w:u w:val="single"/>
        </w:rPr>
      </w:pPr>
      <w:bookmarkStart w:id="40" w:name="_Toc535577368"/>
    </w:p>
    <w:p w:rsidR="00455447" w:rsidRPr="001013DC" w:rsidRDefault="00455447" w:rsidP="00455447">
      <w:pPr>
        <w:pStyle w:val="2"/>
        <w:rPr>
          <w:rFonts w:asciiTheme="minorHAnsi" w:hAnsiTheme="minorHAnsi" w:cstheme="minorHAnsi"/>
          <w:sz w:val="20"/>
          <w:szCs w:val="20"/>
          <w:u w:val="single"/>
        </w:rPr>
      </w:pPr>
      <w:bookmarkStart w:id="41" w:name="_Toc208988542"/>
      <w:r w:rsidRPr="001013DC">
        <w:rPr>
          <w:rFonts w:asciiTheme="minorHAnsi" w:hAnsiTheme="minorHAnsi" w:cstheme="minorHAnsi"/>
          <w:sz w:val="20"/>
          <w:szCs w:val="20"/>
          <w:u w:val="single"/>
        </w:rPr>
        <w:t>2.2 Δικαίωμα Συμμετοχής - Κριτήρια Ποιοτικής Επιλογής</w:t>
      </w:r>
      <w:bookmarkEnd w:id="40"/>
      <w:bookmarkEnd w:id="41"/>
    </w:p>
    <w:p w:rsidR="00455447" w:rsidRPr="001013DC" w:rsidRDefault="00455447" w:rsidP="00455447">
      <w:pPr>
        <w:pStyle w:val="3"/>
        <w:rPr>
          <w:rFonts w:asciiTheme="minorHAnsi" w:hAnsiTheme="minorHAnsi" w:cstheme="minorHAnsi"/>
        </w:rPr>
      </w:pPr>
      <w:bookmarkStart w:id="42" w:name="__RefHeading___Toc470009787"/>
      <w:bookmarkStart w:id="43" w:name="_Toc535577369"/>
      <w:bookmarkStart w:id="44" w:name="_Toc208988543"/>
      <w:r w:rsidRPr="001013DC">
        <w:rPr>
          <w:rFonts w:asciiTheme="minorHAnsi" w:hAnsiTheme="minorHAnsi" w:cstheme="minorHAnsi"/>
        </w:rPr>
        <w:t>2.2.1 Δικαίωμα συμμετοχής</w:t>
      </w:r>
      <w:bookmarkEnd w:id="42"/>
      <w:bookmarkEnd w:id="43"/>
      <w:bookmarkEnd w:id="44"/>
    </w:p>
    <w:p w:rsidR="00860113" w:rsidRPr="001013DC" w:rsidRDefault="00860113" w:rsidP="004535E8">
      <w:pPr>
        <w:spacing w:line="276" w:lineRule="auto"/>
        <w:rPr>
          <w:rFonts w:asciiTheme="minorHAnsi" w:hAnsiTheme="minorHAnsi" w:cstheme="minorHAnsi"/>
          <w:sz w:val="20"/>
          <w:szCs w:val="20"/>
        </w:rPr>
      </w:pPr>
      <w:r w:rsidRPr="001013DC">
        <w:rPr>
          <w:rFonts w:asciiTheme="minorHAnsi" w:hAnsiTheme="minorHAnsi" w:cstheme="minorHAnsi"/>
          <w:b/>
          <w:bCs/>
          <w:sz w:val="20"/>
          <w:szCs w:val="20"/>
        </w:rPr>
        <w:t>1.</w:t>
      </w:r>
      <w:r w:rsidRPr="001013DC">
        <w:rPr>
          <w:rFonts w:asciiTheme="minorHAnsi" w:hAnsiTheme="minorHAnsi" w:cstheme="minorHAnsi"/>
          <w:sz w:val="20"/>
          <w:szCs w:val="20"/>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rsidR="00860113" w:rsidRPr="001013DC" w:rsidRDefault="00860113" w:rsidP="004535E8">
      <w:pPr>
        <w:spacing w:line="276" w:lineRule="auto"/>
        <w:rPr>
          <w:rFonts w:asciiTheme="minorHAnsi" w:hAnsiTheme="minorHAnsi" w:cstheme="minorHAnsi"/>
          <w:sz w:val="20"/>
          <w:szCs w:val="20"/>
        </w:rPr>
      </w:pPr>
      <w:r w:rsidRPr="001013DC">
        <w:rPr>
          <w:rFonts w:asciiTheme="minorHAnsi" w:hAnsiTheme="minorHAnsi" w:cstheme="minorHAnsi"/>
          <w:sz w:val="20"/>
          <w:szCs w:val="20"/>
        </w:rPr>
        <w:t>α) κράτος-μέλος της Ένωσης,</w:t>
      </w:r>
    </w:p>
    <w:p w:rsidR="00860113" w:rsidRPr="001013DC" w:rsidRDefault="00860113" w:rsidP="004535E8">
      <w:pPr>
        <w:spacing w:line="276" w:lineRule="auto"/>
        <w:rPr>
          <w:rFonts w:asciiTheme="minorHAnsi" w:hAnsiTheme="minorHAnsi" w:cstheme="minorHAnsi"/>
          <w:sz w:val="20"/>
          <w:szCs w:val="20"/>
        </w:rPr>
      </w:pPr>
      <w:r w:rsidRPr="001013DC">
        <w:rPr>
          <w:rFonts w:asciiTheme="minorHAnsi" w:hAnsiTheme="minorHAnsi" w:cstheme="minorHAnsi"/>
          <w:sz w:val="20"/>
          <w:szCs w:val="20"/>
        </w:rPr>
        <w:lastRenderedPageBreak/>
        <w:t>β) κράτος-μέλος του Ευρωπαϊκού Οικονομικού Χώρου (Ε.Ο.Χ.),</w:t>
      </w:r>
    </w:p>
    <w:p w:rsidR="00860113" w:rsidRPr="001013DC" w:rsidRDefault="00860113" w:rsidP="004535E8">
      <w:pPr>
        <w:spacing w:line="276" w:lineRule="auto"/>
        <w:rPr>
          <w:rFonts w:asciiTheme="minorHAnsi" w:hAnsiTheme="minorHAnsi" w:cstheme="minorHAnsi"/>
          <w:sz w:val="20"/>
          <w:szCs w:val="20"/>
        </w:rPr>
      </w:pPr>
      <w:r w:rsidRPr="001013DC">
        <w:rPr>
          <w:rFonts w:asciiTheme="minorHAnsi" w:hAnsiTheme="minorHAnsi" w:cstheme="minorHAnsi"/>
          <w:sz w:val="20"/>
          <w:szCs w:val="20"/>
        </w:rPr>
        <w:t xml:space="preserve">γ) τρίτες χώρες που έχουν υπογράψει και κυρώσει τη ΣΔΣ, στο βαθμό που η υπό ανάθεση δημόσια σύμβαση καλύπτεται από τα Παραρτήματα 1, 2, 4, 5, 6 και 7 και τις γενικές σημειώσεις του σχετικού με την Ένωση Προσαρτήματος I της ως άνω Συμφωνίας, καθώς και </w:t>
      </w:r>
    </w:p>
    <w:p w:rsidR="00860113" w:rsidRPr="001013DC" w:rsidRDefault="00860113" w:rsidP="004535E8">
      <w:pPr>
        <w:spacing w:line="276" w:lineRule="auto"/>
        <w:rPr>
          <w:rFonts w:asciiTheme="minorHAnsi" w:hAnsiTheme="minorHAnsi" w:cstheme="minorHAnsi"/>
          <w:sz w:val="20"/>
          <w:szCs w:val="20"/>
        </w:rPr>
      </w:pPr>
      <w:r w:rsidRPr="001013DC">
        <w:rPr>
          <w:rFonts w:asciiTheme="minorHAnsi" w:hAnsiTheme="minorHAnsi" w:cstheme="minorHAnsi"/>
          <w:sz w:val="20"/>
          <w:szCs w:val="20"/>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rsidR="00860113" w:rsidRPr="001013DC" w:rsidRDefault="00860113" w:rsidP="004535E8">
      <w:pPr>
        <w:spacing w:line="276" w:lineRule="auto"/>
        <w:rPr>
          <w:rFonts w:asciiTheme="minorHAnsi" w:hAnsiTheme="minorHAnsi" w:cstheme="minorHAnsi"/>
          <w:sz w:val="20"/>
          <w:szCs w:val="20"/>
        </w:rPr>
      </w:pPr>
      <w:r w:rsidRPr="001013DC">
        <w:rPr>
          <w:rFonts w:asciiTheme="minorHAnsi" w:hAnsiTheme="minorHAnsi" w:cstheme="minorHAnsi"/>
          <w:sz w:val="20"/>
          <w:szCs w:val="20"/>
        </w:rPr>
        <w:t>Στο βαθμό που καλύπτονται από τα Παραρτήματα 1, 2, 4 και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sidR="00546893">
        <w:rPr>
          <w:rFonts w:asciiTheme="minorHAnsi" w:hAnsiTheme="minorHAnsi" w:cstheme="minorHAnsi"/>
          <w:sz w:val="20"/>
          <w:szCs w:val="20"/>
        </w:rPr>
        <w:t>.</w:t>
      </w:r>
    </w:p>
    <w:p w:rsidR="00860113" w:rsidRPr="001013DC" w:rsidRDefault="00860113" w:rsidP="00860113">
      <w:pPr>
        <w:spacing w:after="120" w:line="264" w:lineRule="auto"/>
        <w:rPr>
          <w:rFonts w:asciiTheme="minorHAnsi" w:eastAsia="Calibri" w:hAnsiTheme="minorHAnsi" w:cstheme="minorHAnsi"/>
          <w:i/>
          <w:iCs/>
          <w:color w:val="0070C0"/>
          <w:sz w:val="20"/>
          <w:szCs w:val="20"/>
        </w:rPr>
      </w:pPr>
      <w:r w:rsidRPr="001013DC">
        <w:rPr>
          <w:rFonts w:asciiTheme="minorHAnsi" w:hAnsiTheme="minorHAnsi" w:cstheme="minorHAnsi"/>
          <w:b/>
          <w:bCs/>
          <w:sz w:val="20"/>
          <w:szCs w:val="20"/>
        </w:rPr>
        <w:t>2.</w:t>
      </w:r>
      <w:r w:rsidRPr="001013DC">
        <w:rPr>
          <w:rFonts w:asciiTheme="minorHAnsi" w:hAnsiTheme="minorHAnsi" w:cstheme="minorHAnsi"/>
          <w:sz w:val="20"/>
          <w:szCs w:val="20"/>
        </w:rPr>
        <w:t xml:space="preserve"> Οικονομικός φορέας συμμετέχει είτε μεμονωμένα είτε ως μέλος ένωσης.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rsidR="00860113" w:rsidRPr="001013DC" w:rsidRDefault="00860113" w:rsidP="00860113">
      <w:pPr>
        <w:rPr>
          <w:rFonts w:asciiTheme="minorHAnsi" w:hAnsiTheme="minorHAnsi" w:cstheme="minorHAnsi"/>
          <w:i/>
          <w:iCs/>
          <w:color w:val="5B9BD5"/>
          <w:sz w:val="20"/>
          <w:szCs w:val="20"/>
        </w:rPr>
      </w:pPr>
      <w:r w:rsidRPr="001013DC">
        <w:rPr>
          <w:rFonts w:asciiTheme="minorHAnsi" w:hAnsiTheme="minorHAnsi" w:cstheme="minorHAnsi"/>
          <w:sz w:val="20"/>
          <w:szCs w:val="20"/>
        </w:rPr>
        <w:t>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p>
    <w:p w:rsidR="00455447" w:rsidRPr="001013DC" w:rsidRDefault="00455447" w:rsidP="00455447">
      <w:pPr>
        <w:pStyle w:val="Default"/>
        <w:rPr>
          <w:rFonts w:asciiTheme="minorHAnsi" w:hAnsiTheme="minorHAnsi" w:cstheme="minorHAnsi"/>
          <w:sz w:val="20"/>
          <w:szCs w:val="20"/>
          <w:lang w:eastAsia="en-US"/>
        </w:rPr>
      </w:pPr>
    </w:p>
    <w:p w:rsidR="00455447" w:rsidRPr="001013DC" w:rsidRDefault="00455447" w:rsidP="00455447">
      <w:pPr>
        <w:pStyle w:val="3"/>
        <w:rPr>
          <w:rFonts w:asciiTheme="minorHAnsi" w:hAnsiTheme="minorHAnsi" w:cstheme="minorHAnsi"/>
        </w:rPr>
      </w:pPr>
      <w:bookmarkStart w:id="45" w:name="_Toc535577370"/>
      <w:bookmarkStart w:id="46" w:name="_Toc208988544"/>
      <w:r w:rsidRPr="009B19D3">
        <w:rPr>
          <w:rFonts w:asciiTheme="minorHAnsi" w:hAnsiTheme="minorHAnsi" w:cstheme="minorHAnsi"/>
        </w:rPr>
        <w:t>2.2.2 Εγγυήσεις συμμετοχής</w:t>
      </w:r>
      <w:bookmarkEnd w:id="45"/>
      <w:bookmarkEnd w:id="46"/>
    </w:p>
    <w:p w:rsidR="00455447" w:rsidRPr="001013DC" w:rsidRDefault="00455447" w:rsidP="00455447">
      <w:pPr>
        <w:ind w:left="1260" w:hanging="1260"/>
        <w:rPr>
          <w:rFonts w:asciiTheme="minorHAnsi" w:hAnsiTheme="minorHAnsi" w:cstheme="minorHAnsi"/>
          <w:b/>
          <w:bCs/>
          <w:sz w:val="20"/>
          <w:szCs w:val="20"/>
        </w:rPr>
      </w:pPr>
    </w:p>
    <w:p w:rsidR="003C4FBB" w:rsidRDefault="00455447" w:rsidP="00962544">
      <w:pPr>
        <w:rPr>
          <w:rFonts w:asciiTheme="minorHAnsi" w:hAnsiTheme="minorHAnsi" w:cstheme="minorHAnsi"/>
          <w:sz w:val="20"/>
          <w:szCs w:val="20"/>
        </w:rPr>
      </w:pPr>
      <w:r w:rsidRPr="001013DC">
        <w:rPr>
          <w:rFonts w:asciiTheme="minorHAnsi" w:hAnsiTheme="minorHAnsi" w:cstheme="minorHAnsi"/>
          <w:b/>
          <w:bCs/>
          <w:sz w:val="20"/>
          <w:szCs w:val="20"/>
        </w:rPr>
        <w:t xml:space="preserve">2.2.2.1 </w:t>
      </w:r>
      <w:r w:rsidRPr="001013DC">
        <w:rPr>
          <w:rFonts w:asciiTheme="minorHAnsi" w:hAnsiTheme="minorHAnsi" w:cstheme="minorHAnsi"/>
          <w:sz w:val="20"/>
          <w:szCs w:val="20"/>
        </w:rPr>
        <w:t>Για την έγκυρη συμμετοχή στη διαδικασία σύναψης της παρούσας σύμβασης, κατατίθεται από τους συμμετέχοντες οικονομικούς φορ</w:t>
      </w:r>
      <w:r w:rsidR="003D4DFD" w:rsidRPr="001013DC">
        <w:rPr>
          <w:rFonts w:asciiTheme="minorHAnsi" w:hAnsiTheme="minorHAnsi" w:cstheme="minorHAnsi"/>
          <w:sz w:val="20"/>
          <w:szCs w:val="20"/>
        </w:rPr>
        <w:t xml:space="preserve">είς (προσφέροντες), </w:t>
      </w:r>
      <w:r w:rsidRPr="001013DC">
        <w:rPr>
          <w:rFonts w:asciiTheme="minorHAnsi" w:hAnsiTheme="minorHAnsi" w:cstheme="minorHAnsi"/>
          <w:sz w:val="20"/>
          <w:szCs w:val="20"/>
        </w:rPr>
        <w:t xml:space="preserve">εγγυητική επιστολή συμμετοχής, </w:t>
      </w:r>
      <w:r w:rsidR="003C4FBB" w:rsidRPr="003C4FBB">
        <w:rPr>
          <w:rFonts w:asciiTheme="minorHAnsi" w:hAnsiTheme="minorHAnsi" w:cstheme="minorHAnsi"/>
          <w:sz w:val="20"/>
          <w:szCs w:val="20"/>
        </w:rPr>
        <w:t>που καλύπτει το 2% της εκτιμώμενης αξίας (προϋπολογισθείσας) εκτός Φ.Π.Α. για το είδος ή τα είδη που προσφέρονται.</w:t>
      </w:r>
    </w:p>
    <w:p w:rsidR="00D37AD7" w:rsidRPr="003572E2" w:rsidRDefault="00D37AD7" w:rsidP="00962544">
      <w:pPr>
        <w:rPr>
          <w:rFonts w:asciiTheme="minorHAnsi" w:hAnsiTheme="minorHAnsi" w:cstheme="minorHAnsi"/>
          <w:sz w:val="20"/>
          <w:szCs w:val="20"/>
        </w:rPr>
      </w:pPr>
    </w:p>
    <w:p w:rsidR="00A600B3" w:rsidRPr="003572E2" w:rsidRDefault="00A600B3" w:rsidP="00962544">
      <w:pPr>
        <w:rPr>
          <w:rFonts w:asciiTheme="minorHAnsi" w:hAnsiTheme="minorHAnsi" w:cstheme="minorHAnsi"/>
          <w:sz w:val="20"/>
          <w:szCs w:val="20"/>
        </w:rPr>
      </w:pPr>
    </w:p>
    <w:p w:rsidR="00A600B3" w:rsidRPr="003572E2" w:rsidRDefault="00A600B3" w:rsidP="00962544">
      <w:pPr>
        <w:rPr>
          <w:rFonts w:asciiTheme="minorHAnsi" w:hAnsiTheme="minorHAnsi" w:cstheme="minorHAnsi"/>
          <w:sz w:val="20"/>
          <w:szCs w:val="20"/>
        </w:rPr>
      </w:pPr>
    </w:p>
    <w:p w:rsidR="00A600B3" w:rsidRPr="003572E2" w:rsidRDefault="00A600B3" w:rsidP="00962544">
      <w:pPr>
        <w:rPr>
          <w:rFonts w:asciiTheme="minorHAnsi" w:hAnsiTheme="minorHAnsi" w:cstheme="minorHAnsi"/>
          <w:sz w:val="20"/>
          <w:szCs w:val="20"/>
        </w:rPr>
      </w:pPr>
    </w:p>
    <w:tbl>
      <w:tblPr>
        <w:tblW w:w="9460" w:type="dxa"/>
        <w:tblInd w:w="93" w:type="dxa"/>
        <w:tblLook w:val="04A0"/>
      </w:tblPr>
      <w:tblGrid>
        <w:gridCol w:w="1026"/>
        <w:gridCol w:w="1289"/>
        <w:gridCol w:w="1975"/>
        <w:gridCol w:w="1975"/>
        <w:gridCol w:w="1364"/>
        <w:gridCol w:w="1831"/>
      </w:tblGrid>
      <w:tr w:rsidR="00D37AD7" w:rsidRPr="00AE2D32" w:rsidTr="00A600B3">
        <w:trPr>
          <w:trHeight w:val="273"/>
        </w:trPr>
        <w:tc>
          <w:tcPr>
            <w:tcW w:w="9460" w:type="dxa"/>
            <w:gridSpan w:val="6"/>
            <w:tcBorders>
              <w:top w:val="single" w:sz="4" w:space="0" w:color="auto"/>
              <w:left w:val="single" w:sz="4" w:space="0" w:color="auto"/>
              <w:bottom w:val="single" w:sz="4" w:space="0" w:color="auto"/>
              <w:right w:val="single" w:sz="4" w:space="0" w:color="auto"/>
            </w:tcBorders>
            <w:vAlign w:val="center"/>
            <w:hideMark/>
          </w:tcPr>
          <w:p w:rsidR="00D37AD7" w:rsidRPr="00AE2D32" w:rsidRDefault="00C82438" w:rsidP="00D37AD7">
            <w:pPr>
              <w:suppressAutoHyphens w:val="0"/>
              <w:spacing w:after="240"/>
              <w:jc w:val="center"/>
              <w:rPr>
                <w:rFonts w:asciiTheme="minorHAnsi" w:hAnsiTheme="minorHAnsi" w:cstheme="minorHAnsi"/>
                <w:bCs/>
                <w:color w:val="000000"/>
                <w:sz w:val="20"/>
                <w:szCs w:val="20"/>
                <w:lang w:eastAsia="el-GR"/>
              </w:rPr>
            </w:pPr>
            <w:r w:rsidRPr="00C82438">
              <w:rPr>
                <w:rFonts w:asciiTheme="minorHAnsi" w:hAnsiTheme="minorHAnsi" w:cstheme="minorHAnsi"/>
                <w:bCs/>
                <w:color w:val="000000"/>
                <w:sz w:val="20"/>
                <w:szCs w:val="20"/>
                <w:lang w:eastAsia="el-GR"/>
              </w:rPr>
              <w:t>ΠΙΝΑΚΑΣ ΕΓΓΥΗΤΙΚΗΣ ΣΥΜΜΕΤΟΧΗΣ</w:t>
            </w:r>
          </w:p>
        </w:tc>
      </w:tr>
      <w:tr w:rsidR="00D37AD7" w:rsidRPr="00AE2D32" w:rsidTr="00A600B3">
        <w:trPr>
          <w:trHeight w:val="436"/>
        </w:trPr>
        <w:tc>
          <w:tcPr>
            <w:tcW w:w="9460" w:type="dxa"/>
            <w:gridSpan w:val="6"/>
            <w:tcBorders>
              <w:top w:val="single" w:sz="4" w:space="0" w:color="auto"/>
              <w:left w:val="single" w:sz="4" w:space="0" w:color="auto"/>
              <w:bottom w:val="single" w:sz="4" w:space="0" w:color="auto"/>
              <w:right w:val="single" w:sz="4" w:space="0" w:color="auto"/>
            </w:tcBorders>
            <w:vAlign w:val="center"/>
            <w:hideMark/>
          </w:tcPr>
          <w:p w:rsidR="00D37AD7" w:rsidRPr="00AE2D32" w:rsidRDefault="00C82438" w:rsidP="00D37AD7">
            <w:pPr>
              <w:suppressAutoHyphens w:val="0"/>
              <w:jc w:val="center"/>
              <w:rPr>
                <w:rFonts w:asciiTheme="minorHAnsi" w:hAnsiTheme="minorHAnsi" w:cstheme="minorHAnsi"/>
                <w:bCs/>
                <w:color w:val="000000"/>
                <w:sz w:val="20"/>
                <w:szCs w:val="20"/>
                <w:lang w:eastAsia="el-GR"/>
              </w:rPr>
            </w:pPr>
            <w:r w:rsidRPr="00C82438">
              <w:rPr>
                <w:rFonts w:asciiTheme="minorHAnsi" w:hAnsiTheme="minorHAnsi" w:cstheme="minorHAnsi"/>
                <w:bCs/>
                <w:color w:val="000000"/>
                <w:sz w:val="20"/>
                <w:szCs w:val="20"/>
                <w:lang w:eastAsia="el-GR"/>
              </w:rPr>
              <w:t>ΠΙΝΑΚΑΣ 1: ΤΟΞΙΝΕΣ</w:t>
            </w:r>
          </w:p>
        </w:tc>
      </w:tr>
      <w:tr w:rsidR="00D37AD7" w:rsidRPr="00AE2D32" w:rsidTr="00A600B3">
        <w:trPr>
          <w:trHeight w:val="1690"/>
        </w:trPr>
        <w:tc>
          <w:tcPr>
            <w:tcW w:w="1026" w:type="dxa"/>
            <w:tcBorders>
              <w:top w:val="single" w:sz="4" w:space="0" w:color="auto"/>
              <w:left w:val="single" w:sz="4" w:space="0" w:color="auto"/>
              <w:bottom w:val="single" w:sz="4" w:space="0" w:color="auto"/>
              <w:right w:val="single" w:sz="4" w:space="0" w:color="auto"/>
            </w:tcBorders>
            <w:vAlign w:val="center"/>
            <w:hideMark/>
          </w:tcPr>
          <w:p w:rsidR="00D37AD7" w:rsidRPr="00AE2D32" w:rsidRDefault="00C82438" w:rsidP="00D37AD7">
            <w:pPr>
              <w:suppressAutoHyphens w:val="0"/>
              <w:jc w:val="left"/>
              <w:rPr>
                <w:rFonts w:asciiTheme="minorHAnsi" w:hAnsiTheme="minorHAnsi" w:cstheme="minorHAnsi"/>
                <w:bCs/>
                <w:color w:val="000000"/>
                <w:sz w:val="20"/>
                <w:szCs w:val="20"/>
                <w:lang w:eastAsia="el-GR"/>
              </w:rPr>
            </w:pPr>
            <w:r w:rsidRPr="00C82438">
              <w:rPr>
                <w:rFonts w:asciiTheme="minorHAnsi" w:hAnsiTheme="minorHAnsi" w:cstheme="minorHAnsi"/>
                <w:bCs/>
                <w:color w:val="000000"/>
                <w:sz w:val="20"/>
                <w:szCs w:val="20"/>
                <w:lang w:eastAsia="el-GR"/>
              </w:rPr>
              <w:t>ΕΙΔΟΣ</w:t>
            </w:r>
          </w:p>
        </w:tc>
        <w:tc>
          <w:tcPr>
            <w:tcW w:w="1289" w:type="dxa"/>
            <w:tcBorders>
              <w:top w:val="single" w:sz="4" w:space="0" w:color="auto"/>
              <w:left w:val="nil"/>
              <w:bottom w:val="single" w:sz="4" w:space="0" w:color="auto"/>
              <w:right w:val="single" w:sz="4" w:space="0" w:color="auto"/>
            </w:tcBorders>
            <w:vAlign w:val="center"/>
            <w:hideMark/>
          </w:tcPr>
          <w:p w:rsidR="00D37AD7" w:rsidRPr="00AE2D32" w:rsidRDefault="00C82438" w:rsidP="00D37AD7">
            <w:pPr>
              <w:suppressAutoHyphens w:val="0"/>
              <w:jc w:val="left"/>
              <w:rPr>
                <w:rFonts w:asciiTheme="minorHAnsi" w:hAnsiTheme="minorHAnsi" w:cstheme="minorHAnsi"/>
                <w:bCs/>
                <w:color w:val="000000"/>
                <w:sz w:val="20"/>
                <w:szCs w:val="20"/>
                <w:lang w:eastAsia="el-GR"/>
              </w:rPr>
            </w:pPr>
            <w:r w:rsidRPr="00C82438">
              <w:rPr>
                <w:rFonts w:asciiTheme="minorHAnsi" w:hAnsiTheme="minorHAnsi" w:cstheme="minorHAnsi"/>
                <w:bCs/>
                <w:color w:val="000000"/>
                <w:sz w:val="20"/>
                <w:szCs w:val="20"/>
                <w:lang w:eastAsia="el-GR"/>
              </w:rPr>
              <w:t xml:space="preserve"> ΠΟΣΟΤΗΤΑ </w:t>
            </w:r>
          </w:p>
        </w:tc>
        <w:tc>
          <w:tcPr>
            <w:tcW w:w="1975" w:type="dxa"/>
            <w:tcBorders>
              <w:top w:val="single" w:sz="4" w:space="0" w:color="auto"/>
              <w:left w:val="nil"/>
              <w:bottom w:val="single" w:sz="4" w:space="0" w:color="auto"/>
              <w:right w:val="single" w:sz="4" w:space="0" w:color="auto"/>
            </w:tcBorders>
            <w:vAlign w:val="center"/>
            <w:hideMark/>
          </w:tcPr>
          <w:p w:rsidR="00D37AD7" w:rsidRPr="00AE2D32" w:rsidRDefault="00C82438" w:rsidP="00D37AD7">
            <w:pPr>
              <w:suppressAutoHyphens w:val="0"/>
              <w:jc w:val="left"/>
              <w:rPr>
                <w:rFonts w:asciiTheme="minorHAnsi" w:hAnsiTheme="minorHAnsi" w:cstheme="minorHAnsi"/>
                <w:bCs/>
                <w:color w:val="000000"/>
                <w:sz w:val="20"/>
                <w:szCs w:val="20"/>
                <w:lang w:eastAsia="el-GR"/>
              </w:rPr>
            </w:pPr>
            <w:r w:rsidRPr="00C82438">
              <w:rPr>
                <w:rFonts w:asciiTheme="minorHAnsi" w:hAnsiTheme="minorHAnsi" w:cstheme="minorHAnsi"/>
                <w:bCs/>
                <w:color w:val="000000"/>
                <w:sz w:val="20"/>
                <w:szCs w:val="20"/>
                <w:lang w:eastAsia="el-GR"/>
              </w:rPr>
              <w:t>ΠΡΟΫΠΟΛΟΓΙΣΜΟΣ  ΑΝΑ ΣΥΣΚΕΥΑΣΙΑ   (ΧΩΡΙΣ ΦΠΑ)</w:t>
            </w:r>
            <w:r w:rsidR="00AE2D32">
              <w:rPr>
                <w:rFonts w:asciiTheme="minorHAnsi" w:hAnsiTheme="minorHAnsi" w:cstheme="minorHAnsi"/>
                <w:bCs/>
                <w:color w:val="000000"/>
                <w:sz w:val="20"/>
                <w:szCs w:val="20"/>
                <w:lang w:eastAsia="el-GR"/>
              </w:rPr>
              <w:t xml:space="preserve"> (€)</w:t>
            </w:r>
          </w:p>
        </w:tc>
        <w:tc>
          <w:tcPr>
            <w:tcW w:w="1975" w:type="dxa"/>
            <w:tcBorders>
              <w:top w:val="single" w:sz="4" w:space="0" w:color="auto"/>
              <w:left w:val="nil"/>
              <w:bottom w:val="single" w:sz="4" w:space="0" w:color="auto"/>
              <w:right w:val="single" w:sz="4" w:space="0" w:color="auto"/>
            </w:tcBorders>
            <w:vAlign w:val="center"/>
            <w:hideMark/>
          </w:tcPr>
          <w:p w:rsidR="00D37AD7" w:rsidRPr="00AE2D32" w:rsidRDefault="00C82438" w:rsidP="00D37AD7">
            <w:pPr>
              <w:suppressAutoHyphens w:val="0"/>
              <w:jc w:val="left"/>
              <w:rPr>
                <w:rFonts w:asciiTheme="minorHAnsi" w:hAnsiTheme="minorHAnsi" w:cstheme="minorHAnsi"/>
                <w:bCs/>
                <w:color w:val="000000"/>
                <w:sz w:val="20"/>
                <w:szCs w:val="20"/>
                <w:lang w:eastAsia="el-GR"/>
              </w:rPr>
            </w:pPr>
            <w:r w:rsidRPr="00C82438">
              <w:rPr>
                <w:rFonts w:asciiTheme="minorHAnsi" w:hAnsiTheme="minorHAnsi" w:cstheme="minorHAnsi"/>
                <w:bCs/>
                <w:color w:val="000000"/>
                <w:sz w:val="20"/>
                <w:szCs w:val="20"/>
                <w:lang w:eastAsia="el-GR"/>
              </w:rPr>
              <w:t>ΣΥΝΟΛΙΚΟΣ ΠΡΟΫΠΟΛΟΓΙΣΜΟΣ  ΑΝΑ ΕΙΔΟΣ (ΧΩΡΙΣ  ΦΠΑ)</w:t>
            </w:r>
            <w:r w:rsidR="00AE2D32">
              <w:rPr>
                <w:rFonts w:asciiTheme="minorHAnsi" w:hAnsiTheme="minorHAnsi" w:cstheme="minorHAnsi"/>
                <w:bCs/>
                <w:color w:val="000000"/>
                <w:sz w:val="20"/>
                <w:szCs w:val="20"/>
                <w:lang w:eastAsia="el-GR"/>
              </w:rPr>
              <w:t xml:space="preserve"> (€)</w:t>
            </w:r>
          </w:p>
        </w:tc>
        <w:tc>
          <w:tcPr>
            <w:tcW w:w="1364" w:type="dxa"/>
            <w:tcBorders>
              <w:top w:val="single" w:sz="4" w:space="0" w:color="auto"/>
              <w:left w:val="nil"/>
              <w:bottom w:val="single" w:sz="4" w:space="0" w:color="auto"/>
              <w:right w:val="single" w:sz="4" w:space="0" w:color="auto"/>
            </w:tcBorders>
            <w:noWrap/>
            <w:vAlign w:val="center"/>
            <w:hideMark/>
          </w:tcPr>
          <w:p w:rsidR="00D37AD7" w:rsidRPr="00AE2D32" w:rsidRDefault="00C82438" w:rsidP="00D37AD7">
            <w:pPr>
              <w:suppressAutoHyphens w:val="0"/>
              <w:jc w:val="left"/>
              <w:rPr>
                <w:rFonts w:asciiTheme="minorHAnsi" w:hAnsiTheme="minorHAnsi" w:cstheme="minorHAnsi"/>
                <w:bCs/>
                <w:color w:val="000000"/>
                <w:sz w:val="20"/>
                <w:szCs w:val="20"/>
                <w:lang w:eastAsia="el-GR"/>
              </w:rPr>
            </w:pPr>
            <w:r w:rsidRPr="00C82438">
              <w:rPr>
                <w:rFonts w:asciiTheme="minorHAnsi" w:hAnsiTheme="minorHAnsi" w:cstheme="minorHAnsi"/>
                <w:bCs/>
                <w:color w:val="000000"/>
                <w:sz w:val="20"/>
                <w:szCs w:val="20"/>
                <w:lang w:eastAsia="el-GR"/>
              </w:rPr>
              <w:t>ΠΟΣΟΣΤΟ 2%</w:t>
            </w:r>
          </w:p>
        </w:tc>
        <w:tc>
          <w:tcPr>
            <w:tcW w:w="1831" w:type="dxa"/>
            <w:tcBorders>
              <w:top w:val="single" w:sz="4" w:space="0" w:color="auto"/>
              <w:left w:val="nil"/>
              <w:bottom w:val="single" w:sz="4" w:space="0" w:color="auto"/>
              <w:right w:val="single" w:sz="4" w:space="0" w:color="auto"/>
            </w:tcBorders>
            <w:vAlign w:val="center"/>
            <w:hideMark/>
          </w:tcPr>
          <w:p w:rsidR="00D37AD7" w:rsidRPr="00AE2D32" w:rsidRDefault="00C82438" w:rsidP="00D37AD7">
            <w:pPr>
              <w:suppressAutoHyphens w:val="0"/>
              <w:jc w:val="left"/>
              <w:rPr>
                <w:rFonts w:asciiTheme="minorHAnsi" w:hAnsiTheme="minorHAnsi" w:cstheme="minorHAnsi"/>
                <w:bCs/>
                <w:color w:val="000000"/>
                <w:sz w:val="20"/>
                <w:szCs w:val="20"/>
                <w:lang w:eastAsia="el-GR"/>
              </w:rPr>
            </w:pPr>
            <w:r w:rsidRPr="00C82438">
              <w:rPr>
                <w:rFonts w:asciiTheme="minorHAnsi" w:hAnsiTheme="minorHAnsi" w:cstheme="minorHAnsi"/>
                <w:bCs/>
                <w:color w:val="000000"/>
                <w:sz w:val="20"/>
                <w:szCs w:val="20"/>
                <w:lang w:eastAsia="el-GR"/>
              </w:rPr>
              <w:t>ΑΝΑΛΟΓΟΥΝ ΠΟΣΟ ΕΓΓΥΗΤΙΚΗΣ ΕΠΙΣΤΟΛΗΣ ΣΥΜΜΕΤΟΧΗΣ</w:t>
            </w:r>
            <w:r w:rsidR="006922E0">
              <w:rPr>
                <w:rFonts w:asciiTheme="minorHAnsi" w:hAnsiTheme="minorHAnsi" w:cstheme="minorHAnsi"/>
                <w:bCs/>
                <w:color w:val="000000"/>
                <w:sz w:val="20"/>
                <w:szCs w:val="20"/>
                <w:lang w:eastAsia="el-GR"/>
              </w:rPr>
              <w:t xml:space="preserve"> (€)</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160,00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640,00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12,8</w:t>
            </w:r>
            <w:r w:rsidR="00B0737B">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w:t>
            </w:r>
          </w:p>
        </w:tc>
        <w:tc>
          <w:tcPr>
            <w:tcW w:w="1975"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470,00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940,00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18,8</w:t>
            </w:r>
            <w:r w:rsidR="00B0737B">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160,00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640,00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12,8</w:t>
            </w:r>
            <w:r w:rsidR="00B0737B">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w:t>
            </w:r>
          </w:p>
        </w:tc>
        <w:tc>
          <w:tcPr>
            <w:tcW w:w="1975"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520,00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2.080,00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41,6</w:t>
            </w:r>
            <w:r w:rsidR="00B0737B">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5</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190,00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760,00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15,2</w:t>
            </w:r>
            <w:r w:rsidR="00B0737B">
              <w:rPr>
                <w:rFonts w:asciiTheme="minorHAnsi" w:hAnsiTheme="minorHAnsi" w:cstheme="minorHAnsi"/>
                <w:sz w:val="20"/>
                <w:szCs w:val="20"/>
                <w:lang w:eastAsia="el-GR"/>
              </w:rPr>
              <w:t>0</w:t>
            </w:r>
          </w:p>
        </w:tc>
      </w:tr>
      <w:tr w:rsidR="00D37AD7" w:rsidRPr="00AE2D32" w:rsidTr="005F7F8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6</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w:t>
            </w:r>
          </w:p>
        </w:tc>
        <w:tc>
          <w:tcPr>
            <w:tcW w:w="1975"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680,00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2.720,00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54,4</w:t>
            </w:r>
            <w:r w:rsidR="00B0737B">
              <w:rPr>
                <w:rFonts w:asciiTheme="minorHAnsi" w:hAnsiTheme="minorHAnsi" w:cstheme="minorHAnsi"/>
                <w:sz w:val="20"/>
                <w:szCs w:val="20"/>
                <w:lang w:eastAsia="el-GR"/>
              </w:rPr>
              <w:t>0</w:t>
            </w:r>
          </w:p>
        </w:tc>
      </w:tr>
      <w:tr w:rsidR="00D37AD7" w:rsidRPr="00AE2D32" w:rsidTr="005F7F87">
        <w:trPr>
          <w:trHeight w:val="20"/>
        </w:trPr>
        <w:tc>
          <w:tcPr>
            <w:tcW w:w="102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7</w:t>
            </w:r>
          </w:p>
        </w:tc>
        <w:tc>
          <w:tcPr>
            <w:tcW w:w="1289" w:type="dxa"/>
            <w:tcBorders>
              <w:top w:val="single" w:sz="4" w:space="0" w:color="auto"/>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w:t>
            </w:r>
          </w:p>
        </w:tc>
        <w:tc>
          <w:tcPr>
            <w:tcW w:w="1975" w:type="dxa"/>
            <w:tcBorders>
              <w:top w:val="single" w:sz="4" w:space="0" w:color="auto"/>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150,00</w:t>
            </w:r>
          </w:p>
        </w:tc>
        <w:tc>
          <w:tcPr>
            <w:tcW w:w="1975" w:type="dxa"/>
            <w:tcBorders>
              <w:top w:val="single" w:sz="4" w:space="0" w:color="auto"/>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600,00</w:t>
            </w:r>
          </w:p>
        </w:tc>
        <w:tc>
          <w:tcPr>
            <w:tcW w:w="1364" w:type="dxa"/>
            <w:tcBorders>
              <w:top w:val="single" w:sz="4" w:space="0" w:color="auto"/>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single" w:sz="4" w:space="0" w:color="auto"/>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12</w:t>
            </w:r>
            <w:r w:rsidR="00B0737B">
              <w:rPr>
                <w:rFonts w:asciiTheme="minorHAnsi" w:hAnsiTheme="minorHAnsi" w:cstheme="minorHAnsi"/>
                <w:sz w:val="20"/>
                <w:szCs w:val="20"/>
                <w:lang w:eastAsia="el-GR"/>
              </w:rPr>
              <w:t>,00</w:t>
            </w:r>
          </w:p>
        </w:tc>
      </w:tr>
      <w:tr w:rsidR="00D37AD7" w:rsidRPr="00AE2D32" w:rsidTr="005F7F87">
        <w:trPr>
          <w:trHeight w:val="20"/>
        </w:trPr>
        <w:tc>
          <w:tcPr>
            <w:tcW w:w="102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8</w:t>
            </w:r>
          </w:p>
        </w:tc>
        <w:tc>
          <w:tcPr>
            <w:tcW w:w="1289" w:type="dxa"/>
            <w:tcBorders>
              <w:top w:val="single" w:sz="4" w:space="0" w:color="auto"/>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w:t>
            </w:r>
          </w:p>
        </w:tc>
        <w:tc>
          <w:tcPr>
            <w:tcW w:w="1975" w:type="dxa"/>
            <w:tcBorders>
              <w:top w:val="single" w:sz="4" w:space="0" w:color="auto"/>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570,00</w:t>
            </w:r>
          </w:p>
        </w:tc>
        <w:tc>
          <w:tcPr>
            <w:tcW w:w="1975" w:type="dxa"/>
            <w:tcBorders>
              <w:top w:val="single" w:sz="4" w:space="0" w:color="auto"/>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2.280,00</w:t>
            </w:r>
          </w:p>
        </w:tc>
        <w:tc>
          <w:tcPr>
            <w:tcW w:w="1364" w:type="dxa"/>
            <w:tcBorders>
              <w:top w:val="single" w:sz="4" w:space="0" w:color="auto"/>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single" w:sz="4" w:space="0" w:color="auto"/>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45,6</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9</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1.410,00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1.410,00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28,2</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10</w:t>
            </w:r>
          </w:p>
        </w:tc>
        <w:tc>
          <w:tcPr>
            <w:tcW w:w="1289" w:type="dxa"/>
            <w:tcBorders>
              <w:top w:val="nil"/>
              <w:left w:val="nil"/>
              <w:bottom w:val="single" w:sz="4" w:space="0" w:color="auto"/>
              <w:right w:val="single" w:sz="4" w:space="0" w:color="auto"/>
            </w:tcBorders>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370,00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370,00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7,4</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11</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900,00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900,00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18</w:t>
            </w:r>
            <w:r w:rsidR="00524DB6">
              <w:rPr>
                <w:rFonts w:asciiTheme="minorHAnsi" w:hAnsiTheme="minorHAnsi" w:cstheme="minorHAnsi"/>
                <w:sz w:val="20"/>
                <w:szCs w:val="20"/>
                <w:lang w:eastAsia="el-GR"/>
              </w:rPr>
              <w:t>,00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12</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120,00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120,00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2,4</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13</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160,00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160,00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3,2</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14</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520,00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2.080,00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41,6</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lastRenderedPageBreak/>
              <w:t>15</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680,00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680,00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13,6</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16</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600,00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600,00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12</w:t>
            </w:r>
            <w:r w:rsidR="00524DB6">
              <w:rPr>
                <w:rFonts w:asciiTheme="minorHAnsi" w:hAnsiTheme="minorHAnsi" w:cstheme="minorHAnsi"/>
                <w:sz w:val="20"/>
                <w:szCs w:val="20"/>
                <w:lang w:eastAsia="el-GR"/>
              </w:rPr>
              <w:t>,00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17</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660,00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660,00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13,2</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18</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610,00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610,00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12,2</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19</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260,00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260,00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5,2</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20</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260,00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260,00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5,2</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21</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260,00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260,00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5,2</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22</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260,00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260,00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5,2</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23</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370,00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370,00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7,4</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24</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380,00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380,00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7,6</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25</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360,00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360,00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7,2</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26</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380,00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380,00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7,6</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27</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340,00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340,00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6,8</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28</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460,00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460,00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9,2</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29</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320,00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320,00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6,4</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30</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320,00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320,00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6,4</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31</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750,00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750,00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15</w:t>
            </w:r>
            <w:r w:rsidR="00524DB6">
              <w:rPr>
                <w:rFonts w:asciiTheme="minorHAnsi" w:hAnsiTheme="minorHAnsi" w:cstheme="minorHAnsi"/>
                <w:sz w:val="20"/>
                <w:szCs w:val="20"/>
                <w:lang w:eastAsia="el-GR"/>
              </w:rPr>
              <w:t>,00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32</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810,00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810,00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16,2</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33</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320,00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320,00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6,4</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34</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320,00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320,00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6,4</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35</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490,00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490,00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9,8</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36</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520,00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520,00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10,4</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37</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720,00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720,00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14,4</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38</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560,00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560,00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11,2</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39</w:t>
            </w:r>
          </w:p>
        </w:tc>
        <w:tc>
          <w:tcPr>
            <w:tcW w:w="1289" w:type="dxa"/>
            <w:tcBorders>
              <w:top w:val="single" w:sz="4" w:space="0" w:color="auto"/>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w:t>
            </w:r>
          </w:p>
        </w:tc>
        <w:tc>
          <w:tcPr>
            <w:tcW w:w="1975" w:type="dxa"/>
            <w:tcBorders>
              <w:top w:val="single" w:sz="4" w:space="0" w:color="auto"/>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210,00</w:t>
            </w:r>
          </w:p>
        </w:tc>
        <w:tc>
          <w:tcPr>
            <w:tcW w:w="1975" w:type="dxa"/>
            <w:tcBorders>
              <w:top w:val="single" w:sz="4" w:space="0" w:color="auto"/>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420,00</w:t>
            </w:r>
          </w:p>
        </w:tc>
        <w:tc>
          <w:tcPr>
            <w:tcW w:w="1364" w:type="dxa"/>
            <w:tcBorders>
              <w:top w:val="single" w:sz="4" w:space="0" w:color="auto"/>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single" w:sz="4" w:space="0" w:color="auto"/>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8,4</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40</w:t>
            </w:r>
          </w:p>
        </w:tc>
        <w:tc>
          <w:tcPr>
            <w:tcW w:w="1289" w:type="dxa"/>
            <w:tcBorders>
              <w:top w:val="single" w:sz="4" w:space="0" w:color="auto"/>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w:t>
            </w:r>
          </w:p>
        </w:tc>
        <w:tc>
          <w:tcPr>
            <w:tcW w:w="1975" w:type="dxa"/>
            <w:tcBorders>
              <w:top w:val="single" w:sz="4" w:space="0" w:color="auto"/>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800,00</w:t>
            </w:r>
          </w:p>
        </w:tc>
        <w:tc>
          <w:tcPr>
            <w:tcW w:w="1975" w:type="dxa"/>
            <w:tcBorders>
              <w:top w:val="single" w:sz="4" w:space="0" w:color="auto"/>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2.400,00</w:t>
            </w:r>
          </w:p>
        </w:tc>
        <w:tc>
          <w:tcPr>
            <w:tcW w:w="1364" w:type="dxa"/>
            <w:tcBorders>
              <w:top w:val="single" w:sz="4" w:space="0" w:color="auto"/>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single" w:sz="4" w:space="0" w:color="auto"/>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48</w:t>
            </w:r>
            <w:r w:rsidR="00524DB6">
              <w:rPr>
                <w:rFonts w:asciiTheme="minorHAnsi" w:hAnsiTheme="minorHAnsi" w:cstheme="minorHAnsi"/>
                <w:sz w:val="20"/>
                <w:szCs w:val="20"/>
                <w:lang w:eastAsia="el-GR"/>
              </w:rPr>
              <w:t>,00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41</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350,00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700,00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14</w:t>
            </w:r>
            <w:r w:rsidR="00524DB6">
              <w:rPr>
                <w:rFonts w:asciiTheme="minorHAnsi" w:hAnsiTheme="minorHAnsi" w:cstheme="minorHAnsi"/>
                <w:sz w:val="20"/>
                <w:szCs w:val="20"/>
                <w:lang w:eastAsia="el-GR"/>
              </w:rPr>
              <w:t>,00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42</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800,00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1.600,00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32</w:t>
            </w:r>
            <w:r w:rsidR="00524DB6">
              <w:rPr>
                <w:rFonts w:asciiTheme="minorHAnsi" w:hAnsiTheme="minorHAnsi" w:cstheme="minorHAnsi"/>
                <w:sz w:val="20"/>
                <w:szCs w:val="20"/>
                <w:lang w:eastAsia="el-GR"/>
              </w:rPr>
              <w:t>,00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43</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620,00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620,00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12,4</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44</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330,00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330,00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6,6</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45</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540,00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540,00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10,8</w:t>
            </w:r>
            <w:r w:rsidR="00524DB6">
              <w:rPr>
                <w:rFonts w:asciiTheme="minorHAnsi" w:hAnsiTheme="minorHAnsi" w:cstheme="minorHAnsi"/>
                <w:sz w:val="20"/>
                <w:szCs w:val="20"/>
                <w:lang w:eastAsia="el-GR"/>
              </w:rPr>
              <w:t>0</w:t>
            </w:r>
          </w:p>
        </w:tc>
      </w:tr>
      <w:tr w:rsidR="00D37AD7" w:rsidRPr="00AE2D32" w:rsidTr="000903A9">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46</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720,00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720,00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14,4</w:t>
            </w:r>
            <w:r w:rsidR="00524DB6">
              <w:rPr>
                <w:rFonts w:asciiTheme="minorHAnsi" w:hAnsiTheme="minorHAnsi" w:cstheme="minorHAnsi"/>
                <w:sz w:val="20"/>
                <w:szCs w:val="20"/>
                <w:lang w:eastAsia="el-GR"/>
              </w:rPr>
              <w:t>0</w:t>
            </w:r>
          </w:p>
        </w:tc>
      </w:tr>
      <w:tr w:rsidR="00D37AD7" w:rsidRPr="00AE2D32" w:rsidTr="000903A9">
        <w:trPr>
          <w:trHeight w:val="20"/>
        </w:trPr>
        <w:tc>
          <w:tcPr>
            <w:tcW w:w="102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47</w:t>
            </w:r>
          </w:p>
        </w:tc>
        <w:tc>
          <w:tcPr>
            <w:tcW w:w="1289" w:type="dxa"/>
            <w:tcBorders>
              <w:top w:val="single" w:sz="4" w:space="0" w:color="auto"/>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single" w:sz="4" w:space="0" w:color="auto"/>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790,00</w:t>
            </w:r>
          </w:p>
        </w:tc>
        <w:tc>
          <w:tcPr>
            <w:tcW w:w="1975" w:type="dxa"/>
            <w:tcBorders>
              <w:top w:val="single" w:sz="4" w:space="0" w:color="auto"/>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790,00</w:t>
            </w:r>
          </w:p>
        </w:tc>
        <w:tc>
          <w:tcPr>
            <w:tcW w:w="1364" w:type="dxa"/>
            <w:tcBorders>
              <w:top w:val="single" w:sz="4" w:space="0" w:color="auto"/>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single" w:sz="4" w:space="0" w:color="auto"/>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15,8</w:t>
            </w:r>
            <w:r w:rsidR="00524DB6">
              <w:rPr>
                <w:rFonts w:asciiTheme="minorHAnsi" w:hAnsiTheme="minorHAnsi" w:cstheme="minorHAnsi"/>
                <w:sz w:val="20"/>
                <w:szCs w:val="20"/>
                <w:lang w:eastAsia="el-GR"/>
              </w:rPr>
              <w:t>0</w:t>
            </w:r>
          </w:p>
        </w:tc>
      </w:tr>
      <w:tr w:rsidR="00D37AD7" w:rsidRPr="00AE2D32" w:rsidTr="000903A9">
        <w:trPr>
          <w:trHeight w:val="20"/>
        </w:trPr>
        <w:tc>
          <w:tcPr>
            <w:tcW w:w="102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48</w:t>
            </w:r>
          </w:p>
        </w:tc>
        <w:tc>
          <w:tcPr>
            <w:tcW w:w="1289" w:type="dxa"/>
            <w:tcBorders>
              <w:top w:val="single" w:sz="4" w:space="0" w:color="auto"/>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single" w:sz="4" w:space="0" w:color="auto"/>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740,00</w:t>
            </w:r>
          </w:p>
        </w:tc>
        <w:tc>
          <w:tcPr>
            <w:tcW w:w="1975" w:type="dxa"/>
            <w:tcBorders>
              <w:top w:val="single" w:sz="4" w:space="0" w:color="auto"/>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740,00</w:t>
            </w:r>
          </w:p>
        </w:tc>
        <w:tc>
          <w:tcPr>
            <w:tcW w:w="1364" w:type="dxa"/>
            <w:tcBorders>
              <w:top w:val="single" w:sz="4" w:space="0" w:color="auto"/>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single" w:sz="4" w:space="0" w:color="auto"/>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14,8</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49</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890,00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890,00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17,8</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50</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860,00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860,00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17,2</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51</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800,00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800,00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16</w:t>
            </w:r>
            <w:r w:rsidR="00524DB6">
              <w:rPr>
                <w:rFonts w:asciiTheme="minorHAnsi" w:hAnsiTheme="minorHAnsi" w:cstheme="minorHAnsi"/>
                <w:sz w:val="20"/>
                <w:szCs w:val="20"/>
                <w:lang w:eastAsia="el-GR"/>
              </w:rPr>
              <w:t>,00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52</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500,00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500,00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10</w:t>
            </w:r>
            <w:r w:rsidR="00524DB6">
              <w:rPr>
                <w:rFonts w:asciiTheme="minorHAnsi" w:hAnsiTheme="minorHAnsi" w:cstheme="minorHAnsi"/>
                <w:sz w:val="20"/>
                <w:szCs w:val="20"/>
                <w:lang w:eastAsia="el-GR"/>
              </w:rPr>
              <w:t>,00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53</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520,00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520,00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10,4</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54</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960,00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960,00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19,2</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55</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500,00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500,00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10</w:t>
            </w:r>
            <w:r w:rsidR="00524DB6">
              <w:rPr>
                <w:rFonts w:asciiTheme="minorHAnsi" w:hAnsiTheme="minorHAnsi" w:cstheme="minorHAnsi"/>
                <w:sz w:val="20"/>
                <w:szCs w:val="20"/>
                <w:lang w:eastAsia="el-GR"/>
              </w:rPr>
              <w:t>,00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56</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680,00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680,00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13,6</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57</w:t>
            </w:r>
          </w:p>
        </w:tc>
        <w:tc>
          <w:tcPr>
            <w:tcW w:w="1289" w:type="dxa"/>
            <w:tcBorders>
              <w:top w:val="nil"/>
              <w:left w:val="nil"/>
              <w:bottom w:val="single" w:sz="4" w:space="0" w:color="auto"/>
              <w:right w:val="single" w:sz="4" w:space="0" w:color="auto"/>
            </w:tcBorders>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420,00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420,00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8,4</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58</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860,00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860,00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17,2</w:t>
            </w:r>
            <w:r w:rsidR="00524DB6">
              <w:rPr>
                <w:rFonts w:asciiTheme="minorHAnsi" w:hAnsiTheme="minorHAnsi" w:cstheme="minorHAnsi"/>
                <w:sz w:val="20"/>
                <w:szCs w:val="20"/>
                <w:lang w:eastAsia="el-GR"/>
              </w:rPr>
              <w:t>0</w:t>
            </w:r>
          </w:p>
        </w:tc>
      </w:tr>
      <w:tr w:rsidR="00D37AD7" w:rsidRPr="00AE2D32" w:rsidTr="00951313">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59</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800,00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800,00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16</w:t>
            </w:r>
            <w:r w:rsidR="00524DB6">
              <w:rPr>
                <w:rFonts w:asciiTheme="minorHAnsi" w:hAnsiTheme="minorHAnsi" w:cstheme="minorHAnsi"/>
                <w:sz w:val="20"/>
                <w:szCs w:val="20"/>
                <w:lang w:eastAsia="el-GR"/>
              </w:rPr>
              <w:t>,00</w:t>
            </w:r>
          </w:p>
        </w:tc>
      </w:tr>
      <w:tr w:rsidR="00D37AD7" w:rsidRPr="00AE2D32" w:rsidTr="00951313">
        <w:trPr>
          <w:trHeight w:val="20"/>
        </w:trPr>
        <w:tc>
          <w:tcPr>
            <w:tcW w:w="102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60</w:t>
            </w:r>
          </w:p>
        </w:tc>
        <w:tc>
          <w:tcPr>
            <w:tcW w:w="1289" w:type="dxa"/>
            <w:tcBorders>
              <w:top w:val="single" w:sz="4" w:space="0" w:color="auto"/>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single" w:sz="4" w:space="0" w:color="auto"/>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250,00</w:t>
            </w:r>
          </w:p>
        </w:tc>
        <w:tc>
          <w:tcPr>
            <w:tcW w:w="1975" w:type="dxa"/>
            <w:tcBorders>
              <w:top w:val="single" w:sz="4" w:space="0" w:color="auto"/>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250,00</w:t>
            </w:r>
          </w:p>
        </w:tc>
        <w:tc>
          <w:tcPr>
            <w:tcW w:w="1364" w:type="dxa"/>
            <w:tcBorders>
              <w:top w:val="single" w:sz="4" w:space="0" w:color="auto"/>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single" w:sz="4" w:space="0" w:color="auto"/>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5</w:t>
            </w:r>
            <w:r w:rsidR="00524DB6">
              <w:rPr>
                <w:rFonts w:asciiTheme="minorHAnsi" w:hAnsiTheme="minorHAnsi" w:cstheme="minorHAnsi"/>
                <w:sz w:val="20"/>
                <w:szCs w:val="20"/>
                <w:lang w:eastAsia="el-GR"/>
              </w:rPr>
              <w:t>,00</w:t>
            </w:r>
          </w:p>
        </w:tc>
      </w:tr>
      <w:tr w:rsidR="00D37AD7" w:rsidRPr="00AE2D32" w:rsidTr="00951313">
        <w:trPr>
          <w:trHeight w:val="20"/>
        </w:trPr>
        <w:tc>
          <w:tcPr>
            <w:tcW w:w="102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61</w:t>
            </w:r>
          </w:p>
        </w:tc>
        <w:tc>
          <w:tcPr>
            <w:tcW w:w="1289" w:type="dxa"/>
            <w:tcBorders>
              <w:top w:val="single" w:sz="4" w:space="0" w:color="auto"/>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single" w:sz="4" w:space="0" w:color="auto"/>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620,00</w:t>
            </w:r>
          </w:p>
        </w:tc>
        <w:tc>
          <w:tcPr>
            <w:tcW w:w="1975" w:type="dxa"/>
            <w:tcBorders>
              <w:top w:val="single" w:sz="4" w:space="0" w:color="auto"/>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620,00</w:t>
            </w:r>
          </w:p>
        </w:tc>
        <w:tc>
          <w:tcPr>
            <w:tcW w:w="1364" w:type="dxa"/>
            <w:tcBorders>
              <w:top w:val="single" w:sz="4" w:space="0" w:color="auto"/>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single" w:sz="4" w:space="0" w:color="auto"/>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12,4</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62</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720,00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2.880,00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57,6</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63</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190,00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380,00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7,6</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64</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650,00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1.300,00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26</w:t>
            </w:r>
            <w:r w:rsidR="00524DB6">
              <w:rPr>
                <w:rFonts w:asciiTheme="minorHAnsi" w:hAnsiTheme="minorHAnsi" w:cstheme="minorHAnsi"/>
                <w:sz w:val="20"/>
                <w:szCs w:val="20"/>
                <w:lang w:eastAsia="el-GR"/>
              </w:rPr>
              <w:t>,00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65</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950,00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3.800,00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76</w:t>
            </w:r>
            <w:r w:rsidR="00524DB6">
              <w:rPr>
                <w:rFonts w:asciiTheme="minorHAnsi" w:hAnsiTheme="minorHAnsi" w:cstheme="minorHAnsi"/>
                <w:sz w:val="20"/>
                <w:szCs w:val="20"/>
                <w:lang w:eastAsia="el-GR"/>
              </w:rPr>
              <w:t>,00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66</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w:t>
            </w:r>
          </w:p>
        </w:tc>
        <w:tc>
          <w:tcPr>
            <w:tcW w:w="1975"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200,00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800,00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16</w:t>
            </w:r>
            <w:r w:rsidR="00524DB6">
              <w:rPr>
                <w:rFonts w:asciiTheme="minorHAnsi" w:hAnsiTheme="minorHAnsi" w:cstheme="minorHAnsi"/>
                <w:sz w:val="20"/>
                <w:szCs w:val="20"/>
                <w:lang w:eastAsia="el-GR"/>
              </w:rPr>
              <w:t>,00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67</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240,00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240,00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4,8</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lastRenderedPageBreak/>
              <w:t>68</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430,00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430,00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8,6</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69</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1.060,00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1.060,00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21,2</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70</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1.060,00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1.060,00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21,2</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71</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80,00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80,00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1,6</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72</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300,00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300,00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6</w:t>
            </w:r>
            <w:r w:rsidR="00524DB6">
              <w:rPr>
                <w:rFonts w:asciiTheme="minorHAnsi" w:hAnsiTheme="minorHAnsi" w:cstheme="minorHAnsi"/>
                <w:sz w:val="20"/>
                <w:szCs w:val="20"/>
                <w:lang w:eastAsia="el-GR"/>
              </w:rPr>
              <w:t>,00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73</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350,00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350,00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7</w:t>
            </w:r>
            <w:r w:rsidR="00524DB6">
              <w:rPr>
                <w:rFonts w:asciiTheme="minorHAnsi" w:hAnsiTheme="minorHAnsi" w:cstheme="minorHAnsi"/>
                <w:sz w:val="20"/>
                <w:szCs w:val="20"/>
                <w:lang w:eastAsia="el-GR"/>
              </w:rPr>
              <w:t>,00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74</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400,00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400,00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8</w:t>
            </w:r>
            <w:r w:rsidR="00524DB6">
              <w:rPr>
                <w:rFonts w:asciiTheme="minorHAnsi" w:hAnsiTheme="minorHAnsi" w:cstheme="minorHAnsi"/>
                <w:sz w:val="20"/>
                <w:szCs w:val="20"/>
                <w:lang w:eastAsia="el-GR"/>
              </w:rPr>
              <w:t>,00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75</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530,00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530,00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10,6</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76</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510,00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510,00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10,2</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77</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570,00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570,00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11,4</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78</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610,00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610,00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12,2</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79</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550,00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550,00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11</w:t>
            </w:r>
            <w:r w:rsidR="00524DB6">
              <w:rPr>
                <w:rFonts w:asciiTheme="minorHAnsi" w:hAnsiTheme="minorHAnsi" w:cstheme="minorHAnsi"/>
                <w:sz w:val="20"/>
                <w:szCs w:val="20"/>
                <w:lang w:eastAsia="el-GR"/>
              </w:rPr>
              <w:t>,00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80</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2.000,00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2.000,00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40</w:t>
            </w:r>
            <w:r w:rsidR="00524DB6">
              <w:rPr>
                <w:rFonts w:asciiTheme="minorHAnsi" w:hAnsiTheme="minorHAnsi" w:cstheme="minorHAnsi"/>
                <w:sz w:val="20"/>
                <w:szCs w:val="20"/>
                <w:lang w:eastAsia="el-GR"/>
              </w:rPr>
              <w:t>,00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81</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2.260,00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2.260,00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45,2</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82</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160,00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160,00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3,2</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83</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750,00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750,00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15</w:t>
            </w:r>
            <w:r w:rsidR="00524DB6">
              <w:rPr>
                <w:rFonts w:asciiTheme="minorHAnsi" w:hAnsiTheme="minorHAnsi" w:cstheme="minorHAnsi"/>
                <w:sz w:val="20"/>
                <w:szCs w:val="20"/>
                <w:lang w:eastAsia="el-GR"/>
              </w:rPr>
              <w:t>,00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84</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800,00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800,00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16</w:t>
            </w:r>
            <w:r w:rsidR="00524DB6">
              <w:rPr>
                <w:rFonts w:asciiTheme="minorHAnsi" w:hAnsiTheme="minorHAnsi" w:cstheme="minorHAnsi"/>
                <w:sz w:val="20"/>
                <w:szCs w:val="20"/>
                <w:lang w:eastAsia="el-GR"/>
              </w:rPr>
              <w:t>,00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85</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860,00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860,00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17,2</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86</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w:t>
            </w:r>
          </w:p>
        </w:tc>
        <w:tc>
          <w:tcPr>
            <w:tcW w:w="1975"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800,00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3.200,00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64</w:t>
            </w:r>
            <w:r w:rsidR="00524DB6">
              <w:rPr>
                <w:rFonts w:asciiTheme="minorHAnsi" w:hAnsiTheme="minorHAnsi" w:cstheme="minorHAnsi"/>
                <w:sz w:val="20"/>
                <w:szCs w:val="20"/>
                <w:lang w:eastAsia="el-GR"/>
              </w:rPr>
              <w:t>,00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87</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800,00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3.200,00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64</w:t>
            </w:r>
            <w:r w:rsidR="00524DB6">
              <w:rPr>
                <w:rFonts w:asciiTheme="minorHAnsi" w:hAnsiTheme="minorHAnsi" w:cstheme="minorHAnsi"/>
                <w:sz w:val="20"/>
                <w:szCs w:val="20"/>
                <w:lang w:eastAsia="el-GR"/>
              </w:rPr>
              <w:t>,00</w:t>
            </w:r>
          </w:p>
        </w:tc>
      </w:tr>
      <w:tr w:rsidR="00D37AD7" w:rsidRPr="00AE2D32" w:rsidTr="00D37AD7">
        <w:trPr>
          <w:trHeight w:val="20"/>
        </w:trPr>
        <w:tc>
          <w:tcPr>
            <w:tcW w:w="102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88</w:t>
            </w:r>
          </w:p>
        </w:tc>
        <w:tc>
          <w:tcPr>
            <w:tcW w:w="1289" w:type="dxa"/>
            <w:tcBorders>
              <w:top w:val="single" w:sz="4" w:space="0" w:color="auto"/>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w:t>
            </w:r>
          </w:p>
        </w:tc>
        <w:tc>
          <w:tcPr>
            <w:tcW w:w="1975" w:type="dxa"/>
            <w:tcBorders>
              <w:top w:val="single" w:sz="4" w:space="0" w:color="auto"/>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800,00</w:t>
            </w:r>
          </w:p>
        </w:tc>
        <w:tc>
          <w:tcPr>
            <w:tcW w:w="1975" w:type="dxa"/>
            <w:tcBorders>
              <w:top w:val="single" w:sz="4" w:space="0" w:color="auto"/>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3.200,00</w:t>
            </w:r>
          </w:p>
        </w:tc>
        <w:tc>
          <w:tcPr>
            <w:tcW w:w="1364" w:type="dxa"/>
            <w:tcBorders>
              <w:top w:val="single" w:sz="4" w:space="0" w:color="auto"/>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single" w:sz="4" w:space="0" w:color="auto"/>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64</w:t>
            </w:r>
            <w:r w:rsidR="00524DB6">
              <w:rPr>
                <w:rFonts w:asciiTheme="minorHAnsi" w:hAnsiTheme="minorHAnsi" w:cstheme="minorHAnsi"/>
                <w:sz w:val="20"/>
                <w:szCs w:val="20"/>
                <w:lang w:eastAsia="el-GR"/>
              </w:rPr>
              <w:t>,00</w:t>
            </w:r>
          </w:p>
        </w:tc>
      </w:tr>
      <w:tr w:rsidR="00D37AD7" w:rsidRPr="00AE2D32" w:rsidTr="00D37AD7">
        <w:trPr>
          <w:trHeight w:val="20"/>
        </w:trPr>
        <w:tc>
          <w:tcPr>
            <w:tcW w:w="102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89</w:t>
            </w:r>
          </w:p>
        </w:tc>
        <w:tc>
          <w:tcPr>
            <w:tcW w:w="1289" w:type="dxa"/>
            <w:tcBorders>
              <w:top w:val="single" w:sz="4" w:space="0" w:color="auto"/>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w:t>
            </w:r>
          </w:p>
        </w:tc>
        <w:tc>
          <w:tcPr>
            <w:tcW w:w="1975" w:type="dxa"/>
            <w:tcBorders>
              <w:top w:val="single" w:sz="4" w:space="0" w:color="auto"/>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800,00</w:t>
            </w:r>
          </w:p>
        </w:tc>
        <w:tc>
          <w:tcPr>
            <w:tcW w:w="1975" w:type="dxa"/>
            <w:tcBorders>
              <w:top w:val="single" w:sz="4" w:space="0" w:color="auto"/>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3.200,00</w:t>
            </w:r>
          </w:p>
        </w:tc>
        <w:tc>
          <w:tcPr>
            <w:tcW w:w="1364" w:type="dxa"/>
            <w:tcBorders>
              <w:top w:val="single" w:sz="4" w:space="0" w:color="auto"/>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single" w:sz="4" w:space="0" w:color="auto"/>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64</w:t>
            </w:r>
            <w:r w:rsidR="00524DB6">
              <w:rPr>
                <w:rFonts w:asciiTheme="minorHAnsi" w:hAnsiTheme="minorHAnsi" w:cstheme="minorHAnsi"/>
                <w:sz w:val="20"/>
                <w:szCs w:val="20"/>
                <w:lang w:eastAsia="el-GR"/>
              </w:rPr>
              <w:t>,00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90</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430,00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430,00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8,6</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91</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540,00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540,00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10,8</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92</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210,00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840,00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16,8</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93</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70,00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70,00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1,4</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94</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160,00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160,00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3,2</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95</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920,00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920,00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18,4</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96</w:t>
            </w:r>
          </w:p>
        </w:tc>
        <w:tc>
          <w:tcPr>
            <w:tcW w:w="1289" w:type="dxa"/>
            <w:tcBorders>
              <w:top w:val="nil"/>
              <w:left w:val="nil"/>
              <w:bottom w:val="single" w:sz="4" w:space="0" w:color="auto"/>
              <w:right w:val="single" w:sz="4" w:space="0" w:color="auto"/>
            </w:tcBorders>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550,00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1.100,00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22</w:t>
            </w:r>
            <w:r w:rsidR="00524DB6">
              <w:rPr>
                <w:rFonts w:asciiTheme="minorHAnsi" w:hAnsiTheme="minorHAnsi" w:cstheme="minorHAnsi"/>
                <w:sz w:val="20"/>
                <w:szCs w:val="20"/>
                <w:lang w:eastAsia="el-GR"/>
              </w:rPr>
              <w:t>,00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97</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920,00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920,00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18,4</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98</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150,00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150,00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w:t>
            </w:r>
            <w:r w:rsidR="00524DB6">
              <w:rPr>
                <w:rFonts w:asciiTheme="minorHAnsi" w:hAnsiTheme="minorHAnsi" w:cstheme="minorHAnsi"/>
                <w:sz w:val="20"/>
                <w:szCs w:val="20"/>
                <w:lang w:eastAsia="el-GR"/>
              </w:rPr>
              <w:t>,00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99</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220,00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220,00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4,4</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100</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310,00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310,00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6,2</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101</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830,00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830,00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16,6</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102</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240,00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240,00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4,8</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103</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160,00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160,00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3,2</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104</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w:t>
            </w:r>
          </w:p>
        </w:tc>
        <w:tc>
          <w:tcPr>
            <w:tcW w:w="1975"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410,00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820,00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16,4</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105</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1.100,00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1.100,00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22</w:t>
            </w:r>
            <w:r w:rsidR="00524DB6">
              <w:rPr>
                <w:rFonts w:asciiTheme="minorHAnsi" w:hAnsiTheme="minorHAnsi" w:cstheme="minorHAnsi"/>
                <w:sz w:val="20"/>
                <w:szCs w:val="20"/>
                <w:lang w:eastAsia="el-GR"/>
              </w:rPr>
              <w:t>,00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106</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170,00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170,00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3,4</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107</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150,00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150,00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w:t>
            </w:r>
            <w:r w:rsidR="00524DB6">
              <w:rPr>
                <w:rFonts w:asciiTheme="minorHAnsi" w:hAnsiTheme="minorHAnsi" w:cstheme="minorHAnsi"/>
                <w:sz w:val="20"/>
                <w:szCs w:val="20"/>
                <w:lang w:eastAsia="el-GR"/>
              </w:rPr>
              <w:t>,00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108</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310,00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310,00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6,2</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109</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230,00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460,00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9,2</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110</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w:t>
            </w:r>
          </w:p>
        </w:tc>
        <w:tc>
          <w:tcPr>
            <w:tcW w:w="1975"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920,00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3.680,00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73,6</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111</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430,00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860,00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17,2</w:t>
            </w:r>
            <w:r w:rsidR="00524DB6">
              <w:rPr>
                <w:rFonts w:asciiTheme="minorHAnsi" w:hAnsiTheme="minorHAnsi" w:cstheme="minorHAnsi"/>
                <w:sz w:val="20"/>
                <w:szCs w:val="20"/>
                <w:lang w:eastAsia="el-GR"/>
              </w:rPr>
              <w:t>0</w:t>
            </w:r>
          </w:p>
        </w:tc>
      </w:tr>
      <w:tr w:rsidR="00D37AD7" w:rsidRPr="00AE2D32" w:rsidTr="00951313">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112</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800,00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3.200,00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64</w:t>
            </w:r>
            <w:r w:rsidR="00524DB6">
              <w:rPr>
                <w:rFonts w:asciiTheme="minorHAnsi" w:hAnsiTheme="minorHAnsi" w:cstheme="minorHAnsi"/>
                <w:sz w:val="20"/>
                <w:szCs w:val="20"/>
                <w:lang w:eastAsia="el-GR"/>
              </w:rPr>
              <w:t>,00</w:t>
            </w:r>
          </w:p>
        </w:tc>
      </w:tr>
      <w:tr w:rsidR="00D37AD7" w:rsidRPr="00AE2D32" w:rsidTr="00951313">
        <w:trPr>
          <w:trHeight w:val="20"/>
        </w:trPr>
        <w:tc>
          <w:tcPr>
            <w:tcW w:w="102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113</w:t>
            </w:r>
          </w:p>
        </w:tc>
        <w:tc>
          <w:tcPr>
            <w:tcW w:w="1289" w:type="dxa"/>
            <w:tcBorders>
              <w:top w:val="single" w:sz="4" w:space="0" w:color="auto"/>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w:t>
            </w:r>
          </w:p>
        </w:tc>
        <w:tc>
          <w:tcPr>
            <w:tcW w:w="1975" w:type="dxa"/>
            <w:tcBorders>
              <w:top w:val="single" w:sz="4" w:space="0" w:color="auto"/>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810,00</w:t>
            </w:r>
          </w:p>
        </w:tc>
        <w:tc>
          <w:tcPr>
            <w:tcW w:w="1975" w:type="dxa"/>
            <w:tcBorders>
              <w:top w:val="single" w:sz="4" w:space="0" w:color="auto"/>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2.430,00</w:t>
            </w:r>
          </w:p>
        </w:tc>
        <w:tc>
          <w:tcPr>
            <w:tcW w:w="1364" w:type="dxa"/>
            <w:tcBorders>
              <w:top w:val="single" w:sz="4" w:space="0" w:color="auto"/>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single" w:sz="4" w:space="0" w:color="auto"/>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48,6</w:t>
            </w:r>
            <w:r w:rsidR="00524DB6">
              <w:rPr>
                <w:rFonts w:asciiTheme="minorHAnsi" w:hAnsiTheme="minorHAnsi" w:cstheme="minorHAnsi"/>
                <w:sz w:val="20"/>
                <w:szCs w:val="20"/>
                <w:lang w:eastAsia="el-GR"/>
              </w:rPr>
              <w:t>0</w:t>
            </w:r>
          </w:p>
        </w:tc>
      </w:tr>
      <w:tr w:rsidR="00D37AD7" w:rsidRPr="00AE2D32" w:rsidTr="00951313">
        <w:trPr>
          <w:trHeight w:val="20"/>
        </w:trPr>
        <w:tc>
          <w:tcPr>
            <w:tcW w:w="102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114</w:t>
            </w:r>
          </w:p>
        </w:tc>
        <w:tc>
          <w:tcPr>
            <w:tcW w:w="1289" w:type="dxa"/>
            <w:tcBorders>
              <w:top w:val="single" w:sz="4" w:space="0" w:color="auto"/>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single" w:sz="4" w:space="0" w:color="auto"/>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150,00</w:t>
            </w:r>
          </w:p>
        </w:tc>
        <w:tc>
          <w:tcPr>
            <w:tcW w:w="1975" w:type="dxa"/>
            <w:tcBorders>
              <w:top w:val="single" w:sz="4" w:space="0" w:color="auto"/>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150,00</w:t>
            </w:r>
          </w:p>
        </w:tc>
        <w:tc>
          <w:tcPr>
            <w:tcW w:w="1364" w:type="dxa"/>
            <w:tcBorders>
              <w:top w:val="single" w:sz="4" w:space="0" w:color="auto"/>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single" w:sz="4" w:space="0" w:color="auto"/>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w:t>
            </w:r>
            <w:r w:rsidR="00524DB6">
              <w:rPr>
                <w:rFonts w:asciiTheme="minorHAnsi" w:hAnsiTheme="minorHAnsi" w:cstheme="minorHAnsi"/>
                <w:sz w:val="20"/>
                <w:szCs w:val="20"/>
                <w:lang w:eastAsia="el-GR"/>
              </w:rPr>
              <w:t>,00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115</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350,00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350,00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7</w:t>
            </w:r>
            <w:r w:rsidR="00524DB6">
              <w:rPr>
                <w:rFonts w:asciiTheme="minorHAnsi" w:hAnsiTheme="minorHAnsi" w:cstheme="minorHAnsi"/>
                <w:sz w:val="20"/>
                <w:szCs w:val="20"/>
                <w:lang w:eastAsia="el-GR"/>
              </w:rPr>
              <w:t>,00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116</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880,00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1.760,00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35,2</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117</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350,00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350,00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7</w:t>
            </w:r>
            <w:r w:rsidR="00524DB6">
              <w:rPr>
                <w:rFonts w:asciiTheme="minorHAnsi" w:hAnsiTheme="minorHAnsi" w:cstheme="minorHAnsi"/>
                <w:sz w:val="20"/>
                <w:szCs w:val="20"/>
                <w:lang w:eastAsia="el-GR"/>
              </w:rPr>
              <w:t>,00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118</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950,00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1.900,00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38</w:t>
            </w:r>
            <w:r w:rsidR="00524DB6">
              <w:rPr>
                <w:rFonts w:asciiTheme="minorHAnsi" w:hAnsiTheme="minorHAnsi" w:cstheme="minorHAnsi"/>
                <w:sz w:val="20"/>
                <w:szCs w:val="20"/>
                <w:lang w:eastAsia="el-GR"/>
              </w:rPr>
              <w:t>,00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119</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810,00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2.430,00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48,6</w:t>
            </w:r>
            <w:r w:rsidR="00524DB6">
              <w:rPr>
                <w:rFonts w:asciiTheme="minorHAnsi" w:hAnsiTheme="minorHAnsi" w:cstheme="minorHAnsi"/>
                <w:sz w:val="20"/>
                <w:szCs w:val="20"/>
                <w:lang w:eastAsia="el-GR"/>
              </w:rPr>
              <w:t>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120</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300,00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600,00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12</w:t>
            </w:r>
            <w:r w:rsidR="00524DB6">
              <w:rPr>
                <w:rFonts w:asciiTheme="minorHAnsi" w:hAnsiTheme="minorHAnsi" w:cstheme="minorHAnsi"/>
                <w:sz w:val="20"/>
                <w:szCs w:val="20"/>
                <w:lang w:eastAsia="el-GR"/>
              </w:rPr>
              <w:t>,00</w:t>
            </w:r>
          </w:p>
        </w:tc>
      </w:tr>
      <w:tr w:rsidR="00D37AD7" w:rsidRPr="00AE2D32" w:rsidTr="00D37AD7">
        <w:trPr>
          <w:trHeight w:val="20"/>
        </w:trPr>
        <w:tc>
          <w:tcPr>
            <w:tcW w:w="1026" w:type="dxa"/>
            <w:tcBorders>
              <w:top w:val="nil"/>
              <w:left w:val="single" w:sz="4" w:space="0" w:color="auto"/>
              <w:bottom w:val="single" w:sz="4" w:space="0" w:color="auto"/>
              <w:right w:val="single" w:sz="4" w:space="0" w:color="auto"/>
            </w:tcBorders>
            <w:shd w:val="clear" w:color="FFFFCC"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lastRenderedPageBreak/>
              <w:t>121</w:t>
            </w:r>
          </w:p>
        </w:tc>
        <w:tc>
          <w:tcPr>
            <w:tcW w:w="1289"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2</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340,00</w:t>
            </w:r>
          </w:p>
        </w:tc>
        <w:tc>
          <w:tcPr>
            <w:tcW w:w="1975" w:type="dxa"/>
            <w:tcBorders>
              <w:top w:val="nil"/>
              <w:left w:val="nil"/>
              <w:bottom w:val="single" w:sz="4" w:space="0" w:color="auto"/>
              <w:right w:val="single" w:sz="4" w:space="0" w:color="auto"/>
            </w:tcBorders>
            <w:shd w:val="clear" w:color="000000" w:fill="FFFFFF"/>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680,00</w:t>
            </w:r>
          </w:p>
        </w:tc>
        <w:tc>
          <w:tcPr>
            <w:tcW w:w="1364"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0,02</w:t>
            </w:r>
          </w:p>
        </w:tc>
        <w:tc>
          <w:tcPr>
            <w:tcW w:w="1831" w:type="dxa"/>
            <w:tcBorders>
              <w:top w:val="nil"/>
              <w:left w:val="nil"/>
              <w:bottom w:val="single" w:sz="4" w:space="0" w:color="auto"/>
              <w:right w:val="single" w:sz="4" w:space="0" w:color="auto"/>
            </w:tcBorders>
            <w:shd w:val="clear" w:color="000000" w:fill="FFFFFF"/>
            <w:noWrap/>
            <w:vAlign w:val="center"/>
            <w:hideMark/>
          </w:tcPr>
          <w:p w:rsidR="00D37AD7" w:rsidRPr="00AE2D32" w:rsidRDefault="00C82438" w:rsidP="00D37AD7">
            <w:pPr>
              <w:suppressAutoHyphens w:val="0"/>
              <w:jc w:val="center"/>
              <w:rPr>
                <w:rFonts w:asciiTheme="minorHAnsi" w:hAnsiTheme="minorHAnsi" w:cstheme="minorHAnsi"/>
                <w:sz w:val="20"/>
                <w:szCs w:val="20"/>
                <w:lang w:eastAsia="el-GR"/>
              </w:rPr>
            </w:pPr>
            <w:r w:rsidRPr="00C82438">
              <w:rPr>
                <w:rFonts w:asciiTheme="minorHAnsi" w:hAnsiTheme="minorHAnsi" w:cstheme="minorHAnsi"/>
                <w:sz w:val="20"/>
                <w:szCs w:val="20"/>
                <w:lang w:eastAsia="el-GR"/>
              </w:rPr>
              <w:t>13,6</w:t>
            </w:r>
            <w:r w:rsidR="00524DB6">
              <w:rPr>
                <w:rFonts w:asciiTheme="minorHAnsi" w:hAnsiTheme="minorHAnsi" w:cstheme="minorHAnsi"/>
                <w:sz w:val="20"/>
                <w:szCs w:val="20"/>
                <w:lang w:eastAsia="el-GR"/>
              </w:rPr>
              <w:t>0</w:t>
            </w:r>
          </w:p>
        </w:tc>
      </w:tr>
    </w:tbl>
    <w:p w:rsidR="00D37AD7" w:rsidRDefault="00D37AD7" w:rsidP="00962544">
      <w:pPr>
        <w:rPr>
          <w:rFonts w:asciiTheme="minorHAnsi" w:hAnsiTheme="minorHAnsi" w:cstheme="minorHAnsi"/>
          <w:sz w:val="20"/>
          <w:szCs w:val="20"/>
        </w:rPr>
      </w:pPr>
    </w:p>
    <w:p w:rsidR="009E4234" w:rsidRPr="004535E8" w:rsidRDefault="009E4234" w:rsidP="00962544">
      <w:pPr>
        <w:rPr>
          <w:rFonts w:asciiTheme="minorHAnsi" w:hAnsiTheme="minorHAnsi" w:cstheme="minorHAnsi"/>
          <w:sz w:val="8"/>
          <w:szCs w:val="8"/>
        </w:rPr>
      </w:pPr>
    </w:p>
    <w:p w:rsidR="003C4FBB" w:rsidRDefault="003C4FBB" w:rsidP="00962544">
      <w:pPr>
        <w:rPr>
          <w:rFonts w:asciiTheme="minorHAnsi" w:hAnsiTheme="minorHAnsi" w:cstheme="minorHAnsi"/>
          <w:sz w:val="20"/>
          <w:szCs w:val="20"/>
        </w:rPr>
      </w:pPr>
    </w:p>
    <w:p w:rsidR="00962544" w:rsidRPr="001013DC" w:rsidRDefault="00962544" w:rsidP="004535E8">
      <w:pPr>
        <w:spacing w:line="276" w:lineRule="auto"/>
        <w:rPr>
          <w:rFonts w:asciiTheme="minorHAnsi" w:hAnsiTheme="minorHAnsi" w:cstheme="minorHAnsi"/>
          <w:sz w:val="20"/>
          <w:szCs w:val="20"/>
        </w:rPr>
      </w:pPr>
      <w:r w:rsidRPr="001013DC">
        <w:rPr>
          <w:rFonts w:asciiTheme="minorHAnsi" w:hAnsiTheme="minorHAnsi" w:cstheme="minorHAnsi"/>
          <w:sz w:val="20"/>
          <w:szCs w:val="20"/>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rsidR="00962544" w:rsidRPr="001013DC" w:rsidRDefault="00962544" w:rsidP="004535E8">
      <w:pPr>
        <w:spacing w:line="276" w:lineRule="auto"/>
        <w:rPr>
          <w:rFonts w:asciiTheme="minorHAnsi" w:hAnsiTheme="minorHAnsi" w:cstheme="minorHAnsi"/>
          <w:bCs/>
          <w:sz w:val="20"/>
          <w:szCs w:val="20"/>
        </w:rPr>
      </w:pPr>
      <w:r w:rsidRPr="001013DC">
        <w:rPr>
          <w:rFonts w:asciiTheme="minorHAnsi" w:hAnsiTheme="minorHAnsi" w:cstheme="minorHAnsi"/>
          <w:bCs/>
          <w:sz w:val="20"/>
          <w:szCs w:val="20"/>
        </w:rPr>
        <w:t xml:space="preserve">Η εγγύηση συμμετοχής πρέπει να ισχύει τουλάχιστον για τριάντα (30) ημέρες μετά τη λήξη του χρόνου ισχύος της προσφοράς του άρθρου 2.4.5 της παρούσας, ήτοι </w:t>
      </w:r>
      <w:r w:rsidRPr="00FD6053">
        <w:rPr>
          <w:rFonts w:asciiTheme="minorHAnsi" w:hAnsiTheme="minorHAnsi" w:cstheme="minorHAnsi"/>
          <w:bCs/>
          <w:sz w:val="20"/>
          <w:szCs w:val="20"/>
        </w:rPr>
        <w:t xml:space="preserve">μέχρι </w:t>
      </w:r>
      <w:r w:rsidR="00F01177" w:rsidRPr="00F01177">
        <w:rPr>
          <w:rFonts w:asciiTheme="minorHAnsi" w:hAnsiTheme="minorHAnsi" w:cstheme="minorHAnsi"/>
          <w:bCs/>
          <w:sz w:val="20"/>
          <w:szCs w:val="20"/>
        </w:rPr>
        <w:t>30</w:t>
      </w:r>
      <w:r w:rsidR="00C82438" w:rsidRPr="00F01177">
        <w:rPr>
          <w:rFonts w:asciiTheme="minorHAnsi" w:hAnsiTheme="minorHAnsi" w:cstheme="minorHAnsi"/>
          <w:bCs/>
          <w:sz w:val="20"/>
          <w:szCs w:val="20"/>
        </w:rPr>
        <w:t>/</w:t>
      </w:r>
      <w:r w:rsidR="00F01177" w:rsidRPr="00F01177">
        <w:rPr>
          <w:rFonts w:asciiTheme="minorHAnsi" w:hAnsiTheme="minorHAnsi" w:cstheme="minorHAnsi"/>
          <w:bCs/>
          <w:sz w:val="20"/>
          <w:szCs w:val="20"/>
        </w:rPr>
        <w:t>11/</w:t>
      </w:r>
      <w:r w:rsidR="00C82438" w:rsidRPr="00F01177">
        <w:rPr>
          <w:rFonts w:asciiTheme="minorHAnsi" w:hAnsiTheme="minorHAnsi" w:cstheme="minorHAnsi"/>
          <w:bCs/>
          <w:sz w:val="20"/>
          <w:szCs w:val="20"/>
        </w:rPr>
        <w:t>2026</w:t>
      </w:r>
      <w:r w:rsidRPr="00F01177">
        <w:rPr>
          <w:rFonts w:asciiTheme="minorHAnsi" w:hAnsiTheme="minorHAnsi" w:cstheme="minorHAnsi"/>
          <w:bCs/>
          <w:sz w:val="20"/>
          <w:szCs w:val="20"/>
        </w:rPr>
        <w:t>,</w:t>
      </w:r>
      <w:r w:rsidRPr="00FD6053">
        <w:rPr>
          <w:rFonts w:asciiTheme="minorHAnsi" w:hAnsiTheme="minorHAnsi" w:cstheme="minorHAnsi"/>
          <w:bCs/>
          <w:sz w:val="20"/>
          <w:szCs w:val="20"/>
        </w:rPr>
        <w:t xml:space="preserve"> άλλως</w:t>
      </w:r>
      <w:r w:rsidRPr="001013DC">
        <w:rPr>
          <w:rFonts w:asciiTheme="minorHAnsi" w:hAnsiTheme="minorHAnsi" w:cstheme="minorHAnsi"/>
          <w:bCs/>
          <w:sz w:val="20"/>
          <w:szCs w:val="20"/>
        </w:rPr>
        <w:t xml:space="preserve"> η προσφορά απορρίπτεται. Η αναθέτουσα αρχή μπορεί, πριν από τη λήξη της προσφοράς, να ζητά από τους προσφέροντες να παρατείνουν, πριν τη λήξη τους, τη διάρκεια ισχύος της προσφοράς και της εγγύησης συμμετοχής.</w:t>
      </w:r>
    </w:p>
    <w:p w:rsidR="00962544" w:rsidRPr="001013DC" w:rsidRDefault="00962544" w:rsidP="004535E8">
      <w:pPr>
        <w:spacing w:line="276" w:lineRule="auto"/>
        <w:rPr>
          <w:rFonts w:asciiTheme="minorHAnsi" w:hAnsiTheme="minorHAnsi" w:cstheme="minorHAnsi"/>
          <w:bCs/>
          <w:sz w:val="20"/>
          <w:szCs w:val="20"/>
        </w:rPr>
      </w:pPr>
      <w:r w:rsidRPr="001013DC">
        <w:rPr>
          <w:rFonts w:asciiTheme="minorHAnsi" w:hAnsiTheme="minorHAnsi" w:cstheme="minorHAnsi"/>
          <w:bCs/>
          <w:sz w:val="20"/>
          <w:szCs w:val="20"/>
        </w:rPr>
        <w:t xml:space="preserve">Οι πρωτότυπες εγγυήσεις συμμετοχής, πλην των εγγυήσεων που εκδίδονται ηλεκτρονικά, προσκομίζονται, σε κλειστό φάκελο με ευθύνη του οικονομικού φορέα,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rsidR="00962544" w:rsidRPr="001013DC" w:rsidRDefault="00962544" w:rsidP="004535E8">
      <w:pPr>
        <w:suppressAutoHyphens w:val="0"/>
        <w:spacing w:line="276" w:lineRule="auto"/>
        <w:rPr>
          <w:rFonts w:asciiTheme="minorHAnsi" w:hAnsiTheme="minorHAnsi" w:cstheme="minorHAnsi"/>
          <w:sz w:val="20"/>
          <w:szCs w:val="20"/>
        </w:rPr>
      </w:pPr>
      <w:r w:rsidRPr="001013DC">
        <w:rPr>
          <w:rFonts w:asciiTheme="minorHAnsi" w:hAnsiTheme="minorHAnsi" w:cstheme="minorHAnsi"/>
          <w:b/>
          <w:bCs/>
          <w:sz w:val="20"/>
          <w:szCs w:val="20"/>
        </w:rPr>
        <w:t>2.2.2.2</w:t>
      </w:r>
      <w:r w:rsidR="000C0850">
        <w:rPr>
          <w:rFonts w:asciiTheme="minorHAnsi" w:hAnsiTheme="minorHAnsi" w:cstheme="minorHAnsi"/>
          <w:b/>
          <w:bCs/>
          <w:sz w:val="20"/>
          <w:szCs w:val="20"/>
        </w:rPr>
        <w:t xml:space="preserve"> </w:t>
      </w:r>
      <w:r w:rsidRPr="001013DC">
        <w:rPr>
          <w:rFonts w:asciiTheme="minorHAnsi" w:hAnsiTheme="minorHAnsi" w:cstheme="minorHAnsi"/>
          <w:sz w:val="20"/>
          <w:szCs w:val="20"/>
        </w:rPr>
        <w:t xml:space="preserve">Η εγγύηση συμμετοχής επιστρέφεται στον ανάδοχο με την προσκόμιση της εγγύησης καλής εκτέλεσης. </w:t>
      </w:r>
    </w:p>
    <w:p w:rsidR="00962544" w:rsidRPr="001013DC" w:rsidRDefault="00962544" w:rsidP="004535E8">
      <w:pPr>
        <w:spacing w:line="276" w:lineRule="auto"/>
        <w:rPr>
          <w:rFonts w:asciiTheme="minorHAnsi" w:hAnsiTheme="minorHAnsi" w:cstheme="minorHAnsi"/>
          <w:b/>
          <w:sz w:val="20"/>
          <w:szCs w:val="20"/>
        </w:rPr>
      </w:pPr>
      <w:r w:rsidRPr="001013DC">
        <w:rPr>
          <w:rFonts w:asciiTheme="minorHAnsi" w:hAnsiTheme="minorHAnsi" w:cstheme="minorHAnsi"/>
          <w:bCs/>
          <w:sz w:val="20"/>
          <w:szCs w:val="20"/>
        </w:rPr>
        <w:t>Η εγγύηση συμμετοχής επιστρέφεται στους λοιπούς προσφέροντες, σύμφωνα με τα ειδικότερα οριζόμενα στην παρ. 3 του άρθρου 72 του ν. 4412/2016.</w:t>
      </w:r>
    </w:p>
    <w:p w:rsidR="00962544" w:rsidRPr="001013DC" w:rsidRDefault="00962544" w:rsidP="004535E8">
      <w:pPr>
        <w:spacing w:line="276" w:lineRule="auto"/>
        <w:rPr>
          <w:rFonts w:asciiTheme="minorHAnsi" w:hAnsiTheme="minorHAnsi" w:cstheme="minorHAnsi"/>
          <w:sz w:val="20"/>
          <w:szCs w:val="20"/>
        </w:rPr>
      </w:pPr>
      <w:r w:rsidRPr="001013DC">
        <w:rPr>
          <w:rFonts w:asciiTheme="minorHAnsi" w:hAnsiTheme="minorHAnsi" w:cstheme="minorHAnsi"/>
          <w:b/>
          <w:sz w:val="20"/>
          <w:szCs w:val="20"/>
        </w:rPr>
        <w:t>2.2.2.3</w:t>
      </w:r>
      <w:r w:rsidRPr="001013DC">
        <w:rPr>
          <w:rFonts w:asciiTheme="minorHAnsi" w:hAnsiTheme="minorHAnsi" w:cstheme="minorHAnsi"/>
          <w:sz w:val="20"/>
          <w:szCs w:val="20"/>
        </w:rPr>
        <w:t xml:space="preserve"> Η εγγύηση συμμετοχής καταπίπτει εάν ο προσφέρων: α) αποσύρει την προσφορά του κατά τη διάρκεια ισχύος αυτής, β) παρέχει, εν γνώσει του, ψευδή στοιχεία ή πληροφορίες που αναφέρονται στις παραγράφους 2.2.3 έως 2.2.5 γ) δεν προσκομίσει εγκαίρως τα προβλεπόμενα από την παρούσα δικαιολογητικά (παράγραφοι 2.2.6 και 3.2), δ) δεν προσέλθει εγκαίρως για υπογραφή του συμφωνητικού, ε) υποβάλει μη κατάλληλη προσφορά, με την έννοια της περ. 46 της παρ. 1 του άρθρου 2 του ν. 4412/2016, στ) 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 ζ) 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p>
    <w:p w:rsidR="00962544" w:rsidRPr="001013DC" w:rsidRDefault="00962544" w:rsidP="00962544">
      <w:pPr>
        <w:rPr>
          <w:rFonts w:asciiTheme="minorHAnsi" w:hAnsiTheme="minorHAnsi" w:cstheme="minorHAnsi"/>
          <w:sz w:val="20"/>
          <w:szCs w:val="20"/>
        </w:rPr>
      </w:pPr>
    </w:p>
    <w:p w:rsidR="001D4353" w:rsidRPr="001013DC" w:rsidRDefault="001D4353" w:rsidP="001D4353">
      <w:pPr>
        <w:pStyle w:val="3"/>
        <w:rPr>
          <w:rFonts w:asciiTheme="minorHAnsi" w:hAnsiTheme="minorHAnsi" w:cstheme="minorHAnsi"/>
        </w:rPr>
      </w:pPr>
      <w:bookmarkStart w:id="47" w:name="_Toc535577371"/>
      <w:bookmarkStart w:id="48" w:name="_Toc208988545"/>
      <w:r w:rsidRPr="001013DC">
        <w:rPr>
          <w:rFonts w:asciiTheme="minorHAnsi" w:hAnsiTheme="minorHAnsi" w:cstheme="minorHAnsi"/>
        </w:rPr>
        <w:t>2.2.3 Λόγοι αποκλεισμού</w:t>
      </w:r>
      <w:bookmarkEnd w:id="47"/>
      <w:bookmarkEnd w:id="48"/>
    </w:p>
    <w:p w:rsidR="001D4353" w:rsidRPr="001013DC" w:rsidRDefault="001D4353" w:rsidP="001D4353">
      <w:pPr>
        <w:rPr>
          <w:rFonts w:asciiTheme="minorHAnsi" w:hAnsiTheme="minorHAnsi" w:cstheme="minorHAnsi"/>
          <w:b/>
          <w:sz w:val="20"/>
          <w:szCs w:val="20"/>
        </w:rPr>
      </w:pPr>
    </w:p>
    <w:p w:rsidR="007F4F20" w:rsidRPr="001013DC" w:rsidRDefault="007F4F20" w:rsidP="007F4F20">
      <w:pPr>
        <w:rPr>
          <w:rFonts w:asciiTheme="minorHAnsi" w:hAnsiTheme="minorHAnsi" w:cstheme="minorHAnsi"/>
          <w:sz w:val="20"/>
          <w:szCs w:val="20"/>
        </w:rPr>
      </w:pPr>
      <w:r w:rsidRPr="001013DC">
        <w:rPr>
          <w:rFonts w:asciiTheme="minorHAnsi" w:hAnsiTheme="minorHAnsi" w:cstheme="minorHAnsi"/>
          <w:sz w:val="20"/>
          <w:szCs w:val="20"/>
        </w:rPr>
        <w:t>Αποκλείεται από τη συμμετοχή στην παρούσα διαδικασία σύναψης σύμβασης (διαγωνισμό) προσφέρων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rsidR="007F4F20" w:rsidRPr="001013DC" w:rsidRDefault="007F4F20" w:rsidP="007F4F20">
      <w:pPr>
        <w:rPr>
          <w:rFonts w:asciiTheme="minorHAnsi" w:hAnsiTheme="minorHAnsi" w:cstheme="minorHAnsi"/>
          <w:b/>
          <w:bCs/>
          <w:sz w:val="20"/>
          <w:szCs w:val="20"/>
        </w:rPr>
      </w:pPr>
    </w:p>
    <w:p w:rsidR="007F4F20" w:rsidRPr="004535E8" w:rsidRDefault="007F4F20" w:rsidP="00D00551">
      <w:pPr>
        <w:pStyle w:val="aff0"/>
        <w:numPr>
          <w:ilvl w:val="3"/>
          <w:numId w:val="14"/>
        </w:numPr>
        <w:spacing w:after="160"/>
        <w:rPr>
          <w:rFonts w:asciiTheme="minorHAnsi" w:hAnsiTheme="minorHAnsi" w:cstheme="minorHAnsi"/>
          <w:sz w:val="20"/>
          <w:szCs w:val="20"/>
        </w:rPr>
      </w:pPr>
      <w:r w:rsidRPr="004535E8">
        <w:rPr>
          <w:rFonts w:asciiTheme="minorHAnsi" w:hAnsiTheme="minorHAnsi" w:cstheme="minorHAnsi"/>
          <w:sz w:val="20"/>
          <w:szCs w:val="20"/>
        </w:rPr>
        <w:t xml:space="preserve">Όταν υπάρχει εις βάρος του αμετάκλητη καταδικαστική απόφαση για </w:t>
      </w:r>
      <w:r w:rsidR="005662CE" w:rsidRPr="004535E8">
        <w:rPr>
          <w:rFonts w:asciiTheme="minorHAnsi" w:hAnsiTheme="minorHAnsi" w:cstheme="minorHAnsi"/>
          <w:sz w:val="20"/>
          <w:szCs w:val="20"/>
        </w:rPr>
        <w:t>ένα από τα ακόλουθα εγκλήματα</w:t>
      </w:r>
      <w:r w:rsidRPr="004535E8">
        <w:rPr>
          <w:rFonts w:asciiTheme="minorHAnsi" w:hAnsiTheme="minorHAnsi" w:cstheme="minorHAnsi"/>
          <w:sz w:val="20"/>
          <w:szCs w:val="20"/>
        </w:rPr>
        <w:t>: </w:t>
      </w:r>
    </w:p>
    <w:p w:rsidR="007F4F20" w:rsidRPr="004535E8" w:rsidRDefault="004535E8" w:rsidP="004535E8">
      <w:pPr>
        <w:spacing w:after="160"/>
        <w:rPr>
          <w:rFonts w:asciiTheme="minorHAnsi" w:hAnsiTheme="minorHAnsi" w:cstheme="minorHAnsi"/>
          <w:sz w:val="20"/>
          <w:szCs w:val="20"/>
        </w:rPr>
      </w:pPr>
      <w:r>
        <w:rPr>
          <w:rFonts w:asciiTheme="minorHAnsi" w:hAnsiTheme="minorHAnsi" w:cstheme="minorHAnsi"/>
          <w:sz w:val="20"/>
          <w:szCs w:val="20"/>
        </w:rPr>
        <w:t xml:space="preserve">α) </w:t>
      </w:r>
      <w:r w:rsidR="007F4F20" w:rsidRPr="004535E8">
        <w:rPr>
          <w:rFonts w:asciiTheme="minorHAnsi" w:hAnsiTheme="minorHAnsi" w:cstheme="minorHAnsi"/>
          <w:sz w:val="20"/>
          <w:szCs w:val="20"/>
        </w:rPr>
        <w:t>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και τα εγκλήματα του άρθρου 187 του Ποινικού Κώδικα (εγκληματική οργάνωση),</w:t>
      </w:r>
    </w:p>
    <w:p w:rsidR="004535E8" w:rsidRDefault="004535E8" w:rsidP="004535E8">
      <w:pPr>
        <w:spacing w:after="160"/>
        <w:rPr>
          <w:rFonts w:asciiTheme="minorHAnsi" w:hAnsiTheme="minorHAnsi" w:cstheme="minorHAnsi"/>
          <w:sz w:val="20"/>
          <w:szCs w:val="20"/>
        </w:rPr>
      </w:pPr>
      <w:r>
        <w:rPr>
          <w:rFonts w:asciiTheme="minorHAnsi" w:hAnsiTheme="minorHAnsi" w:cstheme="minorHAnsi"/>
          <w:sz w:val="20"/>
          <w:szCs w:val="20"/>
        </w:rPr>
        <w:t xml:space="preserve">β) </w:t>
      </w:r>
      <w:r w:rsidR="007F4F20" w:rsidRPr="004535E8">
        <w:rPr>
          <w:rFonts w:asciiTheme="minorHAnsi" w:hAnsiTheme="minorHAnsi" w:cstheme="minorHAnsi"/>
          <w:sz w:val="20"/>
          <w:szCs w:val="20"/>
        </w:rPr>
        <w:t>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rsidR="007F4F20" w:rsidRPr="004535E8" w:rsidRDefault="004535E8" w:rsidP="004535E8">
      <w:pPr>
        <w:spacing w:after="160"/>
        <w:rPr>
          <w:rFonts w:asciiTheme="minorHAnsi" w:hAnsiTheme="minorHAnsi" w:cstheme="minorHAnsi"/>
          <w:sz w:val="20"/>
          <w:szCs w:val="20"/>
        </w:rPr>
      </w:pPr>
      <w:r>
        <w:rPr>
          <w:rFonts w:asciiTheme="minorHAnsi" w:hAnsiTheme="minorHAnsi" w:cstheme="minorHAnsi"/>
          <w:sz w:val="20"/>
          <w:szCs w:val="20"/>
        </w:rPr>
        <w:lastRenderedPageBreak/>
        <w:t xml:space="preserve">γ) </w:t>
      </w:r>
      <w:r w:rsidR="007F4F20" w:rsidRPr="004535E8">
        <w:rPr>
          <w:rFonts w:asciiTheme="minorHAnsi" w:hAnsiTheme="minorHAnsi" w:cstheme="minorHAnsi"/>
          <w:sz w:val="20"/>
          <w:szCs w:val="20"/>
        </w:rPr>
        <w:t>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επ.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rsidR="007F4F20" w:rsidRPr="004535E8" w:rsidRDefault="004535E8" w:rsidP="004535E8">
      <w:pPr>
        <w:spacing w:after="160"/>
        <w:rPr>
          <w:rFonts w:asciiTheme="minorHAnsi" w:hAnsiTheme="minorHAnsi" w:cstheme="minorHAnsi"/>
          <w:sz w:val="20"/>
          <w:szCs w:val="20"/>
        </w:rPr>
      </w:pPr>
      <w:r>
        <w:rPr>
          <w:rFonts w:asciiTheme="minorHAnsi" w:hAnsiTheme="minorHAnsi" w:cstheme="minorHAnsi"/>
          <w:sz w:val="20"/>
          <w:szCs w:val="20"/>
        </w:rPr>
        <w:t xml:space="preserve">δ) </w:t>
      </w:r>
      <w:r w:rsidR="007F4F20" w:rsidRPr="004535E8">
        <w:rPr>
          <w:rFonts w:asciiTheme="minorHAnsi" w:hAnsiTheme="minorHAnsi" w:cstheme="minorHAnsi"/>
          <w:sz w:val="20"/>
          <w:szCs w:val="20"/>
        </w:rPr>
        <w:t>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rsidR="007F4F20" w:rsidRPr="004535E8" w:rsidRDefault="004535E8" w:rsidP="004535E8">
      <w:pPr>
        <w:spacing w:after="160"/>
        <w:rPr>
          <w:rFonts w:asciiTheme="minorHAnsi" w:hAnsiTheme="minorHAnsi" w:cstheme="minorHAnsi"/>
          <w:sz w:val="20"/>
          <w:szCs w:val="20"/>
        </w:rPr>
      </w:pPr>
      <w:r>
        <w:rPr>
          <w:rFonts w:asciiTheme="minorHAnsi" w:hAnsiTheme="minorHAnsi" w:cstheme="minorHAnsi"/>
          <w:sz w:val="20"/>
          <w:szCs w:val="20"/>
        </w:rPr>
        <w:t xml:space="preserve">ε) </w:t>
      </w:r>
      <w:r w:rsidR="007F4F20" w:rsidRPr="004535E8">
        <w:rPr>
          <w:rFonts w:asciiTheme="minorHAnsi" w:hAnsiTheme="minorHAnsi" w:cstheme="minorHAnsi"/>
          <w:sz w:val="20"/>
          <w:szCs w:val="20"/>
        </w:rPr>
        <w:t xml:space="preserve">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και τα εγκλήματα των άρθρων 2 και 39 του ν. 4557/2018 (Α’ 139), </w:t>
      </w:r>
    </w:p>
    <w:p w:rsidR="007F4F20" w:rsidRPr="004535E8" w:rsidRDefault="004535E8" w:rsidP="004535E8">
      <w:pPr>
        <w:spacing w:after="160"/>
        <w:rPr>
          <w:rFonts w:asciiTheme="minorHAnsi" w:hAnsiTheme="minorHAnsi" w:cstheme="minorHAnsi"/>
          <w:sz w:val="20"/>
          <w:szCs w:val="20"/>
        </w:rPr>
      </w:pPr>
      <w:r>
        <w:rPr>
          <w:rFonts w:asciiTheme="minorHAnsi" w:hAnsiTheme="minorHAnsi" w:cstheme="minorHAnsi"/>
          <w:sz w:val="20"/>
          <w:szCs w:val="20"/>
        </w:rPr>
        <w:t xml:space="preserve">στ) </w:t>
      </w:r>
      <w:r w:rsidR="007F4F20" w:rsidRPr="004535E8">
        <w:rPr>
          <w:rFonts w:asciiTheme="minorHAnsi" w:hAnsiTheme="minorHAnsi" w:cstheme="minorHAnsi"/>
          <w:sz w:val="20"/>
          <w:szCs w:val="20"/>
        </w:rPr>
        <w:t xml:space="preserve">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 </w:t>
      </w:r>
    </w:p>
    <w:p w:rsidR="007F4F20" w:rsidRPr="00093E81" w:rsidRDefault="007F4F20" w:rsidP="007F4F20">
      <w:pPr>
        <w:suppressAutoHyphens w:val="0"/>
        <w:spacing w:after="160"/>
        <w:rPr>
          <w:rFonts w:asciiTheme="minorHAnsi" w:hAnsiTheme="minorHAnsi" w:cstheme="minorHAnsi"/>
          <w:sz w:val="20"/>
          <w:szCs w:val="20"/>
        </w:rPr>
      </w:pPr>
      <w:r w:rsidRPr="001013DC">
        <w:rPr>
          <w:rFonts w:asciiTheme="minorHAnsi" w:hAnsiTheme="minorHAnsi" w:cstheme="minorHAnsi"/>
          <w:sz w:val="20"/>
          <w:szCs w:val="20"/>
        </w:rPr>
        <w:t>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w:t>
      </w:r>
      <w:r w:rsidR="00093E81" w:rsidRPr="00093E81">
        <w:rPr>
          <w:rFonts w:asciiTheme="minorHAnsi" w:hAnsiTheme="minorHAnsi" w:cstheme="minorHAnsi"/>
          <w:sz w:val="20"/>
          <w:szCs w:val="20"/>
        </w:rPr>
        <w:t xml:space="preserve"> Η υποχρέωση του προηγούμενου εδαφίου αφορά:</w:t>
      </w:r>
    </w:p>
    <w:p w:rsidR="007F4F20" w:rsidRPr="001013DC" w:rsidRDefault="007F4F20" w:rsidP="007F4F20">
      <w:pPr>
        <w:suppressAutoHyphens w:val="0"/>
        <w:spacing w:after="160"/>
        <w:rPr>
          <w:rFonts w:asciiTheme="minorHAnsi" w:hAnsiTheme="minorHAnsi" w:cstheme="minorHAnsi"/>
          <w:sz w:val="20"/>
          <w:szCs w:val="20"/>
        </w:rPr>
      </w:pPr>
      <w:r w:rsidRPr="001013DC">
        <w:rPr>
          <w:rFonts w:asciiTheme="minorHAnsi" w:hAnsiTheme="minorHAnsi" w:cstheme="minorHAnsi"/>
          <w:sz w:val="20"/>
          <w:szCs w:val="20"/>
        </w:rPr>
        <w:t>-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rsidR="007F4F20" w:rsidRPr="001013DC" w:rsidRDefault="007F4F20" w:rsidP="007F4F20">
      <w:pPr>
        <w:suppressAutoHyphens w:val="0"/>
        <w:spacing w:after="160" w:line="252" w:lineRule="auto"/>
        <w:rPr>
          <w:rFonts w:asciiTheme="minorHAnsi" w:hAnsiTheme="minorHAnsi" w:cstheme="minorHAnsi"/>
          <w:sz w:val="20"/>
          <w:szCs w:val="20"/>
        </w:rPr>
      </w:pPr>
      <w:r w:rsidRPr="001013DC">
        <w:rPr>
          <w:rFonts w:asciiTheme="minorHAnsi" w:hAnsiTheme="minorHAnsi" w:cstheme="minorHAnsi"/>
          <w:sz w:val="20"/>
          <w:szCs w:val="20"/>
        </w:rPr>
        <w:t>-στις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rsidR="00A2587F" w:rsidRDefault="007F4F20" w:rsidP="00A2587F">
      <w:pPr>
        <w:suppressAutoHyphens w:val="0"/>
        <w:spacing w:after="160"/>
        <w:rPr>
          <w:rFonts w:asciiTheme="minorHAnsi" w:hAnsiTheme="minorHAnsi" w:cstheme="minorHAnsi"/>
          <w:sz w:val="20"/>
          <w:szCs w:val="20"/>
        </w:rPr>
      </w:pPr>
      <w:r w:rsidRPr="001013DC">
        <w:rPr>
          <w:rFonts w:asciiTheme="minorHAnsi" w:hAnsiTheme="minorHAnsi" w:cstheme="minorHAnsi"/>
          <w:sz w:val="20"/>
          <w:szCs w:val="20"/>
        </w:rPr>
        <w:t> -στις περιπτώσεις Συνεταιρισμών, τα μέλη του Διοικητικού Συμβουλίου.</w:t>
      </w:r>
    </w:p>
    <w:p w:rsidR="007F4F20" w:rsidRPr="00A2587F" w:rsidRDefault="00A2587F" w:rsidP="00A2587F">
      <w:pPr>
        <w:spacing w:after="160"/>
        <w:rPr>
          <w:rFonts w:asciiTheme="minorHAnsi" w:hAnsiTheme="minorHAnsi" w:cstheme="minorHAnsi"/>
          <w:sz w:val="20"/>
          <w:szCs w:val="20"/>
        </w:rPr>
      </w:pPr>
      <w:r>
        <w:rPr>
          <w:rFonts w:asciiTheme="minorHAnsi" w:hAnsiTheme="minorHAnsi" w:cstheme="minorHAnsi"/>
          <w:sz w:val="20"/>
          <w:szCs w:val="20"/>
        </w:rPr>
        <w:t>-</w:t>
      </w:r>
      <w:r w:rsidR="007F4F20" w:rsidRPr="00A2587F">
        <w:rPr>
          <w:rFonts w:asciiTheme="minorHAnsi" w:hAnsiTheme="minorHAnsi" w:cstheme="minorHAnsi"/>
          <w:sz w:val="20"/>
          <w:szCs w:val="20"/>
        </w:rPr>
        <w:t>σε όλες τις υπόλοιπες περιπτώσεις νομικών προσώπων, τον κατά περίπτωση νόμιμο εκπρόσωπο.</w:t>
      </w:r>
    </w:p>
    <w:p w:rsidR="007F4F20" w:rsidRPr="001013DC" w:rsidRDefault="007F4F20" w:rsidP="007F4F20">
      <w:pPr>
        <w:suppressAutoHyphens w:val="0"/>
        <w:spacing w:after="160" w:line="252" w:lineRule="auto"/>
        <w:rPr>
          <w:rFonts w:asciiTheme="minorHAnsi" w:hAnsiTheme="minorHAnsi" w:cstheme="minorHAnsi"/>
          <w:b/>
          <w:bCs/>
          <w:sz w:val="20"/>
          <w:szCs w:val="20"/>
        </w:rPr>
      </w:pPr>
      <w:r w:rsidRPr="001013DC">
        <w:rPr>
          <w:rFonts w:asciiTheme="minorHAnsi" w:hAnsiTheme="minorHAnsi" w:cstheme="minorHAnsi"/>
          <w:b/>
          <w:sz w:val="20"/>
          <w:szCs w:val="20"/>
        </w:rPr>
        <w:t>Εάν στις ως άνω περιπτώσεις (α) έως (στ) η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1013DC">
        <w:rPr>
          <w:rFonts w:asciiTheme="minorHAnsi" w:hAnsiTheme="minorHAnsi" w:cstheme="minorHAnsi"/>
          <w:sz w:val="20"/>
          <w:szCs w:val="20"/>
        </w:rPr>
        <w:t xml:space="preserve">. </w:t>
      </w:r>
    </w:p>
    <w:p w:rsidR="007F4F20" w:rsidRPr="001013DC" w:rsidRDefault="007F4F20" w:rsidP="00E67CAC">
      <w:pPr>
        <w:spacing w:line="276" w:lineRule="auto"/>
        <w:rPr>
          <w:rFonts w:asciiTheme="minorHAnsi" w:hAnsiTheme="minorHAnsi" w:cstheme="minorHAnsi"/>
          <w:sz w:val="20"/>
          <w:szCs w:val="20"/>
        </w:rPr>
      </w:pPr>
      <w:r w:rsidRPr="001013DC">
        <w:rPr>
          <w:rFonts w:asciiTheme="minorHAnsi" w:hAnsiTheme="minorHAnsi" w:cstheme="minorHAnsi"/>
          <w:b/>
          <w:bCs/>
          <w:sz w:val="20"/>
          <w:szCs w:val="20"/>
        </w:rPr>
        <w:t>2.2.3.2.</w:t>
      </w:r>
      <w:r w:rsidRPr="001013DC">
        <w:rPr>
          <w:rFonts w:asciiTheme="minorHAnsi" w:hAnsiTheme="minorHAnsi" w:cstheme="minorHAnsi"/>
          <w:sz w:val="20"/>
          <w:szCs w:val="20"/>
        </w:rPr>
        <w:t xml:space="preserve"> Στις ακόλουθες περιπτώσεις :</w:t>
      </w:r>
    </w:p>
    <w:p w:rsidR="007F4F20" w:rsidRPr="001013DC" w:rsidRDefault="007F4F20" w:rsidP="00E67CAC">
      <w:pPr>
        <w:spacing w:line="276" w:lineRule="auto"/>
        <w:rPr>
          <w:rFonts w:asciiTheme="minorHAnsi" w:hAnsiTheme="minorHAnsi" w:cstheme="minorHAnsi"/>
          <w:sz w:val="20"/>
          <w:szCs w:val="20"/>
        </w:rPr>
      </w:pPr>
      <w:r w:rsidRPr="001013DC">
        <w:rPr>
          <w:rFonts w:asciiTheme="minorHAnsi" w:hAnsiTheme="minorHAnsi" w:cstheme="minorHAnsi"/>
          <w:sz w:val="20"/>
          <w:szCs w:val="20"/>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rsidR="007F4F20" w:rsidRPr="001013DC" w:rsidRDefault="007F4F20" w:rsidP="00E67CAC">
      <w:pPr>
        <w:spacing w:line="276" w:lineRule="auto"/>
        <w:rPr>
          <w:rFonts w:asciiTheme="minorHAnsi" w:hAnsiTheme="minorHAnsi" w:cstheme="minorHAnsi"/>
          <w:sz w:val="20"/>
          <w:szCs w:val="20"/>
        </w:rPr>
      </w:pPr>
      <w:r w:rsidRPr="001013DC">
        <w:rPr>
          <w:rFonts w:asciiTheme="minorHAnsi" w:hAnsiTheme="minorHAnsi" w:cstheme="minorHAnsi"/>
          <w:sz w:val="20"/>
          <w:szCs w:val="20"/>
        </w:rPr>
        <w:lastRenderedPageBreak/>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rsidR="007F4F20" w:rsidRPr="001013DC" w:rsidRDefault="007F4F20" w:rsidP="00E67CAC">
      <w:pPr>
        <w:spacing w:line="276" w:lineRule="auto"/>
        <w:rPr>
          <w:rFonts w:asciiTheme="minorHAnsi" w:hAnsiTheme="minorHAnsi" w:cstheme="minorHAnsi"/>
          <w:sz w:val="20"/>
          <w:szCs w:val="20"/>
        </w:rPr>
      </w:pPr>
      <w:r w:rsidRPr="001013DC">
        <w:rPr>
          <w:rFonts w:asciiTheme="minorHAnsi" w:hAnsiTheme="minorHAnsi" w:cstheme="minorHAnsi"/>
          <w:sz w:val="20"/>
          <w:szCs w:val="20"/>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rsidR="007F4F20" w:rsidRPr="001013DC" w:rsidRDefault="007F4F20" w:rsidP="00E67CAC">
      <w:pPr>
        <w:spacing w:line="276" w:lineRule="auto"/>
        <w:rPr>
          <w:rFonts w:asciiTheme="minorHAnsi" w:hAnsiTheme="minorHAnsi" w:cstheme="minorHAnsi"/>
          <w:sz w:val="20"/>
          <w:szCs w:val="20"/>
        </w:rPr>
      </w:pPr>
      <w:r w:rsidRPr="001013DC">
        <w:rPr>
          <w:rFonts w:asciiTheme="minorHAnsi" w:hAnsiTheme="minorHAnsi" w:cstheme="minorHAnsi"/>
          <w:sz w:val="20"/>
          <w:szCs w:val="20"/>
        </w:rPr>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rsidR="007F4F20" w:rsidRDefault="007F4F20" w:rsidP="00E67CAC">
      <w:pPr>
        <w:spacing w:line="276" w:lineRule="auto"/>
        <w:rPr>
          <w:rFonts w:asciiTheme="minorHAnsi" w:hAnsiTheme="minorHAnsi" w:cstheme="minorHAnsi"/>
          <w:sz w:val="20"/>
          <w:szCs w:val="20"/>
        </w:rPr>
      </w:pPr>
    </w:p>
    <w:p w:rsidR="007F4F20" w:rsidRPr="001013DC" w:rsidRDefault="007F4F20" w:rsidP="00E67CAC">
      <w:pPr>
        <w:spacing w:line="276" w:lineRule="auto"/>
        <w:rPr>
          <w:rFonts w:asciiTheme="minorHAnsi" w:hAnsiTheme="minorHAnsi" w:cstheme="minorHAnsi"/>
          <w:sz w:val="20"/>
          <w:szCs w:val="20"/>
        </w:rPr>
      </w:pPr>
      <w:r w:rsidRPr="001013DC">
        <w:rPr>
          <w:rFonts w:asciiTheme="minorHAnsi" w:hAnsiTheme="minorHAnsi" w:cstheme="minorHAnsi"/>
          <w:sz w:val="20"/>
          <w:szCs w:val="20"/>
        </w:rPr>
        <w:t xml:space="preserve">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 </w:t>
      </w:r>
    </w:p>
    <w:p w:rsidR="00E67CAC" w:rsidRPr="00E67CAC" w:rsidRDefault="00E67CAC" w:rsidP="00AC6BBA">
      <w:pPr>
        <w:rPr>
          <w:rFonts w:asciiTheme="minorHAnsi" w:hAnsiTheme="minorHAnsi" w:cstheme="minorHAnsi"/>
          <w:b/>
          <w:sz w:val="10"/>
          <w:szCs w:val="10"/>
        </w:rPr>
      </w:pPr>
    </w:p>
    <w:p w:rsidR="00AC6BBA" w:rsidRDefault="00AC6BBA" w:rsidP="00AC6BBA">
      <w:pPr>
        <w:rPr>
          <w:rFonts w:asciiTheme="minorHAnsi" w:hAnsiTheme="minorHAnsi" w:cstheme="minorHAnsi"/>
          <w:sz w:val="20"/>
          <w:szCs w:val="20"/>
        </w:rPr>
      </w:pPr>
      <w:r w:rsidRPr="00465C41">
        <w:rPr>
          <w:rFonts w:asciiTheme="minorHAnsi" w:hAnsiTheme="minorHAnsi" w:cstheme="minorHAnsi"/>
          <w:b/>
          <w:sz w:val="20"/>
          <w:szCs w:val="20"/>
        </w:rPr>
        <w:t>2.2.3.3</w:t>
      </w:r>
      <w:bookmarkStart w:id="49" w:name="_Hlk178853996"/>
      <w:r w:rsidRPr="00465C41">
        <w:rPr>
          <w:rFonts w:asciiTheme="minorHAnsi" w:hAnsiTheme="minorHAnsi" w:cstheme="minorHAnsi"/>
          <w:sz w:val="20"/>
          <w:szCs w:val="20"/>
        </w:rPr>
        <w:t>Αποκλείεταιαπό τη συμμετοχή στη διαδικασία σύναψης της παρούσας σύμβασης, οικονομικός φορέας εάν έχει αθετήσει τις υποχρεώσεις που προβλέπονται στην παρ. 2 του άρθρου 18 του ν. 4412/2016, περί αρχών που εφαρμόζονται στις διαδικασίες σύναψης δημοσίων συμβάσεων</w:t>
      </w:r>
      <w:r w:rsidR="007316DF">
        <w:rPr>
          <w:rFonts w:asciiTheme="minorHAnsi" w:hAnsiTheme="minorHAnsi" w:cstheme="minorHAnsi"/>
          <w:sz w:val="20"/>
          <w:szCs w:val="20"/>
        </w:rPr>
        <w:t>.</w:t>
      </w:r>
      <w:bookmarkEnd w:id="49"/>
    </w:p>
    <w:p w:rsidR="00E67CAC" w:rsidRPr="00E67CAC" w:rsidRDefault="00E67CAC" w:rsidP="007379DE">
      <w:pPr>
        <w:rPr>
          <w:rFonts w:asciiTheme="minorHAnsi" w:eastAsia="Calibri" w:hAnsiTheme="minorHAnsi" w:cstheme="minorHAnsi"/>
          <w:b/>
          <w:sz w:val="10"/>
          <w:szCs w:val="10"/>
        </w:rPr>
      </w:pPr>
    </w:p>
    <w:p w:rsidR="007379DE" w:rsidRPr="007379DE" w:rsidRDefault="007379DE" w:rsidP="0090797D">
      <w:pPr>
        <w:rPr>
          <w:rFonts w:asciiTheme="minorHAnsi" w:eastAsia="Calibri" w:hAnsiTheme="minorHAnsi" w:cstheme="minorHAnsi"/>
          <w:bCs/>
          <w:sz w:val="20"/>
          <w:szCs w:val="20"/>
        </w:rPr>
      </w:pPr>
      <w:r w:rsidRPr="007379DE">
        <w:rPr>
          <w:rFonts w:asciiTheme="minorHAnsi" w:eastAsia="Calibri" w:hAnsiTheme="minorHAnsi" w:cstheme="minorHAnsi"/>
          <w:b/>
          <w:sz w:val="20"/>
          <w:szCs w:val="20"/>
        </w:rPr>
        <w:t>2.2.3.</w:t>
      </w:r>
      <w:r w:rsidR="00AC6BBA">
        <w:rPr>
          <w:rFonts w:asciiTheme="minorHAnsi" w:eastAsia="Calibri" w:hAnsiTheme="minorHAnsi" w:cstheme="minorHAnsi"/>
          <w:b/>
          <w:sz w:val="20"/>
          <w:szCs w:val="20"/>
        </w:rPr>
        <w:t>4</w:t>
      </w:r>
      <w:r w:rsidR="0090797D" w:rsidRPr="00756D4B">
        <w:rPr>
          <w:rFonts w:asciiTheme="minorHAnsi" w:hAnsiTheme="minorHAnsi" w:cstheme="minorHAnsi"/>
          <w:sz w:val="20"/>
          <w:szCs w:val="20"/>
        </w:rPr>
        <w:t>Ο οικονομικός</w:t>
      </w:r>
      <w:r w:rsidR="0090797D" w:rsidRPr="00E94FFE">
        <w:rPr>
          <w:rFonts w:asciiTheme="minorHAnsi" w:hAnsiTheme="minorHAnsi" w:cstheme="minorHAnsi"/>
          <w:sz w:val="20"/>
          <w:szCs w:val="20"/>
        </w:rPr>
        <w:t xml:space="preserve"> φορέας αποκλείεται σε οποιοδήποτε χρονικό σημείο κατά τη διάρκεια της διαδικασίας σύναψης σύμβασης, όταν αποδεικνύεται ότι βρίσκεται λόγω πράξεων ή παραλείψεων του, είτε πριν είτε κατά τη διαδικασία, σε μία από τις ως άνω περιπτώσεις.</w:t>
      </w:r>
    </w:p>
    <w:p w:rsidR="007379DE" w:rsidRPr="00E67CAC" w:rsidRDefault="007379DE" w:rsidP="007379DE">
      <w:pPr>
        <w:rPr>
          <w:rFonts w:asciiTheme="minorHAnsi" w:eastAsia="Calibri" w:hAnsiTheme="minorHAnsi" w:cstheme="minorHAnsi"/>
          <w:b/>
          <w:sz w:val="10"/>
          <w:szCs w:val="10"/>
        </w:rPr>
      </w:pPr>
    </w:p>
    <w:p w:rsidR="0090797D" w:rsidRDefault="004835A2" w:rsidP="0090797D">
      <w:pPr>
        <w:rPr>
          <w:rFonts w:asciiTheme="minorHAnsi" w:hAnsiTheme="minorHAnsi" w:cstheme="minorHAnsi"/>
          <w:sz w:val="20"/>
          <w:szCs w:val="20"/>
        </w:rPr>
      </w:pPr>
      <w:r w:rsidRPr="00756D4B">
        <w:rPr>
          <w:rFonts w:asciiTheme="minorHAnsi" w:eastAsia="Calibri" w:hAnsiTheme="minorHAnsi" w:cstheme="minorHAnsi"/>
          <w:b/>
          <w:sz w:val="20"/>
          <w:szCs w:val="20"/>
        </w:rPr>
        <w:t>2.2.3.</w:t>
      </w:r>
      <w:r w:rsidR="00AC6BBA">
        <w:rPr>
          <w:rFonts w:asciiTheme="minorHAnsi" w:eastAsia="Calibri" w:hAnsiTheme="minorHAnsi" w:cstheme="minorHAnsi"/>
          <w:b/>
          <w:sz w:val="20"/>
          <w:szCs w:val="20"/>
        </w:rPr>
        <w:t>5</w:t>
      </w:r>
      <w:r w:rsidR="0090797D" w:rsidRPr="001013DC">
        <w:rPr>
          <w:rFonts w:asciiTheme="minorHAnsi" w:eastAsia="Calibri" w:hAnsiTheme="minorHAnsi" w:cstheme="minorHAnsi"/>
          <w:sz w:val="20"/>
          <w:szCs w:val="20"/>
        </w:rPr>
        <w:t>Ο</w:t>
      </w:r>
      <w:r w:rsidR="0090797D" w:rsidRPr="001013DC">
        <w:rPr>
          <w:rFonts w:asciiTheme="minorHAnsi" w:hAnsiTheme="minorHAnsi" w:cstheme="minorHAnsi"/>
          <w:sz w:val="20"/>
          <w:szCs w:val="20"/>
        </w:rPr>
        <w:t>ικονομικός φορέας που εμπίπτει σε μια από τις καταστάσεις που αναφέρονται στην παράγραφο 2.2.3.1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(αυτοκάθαρση).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rsidR="0090797D" w:rsidRPr="001013DC" w:rsidRDefault="0090797D" w:rsidP="0090797D">
      <w:pPr>
        <w:rPr>
          <w:rFonts w:asciiTheme="minorHAnsi" w:hAnsiTheme="minorHAnsi" w:cstheme="minorHAnsi"/>
          <w:sz w:val="20"/>
          <w:szCs w:val="20"/>
        </w:rPr>
      </w:pPr>
      <w:r w:rsidRPr="00C00879">
        <w:rPr>
          <w:rFonts w:asciiTheme="minorHAnsi" w:hAnsiTheme="minorHAnsi" w:cstheme="minorHAnsi"/>
          <w:sz w:val="20"/>
          <w:szCs w:val="20"/>
        </w:rPr>
        <w:t xml:space="preserve">Η εξέταση των, κατά τα ανωτέρω, προσκομισθέντων από τον οικονομικό φορέα στοιχείων, για τη διαπίστωση της επάρκειας η μη των επανορθωτικών μέτρων που έλαβε και επικαλείται, θα πραγματοποιηθεί κατά το στάδιο της εξέτασης των δικαιολογητικών </w:t>
      </w:r>
      <w:r>
        <w:rPr>
          <w:rFonts w:asciiTheme="minorHAnsi" w:hAnsiTheme="minorHAnsi" w:cstheme="minorHAnsi"/>
          <w:sz w:val="20"/>
          <w:szCs w:val="20"/>
        </w:rPr>
        <w:t xml:space="preserve">κατακύρωσης. </w:t>
      </w:r>
    </w:p>
    <w:p w:rsidR="0090797D" w:rsidRDefault="0090797D" w:rsidP="0090797D">
      <w:pPr>
        <w:rPr>
          <w:rFonts w:asciiTheme="minorHAnsi" w:eastAsia="Calibri" w:hAnsiTheme="minorHAnsi" w:cstheme="minorHAnsi"/>
          <w:b/>
          <w:sz w:val="20"/>
          <w:szCs w:val="20"/>
        </w:rPr>
      </w:pPr>
    </w:p>
    <w:p w:rsidR="00C00879" w:rsidRPr="001013DC" w:rsidRDefault="007F4F20" w:rsidP="0090797D">
      <w:pPr>
        <w:rPr>
          <w:rFonts w:asciiTheme="minorHAnsi" w:hAnsiTheme="minorHAnsi" w:cstheme="minorHAnsi"/>
          <w:sz w:val="20"/>
          <w:szCs w:val="20"/>
        </w:rPr>
      </w:pPr>
      <w:r w:rsidRPr="001013DC">
        <w:rPr>
          <w:rFonts w:asciiTheme="minorHAnsi" w:eastAsia="Calibri" w:hAnsiTheme="minorHAnsi" w:cstheme="minorHAnsi"/>
          <w:b/>
          <w:sz w:val="20"/>
          <w:szCs w:val="20"/>
        </w:rPr>
        <w:t>2.2.3.</w:t>
      </w:r>
      <w:r w:rsidR="00AC6BBA">
        <w:rPr>
          <w:rFonts w:asciiTheme="minorHAnsi" w:eastAsia="Calibri" w:hAnsiTheme="minorHAnsi" w:cstheme="minorHAnsi"/>
          <w:b/>
          <w:sz w:val="20"/>
          <w:szCs w:val="20"/>
        </w:rPr>
        <w:t>6</w:t>
      </w:r>
      <w:r w:rsidRPr="001013DC">
        <w:rPr>
          <w:rFonts w:asciiTheme="minorHAnsi" w:eastAsia="Calibri" w:hAnsiTheme="minorHAnsi" w:cstheme="minorHAnsi"/>
          <w:b/>
          <w:sz w:val="20"/>
          <w:szCs w:val="20"/>
        </w:rPr>
        <w:t>.</w:t>
      </w:r>
      <w:r w:rsidR="0090797D" w:rsidRPr="00946B0A">
        <w:rPr>
          <w:rFonts w:asciiTheme="minorHAnsi" w:eastAsia="Calibri" w:hAnsiTheme="minorHAnsi" w:cstheme="minorHAnsi"/>
          <w:sz w:val="20"/>
          <w:szCs w:val="20"/>
        </w:rPr>
        <w:t>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 , καθώς και στην υπ’ αριθμ. 102080/24-10-2022 (Β΄5623/02.11.2022) απόφαση του Υπουργού Ανάπτυξης και Επενδύσεων με θέμα: «Ρύθμιση θεμάτων σχετικά με την εξέταση επανορθωτικών μέτρων από την Επιτροπή της παρ.  9 του άρθρου 73 του ν. 4412/2016».</w:t>
      </w:r>
    </w:p>
    <w:p w:rsidR="00946B0A" w:rsidRDefault="00946B0A" w:rsidP="00504EDB">
      <w:pPr>
        <w:suppressAutoHyphens w:val="0"/>
        <w:autoSpaceDE w:val="0"/>
        <w:autoSpaceDN w:val="0"/>
        <w:adjustRightInd w:val="0"/>
        <w:rPr>
          <w:rFonts w:asciiTheme="minorHAnsi" w:eastAsia="Calibri" w:hAnsiTheme="minorHAnsi" w:cstheme="minorHAnsi"/>
          <w:sz w:val="20"/>
          <w:szCs w:val="20"/>
        </w:rPr>
      </w:pPr>
    </w:p>
    <w:p w:rsidR="00504EDB" w:rsidRPr="003E6184" w:rsidRDefault="00504EDB" w:rsidP="00504EDB">
      <w:pPr>
        <w:suppressAutoHyphens w:val="0"/>
        <w:autoSpaceDE w:val="0"/>
        <w:autoSpaceDN w:val="0"/>
        <w:adjustRightInd w:val="0"/>
        <w:rPr>
          <w:rFonts w:asciiTheme="minorHAnsi" w:hAnsiTheme="minorHAnsi" w:cstheme="minorHAnsi"/>
          <w:sz w:val="20"/>
          <w:szCs w:val="20"/>
        </w:rPr>
      </w:pPr>
      <w:r w:rsidRPr="003E6184">
        <w:rPr>
          <w:rFonts w:asciiTheme="minorHAnsi" w:hAnsiTheme="minorHAnsi" w:cstheme="minorHAnsi"/>
          <w:sz w:val="20"/>
          <w:szCs w:val="20"/>
        </w:rPr>
        <w:t xml:space="preserve">Η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ληφθέντων από τον οικονομικό φορέα επανορθωτικών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w:t>
      </w:r>
      <w:hyperlink r:id="rId19" w:history="1">
        <w:r w:rsidRPr="003E6184">
          <w:rPr>
            <w:rFonts w:asciiTheme="minorHAnsi" w:hAnsiTheme="minorHAnsi" w:cstheme="minorHAnsi"/>
            <w:sz w:val="20"/>
            <w:szCs w:val="20"/>
          </w:rPr>
          <w:t>epanorthotika@eaadhsy.gr</w:t>
        </w:r>
      </w:hyperlink>
    </w:p>
    <w:p w:rsidR="00504EDB" w:rsidRPr="003E6184" w:rsidRDefault="00504EDB" w:rsidP="00504EDB">
      <w:pPr>
        <w:suppressAutoHyphens w:val="0"/>
        <w:autoSpaceDE w:val="0"/>
        <w:autoSpaceDN w:val="0"/>
        <w:adjustRightInd w:val="0"/>
        <w:rPr>
          <w:rFonts w:asciiTheme="minorHAnsi" w:hAnsiTheme="minorHAnsi" w:cstheme="minorHAnsi"/>
          <w:sz w:val="20"/>
          <w:szCs w:val="20"/>
        </w:rPr>
      </w:pPr>
    </w:p>
    <w:p w:rsidR="00504EDB" w:rsidRPr="003E6184" w:rsidRDefault="00504EDB" w:rsidP="00504EDB">
      <w:pPr>
        <w:suppressAutoHyphens w:val="0"/>
        <w:autoSpaceDE w:val="0"/>
        <w:autoSpaceDN w:val="0"/>
        <w:adjustRightInd w:val="0"/>
        <w:rPr>
          <w:rFonts w:asciiTheme="minorHAnsi" w:hAnsiTheme="minorHAnsi" w:cstheme="minorHAnsi"/>
          <w:sz w:val="20"/>
          <w:szCs w:val="20"/>
        </w:rPr>
      </w:pPr>
      <w:r w:rsidRPr="003E6184">
        <w:rPr>
          <w:rFonts w:asciiTheme="minorHAnsi" w:hAnsiTheme="minorHAnsi" w:cstheme="minorHAnsi"/>
          <w:sz w:val="20"/>
          <w:szCs w:val="20"/>
        </w:rPr>
        <w:t xml:space="preserve">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(εκδοθείσες αποφάσεις διοίκησης, αποδεικτικά εξόφλησης προστίμων, αλληλογραφία με αρμόδιες ελεγκτικές αρχές κ.λπ.), η αναθέτουσα αρχή, πριν από τη σύνταξη και αποστολή του σχεδίου απόφασης στην Επιτροπή, υποχρεούται να ζητήσει από τον οικονομικό φορέα την προσκόμισή τους, εντός προθεσμίας που δεν υπερβαίνει τις δέκα (10) ημέρες. Με την παρέλευση της ανωτέρω </w:t>
      </w:r>
      <w:r w:rsidRPr="003E6184">
        <w:rPr>
          <w:rFonts w:asciiTheme="minorHAnsi" w:hAnsiTheme="minorHAnsi" w:cstheme="minorHAnsi"/>
          <w:sz w:val="20"/>
          <w:szCs w:val="20"/>
        </w:rPr>
        <w:lastRenderedPageBreak/>
        <w:t>προθεσμίας, θεωρείται ότι τα αιτούμενα στοιχεία δεν προσκομίστηκαν. Στην περίπτωση που ο οικονομικός φορέας υποβάλει αίτημα για παράταση της ως άνω προθεσμίας, συνοδευόμενο από έγγραφα, με τα οποία αποδεικνύεται ότι έχει αιτηθεί τη χορήγηση των στοιχείων, η αναθέτουσα αρχή παρατείνει την προθεσμία υποβολής, για όσο χρόνο απαιτηθεί για τη χορήγησή τους από τις αρμόδιες δημόσιες αρχές.</w:t>
      </w:r>
    </w:p>
    <w:p w:rsidR="00504EDB" w:rsidRPr="00711253" w:rsidRDefault="00504EDB" w:rsidP="00504EDB">
      <w:pPr>
        <w:suppressAutoHyphens w:val="0"/>
        <w:autoSpaceDE w:val="0"/>
        <w:autoSpaceDN w:val="0"/>
        <w:adjustRightInd w:val="0"/>
        <w:rPr>
          <w:rFonts w:asciiTheme="minorHAnsi" w:hAnsiTheme="minorHAnsi" w:cstheme="minorHAnsi"/>
          <w:sz w:val="20"/>
          <w:szCs w:val="20"/>
        </w:rPr>
      </w:pPr>
    </w:p>
    <w:p w:rsidR="00504EDB" w:rsidRPr="003E6184" w:rsidRDefault="00504EDB" w:rsidP="00504EDB">
      <w:pPr>
        <w:suppressAutoHyphens w:val="0"/>
        <w:autoSpaceDE w:val="0"/>
        <w:autoSpaceDN w:val="0"/>
        <w:adjustRightInd w:val="0"/>
        <w:rPr>
          <w:rFonts w:asciiTheme="minorHAnsi" w:hAnsiTheme="minorHAnsi" w:cstheme="minorHAnsi"/>
          <w:sz w:val="20"/>
          <w:szCs w:val="20"/>
        </w:rPr>
      </w:pPr>
      <w:r w:rsidRPr="003E6184">
        <w:rPr>
          <w:rFonts w:asciiTheme="minorHAnsi" w:hAnsiTheme="minorHAnsi" w:cstheme="minorHAnsi"/>
          <w:sz w:val="20"/>
          <w:szCs w:val="20"/>
        </w:rPr>
        <w:t xml:space="preserve">Αν η αναθέτουσα αρχή κρίνει ότι τα στοιχεία που προσκόμισε ο οικονομικός φορέας δεν είναι πλήρη ή απαιτούνται διευκρινίσεις, πριν από την αποστολή του σχεδίου της απόφασής της στην Επιτροπή, καλεί τον οικονομικό φορέα για τη συμπλήρωση των σχετικών στοιχείων ή/και την παροχή διευκρινίσεων, εντός προθεσμίας, που δεν υπερβαίνει τις δέκα (10) ημέρες. </w:t>
      </w:r>
    </w:p>
    <w:p w:rsidR="00504EDB" w:rsidRPr="003E6184" w:rsidRDefault="00504EDB" w:rsidP="00504EDB">
      <w:pPr>
        <w:suppressAutoHyphens w:val="0"/>
        <w:autoSpaceDE w:val="0"/>
        <w:autoSpaceDN w:val="0"/>
        <w:adjustRightInd w:val="0"/>
        <w:rPr>
          <w:rFonts w:asciiTheme="minorHAnsi" w:hAnsiTheme="minorHAnsi" w:cstheme="minorHAnsi"/>
          <w:sz w:val="20"/>
          <w:szCs w:val="20"/>
        </w:rPr>
      </w:pPr>
    </w:p>
    <w:p w:rsidR="00504EDB" w:rsidRPr="003E6184" w:rsidRDefault="00504EDB" w:rsidP="00504EDB">
      <w:pPr>
        <w:suppressAutoHyphens w:val="0"/>
        <w:autoSpaceDE w:val="0"/>
        <w:autoSpaceDN w:val="0"/>
        <w:adjustRightInd w:val="0"/>
        <w:rPr>
          <w:rFonts w:asciiTheme="minorHAnsi" w:hAnsiTheme="minorHAnsi" w:cstheme="minorHAnsi"/>
          <w:sz w:val="20"/>
          <w:szCs w:val="20"/>
        </w:rPr>
      </w:pPr>
      <w:r w:rsidRPr="003E6184">
        <w:rPr>
          <w:rFonts w:asciiTheme="minorHAnsi" w:hAnsiTheme="minorHAnsi" w:cstheme="minorHAnsi"/>
          <w:sz w:val="20"/>
          <w:szCs w:val="20"/>
        </w:rPr>
        <w:t xml:space="preserve">Αν ο οικονομικός φορέας δεν ανταποκριθεί στην πρόσκληση της αναθέτουσας αρχής, το γεγονός αυτό μνημονεύεται στο σχέδιο της απόφασης. </w:t>
      </w:r>
    </w:p>
    <w:p w:rsidR="00504EDB" w:rsidRPr="003E6184" w:rsidRDefault="00504EDB" w:rsidP="00504EDB">
      <w:pPr>
        <w:suppressAutoHyphens w:val="0"/>
        <w:autoSpaceDE w:val="0"/>
        <w:autoSpaceDN w:val="0"/>
        <w:adjustRightInd w:val="0"/>
        <w:rPr>
          <w:rFonts w:asciiTheme="minorHAnsi" w:hAnsiTheme="minorHAnsi" w:cstheme="minorHAnsi"/>
          <w:sz w:val="20"/>
          <w:szCs w:val="20"/>
        </w:rPr>
      </w:pPr>
    </w:p>
    <w:p w:rsidR="00504EDB" w:rsidRPr="003E6184" w:rsidRDefault="00504EDB" w:rsidP="00504EDB">
      <w:pPr>
        <w:suppressAutoHyphens w:val="0"/>
        <w:autoSpaceDE w:val="0"/>
        <w:autoSpaceDN w:val="0"/>
        <w:adjustRightInd w:val="0"/>
        <w:rPr>
          <w:rFonts w:asciiTheme="minorHAnsi" w:hAnsiTheme="minorHAnsi" w:cstheme="minorHAnsi"/>
          <w:sz w:val="20"/>
          <w:szCs w:val="20"/>
        </w:rPr>
      </w:pPr>
      <w:r w:rsidRPr="003E6184">
        <w:rPr>
          <w:rFonts w:asciiTheme="minorHAnsi" w:hAnsiTheme="minorHAnsi" w:cstheme="minorHAnsi"/>
          <w:sz w:val="20"/>
          <w:szCs w:val="20"/>
        </w:rPr>
        <w:t xml:space="preserve">Με την επιφύλαξη της επόμενης παραγράφου, δεν εξετάζονται από την Επιτροπή επανορθωτικά μέτρα που επικαλείται ένας οικονομικός φορέας, προκειμένου να αποδείξει την αξιοπιστία του, εφόσον αυτά έχουν ληφθεί μετά την ημερομηνία λήξης υποβολής των προσφορών. Στην περίπτωση αυτή, η αναθέτουσα αρχή δεν τα λαμβάνει υπόψη και δεν τα μνημονεύει στο σχέδιο της απόφασής της που αποστέλλει στην Επιτροπή. </w:t>
      </w:r>
    </w:p>
    <w:p w:rsidR="00504EDB" w:rsidRPr="003E6184" w:rsidRDefault="00504EDB" w:rsidP="00504EDB">
      <w:pPr>
        <w:suppressAutoHyphens w:val="0"/>
        <w:autoSpaceDE w:val="0"/>
        <w:autoSpaceDN w:val="0"/>
        <w:adjustRightInd w:val="0"/>
        <w:rPr>
          <w:rFonts w:asciiTheme="minorHAnsi" w:hAnsiTheme="minorHAnsi" w:cstheme="minorHAnsi"/>
          <w:sz w:val="20"/>
          <w:szCs w:val="20"/>
        </w:rPr>
      </w:pPr>
    </w:p>
    <w:p w:rsidR="00504EDB" w:rsidRPr="003E6184" w:rsidRDefault="00504EDB" w:rsidP="00504EDB">
      <w:pPr>
        <w:suppressAutoHyphens w:val="0"/>
        <w:autoSpaceDE w:val="0"/>
        <w:autoSpaceDN w:val="0"/>
        <w:adjustRightInd w:val="0"/>
        <w:rPr>
          <w:rFonts w:asciiTheme="minorHAnsi" w:hAnsiTheme="minorHAnsi" w:cstheme="minorHAnsi"/>
          <w:sz w:val="20"/>
          <w:szCs w:val="20"/>
        </w:rPr>
      </w:pPr>
      <w:r w:rsidRPr="003E6184">
        <w:rPr>
          <w:rFonts w:asciiTheme="minorHAnsi" w:hAnsiTheme="minorHAnsi" w:cstheme="minorHAnsi"/>
          <w:sz w:val="20"/>
          <w:szCs w:val="20"/>
        </w:rPr>
        <w:t>Στην περίπτωση που, κατά την υποβολή του ΕΕΕΣ, από τον οικονομικό φορέα, δεν συνέτρεχε στο πρόσωπο του κάποιος από τους λόγους αποκλεισμού της παρ. 1 και της παρ. 4, εκτός από την περ. β’ αυτής, του άρθρου 73 του ν. 4412/2016, αλλά η συνδρομή του προέκυψε, κατά τη διάρκεια της παρούσας διαδικασίας (οψιγενής μεταβολή), τα μέτρα αυτοκάθαρσης που επικαλείται, λαμβάνονται υπόψη από την αναθέτουσα αρχή, κατά τη σύνταξη του σχεδίου απόφασής της και εξετάζονται από την Επιτροπή.</w:t>
      </w:r>
    </w:p>
    <w:p w:rsidR="00504EDB" w:rsidRDefault="00504EDB" w:rsidP="00504EDB">
      <w:pPr>
        <w:suppressAutoHyphens w:val="0"/>
        <w:autoSpaceDE w:val="0"/>
        <w:autoSpaceDN w:val="0"/>
        <w:adjustRightInd w:val="0"/>
        <w:rPr>
          <w:rFonts w:asciiTheme="minorHAnsi" w:hAnsiTheme="minorHAnsi" w:cstheme="minorHAnsi"/>
          <w:sz w:val="20"/>
          <w:szCs w:val="20"/>
        </w:rPr>
      </w:pPr>
      <w:r w:rsidRPr="003E6184">
        <w:rPr>
          <w:rFonts w:asciiTheme="minorHAnsi" w:hAnsiTheme="minorHAnsi" w:cstheme="minorHAnsi"/>
          <w:sz w:val="20"/>
          <w:szCs w:val="20"/>
        </w:rPr>
        <w:t>Οι διαδικαστικές λεπτομέρειες εξέτασης και επανεξέτασης των επανορθωτικών μέτρων ρυθμίζονται αναλυτικά στην ως άνω υπουργική απόφαση.</w:t>
      </w:r>
    </w:p>
    <w:p w:rsidR="0090797D" w:rsidRPr="003E6184" w:rsidRDefault="0090797D" w:rsidP="00504EDB">
      <w:pPr>
        <w:suppressAutoHyphens w:val="0"/>
        <w:autoSpaceDE w:val="0"/>
        <w:autoSpaceDN w:val="0"/>
        <w:adjustRightInd w:val="0"/>
        <w:rPr>
          <w:rFonts w:asciiTheme="minorHAnsi" w:hAnsiTheme="minorHAnsi" w:cstheme="minorHAnsi"/>
          <w:sz w:val="20"/>
          <w:szCs w:val="20"/>
        </w:rPr>
      </w:pPr>
    </w:p>
    <w:p w:rsidR="00504EDB" w:rsidRDefault="00504EDB" w:rsidP="00504EDB">
      <w:pPr>
        <w:suppressAutoHyphens w:val="0"/>
        <w:spacing w:after="160"/>
        <w:rPr>
          <w:rFonts w:asciiTheme="minorHAnsi" w:hAnsiTheme="minorHAnsi" w:cstheme="minorHAnsi"/>
          <w:sz w:val="20"/>
          <w:szCs w:val="20"/>
        </w:rPr>
      </w:pPr>
      <w:r w:rsidRPr="00E94FFE">
        <w:rPr>
          <w:rFonts w:asciiTheme="minorHAnsi" w:eastAsia="Calibri" w:hAnsiTheme="minorHAnsi" w:cstheme="minorHAnsi"/>
          <w:b/>
          <w:sz w:val="20"/>
          <w:szCs w:val="20"/>
        </w:rPr>
        <w:t>2.2.3.</w:t>
      </w:r>
      <w:r w:rsidR="0090797D">
        <w:rPr>
          <w:rFonts w:asciiTheme="minorHAnsi" w:eastAsia="Calibri" w:hAnsiTheme="minorHAnsi" w:cstheme="minorHAnsi"/>
          <w:b/>
          <w:sz w:val="20"/>
          <w:szCs w:val="20"/>
        </w:rPr>
        <w:t>7</w:t>
      </w:r>
      <w:r w:rsidRPr="00E94FFE">
        <w:rPr>
          <w:rFonts w:asciiTheme="minorHAnsi" w:eastAsia="Calibri" w:hAnsiTheme="minorHAnsi" w:cstheme="minorHAnsi"/>
          <w:b/>
          <w:sz w:val="20"/>
          <w:szCs w:val="20"/>
        </w:rPr>
        <w:t>.</w:t>
      </w:r>
      <w:r w:rsidRPr="00E94FFE">
        <w:rPr>
          <w:rFonts w:asciiTheme="minorHAnsi" w:hAnsiTheme="minorHAnsi" w:cstheme="minorHAnsi"/>
          <w:sz w:val="20"/>
          <w:szCs w:val="20"/>
        </w:rPr>
        <w:t>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p>
    <w:p w:rsidR="00546893" w:rsidRPr="00E94FFE" w:rsidRDefault="00546893" w:rsidP="00504EDB">
      <w:pPr>
        <w:suppressAutoHyphens w:val="0"/>
        <w:spacing w:after="160"/>
        <w:rPr>
          <w:rFonts w:asciiTheme="minorHAnsi" w:hAnsiTheme="minorHAnsi" w:cstheme="minorHAnsi"/>
          <w:sz w:val="20"/>
          <w:szCs w:val="20"/>
        </w:rPr>
      </w:pPr>
    </w:p>
    <w:p w:rsidR="001D4353" w:rsidRDefault="001D4353" w:rsidP="001D4353">
      <w:pPr>
        <w:pStyle w:val="3"/>
        <w:rPr>
          <w:rFonts w:asciiTheme="minorHAnsi" w:hAnsiTheme="minorHAnsi" w:cstheme="minorHAnsi"/>
        </w:rPr>
      </w:pPr>
      <w:bookmarkStart w:id="50" w:name="_Toc535577372"/>
      <w:bookmarkStart w:id="51" w:name="_Toc208988546"/>
      <w:r w:rsidRPr="001013DC">
        <w:rPr>
          <w:rFonts w:asciiTheme="minorHAnsi" w:hAnsiTheme="minorHAnsi" w:cstheme="minorHAnsi"/>
        </w:rPr>
        <w:t>2.2.4. Καταλληλόλητα για την άσκηση της επαγγελματικής δραστηριότητας</w:t>
      </w:r>
      <w:bookmarkEnd w:id="50"/>
      <w:bookmarkEnd w:id="51"/>
    </w:p>
    <w:p w:rsidR="00D41B9A" w:rsidRPr="00D41B9A" w:rsidRDefault="00D41B9A" w:rsidP="00D41B9A"/>
    <w:p w:rsidR="00A50164" w:rsidRPr="001013DC" w:rsidRDefault="00A50164" w:rsidP="00A50164">
      <w:pPr>
        <w:tabs>
          <w:tab w:val="left" w:pos="4769"/>
        </w:tabs>
        <w:suppressAutoHyphens w:val="0"/>
        <w:spacing w:after="160"/>
        <w:rPr>
          <w:rFonts w:asciiTheme="minorHAnsi" w:eastAsia="Calibri" w:hAnsiTheme="minorHAnsi" w:cstheme="minorHAnsi"/>
          <w:bCs/>
          <w:color w:val="000000"/>
          <w:sz w:val="20"/>
          <w:szCs w:val="20"/>
        </w:rPr>
      </w:pPr>
      <w:bookmarkStart w:id="52" w:name="_Toc535577373"/>
      <w:r w:rsidRPr="001013DC">
        <w:rPr>
          <w:rFonts w:asciiTheme="minorHAnsi" w:eastAsia="Calibri" w:hAnsiTheme="minorHAnsi" w:cstheme="minorHAnsi"/>
          <w:bCs/>
          <w:color w:val="000000"/>
          <w:sz w:val="20"/>
          <w:szCs w:val="20"/>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rsidR="00A50164" w:rsidRPr="001013DC" w:rsidRDefault="00A50164" w:rsidP="00A50164">
      <w:pPr>
        <w:tabs>
          <w:tab w:val="left" w:pos="4769"/>
        </w:tabs>
        <w:suppressAutoHyphens w:val="0"/>
        <w:spacing w:after="160"/>
        <w:rPr>
          <w:rFonts w:asciiTheme="minorHAnsi" w:eastAsia="Calibri" w:hAnsiTheme="minorHAnsi" w:cstheme="minorHAnsi"/>
          <w:bCs/>
          <w:color w:val="000000"/>
          <w:sz w:val="20"/>
          <w:szCs w:val="20"/>
        </w:rPr>
      </w:pPr>
      <w:r w:rsidRPr="001013DC">
        <w:rPr>
          <w:rFonts w:asciiTheme="minorHAnsi" w:eastAsia="Calibri" w:hAnsiTheme="minorHAnsi" w:cstheme="minorHAnsi"/>
          <w:bCs/>
          <w:color w:val="000000"/>
          <w:sz w:val="20"/>
          <w:szCs w:val="20"/>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rsidR="00A50164" w:rsidRPr="001013DC" w:rsidRDefault="00A50164" w:rsidP="00A50164">
      <w:pPr>
        <w:tabs>
          <w:tab w:val="left" w:pos="4769"/>
        </w:tabs>
        <w:suppressAutoHyphens w:val="0"/>
        <w:spacing w:after="160"/>
        <w:rPr>
          <w:rFonts w:asciiTheme="minorHAnsi" w:eastAsia="Calibri" w:hAnsiTheme="minorHAnsi" w:cstheme="minorHAnsi"/>
          <w:bCs/>
          <w:color w:val="000000"/>
          <w:sz w:val="20"/>
          <w:szCs w:val="20"/>
        </w:rPr>
      </w:pPr>
      <w:r w:rsidRPr="001013DC">
        <w:rPr>
          <w:rFonts w:asciiTheme="minorHAnsi" w:eastAsia="Calibri" w:hAnsiTheme="minorHAnsi" w:cstheme="minorHAnsi"/>
          <w:bCs/>
          <w:color w:val="000000"/>
          <w:sz w:val="20"/>
          <w:szCs w:val="20"/>
        </w:rPr>
        <w:t>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w:t>
      </w:r>
    </w:p>
    <w:p w:rsidR="00A50164" w:rsidRDefault="00A50164" w:rsidP="00A50164">
      <w:pPr>
        <w:tabs>
          <w:tab w:val="left" w:pos="4769"/>
        </w:tabs>
        <w:suppressAutoHyphens w:val="0"/>
        <w:spacing w:after="160"/>
        <w:rPr>
          <w:rFonts w:asciiTheme="minorHAnsi" w:eastAsia="Calibri" w:hAnsiTheme="minorHAnsi" w:cstheme="minorHAnsi"/>
          <w:bCs/>
          <w:color w:val="000000"/>
          <w:sz w:val="20"/>
          <w:szCs w:val="20"/>
        </w:rPr>
      </w:pPr>
      <w:r w:rsidRPr="001013DC">
        <w:rPr>
          <w:rFonts w:asciiTheme="minorHAnsi" w:eastAsia="Calibri" w:hAnsiTheme="minorHAnsi" w:cstheme="minorHAnsi"/>
          <w:bCs/>
          <w:color w:val="000000"/>
          <w:sz w:val="20"/>
          <w:szCs w:val="20"/>
        </w:rPr>
        <w:t>Οι εγκατεστημένοι στην Ελλάδα οικονομικοί φορείς απαιτείται να είναι εγγεγραμμένοι στο Βιοτεχνικό ή Εμπορικό ή Βιομηχανικό Επιμελητήριο</w:t>
      </w:r>
      <w:r w:rsidR="00546893">
        <w:rPr>
          <w:rFonts w:asciiTheme="minorHAnsi" w:eastAsia="Calibri" w:hAnsiTheme="minorHAnsi" w:cstheme="minorHAnsi"/>
          <w:bCs/>
          <w:color w:val="000000"/>
          <w:sz w:val="20"/>
          <w:szCs w:val="20"/>
        </w:rPr>
        <w:t>.</w:t>
      </w:r>
    </w:p>
    <w:p w:rsidR="006922E0" w:rsidRDefault="006922E0" w:rsidP="00A50164">
      <w:pPr>
        <w:tabs>
          <w:tab w:val="left" w:pos="4769"/>
        </w:tabs>
        <w:suppressAutoHyphens w:val="0"/>
        <w:spacing w:after="160"/>
        <w:rPr>
          <w:rFonts w:asciiTheme="minorHAnsi" w:eastAsia="Calibri" w:hAnsiTheme="minorHAnsi" w:cstheme="minorHAnsi"/>
          <w:bCs/>
          <w:color w:val="000000"/>
          <w:sz w:val="20"/>
          <w:szCs w:val="20"/>
        </w:rPr>
      </w:pPr>
    </w:p>
    <w:p w:rsidR="00A50164" w:rsidRPr="001013DC" w:rsidRDefault="00A50164" w:rsidP="00A50164">
      <w:pPr>
        <w:pStyle w:val="3"/>
        <w:rPr>
          <w:rFonts w:asciiTheme="minorHAnsi" w:hAnsiTheme="minorHAnsi" w:cstheme="minorHAnsi"/>
        </w:rPr>
      </w:pPr>
      <w:bookmarkStart w:id="53" w:name="_Toc74084854"/>
      <w:bookmarkStart w:id="54" w:name="_Toc120266724"/>
      <w:bookmarkStart w:id="55" w:name="_Toc208988547"/>
      <w:r w:rsidRPr="001013DC">
        <w:rPr>
          <w:rFonts w:asciiTheme="minorHAnsi" w:hAnsiTheme="minorHAnsi" w:cstheme="minorHAnsi"/>
        </w:rPr>
        <w:t>2.2.5Υπεργολαβία</w:t>
      </w:r>
      <w:bookmarkEnd w:id="53"/>
      <w:bookmarkEnd w:id="54"/>
      <w:bookmarkEnd w:id="55"/>
    </w:p>
    <w:p w:rsidR="00A50164" w:rsidRPr="001013DC" w:rsidRDefault="00A50164" w:rsidP="00A50164">
      <w:pPr>
        <w:rPr>
          <w:rFonts w:asciiTheme="minorHAnsi" w:hAnsiTheme="minorHAnsi" w:cstheme="minorHAnsi"/>
          <w:sz w:val="20"/>
          <w:szCs w:val="20"/>
        </w:rPr>
      </w:pPr>
    </w:p>
    <w:p w:rsidR="00A50164" w:rsidRDefault="00A50164" w:rsidP="00A50164">
      <w:pPr>
        <w:tabs>
          <w:tab w:val="left" w:pos="4769"/>
        </w:tabs>
        <w:suppressAutoHyphens w:val="0"/>
        <w:spacing w:after="160"/>
        <w:rPr>
          <w:rFonts w:asciiTheme="minorHAnsi" w:eastAsia="Calibri" w:hAnsiTheme="minorHAnsi" w:cstheme="minorHAnsi"/>
          <w:bCs/>
          <w:color w:val="000000"/>
          <w:sz w:val="20"/>
          <w:szCs w:val="20"/>
        </w:rPr>
      </w:pPr>
      <w:r w:rsidRPr="001013DC">
        <w:rPr>
          <w:rFonts w:asciiTheme="minorHAnsi" w:eastAsia="Calibri" w:hAnsiTheme="minorHAnsi" w:cstheme="minorHAnsi"/>
          <w:bCs/>
          <w:color w:val="000000"/>
          <w:sz w:val="20"/>
          <w:szCs w:val="20"/>
        </w:rPr>
        <w:t xml:space="preserve">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o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 Ο οικονομικός φορέας </w:t>
      </w:r>
      <w:r w:rsidRPr="001013DC">
        <w:rPr>
          <w:rFonts w:asciiTheme="minorHAnsi" w:eastAsia="Calibri" w:hAnsiTheme="minorHAnsi" w:cstheme="minorHAnsi"/>
          <w:bCs/>
          <w:color w:val="000000"/>
          <w:sz w:val="20"/>
          <w:szCs w:val="20"/>
        </w:rPr>
        <w:lastRenderedPageBreak/>
        <w:t xml:space="preserve">υποχρεούται να αντικαταστήσει έναν υπεργολάβο, εφόσον συντρέχουν στο πρόσωπό του λόγοι αποκλεισμού της ως άνω παραγράφου 2.2.3.. </w:t>
      </w:r>
    </w:p>
    <w:p w:rsidR="006922E0" w:rsidRPr="001013DC" w:rsidRDefault="006922E0" w:rsidP="00A50164">
      <w:pPr>
        <w:tabs>
          <w:tab w:val="left" w:pos="4769"/>
        </w:tabs>
        <w:suppressAutoHyphens w:val="0"/>
        <w:spacing w:after="160"/>
        <w:rPr>
          <w:rFonts w:asciiTheme="minorHAnsi" w:eastAsia="Calibri" w:hAnsiTheme="minorHAnsi" w:cstheme="minorHAnsi"/>
          <w:bCs/>
          <w:color w:val="000000"/>
          <w:sz w:val="20"/>
          <w:szCs w:val="20"/>
        </w:rPr>
      </w:pPr>
    </w:p>
    <w:p w:rsidR="001D4353" w:rsidRPr="001013DC" w:rsidRDefault="001D4353" w:rsidP="001D4353">
      <w:pPr>
        <w:pStyle w:val="3"/>
        <w:rPr>
          <w:rFonts w:asciiTheme="minorHAnsi" w:hAnsiTheme="minorHAnsi" w:cstheme="minorHAnsi"/>
        </w:rPr>
      </w:pPr>
      <w:bookmarkStart w:id="56" w:name="_Toc208988548"/>
      <w:r w:rsidRPr="001013DC">
        <w:rPr>
          <w:rFonts w:asciiTheme="minorHAnsi" w:hAnsiTheme="minorHAnsi" w:cstheme="minorHAnsi"/>
        </w:rPr>
        <w:t>2.2.</w:t>
      </w:r>
      <w:r w:rsidR="00A50164" w:rsidRPr="001013DC">
        <w:rPr>
          <w:rFonts w:asciiTheme="minorHAnsi" w:hAnsiTheme="minorHAnsi" w:cstheme="minorHAnsi"/>
        </w:rPr>
        <w:t>6</w:t>
      </w:r>
      <w:r w:rsidRPr="001013DC">
        <w:rPr>
          <w:rFonts w:asciiTheme="minorHAnsi" w:hAnsiTheme="minorHAnsi" w:cstheme="minorHAnsi"/>
        </w:rPr>
        <w:t>.</w:t>
      </w:r>
      <w:r w:rsidRPr="001013DC">
        <w:rPr>
          <w:rFonts w:asciiTheme="minorHAnsi" w:hAnsiTheme="minorHAnsi" w:cstheme="minorHAnsi"/>
        </w:rPr>
        <w:tab/>
        <w:t>Κανόνες απόδειξης ποιοτικής επιλογής</w:t>
      </w:r>
      <w:bookmarkEnd w:id="52"/>
      <w:bookmarkEnd w:id="56"/>
    </w:p>
    <w:p w:rsidR="001D4353" w:rsidRPr="001013DC" w:rsidRDefault="001D4353" w:rsidP="001D4353">
      <w:pPr>
        <w:rPr>
          <w:rFonts w:asciiTheme="minorHAnsi" w:hAnsiTheme="minorHAnsi" w:cstheme="minorHAnsi"/>
          <w:sz w:val="20"/>
          <w:szCs w:val="20"/>
        </w:rPr>
      </w:pPr>
    </w:p>
    <w:p w:rsidR="00291EA0" w:rsidRPr="001013DC" w:rsidRDefault="00291EA0" w:rsidP="00291EA0">
      <w:pPr>
        <w:tabs>
          <w:tab w:val="left" w:pos="4769"/>
        </w:tabs>
        <w:suppressAutoHyphens w:val="0"/>
        <w:spacing w:after="160"/>
        <w:rPr>
          <w:rFonts w:asciiTheme="minorHAnsi" w:eastAsia="Calibri" w:hAnsiTheme="minorHAnsi" w:cstheme="minorHAnsi"/>
          <w:bCs/>
          <w:color w:val="000000"/>
          <w:sz w:val="20"/>
          <w:szCs w:val="20"/>
        </w:rPr>
      </w:pPr>
      <w:r w:rsidRPr="001013DC">
        <w:rPr>
          <w:rFonts w:asciiTheme="minorHAnsi" w:eastAsia="Calibri" w:hAnsiTheme="minorHAnsi" w:cstheme="minorHAnsi"/>
          <w:bCs/>
          <w:color w:val="000000"/>
          <w:sz w:val="20"/>
          <w:szCs w:val="20"/>
        </w:rPr>
        <w:t xml:space="preserve">Το δικαίωμα συμμετοχής των οικονομικών φορέων και οι όροι και προϋποθέσεις συμμετοχής τους, όπως ορίζονται στις παραγράφους 2.2.1 έως 2.2.5, κρίνονται κατά την υποβολή της προσφοράς δια του ΕΕΕΣ, κατά τα οριζόμενα στην παράγραφο 2.2.6.1, κατά την υποβολή των δικαιολογητικών της παραγράφου2.2.6.2 και κατά τη σύναψη της σύμβασης δια της υπεύθυνης δήλωσης, της περ. δ΄ της παρ. 3 του άρθρου 105 του ν. 4412/2016. </w:t>
      </w:r>
    </w:p>
    <w:p w:rsidR="00291EA0" w:rsidRPr="001013DC" w:rsidRDefault="00291EA0" w:rsidP="00291EA0">
      <w:pPr>
        <w:tabs>
          <w:tab w:val="left" w:pos="4769"/>
        </w:tabs>
        <w:suppressAutoHyphens w:val="0"/>
        <w:spacing w:after="160"/>
        <w:rPr>
          <w:rFonts w:asciiTheme="minorHAnsi" w:eastAsia="Calibri" w:hAnsiTheme="minorHAnsi" w:cstheme="minorHAnsi"/>
          <w:bCs/>
          <w:color w:val="000000"/>
          <w:sz w:val="20"/>
          <w:szCs w:val="20"/>
        </w:rPr>
      </w:pPr>
      <w:r w:rsidRPr="001013DC">
        <w:rPr>
          <w:rFonts w:asciiTheme="minorHAnsi" w:eastAsia="Calibri" w:hAnsiTheme="minorHAnsi" w:cstheme="minorHAnsi"/>
          <w:bCs/>
          <w:color w:val="000000"/>
          <w:sz w:val="20"/>
          <w:szCs w:val="20"/>
        </w:rPr>
        <w:t>Στην περίπτωση που ο οικονομικός φορέας στηρίζεται στις ικανότητες άλλων φορέων, σύμφωνα με την παράγραφό 2.2.5. της παρούσας, οι φορείς στην ικανότητα των οποίων στηρίζεται υποχρεούνται να  αποδεικνύουν, κατά τα οριζόμενα στις παραγράφους 2.2.6.1 και 2.2.6.2, ότι δεν συντρέχουν οι λόγοι αποκλεισμού της παραγράφου 2.2.3 της παρούσας και ότι πληρούν τα σχετικά κριτήρια επιλογής κατά περίπτωση.</w:t>
      </w:r>
    </w:p>
    <w:p w:rsidR="00291EA0" w:rsidRPr="001013DC" w:rsidRDefault="00291EA0" w:rsidP="00291EA0">
      <w:pPr>
        <w:tabs>
          <w:tab w:val="left" w:pos="4769"/>
        </w:tabs>
        <w:suppressAutoHyphens w:val="0"/>
        <w:spacing w:after="160"/>
        <w:rPr>
          <w:rFonts w:asciiTheme="minorHAnsi" w:eastAsia="Calibri" w:hAnsiTheme="minorHAnsi" w:cstheme="minorHAnsi"/>
          <w:bCs/>
          <w:color w:val="000000"/>
          <w:sz w:val="20"/>
          <w:szCs w:val="20"/>
        </w:rPr>
      </w:pPr>
      <w:r w:rsidRPr="001013DC">
        <w:rPr>
          <w:rFonts w:asciiTheme="minorHAnsi" w:eastAsia="Calibri" w:hAnsiTheme="minorHAnsi" w:cstheme="minorHAnsi"/>
          <w:bCs/>
          <w:color w:val="000000"/>
          <w:sz w:val="20"/>
          <w:szCs w:val="20"/>
        </w:rPr>
        <w:t xml:space="preserve">Στην περίπτωση που o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2.2.6.1 και 2.2.6.2, ότι δεν συντρέχουν οι λόγοι αποκλεισμού της παραγράφου 2.2.3 της παρούσας. </w:t>
      </w:r>
    </w:p>
    <w:p w:rsidR="00291EA0" w:rsidRPr="001013DC" w:rsidRDefault="00291EA0" w:rsidP="00291EA0">
      <w:pPr>
        <w:tabs>
          <w:tab w:val="left" w:pos="4769"/>
        </w:tabs>
        <w:suppressAutoHyphens w:val="0"/>
        <w:spacing w:after="160"/>
        <w:rPr>
          <w:rFonts w:asciiTheme="minorHAnsi" w:eastAsia="Calibri" w:hAnsiTheme="minorHAnsi" w:cstheme="minorHAnsi"/>
          <w:bCs/>
          <w:color w:val="000000"/>
          <w:sz w:val="20"/>
          <w:szCs w:val="20"/>
        </w:rPr>
      </w:pPr>
      <w:bookmarkStart w:id="57" w:name="_Hlk178854215"/>
      <w:r w:rsidRPr="001013DC">
        <w:rPr>
          <w:rFonts w:asciiTheme="minorHAnsi" w:eastAsia="Calibri" w:hAnsiTheme="minorHAnsi" w:cstheme="minorHAnsi"/>
          <w:bCs/>
          <w:color w:val="000000"/>
          <w:sz w:val="20"/>
          <w:szCs w:val="20"/>
        </w:rPr>
        <w:t xml:space="preserve">Αν μετά την συμπλήρωση του ΕΕΕΣ και μέχρι την ημέρα της έγγραφης πρόσκλησης για την σύναψη του συμφωνητικού </w:t>
      </w:r>
      <w:r w:rsidR="00992DC9" w:rsidRPr="001013DC">
        <w:rPr>
          <w:rFonts w:asciiTheme="minorHAnsi" w:eastAsia="Calibri" w:hAnsiTheme="minorHAnsi" w:cstheme="minorHAnsi"/>
          <w:bCs/>
          <w:color w:val="000000"/>
          <w:sz w:val="20"/>
          <w:szCs w:val="20"/>
        </w:rPr>
        <w:t xml:space="preserve">επέλθουν μεταβολές στις προϋποθέσεις τις οποίες οι προσφέροντες </w:t>
      </w:r>
      <w:r w:rsidR="00992DC9">
        <w:rPr>
          <w:rFonts w:asciiTheme="minorHAnsi" w:eastAsia="Calibri" w:hAnsiTheme="minorHAnsi" w:cstheme="minorHAnsi"/>
          <w:bCs/>
          <w:color w:val="000000"/>
          <w:sz w:val="20"/>
          <w:szCs w:val="20"/>
        </w:rPr>
        <w:t xml:space="preserve">είχαν </w:t>
      </w:r>
      <w:r w:rsidR="00992DC9" w:rsidRPr="001013DC">
        <w:rPr>
          <w:rFonts w:asciiTheme="minorHAnsi" w:eastAsia="Calibri" w:hAnsiTheme="minorHAnsi" w:cstheme="minorHAnsi"/>
          <w:bCs/>
          <w:color w:val="000000"/>
          <w:sz w:val="20"/>
          <w:szCs w:val="20"/>
        </w:rPr>
        <w:t>δηλώσ</w:t>
      </w:r>
      <w:r w:rsidR="00992DC9">
        <w:rPr>
          <w:rFonts w:asciiTheme="minorHAnsi" w:eastAsia="Calibri" w:hAnsiTheme="minorHAnsi" w:cstheme="minorHAnsi"/>
          <w:bCs/>
          <w:color w:val="000000"/>
          <w:sz w:val="20"/>
          <w:szCs w:val="20"/>
        </w:rPr>
        <w:t>ει</w:t>
      </w:r>
      <w:r w:rsidR="00992DC9" w:rsidRPr="001013DC">
        <w:rPr>
          <w:rFonts w:asciiTheme="minorHAnsi" w:eastAsia="Calibri" w:hAnsiTheme="minorHAnsi" w:cstheme="minorHAnsi"/>
          <w:bCs/>
          <w:color w:val="000000"/>
          <w:sz w:val="20"/>
          <w:szCs w:val="20"/>
        </w:rPr>
        <w:t xml:space="preserve"> ότι πληρούν, </w:t>
      </w:r>
      <w:r w:rsidRPr="001013DC">
        <w:rPr>
          <w:rFonts w:asciiTheme="minorHAnsi" w:eastAsia="Calibri" w:hAnsiTheme="minorHAnsi" w:cstheme="minorHAnsi"/>
          <w:bCs/>
          <w:color w:val="000000"/>
          <w:sz w:val="20"/>
          <w:szCs w:val="20"/>
        </w:rPr>
        <w:t xml:space="preserve">οι προσφέροντες οφείλουν να ενημερώσουν αμελλητί την αναθέτουσα αρχή. </w:t>
      </w:r>
    </w:p>
    <w:bookmarkEnd w:id="57"/>
    <w:p w:rsidR="00291EA0" w:rsidRDefault="00291EA0" w:rsidP="001D4353">
      <w:pPr>
        <w:rPr>
          <w:rFonts w:asciiTheme="minorHAnsi" w:hAnsiTheme="minorHAnsi" w:cstheme="minorHAnsi"/>
          <w:sz w:val="20"/>
          <w:szCs w:val="20"/>
        </w:rPr>
      </w:pPr>
    </w:p>
    <w:p w:rsidR="001D4353" w:rsidRDefault="001D4353" w:rsidP="001D4353">
      <w:pPr>
        <w:pStyle w:val="4"/>
        <w:ind w:left="567" w:hanging="567"/>
        <w:rPr>
          <w:rFonts w:asciiTheme="minorHAnsi" w:hAnsiTheme="minorHAnsi" w:cstheme="minorHAnsi"/>
          <w:sz w:val="20"/>
        </w:rPr>
      </w:pPr>
      <w:r w:rsidRPr="001013DC">
        <w:rPr>
          <w:rFonts w:asciiTheme="minorHAnsi" w:hAnsiTheme="minorHAnsi" w:cstheme="minorHAnsi"/>
          <w:sz w:val="20"/>
        </w:rPr>
        <w:t>2.2.</w:t>
      </w:r>
      <w:r w:rsidR="00A50164" w:rsidRPr="001013DC">
        <w:rPr>
          <w:rFonts w:asciiTheme="minorHAnsi" w:hAnsiTheme="minorHAnsi" w:cstheme="minorHAnsi"/>
          <w:sz w:val="20"/>
        </w:rPr>
        <w:t>6</w:t>
      </w:r>
      <w:r w:rsidRPr="001013DC">
        <w:rPr>
          <w:rFonts w:asciiTheme="minorHAnsi" w:hAnsiTheme="minorHAnsi" w:cstheme="minorHAnsi"/>
          <w:sz w:val="20"/>
        </w:rPr>
        <w:t>.1</w:t>
      </w:r>
      <w:r w:rsidRPr="001013DC">
        <w:rPr>
          <w:rFonts w:asciiTheme="minorHAnsi" w:hAnsiTheme="minorHAnsi" w:cstheme="minorHAnsi"/>
          <w:sz w:val="20"/>
        </w:rPr>
        <w:tab/>
        <w:t xml:space="preserve"> Προκαταρκτική απόδειξη κατά την υποβολή προσφορών </w:t>
      </w:r>
    </w:p>
    <w:p w:rsidR="00D41B9A" w:rsidRPr="00D41B9A" w:rsidRDefault="00D41B9A" w:rsidP="00D41B9A"/>
    <w:p w:rsidR="001A1A7F" w:rsidRPr="001013DC" w:rsidRDefault="001A1A7F" w:rsidP="001A1A7F">
      <w:pPr>
        <w:rPr>
          <w:rFonts w:asciiTheme="minorHAnsi" w:hAnsiTheme="minorHAnsi" w:cstheme="minorHAnsi"/>
          <w:sz w:val="20"/>
          <w:szCs w:val="20"/>
        </w:rPr>
      </w:pPr>
      <w:r w:rsidRPr="001013DC">
        <w:rPr>
          <w:rFonts w:asciiTheme="minorHAnsi" w:hAnsiTheme="minorHAnsi" w:cstheme="minorHAnsi"/>
          <w:sz w:val="20"/>
          <w:szCs w:val="20"/>
        </w:rPr>
        <w:t xml:space="preserve">Προς προκαταρκτική απόδειξη ότι οι προσφέροντες οικονομικοί φορείς: α) δεν βρίσκονται σε μία από τις καταστάσεις της παραγράφου 2.2.3 και β) πληρούν το σχετικό κριτήριο επιλογής της παραγράφου 2.2.4 της παρούσης, προσκομίζουν κατά την υποβολή της προσφοράς τους ως δικαιολογητικό συμμετοχής, το προβλεπόμενο από το άρθρο 79 παρ. 1 και 3 του ν. 4412/2016 Ευρωπαϊκό Ενιαίο Έγγραφο Σύμβασης (ΕΕΕΣ), σύμφωνα με το επισυναπτόμενο στην παρούσα Παράρτημα </w:t>
      </w:r>
      <w:r w:rsidR="00203027" w:rsidRPr="001013DC">
        <w:rPr>
          <w:rFonts w:asciiTheme="minorHAnsi" w:hAnsiTheme="minorHAnsi" w:cstheme="minorHAnsi"/>
          <w:sz w:val="20"/>
          <w:szCs w:val="20"/>
        </w:rPr>
        <w:t>Δ</w:t>
      </w:r>
      <w:r w:rsidRPr="001013DC">
        <w:rPr>
          <w:rFonts w:asciiTheme="minorHAnsi" w:hAnsiTheme="minorHAnsi" w:cstheme="minorHAnsi"/>
          <w:sz w:val="20"/>
          <w:szCs w:val="20"/>
        </w:rPr>
        <w:t xml:space="preserve">, το οποίο ισοδυναμεί με  ενημερωμένη υπεύθυνη δήλωση, με τις συνέπειες του ν. 1599/1986. 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 </w:t>
      </w:r>
    </w:p>
    <w:p w:rsidR="001A1A7F" w:rsidRPr="001013DC" w:rsidRDefault="001A1A7F" w:rsidP="001A1A7F">
      <w:pPr>
        <w:rPr>
          <w:rFonts w:asciiTheme="minorHAnsi" w:hAnsiTheme="minorHAnsi" w:cstheme="minorHAnsi"/>
          <w:sz w:val="20"/>
          <w:szCs w:val="20"/>
        </w:rPr>
      </w:pPr>
    </w:p>
    <w:p w:rsidR="001A1A7F" w:rsidRPr="001013DC" w:rsidRDefault="001A1A7F" w:rsidP="001A1A7F">
      <w:pPr>
        <w:tabs>
          <w:tab w:val="left" w:pos="4769"/>
        </w:tabs>
        <w:suppressAutoHyphens w:val="0"/>
        <w:spacing w:after="160"/>
        <w:rPr>
          <w:rFonts w:asciiTheme="minorHAnsi" w:eastAsia="Calibri" w:hAnsiTheme="minorHAnsi" w:cstheme="minorHAnsi"/>
          <w:bCs/>
          <w:color w:val="000000"/>
          <w:sz w:val="20"/>
          <w:szCs w:val="20"/>
        </w:rPr>
      </w:pPr>
      <w:r w:rsidRPr="001013DC">
        <w:rPr>
          <w:rFonts w:asciiTheme="minorHAnsi" w:eastAsia="Calibri" w:hAnsiTheme="minorHAnsi" w:cstheme="minorHAnsi"/>
          <w:bCs/>
          <w:color w:val="000000"/>
          <w:sz w:val="20"/>
          <w:szCs w:val="20"/>
        </w:rPr>
        <w:t>Το ΕΕΕΣ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p>
    <w:p w:rsidR="001A1A7F" w:rsidRPr="001013DC" w:rsidRDefault="001A1A7F" w:rsidP="001A1A7F">
      <w:pPr>
        <w:tabs>
          <w:tab w:val="left" w:pos="4769"/>
        </w:tabs>
        <w:suppressAutoHyphens w:val="0"/>
        <w:spacing w:after="160"/>
        <w:rPr>
          <w:rFonts w:asciiTheme="minorHAnsi" w:eastAsia="Calibri" w:hAnsiTheme="minorHAnsi" w:cstheme="minorHAnsi"/>
          <w:bCs/>
          <w:color w:val="000000"/>
          <w:sz w:val="20"/>
          <w:szCs w:val="20"/>
        </w:rPr>
      </w:pPr>
      <w:r w:rsidRPr="001013DC">
        <w:rPr>
          <w:rFonts w:asciiTheme="minorHAnsi" w:eastAsia="Calibri" w:hAnsiTheme="minorHAnsi" w:cstheme="minorHAnsi"/>
          <w:bCs/>
          <w:color w:val="000000"/>
          <w:sz w:val="20"/>
          <w:szCs w:val="20"/>
        </w:rPr>
        <w:t>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αυτό.</w:t>
      </w:r>
    </w:p>
    <w:p w:rsidR="001A1A7F" w:rsidRPr="001013DC" w:rsidRDefault="001A1A7F" w:rsidP="001A1A7F">
      <w:pPr>
        <w:tabs>
          <w:tab w:val="left" w:pos="4769"/>
        </w:tabs>
        <w:suppressAutoHyphens w:val="0"/>
        <w:spacing w:after="160"/>
        <w:rPr>
          <w:rFonts w:asciiTheme="minorHAnsi" w:eastAsia="Calibri" w:hAnsiTheme="minorHAnsi" w:cstheme="minorHAnsi"/>
          <w:bCs/>
          <w:color w:val="000000"/>
          <w:sz w:val="20"/>
          <w:szCs w:val="20"/>
        </w:rPr>
      </w:pPr>
      <w:r w:rsidRPr="001013DC">
        <w:rPr>
          <w:rFonts w:asciiTheme="minorHAnsi" w:eastAsia="Calibri" w:hAnsiTheme="minorHAnsi" w:cstheme="minorHAnsi"/>
          <w:bCs/>
          <w:color w:val="000000"/>
          <w:sz w:val="20"/>
          <w:szCs w:val="20"/>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rsidR="001A1A7F" w:rsidRPr="001013DC" w:rsidRDefault="001A1A7F" w:rsidP="001A1A7F">
      <w:pPr>
        <w:tabs>
          <w:tab w:val="left" w:pos="4769"/>
        </w:tabs>
        <w:suppressAutoHyphens w:val="0"/>
        <w:spacing w:after="160"/>
        <w:rPr>
          <w:rFonts w:asciiTheme="minorHAnsi" w:eastAsia="Calibri" w:hAnsiTheme="minorHAnsi" w:cstheme="minorHAnsi"/>
          <w:bCs/>
          <w:color w:val="000000"/>
          <w:sz w:val="20"/>
          <w:szCs w:val="20"/>
        </w:rPr>
      </w:pPr>
      <w:r w:rsidRPr="001013DC">
        <w:rPr>
          <w:rFonts w:asciiTheme="minorHAnsi" w:eastAsia="Calibri" w:hAnsiTheme="minorHAnsi" w:cstheme="minorHAnsi"/>
          <w:bCs/>
          <w:color w:val="000000"/>
          <w:sz w:val="20"/>
          <w:szCs w:val="20"/>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1A1A7F" w:rsidRPr="001013DC" w:rsidRDefault="001A1A7F" w:rsidP="001A1A7F">
      <w:pPr>
        <w:tabs>
          <w:tab w:val="left" w:pos="4769"/>
        </w:tabs>
        <w:suppressAutoHyphens w:val="0"/>
        <w:spacing w:after="160"/>
        <w:rPr>
          <w:rFonts w:asciiTheme="minorHAnsi" w:eastAsia="Calibri" w:hAnsiTheme="minorHAnsi" w:cstheme="minorHAnsi"/>
          <w:bCs/>
          <w:color w:val="000000"/>
          <w:sz w:val="20"/>
          <w:szCs w:val="20"/>
        </w:rPr>
      </w:pPr>
      <w:r w:rsidRPr="001013DC">
        <w:rPr>
          <w:rFonts w:asciiTheme="minorHAnsi" w:eastAsia="Calibri" w:hAnsiTheme="minorHAnsi" w:cstheme="minorHAnsi"/>
          <w:bCs/>
          <w:color w:val="000000"/>
          <w:sz w:val="20"/>
          <w:szCs w:val="20"/>
        </w:rPr>
        <w:lastRenderedPageBreak/>
        <w:t>Στην περίπτωση υποβολής προσφοράς από ένωση οικονομικών φορέων το ΕΕΕΣ υποβάλλεται χωριστά από κάθε μέλος της ένωσης.</w:t>
      </w:r>
      <w:hyperlink r:id="rId20" w:history="1"/>
      <w:hyperlink r:id="rId21" w:history="1"/>
    </w:p>
    <w:p w:rsidR="001A1A7F" w:rsidRPr="001013DC" w:rsidRDefault="001A1A7F" w:rsidP="001A1A7F">
      <w:pPr>
        <w:tabs>
          <w:tab w:val="left" w:pos="4769"/>
        </w:tabs>
        <w:suppressAutoHyphens w:val="0"/>
        <w:spacing w:after="160"/>
        <w:rPr>
          <w:rFonts w:asciiTheme="minorHAnsi" w:eastAsia="Calibri" w:hAnsiTheme="minorHAnsi" w:cstheme="minorHAnsi"/>
          <w:bCs/>
          <w:color w:val="000000"/>
          <w:sz w:val="20"/>
          <w:szCs w:val="20"/>
        </w:rPr>
      </w:pPr>
      <w:r w:rsidRPr="001013DC">
        <w:rPr>
          <w:rFonts w:asciiTheme="minorHAnsi" w:eastAsia="Calibri" w:hAnsiTheme="minorHAnsi" w:cstheme="minorHAnsi"/>
          <w:bCs/>
          <w:color w:val="000000"/>
          <w:sz w:val="20"/>
          <w:szCs w:val="20"/>
        </w:rPr>
        <w:t>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την παράγραφο 2.2.3 της παρούσης και ταυτόχρονα να επικαλεσθεί και τυχόν ληφθέντα μέτρα προς αποκατάσταση της αξιοπιστίας του.</w:t>
      </w:r>
    </w:p>
    <w:p w:rsidR="001A1A7F" w:rsidRPr="001013DC" w:rsidRDefault="001A1A7F" w:rsidP="001A1A7F">
      <w:pPr>
        <w:tabs>
          <w:tab w:val="left" w:pos="4769"/>
        </w:tabs>
        <w:suppressAutoHyphens w:val="0"/>
        <w:spacing w:after="160"/>
        <w:rPr>
          <w:rFonts w:asciiTheme="minorHAnsi" w:eastAsia="Calibri" w:hAnsiTheme="minorHAnsi" w:cstheme="minorHAnsi"/>
          <w:bCs/>
          <w:color w:val="000000"/>
          <w:sz w:val="20"/>
          <w:szCs w:val="20"/>
        </w:rPr>
      </w:pPr>
      <w:r w:rsidRPr="001013DC">
        <w:rPr>
          <w:rFonts w:asciiTheme="minorHAnsi" w:eastAsia="Calibri" w:hAnsiTheme="minorHAnsi" w:cstheme="minorHAnsi"/>
          <w:bCs/>
          <w:color w:val="000000"/>
          <w:sz w:val="20"/>
          <w:szCs w:val="20"/>
        </w:rPr>
        <w:t>Όσον αφορά στις υποχρεώσεις του ως προς 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rsidR="0086488D" w:rsidRPr="001736A0" w:rsidRDefault="0086488D" w:rsidP="0086488D">
      <w:pPr>
        <w:suppressAutoHyphens w:val="0"/>
        <w:spacing w:line="259" w:lineRule="auto"/>
        <w:rPr>
          <w:rFonts w:asciiTheme="minorHAnsi" w:eastAsia="Calibri" w:hAnsiTheme="minorHAnsi" w:cstheme="minorHAnsi"/>
          <w:sz w:val="20"/>
          <w:szCs w:val="20"/>
          <w:lang w:eastAsia="en-US"/>
        </w:rPr>
      </w:pPr>
      <w:r w:rsidRPr="001736A0">
        <w:rPr>
          <w:rFonts w:asciiTheme="minorHAnsi" w:eastAsia="Calibri" w:hAnsiTheme="minorHAnsi" w:cstheme="minorHAnsi"/>
          <w:sz w:val="20"/>
          <w:szCs w:val="20"/>
          <w:lang w:eastAsia="en-US"/>
        </w:rPr>
        <w:t>Στην περίπτωση που ένας οικονομικός φορέας, δηλώνει ότι εμπίπτει σε μία από τις καταστάσεις της παρ. 2.2.3.1,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w:t>
      </w:r>
    </w:p>
    <w:p w:rsidR="0086488D" w:rsidRPr="001736A0" w:rsidRDefault="0086488D" w:rsidP="0086488D">
      <w:pPr>
        <w:suppressAutoHyphens w:val="0"/>
        <w:spacing w:line="259" w:lineRule="auto"/>
        <w:rPr>
          <w:rFonts w:asciiTheme="minorHAnsi" w:eastAsia="Calibri" w:hAnsiTheme="minorHAnsi" w:cstheme="minorHAnsi"/>
          <w:sz w:val="20"/>
          <w:szCs w:val="20"/>
          <w:lang w:eastAsia="en-US"/>
        </w:rPr>
      </w:pPr>
    </w:p>
    <w:p w:rsidR="0086488D" w:rsidRPr="001736A0" w:rsidRDefault="0086488D" w:rsidP="0086488D">
      <w:pPr>
        <w:suppressAutoHyphens w:val="0"/>
        <w:spacing w:line="259" w:lineRule="auto"/>
        <w:rPr>
          <w:rFonts w:asciiTheme="minorHAnsi" w:eastAsia="Calibri" w:hAnsiTheme="minorHAnsi" w:cstheme="minorHAnsi"/>
          <w:sz w:val="20"/>
          <w:szCs w:val="20"/>
          <w:lang w:eastAsia="en-US"/>
        </w:rPr>
      </w:pPr>
      <w:r w:rsidRPr="001736A0">
        <w:rPr>
          <w:rFonts w:asciiTheme="minorHAnsi" w:eastAsia="Calibri" w:hAnsiTheme="minorHAnsi" w:cstheme="minorHAnsi"/>
          <w:sz w:val="20"/>
          <w:szCs w:val="20"/>
          <w:lang w:eastAsia="en-US"/>
        </w:rPr>
        <w:t xml:space="preserve">α. εάν τα μέτρα αυτοκάθαρσης, τα οποία έλαβε για τον συγκεκριμένο λόγο αποκλεισμού που έχει δηλώσει στο ΕΕΕΣ, έχουν ήδη κριθεί σε προγενέστερη διαδικασία στην οποία συμμετείχε, βάσει απόφασης που εκδόθηκε από την ίδια ή άλλη αναθέτουσα αρχή, κατόπιν γνωμοδότησης της Επιτροπής εξέτασης επανορθωτικών μέτρων. </w:t>
      </w:r>
    </w:p>
    <w:p w:rsidR="0086488D" w:rsidRPr="001736A0" w:rsidRDefault="0086488D" w:rsidP="0086488D">
      <w:pPr>
        <w:suppressAutoHyphens w:val="0"/>
        <w:spacing w:line="259" w:lineRule="auto"/>
        <w:rPr>
          <w:rFonts w:asciiTheme="minorHAnsi" w:eastAsia="Calibri" w:hAnsiTheme="minorHAnsi" w:cstheme="minorHAnsi"/>
          <w:sz w:val="20"/>
          <w:szCs w:val="20"/>
          <w:lang w:eastAsia="en-US"/>
        </w:rPr>
      </w:pPr>
    </w:p>
    <w:p w:rsidR="0086488D" w:rsidRPr="001736A0" w:rsidRDefault="0086488D" w:rsidP="0086488D">
      <w:pPr>
        <w:suppressAutoHyphens w:val="0"/>
        <w:spacing w:line="259" w:lineRule="auto"/>
        <w:rPr>
          <w:rFonts w:asciiTheme="minorHAnsi" w:eastAsia="Calibri" w:hAnsiTheme="minorHAnsi" w:cstheme="minorHAnsi"/>
          <w:sz w:val="20"/>
          <w:szCs w:val="20"/>
          <w:lang w:eastAsia="en-US"/>
        </w:rPr>
      </w:pPr>
      <w:r w:rsidRPr="001736A0">
        <w:rPr>
          <w:rFonts w:asciiTheme="minorHAnsi" w:eastAsia="Calibri" w:hAnsiTheme="minorHAnsi" w:cstheme="minorHAnsi"/>
          <w:sz w:val="20"/>
          <w:szCs w:val="20"/>
          <w:lang w:eastAsia="en-US"/>
        </w:rPr>
        <w:t xml:space="preserve">β. εάν τα μέτρα κρίθηκαν ως επαρκή ή μη επαρκή, επισυνάπτοντας την απόφαση της περ. α με βάση την οποία έχουν κριθεί τα συγκεκριμένα μέτρα αυτοκάθαρσης. Περαιτέρω,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 </w:t>
      </w:r>
    </w:p>
    <w:p w:rsidR="0086488D" w:rsidRPr="001736A0" w:rsidRDefault="0086488D" w:rsidP="0086488D">
      <w:pPr>
        <w:suppressAutoHyphens w:val="0"/>
        <w:spacing w:line="259" w:lineRule="auto"/>
        <w:rPr>
          <w:rFonts w:asciiTheme="minorHAnsi" w:eastAsia="Calibri" w:hAnsiTheme="minorHAnsi" w:cstheme="minorHAnsi"/>
          <w:sz w:val="20"/>
          <w:szCs w:val="20"/>
          <w:lang w:eastAsia="en-US"/>
        </w:rPr>
      </w:pPr>
    </w:p>
    <w:p w:rsidR="0086488D" w:rsidRPr="001736A0" w:rsidRDefault="0086488D" w:rsidP="0086488D">
      <w:pPr>
        <w:suppressAutoHyphens w:val="0"/>
        <w:spacing w:line="259" w:lineRule="auto"/>
        <w:rPr>
          <w:rFonts w:asciiTheme="minorHAnsi" w:eastAsia="Calibri" w:hAnsiTheme="minorHAnsi" w:cstheme="minorHAnsi"/>
          <w:sz w:val="20"/>
          <w:szCs w:val="20"/>
          <w:lang w:eastAsia="en-US"/>
        </w:rPr>
      </w:pPr>
      <w:r w:rsidRPr="001736A0">
        <w:rPr>
          <w:rFonts w:asciiTheme="minorHAnsi" w:eastAsia="Calibri" w:hAnsiTheme="minorHAnsi" w:cstheme="minorHAnsi"/>
          <w:sz w:val="20"/>
          <w:szCs w:val="20"/>
          <w:lang w:eastAsia="en-US"/>
        </w:rPr>
        <w:t>γ. στην περίπτωση που τα μέτρα έχουν κριθεί ως μη επαρκή, εάν έχει λάβει πρόσθετα μέτρα αυτοκάθαρσης μετά την ημερομηνία που εκδόθηκε η απόφαση της περ. α και σε περίπτωση που ισχύει το ανωτέρω να προβεί σε ανάλυσή τους, αναγράφοντας υποχρεωτικά και την ημερομηνία κατά την οποία αυτά ελήφθησαν.</w:t>
      </w:r>
    </w:p>
    <w:p w:rsidR="0086488D" w:rsidRPr="001736A0" w:rsidRDefault="0086488D" w:rsidP="0086488D">
      <w:pPr>
        <w:suppressAutoHyphens w:val="0"/>
        <w:spacing w:line="259" w:lineRule="auto"/>
        <w:rPr>
          <w:rFonts w:asciiTheme="minorHAnsi" w:eastAsia="Calibri" w:hAnsiTheme="minorHAnsi" w:cstheme="minorHAnsi"/>
          <w:sz w:val="20"/>
          <w:szCs w:val="20"/>
          <w:lang w:eastAsia="en-US"/>
        </w:rPr>
      </w:pPr>
    </w:p>
    <w:p w:rsidR="001D4353" w:rsidRDefault="001D4353" w:rsidP="001D4353">
      <w:pPr>
        <w:pStyle w:val="4"/>
        <w:rPr>
          <w:rFonts w:asciiTheme="minorHAnsi" w:hAnsiTheme="minorHAnsi" w:cstheme="minorHAnsi"/>
          <w:sz w:val="20"/>
        </w:rPr>
      </w:pPr>
      <w:r w:rsidRPr="001013DC">
        <w:rPr>
          <w:rFonts w:asciiTheme="minorHAnsi" w:hAnsiTheme="minorHAnsi" w:cstheme="minorHAnsi"/>
          <w:sz w:val="20"/>
        </w:rPr>
        <w:t>2.2.</w:t>
      </w:r>
      <w:r w:rsidR="001A1A7F" w:rsidRPr="001013DC">
        <w:rPr>
          <w:rFonts w:asciiTheme="minorHAnsi" w:hAnsiTheme="minorHAnsi" w:cstheme="minorHAnsi"/>
          <w:sz w:val="20"/>
        </w:rPr>
        <w:t>6</w:t>
      </w:r>
      <w:r w:rsidRPr="001013DC">
        <w:rPr>
          <w:rFonts w:asciiTheme="minorHAnsi" w:hAnsiTheme="minorHAnsi" w:cstheme="minorHAnsi"/>
          <w:sz w:val="20"/>
        </w:rPr>
        <w:t>.2</w:t>
      </w:r>
      <w:r w:rsidRPr="001013DC">
        <w:rPr>
          <w:rFonts w:asciiTheme="minorHAnsi" w:hAnsiTheme="minorHAnsi" w:cstheme="minorHAnsi"/>
          <w:sz w:val="20"/>
        </w:rPr>
        <w:tab/>
        <w:t>Αποδεικτικά μέσα</w:t>
      </w:r>
    </w:p>
    <w:p w:rsidR="00D41B9A" w:rsidRPr="00D41B9A" w:rsidRDefault="00D41B9A" w:rsidP="00D41B9A"/>
    <w:p w:rsidR="008B4EE9" w:rsidRPr="001013DC" w:rsidRDefault="008B4EE9" w:rsidP="008B4EE9">
      <w:pPr>
        <w:rPr>
          <w:rFonts w:asciiTheme="minorHAnsi" w:hAnsiTheme="minorHAnsi" w:cstheme="minorHAnsi"/>
          <w:sz w:val="20"/>
          <w:szCs w:val="20"/>
        </w:rPr>
      </w:pPr>
      <w:bookmarkStart w:id="58" w:name="_Toc535577374"/>
      <w:r w:rsidRPr="001013DC">
        <w:rPr>
          <w:rFonts w:asciiTheme="minorHAnsi" w:hAnsiTheme="minorHAnsi" w:cstheme="minorHAnsi"/>
          <w:b/>
          <w:bCs/>
          <w:sz w:val="20"/>
          <w:szCs w:val="20"/>
        </w:rPr>
        <w:t>Α</w:t>
      </w:r>
      <w:r w:rsidRPr="001013DC">
        <w:rPr>
          <w:rFonts w:asciiTheme="minorHAnsi" w:hAnsiTheme="minorHAnsi" w:cstheme="minorHAnsi"/>
          <w:bCs/>
          <w:sz w:val="20"/>
          <w:szCs w:val="20"/>
        </w:rPr>
        <w:t xml:space="preserve">. </w:t>
      </w:r>
      <w:r w:rsidRPr="001013DC">
        <w:rPr>
          <w:rFonts w:asciiTheme="minorHAnsi" w:hAnsiTheme="minorHAnsi" w:cstheme="minorHAnsi"/>
          <w:sz w:val="20"/>
          <w:szCs w:val="20"/>
        </w:rPr>
        <w:t>Για την απόδειξη της μη συνδρομής λόγων αποκλεισμού κατ’ άρθρο 2.2.3 και της πλήρωσης των κριτηρίων ποιοτικής επιλογής κατά της παραγράφου 2.2.4, οι οικονομικοί φορείς προσκομίζουν τα δικαιολογητικά του παρόντος. Η προσκόμιση των εν λόγω δικαιολογητικών γίνεται κατά τα οριζόμενα στο άρθρο 3.2 από τον προσωρινό ανάδοχο. 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rsidR="008B4EE9" w:rsidRPr="001013DC" w:rsidRDefault="008B4EE9" w:rsidP="008B4EE9">
      <w:pPr>
        <w:rPr>
          <w:rFonts w:asciiTheme="minorHAnsi" w:hAnsiTheme="minorHAnsi" w:cstheme="minorHAnsi"/>
          <w:sz w:val="20"/>
          <w:szCs w:val="20"/>
        </w:rPr>
      </w:pPr>
      <w:r w:rsidRPr="001013DC">
        <w:rPr>
          <w:rFonts w:asciiTheme="minorHAnsi" w:hAnsiTheme="minorHAnsi" w:cstheme="minorHAnsi"/>
          <w:sz w:val="20"/>
          <w:szCs w:val="20"/>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rsidR="008B4EE9" w:rsidRPr="001013DC" w:rsidRDefault="008B4EE9" w:rsidP="008B4EE9">
      <w:pPr>
        <w:rPr>
          <w:rFonts w:asciiTheme="minorHAnsi" w:hAnsiTheme="minorHAnsi" w:cstheme="minorHAnsi"/>
          <w:sz w:val="20"/>
          <w:szCs w:val="20"/>
        </w:rPr>
      </w:pPr>
      <w:r w:rsidRPr="001013DC">
        <w:rPr>
          <w:rFonts w:asciiTheme="minorHAnsi" w:hAnsiTheme="minorHAnsi" w:cstheme="minorHAnsi"/>
          <w:sz w:val="20"/>
          <w:szCs w:val="20"/>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rsidR="008B4EE9" w:rsidRPr="001013DC" w:rsidRDefault="008B4EE9" w:rsidP="008B4EE9">
      <w:pPr>
        <w:rPr>
          <w:rFonts w:asciiTheme="minorHAnsi" w:hAnsiTheme="minorHAnsi" w:cstheme="minorHAnsi"/>
          <w:sz w:val="20"/>
          <w:szCs w:val="20"/>
        </w:rPr>
      </w:pPr>
      <w:r w:rsidRPr="001013DC">
        <w:rPr>
          <w:rFonts w:asciiTheme="minorHAnsi" w:hAnsiTheme="minorHAnsi" w:cstheme="minorHAnsi"/>
          <w:sz w:val="20"/>
          <w:szCs w:val="20"/>
        </w:rPr>
        <w:t>Τα δικαιολογητικά του παρόντος υποβάλλονται και γίνονται αποδεκτά σύμφωνα με την παράγραφο 2.4.2.5. και 3.2 της παρούσας.</w:t>
      </w:r>
    </w:p>
    <w:p w:rsidR="008B4EE9" w:rsidRPr="001013DC" w:rsidRDefault="008B4EE9" w:rsidP="008B4EE9">
      <w:pPr>
        <w:rPr>
          <w:rFonts w:asciiTheme="minorHAnsi" w:hAnsiTheme="minorHAnsi" w:cstheme="minorHAnsi"/>
          <w:sz w:val="20"/>
          <w:szCs w:val="20"/>
        </w:rPr>
      </w:pPr>
      <w:r w:rsidRPr="001013DC">
        <w:rPr>
          <w:rFonts w:asciiTheme="minorHAnsi" w:hAnsiTheme="minorHAnsi" w:cstheme="minorHAnsi"/>
          <w:sz w:val="20"/>
          <w:szCs w:val="20"/>
        </w:rPr>
        <w:t xml:space="preserve">Τα αποδεικτικά έγγραφα συντάσσονται στην ελληνική γλώσσα ή συνοδεύονται από επίσημη μετάφρασή τους στην ελληνική γλώσσα σύμφωνα με την παράγραφο 2.1.4. </w:t>
      </w:r>
    </w:p>
    <w:p w:rsidR="008B4EE9" w:rsidRPr="001013DC" w:rsidRDefault="008B4EE9" w:rsidP="008B4EE9">
      <w:pPr>
        <w:rPr>
          <w:rFonts w:asciiTheme="minorHAnsi" w:hAnsiTheme="minorHAnsi" w:cstheme="minorHAnsi"/>
          <w:bCs/>
          <w:sz w:val="20"/>
          <w:szCs w:val="20"/>
        </w:rPr>
      </w:pPr>
    </w:p>
    <w:p w:rsidR="00D33B56" w:rsidRDefault="00D33B56" w:rsidP="00D33B56">
      <w:pPr>
        <w:rPr>
          <w:rFonts w:asciiTheme="minorHAnsi" w:hAnsiTheme="minorHAnsi" w:cstheme="minorHAnsi"/>
          <w:sz w:val="20"/>
          <w:szCs w:val="20"/>
        </w:rPr>
      </w:pPr>
      <w:r w:rsidRPr="00E94FFE">
        <w:rPr>
          <w:rFonts w:asciiTheme="minorHAnsi" w:hAnsiTheme="minorHAnsi" w:cstheme="minorHAnsi"/>
          <w:b/>
          <w:bCs/>
          <w:sz w:val="20"/>
          <w:szCs w:val="20"/>
        </w:rPr>
        <w:lastRenderedPageBreak/>
        <w:t>Β.</w:t>
      </w:r>
      <w:r w:rsidRPr="00E94FFE">
        <w:rPr>
          <w:rFonts w:asciiTheme="minorHAnsi" w:hAnsiTheme="minorHAnsi" w:cstheme="minorHAnsi"/>
          <w:b/>
          <w:sz w:val="20"/>
          <w:szCs w:val="20"/>
        </w:rPr>
        <w:t>1.</w:t>
      </w:r>
      <w:r w:rsidRPr="00E94FFE">
        <w:rPr>
          <w:rFonts w:asciiTheme="minorHAnsi" w:hAnsiTheme="minorHAnsi" w:cstheme="minorHAnsi"/>
          <w:sz w:val="20"/>
          <w:szCs w:val="20"/>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p>
    <w:p w:rsidR="00D33B56" w:rsidRPr="00163587" w:rsidRDefault="00D33B56" w:rsidP="00D33B56">
      <w:pPr>
        <w:rPr>
          <w:rFonts w:asciiTheme="minorHAnsi" w:hAnsiTheme="minorHAnsi" w:cstheme="minorHAnsi"/>
          <w:b/>
          <w:bCs/>
          <w:sz w:val="20"/>
          <w:szCs w:val="20"/>
        </w:rPr>
      </w:pPr>
      <w:r w:rsidRPr="00163587">
        <w:rPr>
          <w:rFonts w:asciiTheme="minorHAnsi" w:hAnsiTheme="minorHAnsi" w:cstheme="minorHAnsi"/>
          <w:b/>
          <w:bCs/>
          <w:sz w:val="20"/>
          <w:szCs w:val="20"/>
        </w:rPr>
        <w:t>Οι οικονομικοί φορείς μεριμνούν να διαθέτουν πιστοποιητικά, τα οποία να καλύπτουν και τον χρόνο υποβολής της προσφοράς, προκειμένου να τα υποβάλουν, εφόσον αναδειχθούν προσωρινοί ανάδοχοι. Τα εν λόγω πιστοποιητικά υποβάλλονται μαζί με τα υπόλοιπα αποδεικτικά μέσα της παραγράφου 3.2 της παρούσας, από τον προσωρινό ανάδοχο, μέσω του υποσυστήματος, στον φάκελο «δικαιολογητικά προσωρινού αναδόχου</w:t>
      </w:r>
      <w:r w:rsidR="006922E0">
        <w:rPr>
          <w:rFonts w:asciiTheme="minorHAnsi" w:hAnsiTheme="minorHAnsi" w:cstheme="minorHAnsi"/>
          <w:b/>
          <w:bCs/>
          <w:sz w:val="20"/>
          <w:szCs w:val="20"/>
        </w:rPr>
        <w:t>»</w:t>
      </w:r>
      <w:r w:rsidR="004C7A89" w:rsidRPr="00163587">
        <w:rPr>
          <w:rFonts w:asciiTheme="minorHAnsi" w:hAnsiTheme="minorHAnsi" w:cstheme="minorHAnsi"/>
          <w:b/>
          <w:bCs/>
          <w:sz w:val="20"/>
          <w:szCs w:val="20"/>
        </w:rPr>
        <w:t>.</w:t>
      </w:r>
    </w:p>
    <w:p w:rsidR="00D33B56" w:rsidRPr="00E94FFE" w:rsidRDefault="00D33B56" w:rsidP="00D33B56">
      <w:pPr>
        <w:rPr>
          <w:rFonts w:asciiTheme="minorHAnsi" w:hAnsiTheme="minorHAnsi" w:cstheme="minorHAnsi"/>
          <w:sz w:val="20"/>
          <w:szCs w:val="20"/>
        </w:rPr>
      </w:pPr>
    </w:p>
    <w:p w:rsidR="00D33B56" w:rsidRPr="00E94FFE" w:rsidRDefault="00D33B56" w:rsidP="00D33B56">
      <w:pPr>
        <w:rPr>
          <w:rFonts w:asciiTheme="minorHAnsi" w:hAnsiTheme="minorHAnsi" w:cstheme="minorHAnsi"/>
          <w:sz w:val="20"/>
          <w:szCs w:val="20"/>
        </w:rPr>
      </w:pPr>
      <w:r w:rsidRPr="00E94FFE">
        <w:rPr>
          <w:rFonts w:asciiTheme="minorHAnsi" w:hAnsiTheme="minorHAnsi" w:cstheme="minorHAnsi"/>
          <w:sz w:val="20"/>
          <w:szCs w:val="20"/>
        </w:rPr>
        <w:t>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Οι επίσημες δηλώσεις καθίστανται διαθέσιμες μέσω του επιγραμμικού αποθετηρίου πιστοποιητικών (e-Certis) του άρθρου 81 του ν. 4412/2016.</w:t>
      </w:r>
    </w:p>
    <w:p w:rsidR="00D33B56" w:rsidRPr="00E94FFE" w:rsidRDefault="00D33B56" w:rsidP="00D33B56">
      <w:pPr>
        <w:rPr>
          <w:rFonts w:asciiTheme="minorHAnsi" w:hAnsiTheme="minorHAnsi" w:cstheme="minorHAnsi"/>
          <w:sz w:val="20"/>
          <w:szCs w:val="20"/>
        </w:rPr>
      </w:pPr>
      <w:r w:rsidRPr="00E94FFE">
        <w:rPr>
          <w:rFonts w:asciiTheme="minorHAnsi" w:hAnsiTheme="minorHAnsi" w:cstheme="minorHAnsi"/>
          <w:sz w:val="20"/>
          <w:szCs w:val="20"/>
        </w:rPr>
        <w:t>Ειδικότερα οι οικονομικοί φορείς προσκομίζουν:</w:t>
      </w:r>
    </w:p>
    <w:p w:rsidR="008B4EE9" w:rsidRPr="001013DC" w:rsidRDefault="008B4EE9" w:rsidP="008B4EE9">
      <w:pPr>
        <w:rPr>
          <w:rFonts w:asciiTheme="minorHAnsi" w:hAnsiTheme="minorHAnsi" w:cstheme="minorHAnsi"/>
          <w:sz w:val="20"/>
          <w:szCs w:val="20"/>
        </w:rPr>
      </w:pPr>
    </w:p>
    <w:p w:rsidR="008B4EE9" w:rsidRPr="001013DC" w:rsidRDefault="008B4EE9" w:rsidP="008B4EE9">
      <w:pPr>
        <w:rPr>
          <w:rFonts w:asciiTheme="minorHAnsi" w:hAnsiTheme="minorHAnsi" w:cstheme="minorHAnsi"/>
          <w:sz w:val="20"/>
          <w:szCs w:val="20"/>
        </w:rPr>
      </w:pPr>
      <w:r w:rsidRPr="001013DC">
        <w:rPr>
          <w:rFonts w:asciiTheme="minorHAnsi" w:hAnsiTheme="minorHAnsi" w:cstheme="minorHAnsi"/>
          <w:b/>
          <w:bCs/>
          <w:sz w:val="20"/>
          <w:szCs w:val="20"/>
        </w:rPr>
        <w:t>α)</w:t>
      </w:r>
      <w:r w:rsidRPr="001013DC">
        <w:rPr>
          <w:rFonts w:asciiTheme="minorHAnsi" w:hAnsiTheme="minorHAnsi" w:cstheme="minorHAnsi"/>
          <w:sz w:val="20"/>
          <w:szCs w:val="20"/>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υποβολή του.</w:t>
      </w:r>
    </w:p>
    <w:p w:rsidR="008B4EE9" w:rsidRPr="001013DC" w:rsidRDefault="008B4EE9" w:rsidP="008B4EE9">
      <w:pPr>
        <w:rPr>
          <w:rFonts w:asciiTheme="minorHAnsi" w:hAnsiTheme="minorHAnsi" w:cstheme="minorHAnsi"/>
          <w:sz w:val="20"/>
          <w:szCs w:val="20"/>
        </w:rPr>
      </w:pPr>
      <w:r w:rsidRPr="001013DC">
        <w:rPr>
          <w:rFonts w:asciiTheme="minorHAnsi" w:hAnsiTheme="minorHAnsi" w:cstheme="minorHAnsi"/>
          <w:sz w:val="20"/>
          <w:szCs w:val="20"/>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rsidR="008B4EE9" w:rsidRPr="001013DC" w:rsidRDefault="008B4EE9" w:rsidP="008B4EE9">
      <w:pPr>
        <w:rPr>
          <w:rFonts w:asciiTheme="minorHAnsi" w:hAnsiTheme="minorHAnsi" w:cstheme="minorHAnsi"/>
          <w:sz w:val="20"/>
          <w:szCs w:val="20"/>
        </w:rPr>
      </w:pPr>
      <w:r w:rsidRPr="001013DC">
        <w:rPr>
          <w:rFonts w:asciiTheme="minorHAnsi" w:hAnsiTheme="minorHAnsi" w:cstheme="minorHAnsi"/>
          <w:b/>
          <w:sz w:val="20"/>
          <w:szCs w:val="20"/>
        </w:rPr>
        <w:t>β)</w:t>
      </w:r>
      <w:r w:rsidRPr="001013DC">
        <w:rPr>
          <w:rFonts w:asciiTheme="minorHAnsi" w:hAnsiTheme="minorHAnsi" w:cstheme="minorHAnsi"/>
          <w:sz w:val="20"/>
          <w:szCs w:val="20"/>
        </w:rPr>
        <w:t xml:space="preserve"> για την παράγραφο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p>
    <w:p w:rsidR="008B4EE9" w:rsidRPr="001013DC" w:rsidRDefault="008B4EE9" w:rsidP="008B4EE9">
      <w:pPr>
        <w:rPr>
          <w:rFonts w:asciiTheme="minorHAnsi" w:hAnsiTheme="minorHAnsi" w:cstheme="minorHAnsi"/>
          <w:sz w:val="20"/>
          <w:szCs w:val="20"/>
        </w:rPr>
      </w:pPr>
      <w:r w:rsidRPr="001013DC">
        <w:rPr>
          <w:rFonts w:asciiTheme="minorHAnsi" w:hAnsiTheme="minorHAnsi" w:cstheme="minorHAnsi"/>
          <w:sz w:val="20"/>
          <w:szCs w:val="20"/>
        </w:rPr>
        <w:t>Ιδίως οι οικονομικοί φορείς που είναι εγκατεστημένοι στην Ελλάδα προσκομίζουν:</w:t>
      </w:r>
    </w:p>
    <w:p w:rsidR="008B4EE9" w:rsidRPr="001013DC" w:rsidRDefault="008B4EE9" w:rsidP="008B4EE9">
      <w:pPr>
        <w:rPr>
          <w:rFonts w:asciiTheme="minorHAnsi" w:hAnsiTheme="minorHAnsi" w:cstheme="minorHAnsi"/>
          <w:sz w:val="20"/>
          <w:szCs w:val="20"/>
        </w:rPr>
      </w:pPr>
      <w:r w:rsidRPr="001013DC">
        <w:rPr>
          <w:rFonts w:asciiTheme="minorHAnsi" w:hAnsiTheme="minorHAnsi" w:cstheme="minorHAnsi"/>
          <w:b/>
          <w:sz w:val="20"/>
          <w:szCs w:val="20"/>
        </w:rPr>
        <w:t>i)</w:t>
      </w:r>
      <w:r w:rsidRPr="001013DC">
        <w:rPr>
          <w:rFonts w:asciiTheme="minorHAnsi" w:hAnsiTheme="minorHAnsi" w:cstheme="minorHAnsi"/>
          <w:sz w:val="20"/>
          <w:szCs w:val="20"/>
        </w:rPr>
        <w:t xml:space="preserve"> Για την απόδειξη της εκπλήρωσης των φορολογικών υποχρεώσεων της παραγράφου 2.2.3.2 περίπτωση (α) αποδεικτικό ενημερότητας εκδιδόμενο από την Α.Α.Δ.Ε</w:t>
      </w:r>
    </w:p>
    <w:p w:rsidR="008B4EE9" w:rsidRPr="001013DC" w:rsidRDefault="008B4EE9" w:rsidP="008B4EE9">
      <w:pPr>
        <w:rPr>
          <w:rFonts w:asciiTheme="minorHAnsi" w:hAnsiTheme="minorHAnsi" w:cstheme="minorHAnsi"/>
          <w:sz w:val="20"/>
          <w:szCs w:val="20"/>
        </w:rPr>
      </w:pPr>
      <w:r w:rsidRPr="001013DC">
        <w:rPr>
          <w:rFonts w:asciiTheme="minorHAnsi" w:hAnsiTheme="minorHAnsi" w:cstheme="minorHAnsi"/>
          <w:b/>
          <w:sz w:val="20"/>
          <w:szCs w:val="20"/>
        </w:rPr>
        <w:t>ii)</w:t>
      </w:r>
      <w:r w:rsidRPr="001013DC">
        <w:rPr>
          <w:rFonts w:asciiTheme="minorHAnsi" w:hAnsiTheme="minorHAnsi" w:cstheme="minorHAnsi"/>
          <w:sz w:val="20"/>
          <w:szCs w:val="20"/>
        </w:rPr>
        <w:t xml:space="preserve"> 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e-ΕΦΚΑ. </w:t>
      </w:r>
    </w:p>
    <w:p w:rsidR="008B4EE9" w:rsidRPr="001013DC" w:rsidRDefault="008B4EE9" w:rsidP="008B4EE9">
      <w:pPr>
        <w:rPr>
          <w:rFonts w:asciiTheme="minorHAnsi" w:hAnsiTheme="minorHAnsi" w:cstheme="minorHAnsi"/>
          <w:sz w:val="20"/>
          <w:szCs w:val="20"/>
        </w:rPr>
      </w:pPr>
      <w:r w:rsidRPr="001013DC">
        <w:rPr>
          <w:rFonts w:asciiTheme="minorHAnsi" w:hAnsiTheme="minorHAnsi" w:cstheme="minorHAnsi"/>
          <w:b/>
          <w:sz w:val="20"/>
          <w:szCs w:val="20"/>
        </w:rPr>
        <w:t>iii)</w:t>
      </w:r>
      <w:r w:rsidRPr="001013DC">
        <w:rPr>
          <w:rFonts w:asciiTheme="minorHAnsi" w:hAnsiTheme="minorHAnsi" w:cstheme="minorHAnsi"/>
          <w:sz w:val="20"/>
          <w:szCs w:val="20"/>
        </w:rPr>
        <w:t xml:space="preserve"> Για την παράγραφο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rsidR="008B4EE9" w:rsidRPr="001013DC" w:rsidRDefault="008B4EE9" w:rsidP="008B4EE9">
      <w:pPr>
        <w:rPr>
          <w:rFonts w:asciiTheme="minorHAnsi" w:hAnsiTheme="minorHAnsi" w:cstheme="minorHAnsi"/>
          <w:sz w:val="20"/>
          <w:szCs w:val="20"/>
        </w:rPr>
      </w:pPr>
    </w:p>
    <w:p w:rsidR="00AC6BBA" w:rsidRDefault="008B4EE9" w:rsidP="008B4EE9">
      <w:pPr>
        <w:rPr>
          <w:rFonts w:asciiTheme="minorHAnsi" w:hAnsiTheme="minorHAnsi" w:cstheme="minorHAnsi"/>
          <w:sz w:val="20"/>
          <w:szCs w:val="20"/>
        </w:rPr>
      </w:pPr>
      <w:r w:rsidRPr="001013DC">
        <w:rPr>
          <w:rFonts w:asciiTheme="minorHAnsi" w:hAnsiTheme="minorHAnsi" w:cstheme="minorHAnsi"/>
          <w:b/>
          <w:sz w:val="20"/>
          <w:szCs w:val="20"/>
        </w:rPr>
        <w:t>γ)</w:t>
      </w:r>
      <w:r w:rsidR="00AC6BBA" w:rsidRPr="00AC6BBA">
        <w:rPr>
          <w:rFonts w:asciiTheme="minorHAnsi" w:hAnsiTheme="minorHAnsi" w:cstheme="minorHAnsi"/>
          <w:sz w:val="20"/>
          <w:szCs w:val="20"/>
        </w:rPr>
        <w:t>Για την παράγραφο 2.2.3.</w:t>
      </w:r>
      <w:r w:rsidR="00AC6BBA">
        <w:rPr>
          <w:rFonts w:asciiTheme="minorHAnsi" w:hAnsiTheme="minorHAnsi" w:cstheme="minorHAnsi"/>
          <w:sz w:val="20"/>
          <w:szCs w:val="20"/>
        </w:rPr>
        <w:t>3</w:t>
      </w:r>
      <w:r w:rsidR="00AC6BBA" w:rsidRPr="00AC6BBA">
        <w:rPr>
          <w:rFonts w:asciiTheme="minorHAnsi" w:hAnsiTheme="minorHAnsi" w:cstheme="minorHAnsi"/>
          <w:sz w:val="20"/>
          <w:szCs w:val="20"/>
        </w:rPr>
        <w:t>. υπεύθυνη δήλωση του προσφέροντος οικονομικού φορέα ότι δεν συντρέχουν στο πρόσωπό του οι οριζόμενοι στην παράγραφο λόγοι αποκλεισμού.</w:t>
      </w:r>
    </w:p>
    <w:p w:rsidR="00AF780E" w:rsidRDefault="00AF780E" w:rsidP="008B4EE9">
      <w:pPr>
        <w:rPr>
          <w:rFonts w:asciiTheme="minorHAnsi" w:hAnsiTheme="minorHAnsi" w:cstheme="minorHAnsi"/>
          <w:b/>
          <w:bCs/>
          <w:sz w:val="20"/>
          <w:szCs w:val="20"/>
        </w:rPr>
      </w:pPr>
    </w:p>
    <w:p w:rsidR="00D33B56" w:rsidRPr="00E94FFE" w:rsidRDefault="00AC6BBA" w:rsidP="00D33B56">
      <w:pPr>
        <w:rPr>
          <w:rFonts w:asciiTheme="minorHAnsi" w:hAnsiTheme="minorHAnsi" w:cstheme="minorHAnsi"/>
          <w:sz w:val="20"/>
          <w:szCs w:val="20"/>
        </w:rPr>
      </w:pPr>
      <w:r w:rsidRPr="00AC6BBA">
        <w:rPr>
          <w:rFonts w:asciiTheme="minorHAnsi" w:hAnsiTheme="minorHAnsi" w:cstheme="minorHAnsi"/>
          <w:b/>
          <w:bCs/>
          <w:sz w:val="20"/>
          <w:szCs w:val="20"/>
        </w:rPr>
        <w:t>δ)</w:t>
      </w:r>
      <w:r w:rsidR="00D33B56">
        <w:rPr>
          <w:rFonts w:asciiTheme="minorHAnsi" w:hAnsiTheme="minorHAnsi" w:cstheme="minorHAnsi"/>
          <w:sz w:val="20"/>
          <w:szCs w:val="20"/>
        </w:rPr>
        <w:t>Γ</w:t>
      </w:r>
      <w:r w:rsidR="00D33B56" w:rsidRPr="00E94FFE">
        <w:rPr>
          <w:rFonts w:asciiTheme="minorHAnsi" w:hAnsiTheme="minorHAnsi" w:cstheme="minorHAnsi"/>
          <w:sz w:val="20"/>
          <w:szCs w:val="20"/>
        </w:rPr>
        <w:t>ια την παράγραφο 2.2.3.</w:t>
      </w:r>
      <w:r w:rsidR="000671EA">
        <w:rPr>
          <w:rFonts w:asciiTheme="minorHAnsi" w:hAnsiTheme="minorHAnsi" w:cstheme="minorHAnsi"/>
          <w:sz w:val="20"/>
          <w:szCs w:val="20"/>
        </w:rPr>
        <w:t>7</w:t>
      </w:r>
      <w:r w:rsidR="00D33B56" w:rsidRPr="00E94FFE">
        <w:rPr>
          <w:rFonts w:asciiTheme="minorHAnsi" w:hAnsiTheme="minorHAnsi" w:cstheme="minorHAnsi"/>
          <w:sz w:val="20"/>
          <w:szCs w:val="20"/>
        </w:rPr>
        <w:t>. υπεύθυνη δήλωση του προσφέροντος οικονομικού φορέα περί μη επιβολής σε βάρος του της κύρωσης του οριζόντιου αποκλεισμού, σύμφωνα τις διατάξεις της κείμενης νομοθεσίας.</w:t>
      </w:r>
    </w:p>
    <w:p w:rsidR="00D33B56" w:rsidRPr="001013DC" w:rsidRDefault="00D33B56" w:rsidP="008B4EE9">
      <w:pPr>
        <w:rPr>
          <w:rFonts w:asciiTheme="minorHAnsi" w:hAnsiTheme="minorHAnsi" w:cstheme="minorHAnsi"/>
          <w:sz w:val="20"/>
          <w:szCs w:val="20"/>
        </w:rPr>
      </w:pPr>
    </w:p>
    <w:p w:rsidR="008B4EE9" w:rsidRPr="001013DC" w:rsidRDefault="008B4EE9" w:rsidP="008B4EE9">
      <w:pPr>
        <w:rPr>
          <w:rFonts w:asciiTheme="minorHAnsi" w:hAnsiTheme="minorHAnsi" w:cstheme="minorHAnsi"/>
          <w:sz w:val="20"/>
          <w:szCs w:val="20"/>
        </w:rPr>
      </w:pPr>
      <w:r w:rsidRPr="001013DC">
        <w:rPr>
          <w:rFonts w:asciiTheme="minorHAnsi" w:hAnsiTheme="minorHAnsi" w:cstheme="minorHAnsi"/>
          <w:b/>
          <w:sz w:val="20"/>
          <w:szCs w:val="20"/>
        </w:rPr>
        <w:t>B.2.</w:t>
      </w:r>
      <w:r w:rsidRPr="001013DC">
        <w:rPr>
          <w:rFonts w:asciiTheme="minorHAnsi" w:hAnsiTheme="minorHAnsi" w:cstheme="minorHAnsi"/>
          <w:sz w:val="20"/>
          <w:szCs w:val="20"/>
        </w:rPr>
        <w:t xml:space="preserve"> 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w:t>
      </w:r>
      <w:r w:rsidRPr="001013DC">
        <w:rPr>
          <w:rFonts w:asciiTheme="minorHAnsi" w:hAnsiTheme="minorHAnsi" w:cstheme="minorHAnsi"/>
          <w:sz w:val="20"/>
          <w:szCs w:val="20"/>
        </w:rPr>
        <w:lastRenderedPageBreak/>
        <w:t>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8B4EE9" w:rsidRPr="001013DC" w:rsidRDefault="008B4EE9" w:rsidP="008B4EE9">
      <w:pPr>
        <w:rPr>
          <w:rFonts w:asciiTheme="minorHAnsi" w:hAnsiTheme="minorHAnsi" w:cstheme="minorHAnsi"/>
          <w:sz w:val="20"/>
          <w:szCs w:val="20"/>
        </w:rPr>
      </w:pPr>
      <w:r w:rsidRPr="001013DC">
        <w:rPr>
          <w:rFonts w:asciiTheme="minorHAnsi" w:hAnsiTheme="minorHAnsi" w:cstheme="minorHAnsi"/>
          <w:sz w:val="20"/>
          <w:szCs w:val="20"/>
        </w:rPr>
        <w:t xml:space="preserve">Οι  εγκατεστημένοι στην Ελλάδα οικονομικοί φορείς προσκομίζουν βεβαίωση εγγραφής στο Βιοτεχνικό ή Εμπορικό ή Βιομηχανικό Επιμελητήριο ή πιστοποιητικό που εκδίδεται από την οικεία υπηρεσία του Γ.Ε.Μ.Η. των ως άνω Επιμελητηρίων. </w:t>
      </w:r>
    </w:p>
    <w:p w:rsidR="008B4EE9" w:rsidRPr="001013DC" w:rsidRDefault="008B4EE9" w:rsidP="008B4EE9">
      <w:pPr>
        <w:rPr>
          <w:rFonts w:asciiTheme="minorHAnsi" w:hAnsiTheme="minorHAnsi" w:cstheme="minorHAnsi"/>
          <w:sz w:val="20"/>
          <w:szCs w:val="20"/>
        </w:rPr>
      </w:pPr>
      <w:r w:rsidRPr="001013DC">
        <w:rPr>
          <w:rFonts w:asciiTheme="minorHAnsi" w:hAnsiTheme="minorHAnsi" w:cstheme="minorHAnsi"/>
          <w:sz w:val="20"/>
          <w:szCs w:val="20"/>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 εκτός εάν, σύμφωνα με τις ειδικότερες διατάξεις αυτών, φέρουν συγκεκριμένο χρόνο ισχύος.</w:t>
      </w:r>
    </w:p>
    <w:p w:rsidR="008B4EE9" w:rsidRPr="001013DC" w:rsidRDefault="008B4EE9" w:rsidP="008B4EE9">
      <w:pPr>
        <w:rPr>
          <w:rFonts w:asciiTheme="minorHAnsi" w:hAnsiTheme="minorHAnsi" w:cstheme="minorHAnsi"/>
          <w:b/>
          <w:bCs/>
          <w:sz w:val="20"/>
          <w:szCs w:val="20"/>
        </w:rPr>
      </w:pPr>
    </w:p>
    <w:p w:rsidR="008B4EE9" w:rsidRPr="001013DC" w:rsidRDefault="008B4EE9" w:rsidP="008B4EE9">
      <w:pPr>
        <w:rPr>
          <w:rFonts w:asciiTheme="minorHAnsi" w:hAnsiTheme="minorHAnsi" w:cstheme="minorHAnsi"/>
          <w:sz w:val="20"/>
          <w:szCs w:val="20"/>
        </w:rPr>
      </w:pPr>
      <w:r w:rsidRPr="001013DC">
        <w:rPr>
          <w:rFonts w:asciiTheme="minorHAnsi" w:hAnsiTheme="minorHAnsi" w:cstheme="minorHAnsi"/>
          <w:b/>
          <w:bCs/>
          <w:sz w:val="20"/>
          <w:szCs w:val="20"/>
        </w:rPr>
        <w:t>Β.3.</w:t>
      </w:r>
      <w:r w:rsidRPr="001013DC">
        <w:rPr>
          <w:rFonts w:asciiTheme="minorHAnsi" w:hAnsiTheme="minorHAnsi" w:cstheme="minorHAnsi"/>
          <w:sz w:val="20"/>
          <w:szCs w:val="20"/>
        </w:rPr>
        <w:t xml:space="preserve"> Για την απόδειξη της νόμιμης εκπροσώπησης,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εκτός αν αυτό φέρει συγκεκριμένο χρόνο ισχύος.</w:t>
      </w:r>
    </w:p>
    <w:p w:rsidR="008B4EE9" w:rsidRPr="001013DC" w:rsidRDefault="008B4EE9" w:rsidP="008B4EE9">
      <w:pPr>
        <w:rPr>
          <w:rFonts w:asciiTheme="minorHAnsi" w:hAnsiTheme="minorHAnsi" w:cstheme="minorHAnsi"/>
          <w:sz w:val="20"/>
          <w:szCs w:val="20"/>
        </w:rPr>
      </w:pPr>
      <w:r w:rsidRPr="001013DC">
        <w:rPr>
          <w:rFonts w:asciiTheme="minorHAnsi" w:hAnsiTheme="minorHAnsi" w:cstheme="minorHAnsi"/>
          <w:sz w:val="20"/>
          <w:szCs w:val="20"/>
        </w:rPr>
        <w:t>Ειδικότερα για τους ημεδαπούς οικονομικούς φορείς προσκομίζονται:</w:t>
      </w:r>
    </w:p>
    <w:p w:rsidR="008B4EE9" w:rsidRPr="001013DC" w:rsidRDefault="008B4EE9" w:rsidP="008B4EE9">
      <w:pPr>
        <w:rPr>
          <w:rFonts w:asciiTheme="minorHAnsi" w:hAnsiTheme="minorHAnsi" w:cstheme="minorHAnsi"/>
          <w:sz w:val="20"/>
          <w:szCs w:val="20"/>
        </w:rPr>
      </w:pPr>
      <w:r w:rsidRPr="001013DC">
        <w:rPr>
          <w:rFonts w:asciiTheme="minorHAnsi" w:hAnsiTheme="minorHAnsi" w:cstheme="minorHAnsi"/>
          <w:sz w:val="20"/>
          <w:szCs w:val="20"/>
        </w:rPr>
        <w:t xml:space="preserve">i) </w:t>
      </w:r>
      <w:r w:rsidRPr="001013DC">
        <w:rPr>
          <w:rFonts w:asciiTheme="minorHAnsi" w:hAnsiTheme="minorHAnsi" w:cstheme="minorHAnsi"/>
          <w:b/>
          <w:sz w:val="20"/>
          <w:szCs w:val="20"/>
        </w:rPr>
        <w:t>για την απόδειξη της νόμιμης εκπροσώπησης</w:t>
      </w:r>
      <w:r w:rsidRPr="001013DC">
        <w:rPr>
          <w:rFonts w:asciiTheme="minorHAnsi" w:hAnsiTheme="minorHAnsi" w:cstheme="minorHAnsi"/>
          <w:sz w:val="20"/>
          <w:szCs w:val="20"/>
        </w:rPr>
        <w:t xml:space="preserve">,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 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rsidR="008B4EE9" w:rsidRPr="001013DC" w:rsidRDefault="008B4EE9" w:rsidP="008B4EE9">
      <w:pPr>
        <w:rPr>
          <w:rFonts w:asciiTheme="minorHAnsi" w:hAnsiTheme="minorHAnsi" w:cstheme="minorHAnsi"/>
          <w:sz w:val="20"/>
          <w:szCs w:val="20"/>
        </w:rPr>
      </w:pPr>
      <w:r w:rsidRPr="001013DC">
        <w:rPr>
          <w:rFonts w:asciiTheme="minorHAnsi" w:hAnsiTheme="minorHAnsi" w:cstheme="minorHAnsi"/>
          <w:sz w:val="20"/>
          <w:szCs w:val="20"/>
        </w:rPr>
        <w:t xml:space="preserve">ii) Για την </w:t>
      </w:r>
      <w:r w:rsidRPr="001013DC">
        <w:rPr>
          <w:rFonts w:asciiTheme="minorHAnsi" w:hAnsiTheme="minorHAnsi" w:cstheme="minorHAnsi"/>
          <w:b/>
          <w:sz w:val="20"/>
          <w:szCs w:val="20"/>
        </w:rPr>
        <w:t>απόδειξη της νόμιμης σύστασης και των μεταβολών</w:t>
      </w:r>
      <w:r w:rsidRPr="001013DC">
        <w:rPr>
          <w:rFonts w:asciiTheme="minorHAnsi" w:hAnsiTheme="minorHAnsi" w:cstheme="minorHAnsi"/>
          <w:sz w:val="20"/>
          <w:szCs w:val="20"/>
        </w:rPr>
        <w:t xml:space="preserve"> του νομικού προσώπου γενικό πιστοποιητικό μεταβολών του ΓΕΜΗ, εφόσον έχει εκδοθεί έως τρεις (3) μήνες πριν από την υποβολή του.</w:t>
      </w:r>
    </w:p>
    <w:p w:rsidR="008B4EE9" w:rsidRPr="001013DC" w:rsidRDefault="008B4EE9" w:rsidP="008B4EE9">
      <w:pPr>
        <w:rPr>
          <w:rFonts w:asciiTheme="minorHAnsi" w:hAnsiTheme="minorHAnsi" w:cstheme="minorHAnsi"/>
          <w:color w:val="000000"/>
          <w:sz w:val="20"/>
          <w:szCs w:val="20"/>
        </w:rPr>
      </w:pPr>
      <w:r w:rsidRPr="001013DC">
        <w:rPr>
          <w:rFonts w:asciiTheme="minorHAnsi" w:hAnsiTheme="minorHAnsi" w:cstheme="minorHAnsi"/>
          <w:sz w:val="20"/>
          <w:szCs w:val="20"/>
        </w:rPr>
        <w:t>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8B4EE9" w:rsidRPr="001013DC" w:rsidRDefault="008B4EE9" w:rsidP="008B4EE9">
      <w:pPr>
        <w:rPr>
          <w:rFonts w:asciiTheme="minorHAnsi" w:hAnsiTheme="minorHAnsi" w:cstheme="minorHAnsi"/>
          <w:sz w:val="20"/>
          <w:szCs w:val="20"/>
        </w:rPr>
      </w:pPr>
      <w:r w:rsidRPr="001013DC">
        <w:rPr>
          <w:rFonts w:asciiTheme="minorHAnsi" w:hAnsiTheme="minorHAnsi" w:cstheme="minorHAnsi"/>
          <w:color w:val="000000"/>
          <w:sz w:val="20"/>
          <w:szCs w:val="20"/>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rsidR="008B4EE9" w:rsidRPr="001013DC" w:rsidRDefault="008B4EE9" w:rsidP="008B4EE9">
      <w:pPr>
        <w:rPr>
          <w:rFonts w:asciiTheme="minorHAnsi" w:hAnsiTheme="minorHAnsi" w:cstheme="minorHAnsi"/>
          <w:bCs/>
          <w:sz w:val="20"/>
          <w:szCs w:val="20"/>
        </w:rPr>
      </w:pPr>
      <w:r w:rsidRPr="001013DC">
        <w:rPr>
          <w:rFonts w:asciiTheme="minorHAnsi" w:hAnsiTheme="minorHAnsi" w:cstheme="minorHAnsi"/>
          <w:bCs/>
          <w:sz w:val="20"/>
          <w:szCs w:val="20"/>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rsidR="008B4EE9" w:rsidRPr="001013DC" w:rsidRDefault="008B4EE9" w:rsidP="008B4EE9">
      <w:pPr>
        <w:rPr>
          <w:rFonts w:asciiTheme="minorHAnsi" w:hAnsiTheme="minorHAnsi" w:cstheme="minorHAnsi"/>
          <w:sz w:val="20"/>
          <w:szCs w:val="20"/>
        </w:rPr>
      </w:pPr>
      <w:r w:rsidRPr="001013DC">
        <w:rPr>
          <w:rFonts w:asciiTheme="minorHAnsi" w:hAnsiTheme="minorHAnsi" w:cstheme="minorHAnsi"/>
          <w:bCs/>
          <w:sz w:val="20"/>
          <w:szCs w:val="20"/>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rsidR="008B4EE9" w:rsidRPr="001013DC" w:rsidRDefault="008B4EE9" w:rsidP="008B4EE9">
      <w:pPr>
        <w:rPr>
          <w:rFonts w:asciiTheme="minorHAnsi" w:hAnsiTheme="minorHAnsi" w:cstheme="minorHAnsi"/>
          <w:b/>
          <w:bCs/>
          <w:sz w:val="20"/>
          <w:szCs w:val="20"/>
        </w:rPr>
      </w:pPr>
      <w:r w:rsidRPr="001013DC">
        <w:rPr>
          <w:rFonts w:asciiTheme="minorHAnsi" w:hAnsiTheme="minorHAnsi" w:cstheme="minorHAnsi"/>
          <w:sz w:val="20"/>
          <w:szCs w:val="20"/>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8B4EE9" w:rsidRPr="001013DC" w:rsidRDefault="008B4EE9" w:rsidP="008B4EE9">
      <w:pPr>
        <w:rPr>
          <w:rFonts w:asciiTheme="minorHAnsi" w:hAnsiTheme="minorHAnsi" w:cstheme="minorHAnsi"/>
          <w:b/>
          <w:bCs/>
          <w:sz w:val="20"/>
          <w:szCs w:val="20"/>
        </w:rPr>
      </w:pPr>
    </w:p>
    <w:p w:rsidR="008B4EE9" w:rsidRPr="001013DC" w:rsidRDefault="008B4EE9" w:rsidP="008B4EE9">
      <w:pPr>
        <w:rPr>
          <w:rFonts w:asciiTheme="minorHAnsi" w:hAnsiTheme="minorHAnsi" w:cstheme="minorHAnsi"/>
          <w:sz w:val="20"/>
          <w:szCs w:val="20"/>
        </w:rPr>
      </w:pPr>
      <w:r w:rsidRPr="001013DC">
        <w:rPr>
          <w:rFonts w:asciiTheme="minorHAnsi" w:hAnsiTheme="minorHAnsi" w:cstheme="minorHAnsi"/>
          <w:b/>
          <w:bCs/>
          <w:sz w:val="20"/>
          <w:szCs w:val="20"/>
        </w:rPr>
        <w:t>Β.4.</w:t>
      </w:r>
      <w:r w:rsidRPr="001013DC">
        <w:rPr>
          <w:rFonts w:asciiTheme="minorHAnsi" w:hAnsiTheme="minorHAnsi" w:cstheme="minorHAnsi"/>
          <w:sz w:val="20"/>
          <w:szCs w:val="20"/>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8B4EE9" w:rsidRPr="001013DC" w:rsidRDefault="008B4EE9" w:rsidP="008B4EE9">
      <w:pPr>
        <w:rPr>
          <w:rFonts w:asciiTheme="minorHAnsi" w:hAnsiTheme="minorHAnsi" w:cstheme="minorHAnsi"/>
          <w:b/>
          <w:bCs/>
          <w:sz w:val="20"/>
          <w:szCs w:val="20"/>
        </w:rPr>
      </w:pPr>
    </w:p>
    <w:p w:rsidR="008B4EE9" w:rsidRPr="001013DC" w:rsidRDefault="008B4EE9" w:rsidP="008B4EE9">
      <w:pPr>
        <w:rPr>
          <w:rFonts w:asciiTheme="minorHAnsi" w:hAnsiTheme="minorHAnsi" w:cstheme="minorHAnsi"/>
          <w:sz w:val="20"/>
          <w:szCs w:val="20"/>
        </w:rPr>
      </w:pPr>
      <w:r w:rsidRPr="001013DC">
        <w:rPr>
          <w:rFonts w:asciiTheme="minorHAnsi" w:hAnsiTheme="minorHAnsi" w:cstheme="minorHAnsi"/>
          <w:b/>
          <w:bCs/>
          <w:sz w:val="20"/>
          <w:szCs w:val="20"/>
        </w:rPr>
        <w:t xml:space="preserve">Β.5. </w:t>
      </w:r>
      <w:r w:rsidRPr="001013DC">
        <w:rPr>
          <w:rFonts w:asciiTheme="minorHAnsi" w:hAnsiTheme="minorHAnsi" w:cstheme="minorHAnsi"/>
          <w:sz w:val="20"/>
          <w:szCs w:val="20"/>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w:t>
      </w:r>
    </w:p>
    <w:p w:rsidR="008B4EE9" w:rsidRPr="001013DC" w:rsidRDefault="008B4EE9" w:rsidP="008B4EE9">
      <w:pPr>
        <w:rPr>
          <w:rFonts w:asciiTheme="minorHAnsi" w:hAnsiTheme="minorHAnsi" w:cstheme="minorHAnsi"/>
          <w:sz w:val="20"/>
          <w:szCs w:val="20"/>
        </w:rPr>
      </w:pPr>
    </w:p>
    <w:p w:rsidR="008B4EE9" w:rsidRPr="001013DC" w:rsidRDefault="008B4EE9" w:rsidP="008B4EE9">
      <w:pPr>
        <w:rPr>
          <w:rFonts w:asciiTheme="minorHAnsi" w:hAnsiTheme="minorHAnsi" w:cstheme="minorHAnsi"/>
          <w:bCs/>
          <w:sz w:val="20"/>
          <w:szCs w:val="20"/>
        </w:rPr>
      </w:pPr>
      <w:r w:rsidRPr="001013DC">
        <w:rPr>
          <w:rFonts w:asciiTheme="minorHAnsi" w:hAnsiTheme="minorHAnsi" w:cstheme="minorHAnsi"/>
          <w:b/>
          <w:bCs/>
          <w:sz w:val="20"/>
          <w:szCs w:val="20"/>
        </w:rPr>
        <w:t>Β.6.</w:t>
      </w:r>
      <w:r w:rsidRPr="001013DC">
        <w:rPr>
          <w:rFonts w:asciiTheme="minorHAnsi" w:hAnsiTheme="minorHAnsi" w:cstheme="minorHAnsi"/>
          <w:bCs/>
          <w:sz w:val="20"/>
          <w:szCs w:val="20"/>
        </w:rPr>
        <w:t xml:space="preserve"> Επισημαίνεται ότι γίνονται αποδεκτές:</w:t>
      </w:r>
    </w:p>
    <w:p w:rsidR="008B4EE9" w:rsidRPr="001013DC" w:rsidRDefault="008B4EE9" w:rsidP="00D00551">
      <w:pPr>
        <w:numPr>
          <w:ilvl w:val="0"/>
          <w:numId w:val="9"/>
        </w:numPr>
        <w:spacing w:after="120"/>
        <w:rPr>
          <w:rFonts w:asciiTheme="minorHAnsi" w:hAnsiTheme="minorHAnsi" w:cstheme="minorHAnsi"/>
          <w:bCs/>
          <w:sz w:val="20"/>
          <w:szCs w:val="20"/>
        </w:rPr>
      </w:pPr>
      <w:r w:rsidRPr="001013DC">
        <w:rPr>
          <w:rFonts w:asciiTheme="minorHAnsi" w:hAnsiTheme="minorHAnsi" w:cstheme="minorHAnsi"/>
          <w:bCs/>
          <w:sz w:val="20"/>
          <w:szCs w:val="20"/>
        </w:rPr>
        <w:t xml:space="preserve">οι ένορκες βεβαιώσεις που αναφέρονται στην παρούσα Διακήρυξη, εφόσον έχουν συνταχθεί έως τρεις (3) μήνες πριν από την υποβολή τους, </w:t>
      </w:r>
    </w:p>
    <w:p w:rsidR="00FC1D74" w:rsidRDefault="008B4EE9" w:rsidP="00D00551">
      <w:pPr>
        <w:numPr>
          <w:ilvl w:val="0"/>
          <w:numId w:val="9"/>
        </w:numPr>
        <w:spacing w:after="120"/>
        <w:rPr>
          <w:rFonts w:asciiTheme="minorHAnsi" w:hAnsiTheme="minorHAnsi" w:cstheme="minorHAnsi"/>
          <w:bCs/>
          <w:sz w:val="20"/>
          <w:szCs w:val="20"/>
        </w:rPr>
      </w:pPr>
      <w:r w:rsidRPr="001013DC">
        <w:rPr>
          <w:rFonts w:asciiTheme="minorHAnsi" w:hAnsiTheme="minorHAnsi" w:cstheme="minorHAnsi"/>
          <w:bCs/>
          <w:sz w:val="20"/>
          <w:szCs w:val="20"/>
        </w:rPr>
        <w:lastRenderedPageBreak/>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rsidR="00FC1D74" w:rsidRPr="00FC1D74" w:rsidRDefault="00FC1D74" w:rsidP="00FC1D74">
      <w:pPr>
        <w:spacing w:after="120"/>
        <w:rPr>
          <w:rFonts w:asciiTheme="minorHAnsi" w:hAnsiTheme="minorHAnsi" w:cstheme="minorHAnsi"/>
          <w:bCs/>
          <w:sz w:val="20"/>
          <w:szCs w:val="20"/>
        </w:rPr>
      </w:pPr>
    </w:p>
    <w:p w:rsidR="00B24980" w:rsidRPr="001013DC" w:rsidRDefault="001D4353" w:rsidP="009A35AC">
      <w:pPr>
        <w:pStyle w:val="2"/>
        <w:rPr>
          <w:rFonts w:asciiTheme="minorHAnsi" w:hAnsiTheme="minorHAnsi" w:cstheme="minorHAnsi"/>
          <w:sz w:val="20"/>
          <w:szCs w:val="20"/>
          <w:u w:val="single"/>
        </w:rPr>
      </w:pPr>
      <w:bookmarkStart w:id="59" w:name="_Toc208988549"/>
      <w:r w:rsidRPr="001013DC">
        <w:rPr>
          <w:rFonts w:asciiTheme="minorHAnsi" w:hAnsiTheme="minorHAnsi" w:cstheme="minorHAnsi"/>
          <w:sz w:val="20"/>
          <w:szCs w:val="20"/>
          <w:u w:val="single"/>
        </w:rPr>
        <w:t>2.3 Κριτήριο Ανάθεσης</w:t>
      </w:r>
      <w:bookmarkEnd w:id="58"/>
      <w:bookmarkEnd w:id="59"/>
    </w:p>
    <w:p w:rsidR="00526B43" w:rsidRPr="00AA0344" w:rsidRDefault="00AA0344" w:rsidP="00AA0344">
      <w:pPr>
        <w:rPr>
          <w:rFonts w:asciiTheme="minorHAnsi" w:hAnsiTheme="minorHAnsi" w:cstheme="minorHAnsi"/>
          <w:sz w:val="20"/>
          <w:szCs w:val="20"/>
        </w:rPr>
      </w:pPr>
      <w:r w:rsidRPr="00AA0344">
        <w:rPr>
          <w:rFonts w:asciiTheme="minorHAnsi" w:hAnsiTheme="minorHAnsi" w:cstheme="minorHAnsi"/>
          <w:spacing w:val="5"/>
          <w:sz w:val="20"/>
          <w:szCs w:val="20"/>
        </w:rPr>
        <w:t>Κριτήριο για την ανάθεση της σύμβασης είναι η πλέον συμφέρουσα από οικονομική άποψη προσφορά βάσει τιμής (χαμηλότερη τιμή).</w:t>
      </w:r>
    </w:p>
    <w:p w:rsidR="00B24980" w:rsidRPr="001013DC" w:rsidRDefault="00B24980" w:rsidP="001D4353">
      <w:pPr>
        <w:pStyle w:val="para-1"/>
        <w:tabs>
          <w:tab w:val="clear" w:pos="1021"/>
          <w:tab w:val="clear" w:pos="1588"/>
          <w:tab w:val="left" w:pos="1600"/>
        </w:tabs>
        <w:ind w:left="0" w:firstLine="0"/>
        <w:rPr>
          <w:rFonts w:asciiTheme="minorHAnsi" w:hAnsiTheme="minorHAnsi" w:cstheme="minorHAnsi"/>
          <w:sz w:val="20"/>
        </w:rPr>
      </w:pPr>
    </w:p>
    <w:p w:rsidR="001D4353" w:rsidRPr="001013DC" w:rsidRDefault="001D4353" w:rsidP="001D4353">
      <w:pPr>
        <w:pStyle w:val="2"/>
        <w:rPr>
          <w:rFonts w:asciiTheme="minorHAnsi" w:hAnsiTheme="minorHAnsi" w:cstheme="minorHAnsi"/>
          <w:sz w:val="20"/>
          <w:szCs w:val="20"/>
          <w:u w:val="single"/>
        </w:rPr>
      </w:pPr>
      <w:bookmarkStart w:id="60" w:name="_Toc535577375"/>
      <w:bookmarkStart w:id="61" w:name="_Toc208988550"/>
      <w:r w:rsidRPr="001013DC">
        <w:rPr>
          <w:rFonts w:asciiTheme="minorHAnsi" w:hAnsiTheme="minorHAnsi" w:cstheme="minorHAnsi"/>
          <w:sz w:val="20"/>
          <w:szCs w:val="20"/>
          <w:u w:val="single"/>
        </w:rPr>
        <w:t>2.4 Κατάρτιση - Περιεχόμενο Προσφορών</w:t>
      </w:r>
      <w:bookmarkEnd w:id="60"/>
      <w:bookmarkEnd w:id="61"/>
    </w:p>
    <w:p w:rsidR="001D4353" w:rsidRDefault="001D4353" w:rsidP="001D4353">
      <w:pPr>
        <w:pStyle w:val="3"/>
        <w:rPr>
          <w:rFonts w:asciiTheme="minorHAnsi" w:hAnsiTheme="minorHAnsi" w:cstheme="minorHAnsi"/>
        </w:rPr>
      </w:pPr>
      <w:bookmarkStart w:id="62" w:name="__RefHeading___Toc470009803"/>
      <w:bookmarkStart w:id="63" w:name="_Toc535577376"/>
      <w:bookmarkStart w:id="64" w:name="_Toc208988551"/>
      <w:bookmarkEnd w:id="62"/>
      <w:r w:rsidRPr="001013DC">
        <w:rPr>
          <w:rFonts w:asciiTheme="minorHAnsi" w:hAnsiTheme="minorHAnsi" w:cstheme="minorHAnsi"/>
        </w:rPr>
        <w:t>2.4.1</w:t>
      </w:r>
      <w:r w:rsidRPr="001013DC">
        <w:rPr>
          <w:rFonts w:asciiTheme="minorHAnsi" w:hAnsiTheme="minorHAnsi" w:cstheme="minorHAnsi"/>
        </w:rPr>
        <w:tab/>
        <w:t>Γενικοί όροι υποβολής προσφορών</w:t>
      </w:r>
      <w:bookmarkEnd w:id="63"/>
      <w:bookmarkEnd w:id="64"/>
    </w:p>
    <w:p w:rsidR="003D0737" w:rsidRPr="001013DC" w:rsidRDefault="003D0737" w:rsidP="003D0737">
      <w:pPr>
        <w:rPr>
          <w:rFonts w:asciiTheme="minorHAnsi" w:hAnsiTheme="minorHAnsi" w:cstheme="minorHAnsi"/>
          <w:sz w:val="20"/>
          <w:szCs w:val="20"/>
        </w:rPr>
      </w:pPr>
      <w:r w:rsidRPr="001013DC">
        <w:rPr>
          <w:rFonts w:asciiTheme="minorHAnsi" w:hAnsiTheme="minorHAnsi" w:cstheme="minorHAnsi"/>
          <w:sz w:val="20"/>
          <w:szCs w:val="20"/>
        </w:rPr>
        <w:t xml:space="preserve">Οι προσφορές υποβάλλονται με βάση τις απαιτήσεις που ορίζονται στο Παράρτημα Α΄ της Διακήρυξης, για το σύνολο της προκηρυχθείσας ποσότητας της προμήθειας </w:t>
      </w:r>
      <w:r w:rsidR="00D03C38">
        <w:rPr>
          <w:rFonts w:asciiTheme="minorHAnsi" w:hAnsiTheme="minorHAnsi" w:cstheme="minorHAnsi"/>
          <w:sz w:val="20"/>
          <w:szCs w:val="20"/>
        </w:rPr>
        <w:t>του είδους</w:t>
      </w:r>
      <w:r w:rsidRPr="001013DC">
        <w:rPr>
          <w:rFonts w:asciiTheme="minorHAnsi" w:hAnsiTheme="minorHAnsi" w:cstheme="minorHAnsi"/>
          <w:sz w:val="20"/>
          <w:szCs w:val="20"/>
        </w:rPr>
        <w:t xml:space="preserve">. </w:t>
      </w:r>
    </w:p>
    <w:p w:rsidR="003D0737" w:rsidRPr="001013DC" w:rsidRDefault="003D0737" w:rsidP="003D0737">
      <w:pPr>
        <w:rPr>
          <w:rFonts w:asciiTheme="minorHAnsi" w:hAnsiTheme="minorHAnsi" w:cstheme="minorHAnsi"/>
          <w:color w:val="000000"/>
          <w:sz w:val="20"/>
          <w:szCs w:val="20"/>
          <w:lang w:eastAsia="el-GR"/>
        </w:rPr>
      </w:pPr>
      <w:r w:rsidRPr="001013DC">
        <w:rPr>
          <w:rFonts w:asciiTheme="minorHAnsi" w:hAnsiTheme="minorHAnsi" w:cstheme="minorHAnsi"/>
          <w:sz w:val="20"/>
          <w:szCs w:val="20"/>
        </w:rPr>
        <w:t>Δεν επιτρέπονται εναλλακτικές προσφορές</w:t>
      </w:r>
      <w:r w:rsidRPr="001013DC">
        <w:rPr>
          <w:rFonts w:asciiTheme="minorHAnsi" w:hAnsiTheme="minorHAnsi" w:cstheme="minorHAnsi"/>
          <w:i/>
          <w:iCs/>
          <w:color w:val="5B9BD5"/>
          <w:sz w:val="20"/>
          <w:szCs w:val="20"/>
        </w:rPr>
        <w:t>.</w:t>
      </w:r>
    </w:p>
    <w:p w:rsidR="00677FEC" w:rsidRPr="00677FEC" w:rsidRDefault="00677FEC" w:rsidP="00677FEC">
      <w:pPr>
        <w:pStyle w:val="3"/>
        <w:rPr>
          <w:rFonts w:asciiTheme="minorHAnsi" w:hAnsiTheme="minorHAnsi" w:cstheme="minorHAnsi"/>
          <w:b w:val="0"/>
          <w:color w:val="000000"/>
          <w:lang w:eastAsia="el-GR"/>
        </w:rPr>
      </w:pPr>
      <w:bookmarkStart w:id="65" w:name="_Toc208988552"/>
      <w:bookmarkStart w:id="66" w:name="__RefHeading___Toc470009804"/>
      <w:bookmarkStart w:id="67" w:name="_Toc535577377"/>
      <w:r w:rsidRPr="00677FEC">
        <w:rPr>
          <w:rFonts w:asciiTheme="minorHAnsi" w:hAnsiTheme="minorHAnsi" w:cstheme="minorHAnsi"/>
          <w:b w:val="0"/>
          <w:color w:val="000000"/>
          <w:lang w:eastAsia="el-GR"/>
        </w:rPr>
        <w:t>Η ένωση Οικονομικών Φορέων υποβάλλει κοινή προσφορά, η οποία υπογράφεται υποχρεωτικά ηλεκτρονικά  είτε από όλους τους οικονομικούς φορείς που αποτελούν την ένωση, είτε από εκπρόσωπό τους νομίμως εξουσιοδοτημένο</w:t>
      </w:r>
      <w:r>
        <w:rPr>
          <w:rFonts w:asciiTheme="minorHAnsi" w:hAnsiTheme="minorHAnsi" w:cstheme="minorHAnsi"/>
          <w:b w:val="0"/>
          <w:color w:val="000000"/>
          <w:lang w:eastAsia="el-GR"/>
        </w:rPr>
        <w:t xml:space="preserve">. </w:t>
      </w:r>
      <w:r w:rsidRPr="00677FEC">
        <w:rPr>
          <w:rFonts w:asciiTheme="minorHAnsi" w:hAnsiTheme="minorHAnsi" w:cstheme="minorHAnsi"/>
          <w:b w:val="0"/>
          <w:color w:val="000000"/>
          <w:lang w:eastAsia="el-GR"/>
        </w:rPr>
        <w:t>Στην προσφορά δηλώνεται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 Η εν λόγω δήλωση περιλαμβάνεται είτε στο ΕΕΕΣ (Μέρος ΙΙ. Ενότητα Α) είτε στη συνοδευτική αυτού υπεύθυνη δήλωση που δύναται να υποβάλλουν τα μέλη της ένωσης. Για την υπογραφή της προδικαστικής προσφυγής από τον εκπρόσωπο / συντονιστή της ένωσης απαιτείται ρητή εξουσιοδότηση. Η εν λόγω εξουσιοδότηση μπορεί να περιλαμβάνεται είτε στο ΕΕΕΣ (Μέρος ΙΙ. Ενότητα Α), είτε στη συνοδευτική αυτού υπεύθυνη δήλωση, είτε στα έγγραφα συμφωνίας των οικονομικών φορέων για συμμετοχή στο διαγωνισμό ως ένωση, είτε στα πρακτικά των αρμοδίων οργάνων διοίκησης των μελών της ένωσης.</w:t>
      </w:r>
      <w:bookmarkEnd w:id="65"/>
    </w:p>
    <w:p w:rsidR="00D22E13" w:rsidRDefault="001C7FAD" w:rsidP="00D22E13">
      <w:pPr>
        <w:pStyle w:val="3"/>
        <w:rPr>
          <w:rFonts w:asciiTheme="minorHAnsi" w:hAnsiTheme="minorHAnsi" w:cstheme="minorHAnsi"/>
          <w:b w:val="0"/>
          <w:color w:val="000000"/>
          <w:lang w:eastAsia="el-GR"/>
        </w:rPr>
      </w:pPr>
      <w:bookmarkStart w:id="68" w:name="_Toc208988553"/>
      <w:bookmarkStart w:id="69" w:name="_Hlk178857110"/>
      <w:r w:rsidRPr="001C7FAD">
        <w:rPr>
          <w:rFonts w:asciiTheme="minorHAnsi" w:hAnsiTheme="minorHAnsi" w:cstheme="minorHAnsi"/>
          <w:b w:val="0"/>
          <w:color w:val="000000"/>
          <w:lang w:eastAsia="el-GR"/>
        </w:rPr>
        <w:t>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αποφαινόμενου οργάνου της αναθέτουσας αρχής</w:t>
      </w:r>
      <w:r>
        <w:rPr>
          <w:rFonts w:asciiTheme="minorHAnsi" w:hAnsiTheme="minorHAnsi" w:cstheme="minorHAnsi"/>
          <w:b w:val="0"/>
          <w:color w:val="000000"/>
          <w:lang w:eastAsia="el-GR"/>
        </w:rPr>
        <w:t>.</w:t>
      </w:r>
      <w:bookmarkEnd w:id="68"/>
      <w:r>
        <w:rPr>
          <w:rFonts w:asciiTheme="minorHAnsi" w:hAnsiTheme="minorHAnsi" w:cstheme="minorHAnsi"/>
          <w:b w:val="0"/>
          <w:color w:val="000000"/>
          <w:lang w:eastAsia="el-GR"/>
        </w:rPr>
        <w:t xml:space="preserve"> </w:t>
      </w:r>
    </w:p>
    <w:bookmarkEnd w:id="69"/>
    <w:p w:rsidR="001C7FAD" w:rsidRPr="001C7FAD" w:rsidRDefault="001C7FAD" w:rsidP="001C7FAD">
      <w:pPr>
        <w:rPr>
          <w:lang w:eastAsia="el-GR"/>
        </w:rPr>
      </w:pPr>
    </w:p>
    <w:p w:rsidR="001D4353" w:rsidRPr="001013DC" w:rsidRDefault="001D4353" w:rsidP="00677FEC">
      <w:pPr>
        <w:pStyle w:val="3"/>
        <w:rPr>
          <w:rFonts w:asciiTheme="minorHAnsi" w:hAnsiTheme="minorHAnsi" w:cstheme="minorHAnsi"/>
        </w:rPr>
      </w:pPr>
      <w:bookmarkStart w:id="70" w:name="_Toc208988554"/>
      <w:r w:rsidRPr="001013DC">
        <w:rPr>
          <w:rFonts w:asciiTheme="minorHAnsi" w:hAnsiTheme="minorHAnsi" w:cstheme="minorHAnsi"/>
        </w:rPr>
        <w:t>2.4.2</w:t>
      </w:r>
      <w:r w:rsidRPr="001013DC">
        <w:rPr>
          <w:rFonts w:asciiTheme="minorHAnsi" w:hAnsiTheme="minorHAnsi" w:cstheme="minorHAnsi"/>
        </w:rPr>
        <w:tab/>
        <w:t>Χρόνος και Τρόπος υποβολής προσφορών</w:t>
      </w:r>
      <w:bookmarkEnd w:id="66"/>
      <w:bookmarkEnd w:id="67"/>
      <w:bookmarkEnd w:id="70"/>
    </w:p>
    <w:p w:rsidR="001D4353" w:rsidRPr="001013DC" w:rsidRDefault="001D4353" w:rsidP="001D4353">
      <w:pPr>
        <w:rPr>
          <w:rFonts w:asciiTheme="minorHAnsi" w:hAnsiTheme="minorHAnsi" w:cstheme="minorHAnsi"/>
          <w:sz w:val="20"/>
          <w:szCs w:val="20"/>
        </w:rPr>
      </w:pPr>
    </w:p>
    <w:p w:rsidR="003D0737" w:rsidRPr="001013DC" w:rsidRDefault="003D0737" w:rsidP="003D0737">
      <w:pPr>
        <w:rPr>
          <w:rFonts w:asciiTheme="minorHAnsi" w:hAnsiTheme="minorHAnsi" w:cstheme="minorHAnsi"/>
          <w:i/>
          <w:iCs/>
          <w:color w:val="5B9BD5"/>
          <w:sz w:val="20"/>
          <w:szCs w:val="20"/>
        </w:rPr>
      </w:pPr>
      <w:r w:rsidRPr="001013DC">
        <w:rPr>
          <w:rFonts w:asciiTheme="minorHAnsi" w:hAnsiTheme="minorHAnsi" w:cstheme="minorHAnsi"/>
          <w:b/>
          <w:bCs/>
          <w:sz w:val="20"/>
          <w:szCs w:val="20"/>
        </w:rPr>
        <w:t xml:space="preserve">2.4.2.1. </w:t>
      </w:r>
      <w:r w:rsidRPr="001013DC">
        <w:rPr>
          <w:rFonts w:asciiTheme="minorHAnsi" w:hAnsiTheme="minorHAnsi" w:cstheme="minorHAnsi"/>
          <w:sz w:val="20"/>
          <w:szCs w:val="20"/>
        </w:rPr>
        <w:t xml:space="preserve">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στα άρθρα 36 και 37 και στην κατ’ εξουσιοδότηση της παρ. 5 του άρθρου 36 του ν.4412/2016 εκδοθείσα υπ’ αριθμό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(εφεξής Κ.Υ.Α. ΕΣΗΔΗΣ Προμήθειες και Υπηρεσίες). </w:t>
      </w:r>
    </w:p>
    <w:p w:rsidR="003D0737" w:rsidRPr="001013DC" w:rsidRDefault="003D0737" w:rsidP="003D0737">
      <w:pPr>
        <w:suppressAutoHyphens w:val="0"/>
        <w:autoSpaceDE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 xml:space="preserve">Για τη συμμετοχή στο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 </w:t>
      </w:r>
    </w:p>
    <w:p w:rsidR="00E94C81" w:rsidRPr="001013DC" w:rsidRDefault="00E94C81" w:rsidP="003D0737">
      <w:pPr>
        <w:suppressAutoHyphens w:val="0"/>
        <w:autoSpaceDE w:val="0"/>
        <w:rPr>
          <w:rFonts w:asciiTheme="minorHAnsi" w:hAnsiTheme="minorHAnsi" w:cstheme="minorHAnsi"/>
          <w:sz w:val="20"/>
          <w:szCs w:val="20"/>
        </w:rPr>
      </w:pPr>
    </w:p>
    <w:p w:rsidR="00E94C81" w:rsidRPr="001013DC" w:rsidRDefault="00E94C81" w:rsidP="00E94C81">
      <w:pPr>
        <w:rPr>
          <w:rFonts w:asciiTheme="minorHAnsi" w:hAnsiTheme="minorHAnsi" w:cstheme="minorHAnsi"/>
          <w:sz w:val="20"/>
          <w:szCs w:val="20"/>
        </w:rPr>
      </w:pPr>
      <w:r w:rsidRPr="001013DC">
        <w:rPr>
          <w:rFonts w:asciiTheme="minorHAnsi" w:hAnsiTheme="minorHAnsi" w:cstheme="minorHAnsi"/>
          <w:b/>
          <w:bCs/>
          <w:sz w:val="20"/>
          <w:szCs w:val="20"/>
        </w:rPr>
        <w:t>2.4.2.2.</w:t>
      </w:r>
      <w:r w:rsidRPr="001013DC">
        <w:rPr>
          <w:rFonts w:asciiTheme="minorHAnsi" w:hAnsiTheme="minorHAnsi" w:cstheme="minorHAnsi"/>
          <w:sz w:val="20"/>
          <w:szCs w:val="20"/>
        </w:rPr>
        <w:t xml:space="preserve"> Ο χρόνος υποβολής της προσφοράς μέσω του ΕΣΗΔΗΣ βεβαιώνεται αυτόματα από το ΕΣΗΔΗΣ με υπηρεσίες χρονοσήμανσης, σύμφωνα με τα οριζόμενα στο άρθρο 37 του ν. 4412/2016 και τις διατάξεις του άρθρου 10 της ως άνω κοινής υπουργικής απόφασης.</w:t>
      </w:r>
    </w:p>
    <w:p w:rsidR="00E94C81" w:rsidRPr="001013DC" w:rsidRDefault="00E94C81" w:rsidP="00E94C81">
      <w:pPr>
        <w:rPr>
          <w:rFonts w:asciiTheme="minorHAnsi" w:hAnsiTheme="minorHAnsi" w:cstheme="minorHAnsi"/>
          <w:color w:val="000000"/>
          <w:sz w:val="20"/>
          <w:szCs w:val="20"/>
        </w:rPr>
      </w:pPr>
      <w:r w:rsidRPr="001013DC">
        <w:rPr>
          <w:rFonts w:asciiTheme="minorHAnsi" w:hAnsiTheme="minorHAnsi" w:cstheme="minorHAnsi"/>
          <w:sz w:val="20"/>
          <w:szCs w:val="20"/>
        </w:rPr>
        <w:t xml:space="preserve">Μετά την παρέλευση της καταληκτικής ημερομηνίας και ώρας, δεν υπάρχει η δυνατότητα υποβολής προσφοράς στο ΕΣΗΔΗΣ. </w:t>
      </w:r>
      <w:r w:rsidRPr="001013DC">
        <w:rPr>
          <w:rFonts w:asciiTheme="minorHAnsi" w:hAnsiTheme="minorHAnsi" w:cstheme="minorHAnsi"/>
          <w:color w:val="000000"/>
          <w:sz w:val="20"/>
          <w:szCs w:val="20"/>
        </w:rPr>
        <w:t>Σε περιπτώσεις τεχνικής αδυναμίας λειτουργίας του ΕΣΗΔΗΣ, η αναθέτουσα αρχή ρυθμίζει τα της συνέχειας του διαγωνισμού με αιτιολογημένη απόφασή της.</w:t>
      </w:r>
    </w:p>
    <w:p w:rsidR="00E94C81" w:rsidRPr="001013DC" w:rsidRDefault="00E94C81" w:rsidP="00E94C81">
      <w:pPr>
        <w:rPr>
          <w:rFonts w:asciiTheme="minorHAnsi" w:hAnsiTheme="minorHAnsi" w:cstheme="minorHAnsi"/>
          <w:sz w:val="20"/>
          <w:szCs w:val="20"/>
        </w:rPr>
      </w:pPr>
    </w:p>
    <w:p w:rsidR="00E94C81" w:rsidRPr="001013DC" w:rsidRDefault="00E94C81" w:rsidP="00E94C81">
      <w:pPr>
        <w:rPr>
          <w:rFonts w:asciiTheme="minorHAnsi" w:hAnsiTheme="minorHAnsi" w:cstheme="minorHAnsi"/>
          <w:sz w:val="20"/>
          <w:szCs w:val="20"/>
        </w:rPr>
      </w:pPr>
      <w:r w:rsidRPr="001013DC">
        <w:rPr>
          <w:rFonts w:asciiTheme="minorHAnsi" w:hAnsiTheme="minorHAnsi" w:cstheme="minorHAnsi"/>
          <w:b/>
          <w:bCs/>
          <w:sz w:val="20"/>
          <w:szCs w:val="20"/>
        </w:rPr>
        <w:t>2.4.2.3.</w:t>
      </w:r>
      <w:r w:rsidRPr="001013DC">
        <w:rPr>
          <w:rFonts w:asciiTheme="minorHAnsi" w:hAnsiTheme="minorHAnsi" w:cstheme="minorHAnsi"/>
          <w:sz w:val="20"/>
          <w:szCs w:val="20"/>
        </w:rPr>
        <w:t xml:space="preserve"> Οι οικονομικοί φορείς υποβάλλουν με την προσφορά τους τα ακόλουθα σύμφωνα με τις διατάξεις του άρθρου 13 της Κ.Υ.Α. ΕΣΗΔΗΣ Προμήθειες και Υπηρεσίες: </w:t>
      </w:r>
    </w:p>
    <w:p w:rsidR="00E94C81" w:rsidRPr="001013DC" w:rsidRDefault="00E94C81" w:rsidP="00E94C81">
      <w:pPr>
        <w:rPr>
          <w:rFonts w:asciiTheme="minorHAnsi" w:hAnsiTheme="minorHAnsi" w:cstheme="minorHAnsi"/>
          <w:sz w:val="20"/>
          <w:szCs w:val="20"/>
        </w:rPr>
      </w:pPr>
      <w:r w:rsidRPr="001013DC">
        <w:rPr>
          <w:rFonts w:asciiTheme="minorHAnsi" w:hAnsiTheme="minorHAnsi" w:cstheme="minorHAnsi"/>
          <w:sz w:val="20"/>
          <w:szCs w:val="20"/>
        </w:rPr>
        <w:lastRenderedPageBreak/>
        <w:t>(α) έναν ηλεκτρονικό (υπο)φάκελο με την ένδειξη «Δικαιολογητικά Συμμετοχής–Τεχνική Προσφορά»,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rsidR="00E94C81" w:rsidRPr="001013DC" w:rsidRDefault="00E94C81" w:rsidP="00E94C81">
      <w:pPr>
        <w:rPr>
          <w:rFonts w:asciiTheme="minorHAnsi" w:hAnsiTheme="minorHAnsi" w:cstheme="minorHAnsi"/>
          <w:sz w:val="20"/>
          <w:szCs w:val="20"/>
        </w:rPr>
      </w:pPr>
      <w:r w:rsidRPr="001013DC">
        <w:rPr>
          <w:rFonts w:asciiTheme="minorHAnsi" w:hAnsiTheme="minorHAnsi" w:cstheme="minorHAnsi"/>
          <w:sz w:val="20"/>
          <w:szCs w:val="20"/>
        </w:rPr>
        <w:t>(β) έναν ηλεκτρονικό (υπο)φάκελο με την ένδειξη «Οικονομική Προσφορά», στον οποίο περιλαμβάνεται η οικονομική προσφορά του οικονομικού φορέα και το σύνολο των κατά περίπτωση απαιτούμενων δικαιολογητικών</w:t>
      </w:r>
    </w:p>
    <w:p w:rsidR="00E94C81" w:rsidRPr="001013DC" w:rsidRDefault="00E94C81" w:rsidP="00E94C81">
      <w:pPr>
        <w:rPr>
          <w:rFonts w:asciiTheme="minorHAnsi" w:hAnsiTheme="minorHAnsi" w:cstheme="minorHAnsi"/>
          <w:sz w:val="20"/>
          <w:szCs w:val="20"/>
        </w:rPr>
      </w:pPr>
      <w:r w:rsidRPr="001013DC">
        <w:rPr>
          <w:rFonts w:asciiTheme="minorHAnsi" w:hAnsiTheme="minorHAnsi" w:cstheme="minorHAnsi"/>
          <w:sz w:val="20"/>
          <w:szCs w:val="20"/>
        </w:rPr>
        <w:t>Από τον Οικονομικό Φορέα σημαίνονται, με χρήση της  σχετικής λειτουργικότητας του ΕΣΗΔΗΣ, τα στοιχεία εκείνα της προσφοράς του που έχουν εμπιστευτικό χαρακτήρα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rsidR="00E94C81" w:rsidRPr="001013DC" w:rsidRDefault="00E94C81" w:rsidP="00E94C81">
      <w:pPr>
        <w:rPr>
          <w:rFonts w:asciiTheme="minorHAnsi" w:hAnsiTheme="minorHAnsi" w:cstheme="minorHAnsi"/>
          <w:sz w:val="20"/>
          <w:szCs w:val="20"/>
        </w:rPr>
      </w:pPr>
      <w:r w:rsidRPr="001013DC">
        <w:rPr>
          <w:rFonts w:asciiTheme="minorHAnsi" w:hAnsiTheme="minorHAnsi" w:cstheme="minorHAnsi"/>
          <w:sz w:val="20"/>
          <w:szCs w:val="20"/>
        </w:rPr>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rsidR="00E94C81" w:rsidRPr="001013DC" w:rsidRDefault="00E94C81" w:rsidP="001D4353">
      <w:pPr>
        <w:rPr>
          <w:rFonts w:asciiTheme="minorHAnsi" w:hAnsiTheme="minorHAnsi" w:cstheme="minorHAnsi"/>
          <w:b/>
          <w:bCs/>
          <w:sz w:val="20"/>
          <w:szCs w:val="20"/>
        </w:rPr>
      </w:pPr>
    </w:p>
    <w:p w:rsidR="00E94C81" w:rsidRPr="001013DC" w:rsidRDefault="00E94C81" w:rsidP="00E94C81">
      <w:pPr>
        <w:rPr>
          <w:rFonts w:asciiTheme="minorHAnsi" w:hAnsiTheme="minorHAnsi" w:cstheme="minorHAnsi"/>
          <w:strike/>
          <w:sz w:val="20"/>
          <w:szCs w:val="20"/>
        </w:rPr>
      </w:pPr>
      <w:r w:rsidRPr="001013DC">
        <w:rPr>
          <w:rFonts w:asciiTheme="minorHAnsi" w:hAnsiTheme="minorHAnsi" w:cstheme="minorHAnsi"/>
          <w:b/>
          <w:bCs/>
          <w:sz w:val="20"/>
          <w:szCs w:val="20"/>
        </w:rPr>
        <w:t>2.4.2.4.</w:t>
      </w:r>
      <w:r w:rsidRPr="001013DC">
        <w:rPr>
          <w:rFonts w:asciiTheme="minorHAnsi" w:hAnsiTheme="minorHAnsi" w:cstheme="minorHAnsi"/>
          <w:sz w:val="20"/>
          <w:szCs w:val="20"/>
        </w:rPr>
        <w:t xml:space="preserve"> Εφόσον οι Οικονομικοί Φορείς καταχωρίσουν τα στοιχεία, μεταδεδομένα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μορφότυπο PDF,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(περ. β της παρ. 2 του άρθρου 37) και επισυνάπτονται από τον Οικονομικό Φορέα στους αντίστοιχους υποφακέλους. Επισημαίνεται ότι η εξαγωγή και η επισύναψη των προαναφερθέντων αναφορών (εκτυπώσεων) δύναται να πραγματοποιείται για κάθε υποφάκελο ξεχωριστά, από τη στιγμή που έχει ολοκληρωθεί η καταχώριση των στοιχείων σε αυτόν.  </w:t>
      </w:r>
    </w:p>
    <w:p w:rsidR="005C5BBD" w:rsidRPr="001013DC" w:rsidRDefault="005C5BBD" w:rsidP="001D4353">
      <w:pPr>
        <w:rPr>
          <w:rFonts w:asciiTheme="minorHAnsi" w:hAnsiTheme="minorHAnsi" w:cstheme="minorHAnsi"/>
          <w:b/>
          <w:bCs/>
          <w:strike/>
          <w:sz w:val="20"/>
          <w:szCs w:val="20"/>
        </w:rPr>
      </w:pPr>
    </w:p>
    <w:p w:rsidR="00E94C81" w:rsidRPr="001013DC" w:rsidRDefault="00E94C81" w:rsidP="00E94C81">
      <w:pPr>
        <w:rPr>
          <w:rFonts w:asciiTheme="minorHAnsi" w:hAnsiTheme="minorHAnsi" w:cstheme="minorHAnsi"/>
          <w:color w:val="000000"/>
          <w:sz w:val="20"/>
          <w:szCs w:val="20"/>
        </w:rPr>
      </w:pPr>
      <w:r w:rsidRPr="001013DC">
        <w:rPr>
          <w:rFonts w:asciiTheme="minorHAnsi" w:hAnsiTheme="minorHAnsi" w:cstheme="minorHAnsi"/>
          <w:b/>
          <w:sz w:val="20"/>
          <w:szCs w:val="20"/>
        </w:rPr>
        <w:t>2.4.2.5.</w:t>
      </w:r>
      <w:r w:rsidRPr="001013DC">
        <w:rPr>
          <w:rFonts w:asciiTheme="minorHAnsi" w:hAnsiTheme="minorHAnsi" w:cstheme="minorHAnsi"/>
          <w:sz w:val="20"/>
          <w:szCs w:val="20"/>
        </w:rPr>
        <w:t xml:space="preserve"> Ειδικότερα, όσον αφορά τα συνημμένα ηλεκτρονικά αρχεία της προσφοράς, οι Οικονομικοί Φορείς τα καταχωρίζουν στους ανωτέρω (υπο)φακέλους μέσω του Υποσυστήματος, ως εξής :</w:t>
      </w:r>
    </w:p>
    <w:p w:rsidR="00E94C81" w:rsidRPr="001013DC" w:rsidRDefault="00E94C81" w:rsidP="00E94C81">
      <w:pPr>
        <w:rPr>
          <w:rFonts w:asciiTheme="minorHAnsi" w:hAnsiTheme="minorHAnsi" w:cstheme="minorHAnsi"/>
          <w:color w:val="000000"/>
          <w:sz w:val="20"/>
          <w:szCs w:val="20"/>
        </w:rPr>
      </w:pPr>
      <w:bookmarkStart w:id="71" w:name="_Hlk71366084"/>
      <w:r w:rsidRPr="001013DC">
        <w:rPr>
          <w:rFonts w:asciiTheme="minorHAnsi" w:hAnsiTheme="minorHAnsi" w:cstheme="minorHAnsi"/>
          <w:color w:val="000000"/>
          <w:sz w:val="20"/>
          <w:szCs w:val="20"/>
        </w:rPr>
        <w:t xml:space="preserve">Τα έγγραφα που καταχωρίζονται στην ηλεκτρονική προσφορά, και δεν απαιτείται να προσκομισθούν και σε έντυπη μορφή, γίνονται αποδεκτά κατά περίπτωση, σύμφωνα με τα προβλεπόμενα στις διατάξεις: </w:t>
      </w:r>
    </w:p>
    <w:p w:rsidR="00E94C81" w:rsidRPr="001013DC" w:rsidRDefault="00E94C81" w:rsidP="00E94C81">
      <w:pPr>
        <w:rPr>
          <w:rFonts w:asciiTheme="minorHAnsi" w:hAnsiTheme="minorHAnsi" w:cstheme="minorHAnsi"/>
          <w:color w:val="000000"/>
          <w:sz w:val="20"/>
          <w:szCs w:val="20"/>
        </w:rPr>
      </w:pPr>
      <w:r w:rsidRPr="001013DC">
        <w:rPr>
          <w:rFonts w:asciiTheme="minorHAnsi" w:hAnsiTheme="minorHAnsi" w:cstheme="minorHAnsi"/>
          <w:color w:val="000000"/>
          <w:sz w:val="20"/>
          <w:szCs w:val="20"/>
        </w:rPr>
        <w:t xml:space="preserve">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1013DC">
        <w:rPr>
          <w:rFonts w:asciiTheme="minorHAnsi" w:hAnsiTheme="minorHAnsi" w:cstheme="minorHAnsi"/>
          <w:color w:val="000000"/>
          <w:sz w:val="20"/>
          <w:szCs w:val="20"/>
          <w:lang w:val="en-US"/>
        </w:rPr>
        <w:t>e</w:t>
      </w:r>
      <w:r w:rsidRPr="001013DC">
        <w:rPr>
          <w:rFonts w:asciiTheme="minorHAnsi" w:hAnsiTheme="minorHAnsi" w:cstheme="minorHAnsi"/>
          <w:color w:val="000000"/>
          <w:sz w:val="20"/>
          <w:szCs w:val="20"/>
        </w:rPr>
        <w:t>-</w:t>
      </w:r>
      <w:r w:rsidRPr="001013DC">
        <w:rPr>
          <w:rFonts w:asciiTheme="minorHAnsi" w:hAnsiTheme="minorHAnsi" w:cstheme="minorHAnsi"/>
          <w:color w:val="000000"/>
          <w:sz w:val="20"/>
          <w:szCs w:val="20"/>
          <w:lang w:val="en-US"/>
        </w:rPr>
        <w:t>Apostille</w:t>
      </w:r>
    </w:p>
    <w:p w:rsidR="00E94C81" w:rsidRPr="001013DC" w:rsidRDefault="00E94C81" w:rsidP="00E94C81">
      <w:pPr>
        <w:rPr>
          <w:rFonts w:asciiTheme="minorHAnsi" w:hAnsiTheme="minorHAnsi" w:cstheme="minorHAnsi"/>
          <w:color w:val="000000"/>
          <w:sz w:val="20"/>
          <w:szCs w:val="20"/>
        </w:rPr>
      </w:pPr>
      <w:r w:rsidRPr="001013DC">
        <w:rPr>
          <w:rFonts w:asciiTheme="minorHAnsi" w:hAnsiTheme="minorHAnsi" w:cstheme="minorHAnsi"/>
          <w:color w:val="000000"/>
          <w:sz w:val="20"/>
          <w:szCs w:val="20"/>
        </w:rPr>
        <w:t xml:space="preserve">β) είτε των άρθρων 15 και 27 του ν. 4727/2020 (Α΄ 184) περί ηλεκτρονικών ιδιωτικών εγγράφων που φέρουν ηλεκτρονική υπογραφή ή σφραγίδα </w:t>
      </w:r>
    </w:p>
    <w:p w:rsidR="00E94C81" w:rsidRPr="001013DC" w:rsidRDefault="00E94C81" w:rsidP="00E94C81">
      <w:pPr>
        <w:rPr>
          <w:rFonts w:asciiTheme="minorHAnsi" w:hAnsiTheme="minorHAnsi" w:cstheme="minorHAnsi"/>
          <w:color w:val="000000"/>
          <w:sz w:val="20"/>
          <w:szCs w:val="20"/>
        </w:rPr>
      </w:pPr>
      <w:r w:rsidRPr="001013DC">
        <w:rPr>
          <w:rFonts w:asciiTheme="minorHAnsi" w:hAnsiTheme="minorHAnsi" w:cstheme="minorHAnsi"/>
          <w:color w:val="000000"/>
          <w:sz w:val="20"/>
          <w:szCs w:val="20"/>
        </w:rPr>
        <w:t>γ) είτε του άρθρου 11 του ν. 2690/1999 (Α΄ 45),</w:t>
      </w:r>
    </w:p>
    <w:p w:rsidR="00E94C81" w:rsidRPr="001013DC" w:rsidRDefault="00E94C81" w:rsidP="00E94C81">
      <w:pPr>
        <w:rPr>
          <w:rFonts w:asciiTheme="minorHAnsi" w:hAnsiTheme="minorHAnsi" w:cstheme="minorHAnsi"/>
          <w:color w:val="000000"/>
          <w:sz w:val="20"/>
          <w:szCs w:val="20"/>
        </w:rPr>
      </w:pPr>
      <w:r w:rsidRPr="001013DC">
        <w:rPr>
          <w:rFonts w:asciiTheme="minorHAnsi" w:hAnsiTheme="minorHAnsi" w:cstheme="minorHAnsi"/>
          <w:color w:val="000000"/>
          <w:sz w:val="20"/>
          <w:szCs w:val="20"/>
        </w:rPr>
        <w:t xml:space="preserve">δ) είτε της παρ. 2 του άρθρου 37 του ν. 4412/2016, περί χρήσης ηλεκτρονικών υπογραφών σε ηλεκτρονικές διαδικασίες δημοσίων συμβάσεων,  </w:t>
      </w:r>
    </w:p>
    <w:p w:rsidR="00E94C81" w:rsidRPr="001013DC" w:rsidRDefault="00E94C81" w:rsidP="00E94C81">
      <w:pPr>
        <w:rPr>
          <w:rFonts w:asciiTheme="minorHAnsi" w:hAnsiTheme="minorHAnsi" w:cstheme="minorHAnsi"/>
          <w:color w:val="000000"/>
          <w:sz w:val="20"/>
          <w:szCs w:val="20"/>
        </w:rPr>
      </w:pPr>
      <w:r w:rsidRPr="001013DC">
        <w:rPr>
          <w:rFonts w:asciiTheme="minorHAnsi" w:hAnsiTheme="minorHAnsi" w:cstheme="minorHAnsi"/>
          <w:color w:val="000000"/>
          <w:sz w:val="20"/>
          <w:szCs w:val="20"/>
        </w:rPr>
        <w:t xml:space="preserve">ε) είτε της παρ. 8 του άρθρου 92 του ν. 4412/2016, περί συν υποβολής υπεύθυνης δήλωσης στην περίπτωση απλής φωτοτυπίας ιδιωτικών εγγράφων. </w:t>
      </w:r>
    </w:p>
    <w:p w:rsidR="00E94C81" w:rsidRPr="001013DC" w:rsidRDefault="00E94C81" w:rsidP="00E94C81">
      <w:pPr>
        <w:rPr>
          <w:rFonts w:asciiTheme="minorHAnsi" w:hAnsiTheme="minorHAnsi" w:cstheme="minorHAnsi"/>
          <w:color w:val="000000"/>
          <w:sz w:val="20"/>
          <w:szCs w:val="20"/>
        </w:rPr>
      </w:pPr>
      <w:r w:rsidRPr="001013DC">
        <w:rPr>
          <w:rFonts w:asciiTheme="minorHAnsi" w:hAnsiTheme="minorHAnsi" w:cstheme="minorHAnsi"/>
          <w:color w:val="000000"/>
          <w:sz w:val="20"/>
          <w:szCs w:val="20"/>
        </w:rPr>
        <w:t>Επιπλέον, δεν προσκομίζονται σε έντυπη μορφή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rsidR="00E94C81" w:rsidRPr="001013DC" w:rsidRDefault="00E94C81" w:rsidP="00E94C81">
      <w:pPr>
        <w:spacing w:after="144"/>
        <w:rPr>
          <w:rFonts w:asciiTheme="minorHAnsi" w:hAnsiTheme="minorHAnsi" w:cstheme="minorHAnsi"/>
          <w:b/>
          <w:strike/>
          <w:color w:val="000000"/>
          <w:sz w:val="20"/>
          <w:szCs w:val="20"/>
        </w:rPr>
      </w:pPr>
      <w:r w:rsidRPr="001013DC">
        <w:rPr>
          <w:rFonts w:asciiTheme="minorHAnsi" w:hAnsiTheme="minorHAnsi" w:cstheme="minorHAnsi"/>
          <w:color w:val="000000"/>
          <w:sz w:val="20"/>
          <w:szCs w:val="20"/>
        </w:rPr>
        <w:t>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w:t>
      </w:r>
      <w:r w:rsidRPr="001013DC">
        <w:rPr>
          <w:rFonts w:asciiTheme="minorHAnsi" w:hAnsiTheme="minorHAnsi" w:cstheme="minorHAnsi"/>
          <w:b/>
          <w:color w:val="000000"/>
          <w:sz w:val="20"/>
          <w:szCs w:val="20"/>
        </w:rPr>
        <w:t xml:space="preserve">. </w:t>
      </w:r>
      <w:bookmarkEnd w:id="71"/>
    </w:p>
    <w:p w:rsidR="00E94C81" w:rsidRPr="001013DC" w:rsidRDefault="00E94C81" w:rsidP="00E94C81">
      <w:pPr>
        <w:rPr>
          <w:rFonts w:asciiTheme="minorHAnsi" w:hAnsiTheme="minorHAnsi" w:cstheme="minorHAnsi"/>
          <w:sz w:val="20"/>
          <w:szCs w:val="20"/>
        </w:rPr>
      </w:pPr>
      <w:r w:rsidRPr="001013DC">
        <w:rPr>
          <w:rFonts w:asciiTheme="minorHAnsi" w:hAnsiTheme="minorHAnsi" w:cstheme="minorHAnsi"/>
          <w:sz w:val="20"/>
          <w:szCs w:val="20"/>
        </w:rPr>
        <w:t>Έως την ημέρα και ώρα αποσφράγισης των προσφορών προσκομίζονται με ευθύνη του οικονομικού φορέα στην αναθέτουσα αρχή, σε έντυπη μορφή και σε κλειστό-ούς φάκελο-ους, 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προσκομισθούν σε πρωτότυπη μορφή.Τέτοια στοιχεία και δικαιολογητικά ενδεικτικά είναι :</w:t>
      </w:r>
    </w:p>
    <w:p w:rsidR="00E94C81" w:rsidRPr="001013DC" w:rsidRDefault="00E94C81" w:rsidP="00E94C81">
      <w:pPr>
        <w:rPr>
          <w:rFonts w:asciiTheme="minorHAnsi" w:hAnsiTheme="minorHAnsi" w:cstheme="minorHAnsi"/>
          <w:sz w:val="20"/>
          <w:szCs w:val="20"/>
        </w:rPr>
      </w:pPr>
      <w:r w:rsidRPr="001013DC">
        <w:rPr>
          <w:rFonts w:asciiTheme="minorHAnsi" w:hAnsiTheme="minorHAnsi" w:cstheme="minorHAnsi"/>
          <w:sz w:val="20"/>
          <w:szCs w:val="20"/>
        </w:rPr>
        <w:t>α) η πρωτότυπη εγγυητική επιστολή συμμετοχής, πλην των περιπτώσεων που αυτή εκδίδεται ηλεκτρονικά, άλλως η προσφορά απορρίπτεται ως απαράδεκτη,</w:t>
      </w:r>
    </w:p>
    <w:p w:rsidR="00E94C81" w:rsidRPr="001013DC" w:rsidRDefault="00E94C81" w:rsidP="00E94C81">
      <w:pPr>
        <w:rPr>
          <w:rFonts w:asciiTheme="minorHAnsi" w:hAnsiTheme="minorHAnsi" w:cstheme="minorHAnsi"/>
          <w:sz w:val="20"/>
          <w:szCs w:val="20"/>
        </w:rPr>
      </w:pPr>
      <w:r w:rsidRPr="001013DC">
        <w:rPr>
          <w:rFonts w:asciiTheme="minorHAnsi" w:hAnsiTheme="minorHAnsi" w:cstheme="minorHAnsi"/>
          <w:sz w:val="20"/>
          <w:szCs w:val="20"/>
        </w:rPr>
        <w:t xml:space="preserve">β) αυτά που δεν υπάγονται στις διατάξεις του άρθρου 11 παρ. 2 του ν. 2690/1999 (Ενδεικτικά συμβολαιογραφικές ένορκες βεβαιώσεις ή λοιπά συμβολαιογραφικά), </w:t>
      </w:r>
    </w:p>
    <w:p w:rsidR="00E94C81" w:rsidRPr="001013DC" w:rsidRDefault="00E94C81" w:rsidP="00E94C81">
      <w:pPr>
        <w:rPr>
          <w:rFonts w:asciiTheme="minorHAnsi" w:hAnsiTheme="minorHAnsi" w:cstheme="minorHAnsi"/>
          <w:sz w:val="20"/>
          <w:szCs w:val="20"/>
        </w:rPr>
      </w:pPr>
      <w:r w:rsidRPr="001013DC">
        <w:rPr>
          <w:rFonts w:asciiTheme="minorHAnsi" w:hAnsiTheme="minorHAnsi" w:cstheme="minorHAnsi"/>
          <w:sz w:val="20"/>
          <w:szCs w:val="20"/>
        </w:rPr>
        <w:t>γ) 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rsidR="00E94C81" w:rsidRPr="001013DC" w:rsidRDefault="00E94C81" w:rsidP="00E94C81">
      <w:pPr>
        <w:rPr>
          <w:rFonts w:asciiTheme="minorHAnsi" w:hAnsiTheme="minorHAnsi" w:cstheme="minorHAnsi"/>
          <w:sz w:val="20"/>
          <w:szCs w:val="20"/>
        </w:rPr>
      </w:pPr>
      <w:r w:rsidRPr="001013DC">
        <w:rPr>
          <w:rFonts w:asciiTheme="minorHAnsi" w:hAnsiTheme="minorHAnsi" w:cstheme="minorHAnsi"/>
          <w:sz w:val="20"/>
          <w:szCs w:val="20"/>
        </w:rPr>
        <w:t xml:space="preserve">δ) τα αλλοδαπά δημόσια έντυπα έγγραφα που φέρουν την επισημείωση της Χάγης (Apostille), ή προξενική θεώρηση και δεν έχουν επικυρωθεί  από δικηγόρο. </w:t>
      </w:r>
    </w:p>
    <w:p w:rsidR="00E94C81" w:rsidRPr="001013DC" w:rsidRDefault="00E94C81" w:rsidP="00E94C81">
      <w:pPr>
        <w:rPr>
          <w:rFonts w:asciiTheme="minorHAnsi" w:hAnsiTheme="minorHAnsi" w:cstheme="minorHAnsi"/>
          <w:sz w:val="20"/>
          <w:szCs w:val="20"/>
        </w:rPr>
      </w:pPr>
      <w:r w:rsidRPr="001013DC">
        <w:rPr>
          <w:rFonts w:asciiTheme="minorHAnsi" w:hAnsiTheme="minorHAnsi" w:cstheme="minorHAnsi"/>
          <w:sz w:val="20"/>
          <w:szCs w:val="20"/>
        </w:rPr>
        <w:lastRenderedPageBreak/>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rsidR="00E94C81" w:rsidRPr="001013DC" w:rsidRDefault="00E94C81" w:rsidP="00E94C81">
      <w:pPr>
        <w:rPr>
          <w:rFonts w:asciiTheme="minorHAnsi" w:hAnsiTheme="minorHAnsi" w:cstheme="minorHAnsi"/>
          <w:sz w:val="20"/>
          <w:szCs w:val="20"/>
        </w:rPr>
      </w:pPr>
      <w:r w:rsidRPr="001013DC">
        <w:rPr>
          <w:rFonts w:asciiTheme="minorHAnsi" w:hAnsiTheme="minorHAnsi" w:cstheme="minorHAnsi"/>
          <w:sz w:val="20"/>
          <w:szCs w:val="20"/>
        </w:rPr>
        <w:t>Στα αλλοδαπά δημόσια έγγραφα και δικαιολογητικά εφαρμόζεται η Συνθήκη της Χάγης της 5ης.10.1961, που κυρώθηκε με το ν. 1497/1984 (Α΄188) ,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rsidR="00E94C81" w:rsidRPr="001013DC" w:rsidRDefault="00E94C81" w:rsidP="00E94C81">
      <w:pPr>
        <w:rPr>
          <w:rFonts w:asciiTheme="minorHAnsi" w:hAnsiTheme="minorHAnsi" w:cstheme="minorHAnsi"/>
          <w:sz w:val="20"/>
          <w:szCs w:val="20"/>
        </w:rPr>
      </w:pPr>
      <w:r w:rsidRPr="001013DC">
        <w:rPr>
          <w:rFonts w:asciiTheme="minorHAnsi" w:hAnsiTheme="minorHAnsi" w:cstheme="minorHAnsi"/>
          <w:sz w:val="20"/>
          <w:szCs w:val="20"/>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rsidR="00E94C81" w:rsidRPr="001013DC" w:rsidRDefault="00E94C81" w:rsidP="00E94C81">
      <w:pPr>
        <w:rPr>
          <w:rFonts w:asciiTheme="minorHAnsi" w:hAnsiTheme="minorHAnsi" w:cstheme="minorHAnsi"/>
          <w:sz w:val="20"/>
          <w:szCs w:val="20"/>
        </w:rPr>
      </w:pPr>
      <w:r w:rsidRPr="001013DC">
        <w:rPr>
          <w:rFonts w:asciiTheme="minorHAnsi" w:hAnsiTheme="minorHAnsi" w:cstheme="minorHAnsi"/>
          <w:sz w:val="20"/>
          <w:szCs w:val="20"/>
        </w:rPr>
        <w:t xml:space="preserve">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rsidR="00E94C81" w:rsidRPr="001013DC" w:rsidRDefault="00E94C81" w:rsidP="00E94C81">
      <w:pPr>
        <w:rPr>
          <w:rFonts w:asciiTheme="minorHAnsi" w:hAnsiTheme="minorHAnsi" w:cstheme="minorHAnsi"/>
          <w:sz w:val="20"/>
          <w:szCs w:val="20"/>
        </w:rPr>
      </w:pPr>
      <w:r w:rsidRPr="001013DC">
        <w:rPr>
          <w:rFonts w:asciiTheme="minorHAnsi" w:hAnsiTheme="minorHAnsi" w:cstheme="minorHAnsi"/>
          <w:sz w:val="20"/>
          <w:szCs w:val="20"/>
        </w:rPr>
        <w:t>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rsidR="00E94C81" w:rsidRPr="001013DC" w:rsidRDefault="00E94C81" w:rsidP="00E94C81">
      <w:pPr>
        <w:rPr>
          <w:rFonts w:asciiTheme="minorHAnsi" w:hAnsiTheme="minorHAnsi" w:cstheme="minorHAnsi"/>
          <w:color w:val="00B050"/>
          <w:sz w:val="20"/>
          <w:szCs w:val="20"/>
        </w:rPr>
      </w:pPr>
      <w:r w:rsidRPr="001013DC">
        <w:rPr>
          <w:rFonts w:asciiTheme="minorHAnsi" w:hAnsiTheme="minorHAnsi" w:cstheme="minorHAnsi"/>
          <w:sz w:val="20"/>
          <w:szCs w:val="20"/>
        </w:rPr>
        <w:t xml:space="preserve"> 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λειτουργικότητας «Επικοινωνία»,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p>
    <w:p w:rsidR="001D4353" w:rsidRPr="001013DC" w:rsidRDefault="001D4353" w:rsidP="001D4353">
      <w:pPr>
        <w:pStyle w:val="Default"/>
        <w:rPr>
          <w:rFonts w:asciiTheme="minorHAnsi" w:hAnsiTheme="minorHAnsi" w:cstheme="minorHAnsi"/>
          <w:sz w:val="20"/>
          <w:szCs w:val="20"/>
          <w:lang w:eastAsia="en-US"/>
        </w:rPr>
      </w:pPr>
    </w:p>
    <w:p w:rsidR="001D4353" w:rsidRPr="001013DC" w:rsidRDefault="001D4353" w:rsidP="001D4353">
      <w:pPr>
        <w:pStyle w:val="3"/>
        <w:rPr>
          <w:rFonts w:asciiTheme="minorHAnsi" w:hAnsiTheme="minorHAnsi" w:cstheme="minorHAnsi"/>
          <w:i/>
          <w:iCs/>
          <w:color w:val="5B9BD5"/>
        </w:rPr>
      </w:pPr>
      <w:bookmarkStart w:id="72" w:name="__RefHeading___Toc470009805"/>
      <w:bookmarkStart w:id="73" w:name="_Toc535577378"/>
      <w:bookmarkStart w:id="74" w:name="_Toc208988555"/>
      <w:r w:rsidRPr="001013DC">
        <w:rPr>
          <w:rFonts w:asciiTheme="minorHAnsi" w:hAnsiTheme="minorHAnsi" w:cstheme="minorHAnsi"/>
        </w:rPr>
        <w:t>2.4.3</w:t>
      </w:r>
      <w:r w:rsidRPr="001013DC">
        <w:rPr>
          <w:rFonts w:asciiTheme="minorHAnsi" w:hAnsiTheme="minorHAnsi" w:cstheme="minorHAnsi"/>
        </w:rPr>
        <w:tab/>
        <w:t>Περιεχόμενα Φακέλου «Δικαιολογητικά Συμμετοχής- Τεχνική Προσφορά»</w:t>
      </w:r>
      <w:bookmarkEnd w:id="72"/>
      <w:bookmarkEnd w:id="73"/>
      <w:bookmarkEnd w:id="74"/>
    </w:p>
    <w:p w:rsidR="001D4353" w:rsidRPr="001013DC" w:rsidRDefault="001D4353" w:rsidP="001D4353">
      <w:pPr>
        <w:pStyle w:val="Default"/>
        <w:rPr>
          <w:rFonts w:asciiTheme="minorHAnsi" w:hAnsiTheme="minorHAnsi" w:cstheme="minorHAnsi"/>
          <w:color w:val="auto"/>
          <w:sz w:val="20"/>
          <w:szCs w:val="20"/>
        </w:rPr>
      </w:pPr>
      <w:r w:rsidRPr="001013DC">
        <w:rPr>
          <w:rFonts w:asciiTheme="minorHAnsi" w:hAnsiTheme="minorHAnsi" w:cstheme="minorHAnsi"/>
          <w:b/>
          <w:bCs/>
          <w:sz w:val="20"/>
          <w:szCs w:val="20"/>
        </w:rPr>
        <w:t xml:space="preserve">2.4.3.1 </w:t>
      </w:r>
      <w:r w:rsidRPr="001013DC">
        <w:rPr>
          <w:rFonts w:asciiTheme="minorHAnsi" w:hAnsiTheme="minorHAnsi" w:cstheme="minorHAnsi"/>
          <w:b/>
          <w:bCs/>
          <w:color w:val="auto"/>
          <w:sz w:val="20"/>
          <w:szCs w:val="20"/>
        </w:rPr>
        <w:t xml:space="preserve">Δικαιολογητικά συμμετοχής </w:t>
      </w:r>
    </w:p>
    <w:p w:rsidR="00412039" w:rsidRDefault="008356DC" w:rsidP="008356DC">
      <w:pPr>
        <w:spacing w:after="120" w:line="264" w:lineRule="auto"/>
        <w:rPr>
          <w:rFonts w:asciiTheme="minorHAnsi" w:hAnsiTheme="minorHAnsi" w:cstheme="minorHAnsi"/>
          <w:sz w:val="20"/>
          <w:szCs w:val="20"/>
        </w:rPr>
      </w:pPr>
      <w:r w:rsidRPr="001013DC">
        <w:rPr>
          <w:rFonts w:asciiTheme="minorHAnsi" w:hAnsiTheme="minorHAnsi" w:cstheme="minorHAnsi"/>
          <w:sz w:val="20"/>
          <w:szCs w:val="20"/>
        </w:rPr>
        <w:t xml:space="preserve">Τα στοιχεία και δικαιολογητικά για την συμμετοχή των προσφερόντων στη διαγωνιστική διαδικασία περιλαμβάνουν με ποινή αποκλεισμού τα ακόλουθα υπό α και β στοιχεία: </w:t>
      </w:r>
    </w:p>
    <w:p w:rsidR="00412039" w:rsidRDefault="008356DC" w:rsidP="008356DC">
      <w:pPr>
        <w:spacing w:after="120" w:line="264" w:lineRule="auto"/>
        <w:rPr>
          <w:rFonts w:asciiTheme="minorHAnsi" w:hAnsiTheme="minorHAnsi" w:cstheme="minorHAnsi"/>
          <w:sz w:val="20"/>
          <w:szCs w:val="20"/>
        </w:rPr>
      </w:pPr>
      <w:r w:rsidRPr="001013DC">
        <w:rPr>
          <w:rFonts w:asciiTheme="minorHAnsi" w:hAnsiTheme="minorHAnsi" w:cstheme="minorHAnsi"/>
          <w:sz w:val="20"/>
          <w:szCs w:val="20"/>
        </w:rPr>
        <w:t xml:space="preserve">α) το Ευρωπαϊκό Ενιαίο Έγγραφο Σύμβασης (ΕΕΕΣ), όπως προβλέπεται στις παρ. 1 και 3 του άρθρου 79 του ν. 4412/2016 και τη συνοδευτική υπεύθυνη δήλωση με την οποία ο οικονομικός φορέας </w:t>
      </w:r>
      <w:r w:rsidRPr="001013DC">
        <w:rPr>
          <w:rFonts w:asciiTheme="minorHAnsi" w:hAnsiTheme="minorHAnsi" w:cstheme="minorHAnsi"/>
          <w:sz w:val="20"/>
          <w:szCs w:val="20"/>
          <w:u w:val="single"/>
        </w:rPr>
        <w:t>δύναται</w:t>
      </w:r>
      <w:r w:rsidRPr="001013DC">
        <w:rPr>
          <w:rFonts w:asciiTheme="minorHAnsi" w:hAnsiTheme="minorHAnsi" w:cstheme="minorHAnsi"/>
          <w:sz w:val="20"/>
          <w:szCs w:val="20"/>
        </w:rPr>
        <w:t xml:space="preserve"> να διευκρινίζει τις πληροφορίες που παρέχει με το ΕΕΕΣ σύμφωνα με την παρ. 9 του ίδιου άρθρου, </w:t>
      </w:r>
    </w:p>
    <w:p w:rsidR="00412039" w:rsidRDefault="008356DC" w:rsidP="008356DC">
      <w:pPr>
        <w:spacing w:after="120" w:line="264" w:lineRule="auto"/>
        <w:rPr>
          <w:rFonts w:asciiTheme="minorHAnsi" w:hAnsiTheme="minorHAnsi" w:cstheme="minorHAnsi"/>
          <w:sz w:val="20"/>
          <w:szCs w:val="20"/>
        </w:rPr>
      </w:pPr>
      <w:r w:rsidRPr="001013DC">
        <w:rPr>
          <w:rFonts w:asciiTheme="minorHAnsi" w:hAnsiTheme="minorHAnsi" w:cstheme="minorHAnsi"/>
          <w:sz w:val="20"/>
          <w:szCs w:val="20"/>
        </w:rPr>
        <w:t xml:space="preserve">β) την εγγύηση συμμετοχής, όπως προβλέπεται στο άρθρο 72 του Ν.4412/2016 και τις παραγράφους 2.1.5 και 2.2.2 αντίστοιχα της παρούσας διακήρυξης, </w:t>
      </w:r>
    </w:p>
    <w:p w:rsidR="00412039" w:rsidRPr="00120D65" w:rsidRDefault="008002AC" w:rsidP="00412039">
      <w:pPr>
        <w:spacing w:after="120" w:line="264" w:lineRule="auto"/>
        <w:rPr>
          <w:rFonts w:asciiTheme="minorHAnsi" w:hAnsiTheme="minorHAnsi" w:cstheme="minorHAnsi"/>
          <w:bCs/>
          <w:sz w:val="20"/>
          <w:szCs w:val="20"/>
        </w:rPr>
      </w:pPr>
      <w:r>
        <w:rPr>
          <w:rFonts w:asciiTheme="minorHAnsi" w:hAnsiTheme="minorHAnsi" w:cstheme="minorHAnsi"/>
          <w:bCs/>
          <w:sz w:val="20"/>
          <w:szCs w:val="20"/>
        </w:rPr>
        <w:t>γ</w:t>
      </w:r>
      <w:r w:rsidR="00412039" w:rsidRPr="00871EBC">
        <w:rPr>
          <w:rFonts w:asciiTheme="minorHAnsi" w:hAnsiTheme="minorHAnsi" w:cstheme="minorHAnsi"/>
          <w:bCs/>
          <w:sz w:val="20"/>
          <w:szCs w:val="20"/>
        </w:rPr>
        <w:t>)</w:t>
      </w:r>
      <w:r w:rsidR="00412039" w:rsidRPr="00871EBC">
        <w:rPr>
          <w:rFonts w:asciiTheme="minorHAnsi" w:hAnsiTheme="minorHAnsi"/>
          <w:b/>
          <w:sz w:val="20"/>
          <w:szCs w:val="20"/>
        </w:rPr>
        <w:t xml:space="preserve"> πιστοποιητικά φορολογικής και ασφαλιστικής ενημερότητας</w:t>
      </w:r>
      <w:r w:rsidR="00412039" w:rsidRPr="000031AD">
        <w:rPr>
          <w:rFonts w:asciiTheme="minorHAnsi" w:hAnsiTheme="minorHAnsi"/>
          <w:b/>
          <w:sz w:val="20"/>
          <w:szCs w:val="20"/>
        </w:rPr>
        <w:t xml:space="preserve">, </w:t>
      </w:r>
      <w:r w:rsidR="00412039" w:rsidRPr="000031AD">
        <w:rPr>
          <w:rFonts w:asciiTheme="minorHAnsi" w:hAnsiTheme="minorHAnsi" w:cstheme="minorHAnsi"/>
          <w:sz w:val="20"/>
          <w:szCs w:val="20"/>
        </w:rPr>
        <w:t>τα οποία να καλύπτουν τον χρόνο υποβολής της προσφοράς</w:t>
      </w:r>
      <w:r w:rsidR="00412039">
        <w:rPr>
          <w:rFonts w:asciiTheme="minorHAnsi" w:hAnsiTheme="minorHAnsi" w:cstheme="minorHAnsi"/>
          <w:sz w:val="20"/>
          <w:szCs w:val="20"/>
        </w:rPr>
        <w:t>.</w:t>
      </w:r>
    </w:p>
    <w:p w:rsidR="008356DC" w:rsidRPr="001013DC" w:rsidRDefault="008356DC" w:rsidP="008356DC">
      <w:pPr>
        <w:rPr>
          <w:rFonts w:asciiTheme="minorHAnsi" w:hAnsiTheme="minorHAnsi" w:cstheme="minorHAnsi"/>
          <w:sz w:val="20"/>
          <w:szCs w:val="20"/>
        </w:rPr>
      </w:pPr>
      <w:r w:rsidRPr="001013DC">
        <w:rPr>
          <w:rFonts w:asciiTheme="minorHAnsi" w:hAnsiTheme="minorHAnsi" w:cstheme="minorHAnsi"/>
          <w:sz w:val="20"/>
          <w:szCs w:val="20"/>
        </w:rPr>
        <w:t xml:space="preserve">Οι προσφέροντες συμπληρώνουν το σχετικό υπόδειγμα ΕΕΕΣ, το οποίο αποτελεί αναπόσπαστο μέρος της παρούσας διακήρυξης ως Παράρτημα αυτής. </w:t>
      </w:r>
    </w:p>
    <w:p w:rsidR="008356DC" w:rsidRPr="001013DC" w:rsidRDefault="008356DC" w:rsidP="008356DC">
      <w:pPr>
        <w:rPr>
          <w:rFonts w:asciiTheme="minorHAnsi" w:hAnsiTheme="minorHAnsi" w:cstheme="minorHAnsi"/>
          <w:sz w:val="20"/>
          <w:szCs w:val="20"/>
        </w:rPr>
      </w:pPr>
      <w:r w:rsidRPr="001013DC">
        <w:rPr>
          <w:rFonts w:asciiTheme="minorHAnsi" w:hAnsiTheme="minorHAnsi" w:cstheme="minorHAnsi"/>
          <w:sz w:val="20"/>
          <w:szCs w:val="20"/>
        </w:rPr>
        <w:t xml:space="preserve">Η συμπλήρωσή του δύναται να πραγματοποιηθεί με χρήση του υποσυστήματος </w:t>
      </w:r>
      <w:r w:rsidRPr="001013DC">
        <w:rPr>
          <w:rFonts w:asciiTheme="minorHAnsi" w:hAnsiTheme="minorHAnsi" w:cstheme="minorHAnsi"/>
          <w:sz w:val="20"/>
          <w:szCs w:val="20"/>
          <w:lang w:val="en-US"/>
        </w:rPr>
        <w:t>PromitheusESPDint</w:t>
      </w:r>
      <w:r w:rsidRPr="001013DC">
        <w:rPr>
          <w:rFonts w:asciiTheme="minorHAnsi" w:hAnsiTheme="minorHAnsi" w:cstheme="minorHAnsi"/>
          <w:sz w:val="20"/>
          <w:szCs w:val="20"/>
        </w:rPr>
        <w:t>, προσβάσιμου μέσω της Διαδικτυακής Πύλης (</w:t>
      </w:r>
      <w:hyperlink r:id="rId22" w:history="1">
        <w:r w:rsidRPr="001013DC">
          <w:rPr>
            <w:rStyle w:val="-"/>
            <w:rFonts w:asciiTheme="minorHAnsi" w:hAnsiTheme="minorHAnsi" w:cstheme="minorHAnsi"/>
            <w:sz w:val="20"/>
            <w:szCs w:val="20"/>
            <w:lang w:val="en-US"/>
          </w:rPr>
          <w:t>www</w:t>
        </w:r>
        <w:r w:rsidRPr="001013DC">
          <w:rPr>
            <w:rStyle w:val="-"/>
            <w:rFonts w:asciiTheme="minorHAnsi" w:hAnsiTheme="minorHAnsi" w:cstheme="minorHAnsi"/>
            <w:sz w:val="20"/>
            <w:szCs w:val="20"/>
          </w:rPr>
          <w:t>.</w:t>
        </w:r>
        <w:r w:rsidRPr="001013DC">
          <w:rPr>
            <w:rStyle w:val="-"/>
            <w:rFonts w:asciiTheme="minorHAnsi" w:hAnsiTheme="minorHAnsi" w:cstheme="minorHAnsi"/>
            <w:sz w:val="20"/>
            <w:szCs w:val="20"/>
            <w:lang w:val="en-US"/>
          </w:rPr>
          <w:t>promitheus</w:t>
        </w:r>
        <w:r w:rsidRPr="001013DC">
          <w:rPr>
            <w:rStyle w:val="-"/>
            <w:rFonts w:asciiTheme="minorHAnsi" w:hAnsiTheme="minorHAnsi" w:cstheme="minorHAnsi"/>
            <w:sz w:val="20"/>
            <w:szCs w:val="20"/>
          </w:rPr>
          <w:t>.</w:t>
        </w:r>
        <w:r w:rsidRPr="001013DC">
          <w:rPr>
            <w:rStyle w:val="-"/>
            <w:rFonts w:asciiTheme="minorHAnsi" w:hAnsiTheme="minorHAnsi" w:cstheme="minorHAnsi"/>
            <w:sz w:val="20"/>
            <w:szCs w:val="20"/>
            <w:lang w:val="en-US"/>
          </w:rPr>
          <w:t>gov</w:t>
        </w:r>
        <w:r w:rsidRPr="001013DC">
          <w:rPr>
            <w:rStyle w:val="-"/>
            <w:rFonts w:asciiTheme="minorHAnsi" w:hAnsiTheme="minorHAnsi" w:cstheme="minorHAnsi"/>
            <w:sz w:val="20"/>
            <w:szCs w:val="20"/>
          </w:rPr>
          <w:t>.</w:t>
        </w:r>
        <w:r w:rsidRPr="001013DC">
          <w:rPr>
            <w:rStyle w:val="-"/>
            <w:rFonts w:asciiTheme="minorHAnsi" w:hAnsiTheme="minorHAnsi" w:cstheme="minorHAnsi"/>
            <w:sz w:val="20"/>
            <w:szCs w:val="20"/>
            <w:lang w:val="en-US"/>
          </w:rPr>
          <w:t>gr</w:t>
        </w:r>
      </w:hyperlink>
      <w:r w:rsidRPr="001013DC">
        <w:rPr>
          <w:rFonts w:asciiTheme="minorHAnsi" w:hAnsiTheme="minorHAnsi" w:cstheme="minorHAnsi"/>
          <w:sz w:val="20"/>
          <w:szCs w:val="20"/>
        </w:rPr>
        <w:t>) του ΟΠΣ ΕΣΗΔΗΣ, ή άλλης σχετικής συμβατής πλατφόρμας υπηρεσιών διαχείρισης ηλεκτρονικών ΕΕΕΣ. Οι Οικονομικοί Φορείς δύνανται για αυτό το σκοπό να αξιοποιήσουν το αντίστοιχο ηλεκτρονικό αρχείο με μορφότυπο XML που αποτελεί επικουρικό στοιχείο των εγγράφων της σύμβασης.</w:t>
      </w:r>
    </w:p>
    <w:p w:rsidR="008356DC" w:rsidRPr="001013DC" w:rsidRDefault="008356DC" w:rsidP="008356DC">
      <w:pPr>
        <w:rPr>
          <w:rFonts w:asciiTheme="minorHAnsi" w:hAnsiTheme="minorHAnsi" w:cstheme="minorHAnsi"/>
          <w:i/>
          <w:iCs/>
          <w:color w:val="5B9BD5"/>
          <w:sz w:val="20"/>
          <w:szCs w:val="20"/>
        </w:rPr>
      </w:pPr>
      <w:r w:rsidRPr="001013DC">
        <w:rPr>
          <w:rFonts w:asciiTheme="minorHAnsi" w:hAnsiTheme="minorHAnsi" w:cstheme="minorHAnsi"/>
          <w:sz w:val="20"/>
          <w:szCs w:val="20"/>
        </w:rPr>
        <w:lastRenderedPageBreak/>
        <w:t>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2.4.2.5 της παρούσας, σε ψηφιακά υπογεγραμμένο ηλεκτρονικό αρχείο με μορφότυπο</w:t>
      </w:r>
      <w:r w:rsidRPr="001013DC">
        <w:rPr>
          <w:rFonts w:asciiTheme="minorHAnsi" w:hAnsiTheme="minorHAnsi" w:cstheme="minorHAnsi"/>
          <w:sz w:val="20"/>
          <w:szCs w:val="20"/>
          <w:lang w:val="en-US"/>
        </w:rPr>
        <w:t>PDF</w:t>
      </w:r>
      <w:r w:rsidRPr="001013DC">
        <w:rPr>
          <w:rFonts w:asciiTheme="minorHAnsi" w:hAnsiTheme="minorHAnsi" w:cstheme="minorHAnsi"/>
          <w:sz w:val="20"/>
          <w:szCs w:val="20"/>
        </w:rPr>
        <w:t>.</w:t>
      </w:r>
    </w:p>
    <w:p w:rsidR="008356DC" w:rsidRDefault="008356DC" w:rsidP="008356DC">
      <w:pPr>
        <w:rPr>
          <w:rFonts w:asciiTheme="minorHAnsi" w:hAnsiTheme="minorHAnsi" w:cstheme="minorHAnsi"/>
          <w:iCs/>
          <w:sz w:val="20"/>
          <w:szCs w:val="20"/>
        </w:rPr>
      </w:pPr>
      <w:r w:rsidRPr="001013DC">
        <w:rPr>
          <w:rFonts w:asciiTheme="minorHAnsi" w:hAnsiTheme="minorHAnsi" w:cstheme="minorHAnsi"/>
          <w:iCs/>
          <w:sz w:val="20"/>
          <w:szCs w:val="20"/>
        </w:rPr>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r w:rsidRPr="001013DC">
        <w:rPr>
          <w:rFonts w:asciiTheme="minorHAnsi" w:hAnsiTheme="minorHAnsi" w:cstheme="minorHAnsi"/>
          <w:iCs/>
          <w:sz w:val="20"/>
          <w:szCs w:val="20"/>
          <w:lang w:val="en-US"/>
        </w:rPr>
        <w:t>PromitheusESPDint</w:t>
      </w:r>
      <w:r w:rsidRPr="001013DC">
        <w:rPr>
          <w:rFonts w:asciiTheme="minorHAnsi" w:hAnsiTheme="minorHAnsi" w:cstheme="minorHAnsi"/>
          <w:iCs/>
          <w:sz w:val="20"/>
          <w:szCs w:val="20"/>
        </w:rPr>
        <w:t xml:space="preserve"> είναι αναρτημένες σε σχετική θεματική ενότητα στη Διαδικτυακή Πύλη (</w:t>
      </w:r>
      <w:hyperlink r:id="rId23" w:history="1">
        <w:r w:rsidRPr="001013DC">
          <w:rPr>
            <w:rStyle w:val="-"/>
            <w:rFonts w:asciiTheme="minorHAnsi" w:hAnsiTheme="minorHAnsi" w:cstheme="minorHAnsi"/>
            <w:iCs/>
            <w:color w:val="auto"/>
            <w:sz w:val="20"/>
            <w:szCs w:val="20"/>
            <w:lang w:val="en-US"/>
          </w:rPr>
          <w:t>www</w:t>
        </w:r>
        <w:r w:rsidRPr="001013DC">
          <w:rPr>
            <w:rStyle w:val="-"/>
            <w:rFonts w:asciiTheme="minorHAnsi" w:hAnsiTheme="minorHAnsi" w:cstheme="minorHAnsi"/>
            <w:color w:val="auto"/>
            <w:sz w:val="20"/>
            <w:szCs w:val="20"/>
          </w:rPr>
          <w:t>.</w:t>
        </w:r>
        <w:r w:rsidRPr="001013DC">
          <w:rPr>
            <w:rStyle w:val="-"/>
            <w:rFonts w:asciiTheme="minorHAnsi" w:hAnsiTheme="minorHAnsi" w:cstheme="minorHAnsi"/>
            <w:iCs/>
            <w:color w:val="auto"/>
            <w:sz w:val="20"/>
            <w:szCs w:val="20"/>
            <w:lang w:val="en-US"/>
          </w:rPr>
          <w:t>promitheus</w:t>
        </w:r>
        <w:r w:rsidRPr="001013DC">
          <w:rPr>
            <w:rStyle w:val="-"/>
            <w:rFonts w:asciiTheme="minorHAnsi" w:hAnsiTheme="minorHAnsi" w:cstheme="minorHAnsi"/>
            <w:color w:val="auto"/>
            <w:sz w:val="20"/>
            <w:szCs w:val="20"/>
          </w:rPr>
          <w:t>.</w:t>
        </w:r>
        <w:r w:rsidRPr="001013DC">
          <w:rPr>
            <w:rStyle w:val="-"/>
            <w:rFonts w:asciiTheme="minorHAnsi" w:hAnsiTheme="minorHAnsi" w:cstheme="minorHAnsi"/>
            <w:iCs/>
            <w:color w:val="auto"/>
            <w:sz w:val="20"/>
            <w:szCs w:val="20"/>
            <w:lang w:val="en-US"/>
          </w:rPr>
          <w:t>gov</w:t>
        </w:r>
        <w:r w:rsidRPr="001013DC">
          <w:rPr>
            <w:rStyle w:val="-"/>
            <w:rFonts w:asciiTheme="minorHAnsi" w:hAnsiTheme="minorHAnsi" w:cstheme="minorHAnsi"/>
            <w:color w:val="auto"/>
            <w:sz w:val="20"/>
            <w:szCs w:val="20"/>
          </w:rPr>
          <w:t>.</w:t>
        </w:r>
        <w:r w:rsidRPr="001013DC">
          <w:rPr>
            <w:rStyle w:val="-"/>
            <w:rFonts w:asciiTheme="minorHAnsi" w:hAnsiTheme="minorHAnsi" w:cstheme="minorHAnsi"/>
            <w:iCs/>
            <w:color w:val="auto"/>
            <w:sz w:val="20"/>
            <w:szCs w:val="20"/>
            <w:lang w:val="en-US"/>
          </w:rPr>
          <w:t>gr</w:t>
        </w:r>
      </w:hyperlink>
      <w:r w:rsidRPr="001013DC">
        <w:rPr>
          <w:rFonts w:asciiTheme="minorHAnsi" w:hAnsiTheme="minorHAnsi" w:cstheme="minorHAnsi"/>
          <w:iCs/>
          <w:sz w:val="20"/>
          <w:szCs w:val="20"/>
        </w:rPr>
        <w:t>) του ΟΠΣ ΕΣΗΔΗΣ).</w:t>
      </w:r>
    </w:p>
    <w:p w:rsidR="00103067" w:rsidRPr="001013DC" w:rsidRDefault="00103067" w:rsidP="008356DC">
      <w:pPr>
        <w:rPr>
          <w:rFonts w:asciiTheme="minorHAnsi" w:hAnsiTheme="minorHAnsi" w:cstheme="minorHAnsi"/>
          <w:iCs/>
          <w:sz w:val="20"/>
          <w:szCs w:val="20"/>
        </w:rPr>
      </w:pPr>
    </w:p>
    <w:p w:rsidR="001D4353" w:rsidRPr="001013DC" w:rsidRDefault="001D4353" w:rsidP="001D4353">
      <w:pPr>
        <w:rPr>
          <w:rFonts w:asciiTheme="minorHAnsi" w:hAnsiTheme="minorHAnsi" w:cstheme="minorHAnsi"/>
          <w:b/>
          <w:sz w:val="20"/>
          <w:szCs w:val="20"/>
        </w:rPr>
      </w:pPr>
      <w:r w:rsidRPr="001013DC">
        <w:rPr>
          <w:rFonts w:asciiTheme="minorHAnsi" w:hAnsiTheme="minorHAnsi" w:cstheme="minorHAnsi"/>
          <w:b/>
          <w:bCs/>
          <w:sz w:val="20"/>
          <w:szCs w:val="20"/>
        </w:rPr>
        <w:t>2.4.3.2</w:t>
      </w:r>
      <w:r w:rsidRPr="001013DC">
        <w:rPr>
          <w:rFonts w:asciiTheme="minorHAnsi" w:hAnsiTheme="minorHAnsi" w:cstheme="minorHAnsi"/>
          <w:b/>
          <w:sz w:val="20"/>
          <w:szCs w:val="20"/>
        </w:rPr>
        <w:t>Τεχνική προσφορά</w:t>
      </w:r>
    </w:p>
    <w:p w:rsidR="001D5A4C" w:rsidRPr="001013DC" w:rsidRDefault="001D5A4C" w:rsidP="001D5A4C">
      <w:pPr>
        <w:pStyle w:val="CM41"/>
        <w:spacing w:after="262"/>
        <w:contextualSpacing/>
        <w:jc w:val="both"/>
        <w:rPr>
          <w:rFonts w:asciiTheme="minorHAnsi" w:hAnsiTheme="minorHAnsi" w:cstheme="minorHAnsi"/>
          <w:sz w:val="20"/>
          <w:szCs w:val="20"/>
          <w:lang w:val="el-GR"/>
        </w:rPr>
      </w:pPr>
      <w:bookmarkStart w:id="75" w:name="__RefHeading___Toc470009806"/>
      <w:bookmarkStart w:id="76" w:name="_Toc535577379"/>
      <w:bookmarkEnd w:id="75"/>
      <w:r w:rsidRPr="001013DC">
        <w:rPr>
          <w:rFonts w:asciiTheme="minorHAnsi" w:hAnsiTheme="minorHAnsi" w:cstheme="minorHAnsi"/>
          <w:sz w:val="20"/>
          <w:szCs w:val="20"/>
          <w:lang w:val="el-GR"/>
        </w:rPr>
        <w:t>Η τεχνική προσφορά πρέπει να είναι σύμφωνη με την περιγραφή του Παραρτήματος Α΄ ΤΕΧΝΙΚΕΣ ΠΡΟΔΙΑΓΡΑΦΕΣ και να έχει συνταχθεί σύμφωνα με τον ΠΙΝΑΚΑ ΣΥΜΜΟΡΦΩΣΗΣ του  Παραρτήματος Α΄. Το σχετικό ηλεκτρονικό αρχείο σε μορφή «</w:t>
      </w:r>
      <w:r w:rsidRPr="001013DC">
        <w:rPr>
          <w:rFonts w:asciiTheme="minorHAnsi" w:hAnsiTheme="minorHAnsi" w:cstheme="minorHAnsi"/>
          <w:sz w:val="20"/>
          <w:szCs w:val="20"/>
        </w:rPr>
        <w:t>pdf</w:t>
      </w:r>
      <w:r w:rsidRPr="001013DC">
        <w:rPr>
          <w:rFonts w:asciiTheme="minorHAnsi" w:hAnsiTheme="minorHAnsi" w:cstheme="minorHAnsi"/>
          <w:sz w:val="20"/>
          <w:szCs w:val="20"/>
          <w:lang w:val="el-GR"/>
        </w:rPr>
        <w:t>», του Πίνακα Συμμόρφωσης του Παραρτήματος Α΄ υπογράφεται ηλεκτρονικά και υποβάλλεται από τον προσφέροντα.</w:t>
      </w:r>
    </w:p>
    <w:p w:rsidR="001D5A4C" w:rsidRDefault="001D5A4C" w:rsidP="001D5A4C">
      <w:pPr>
        <w:pStyle w:val="CM41"/>
        <w:spacing w:after="262"/>
        <w:contextualSpacing/>
        <w:jc w:val="both"/>
        <w:rPr>
          <w:rFonts w:asciiTheme="minorHAnsi" w:hAnsiTheme="minorHAnsi" w:cstheme="minorHAnsi"/>
          <w:sz w:val="20"/>
          <w:szCs w:val="20"/>
          <w:lang w:val="el-GR"/>
        </w:rPr>
      </w:pPr>
      <w:r w:rsidRPr="001013DC">
        <w:rPr>
          <w:rFonts w:asciiTheme="minorHAnsi" w:hAnsiTheme="minorHAnsi" w:cstheme="minorHAnsi"/>
          <w:sz w:val="20"/>
          <w:szCs w:val="20"/>
          <w:lang w:val="el-GR"/>
        </w:rPr>
        <w:t>Τα ηλεκτρονικά υποβαλλόμενα τεχνικά φυλλάδια (</w:t>
      </w:r>
      <w:r w:rsidRPr="001013DC">
        <w:rPr>
          <w:rFonts w:asciiTheme="minorHAnsi" w:hAnsiTheme="minorHAnsi" w:cstheme="minorHAnsi"/>
          <w:sz w:val="20"/>
          <w:szCs w:val="20"/>
        </w:rPr>
        <w:t>Prospectus</w:t>
      </w:r>
      <w:r w:rsidRPr="001013DC">
        <w:rPr>
          <w:rFonts w:asciiTheme="minorHAnsi" w:hAnsiTheme="minorHAnsi" w:cstheme="minorHAnsi"/>
          <w:sz w:val="20"/>
          <w:szCs w:val="20"/>
          <w:lang w:val="el-GR"/>
        </w:rPr>
        <w:t>), θα πρέπει να είναι ηλεκτρονικά υπογεγραμμένα από τον κατασκευαστικό οίκο. Σε αντίθετη περίπτωση θα πρέπει να συνοδεύονται από υπεύθυνη δήλωση ηλεκτρονικά υπογεγραμμένη από τον προσφέροντα, στην οποία θα δηλώνεται ότι τα αναγραφόμενα σε αυτά στοιχεία ταυτίζονται με τα στοιχεία των τεχνικών φυλλαδίων (</w:t>
      </w:r>
      <w:r w:rsidRPr="001013DC">
        <w:rPr>
          <w:rFonts w:asciiTheme="minorHAnsi" w:hAnsiTheme="minorHAnsi" w:cstheme="minorHAnsi"/>
          <w:sz w:val="20"/>
          <w:szCs w:val="20"/>
        </w:rPr>
        <w:t>Prospectus</w:t>
      </w:r>
      <w:r w:rsidRPr="001013DC">
        <w:rPr>
          <w:rFonts w:asciiTheme="minorHAnsi" w:hAnsiTheme="minorHAnsi" w:cstheme="minorHAnsi"/>
          <w:sz w:val="20"/>
          <w:szCs w:val="20"/>
          <w:lang w:val="el-GR"/>
        </w:rPr>
        <w:t>) του κατασκευαστικού οίκου.</w:t>
      </w:r>
    </w:p>
    <w:p w:rsidR="001D4353" w:rsidRPr="001013DC" w:rsidRDefault="001D4353" w:rsidP="001D4353">
      <w:pPr>
        <w:pStyle w:val="3"/>
        <w:rPr>
          <w:rFonts w:asciiTheme="minorHAnsi" w:hAnsiTheme="minorHAnsi" w:cstheme="minorHAnsi"/>
        </w:rPr>
      </w:pPr>
      <w:bookmarkStart w:id="77" w:name="_Toc208988556"/>
      <w:r w:rsidRPr="001013DC">
        <w:rPr>
          <w:rFonts w:asciiTheme="minorHAnsi" w:hAnsiTheme="minorHAnsi" w:cstheme="minorHAnsi"/>
        </w:rPr>
        <w:t>2.4.4</w:t>
      </w:r>
      <w:r w:rsidRPr="001013DC">
        <w:rPr>
          <w:rFonts w:asciiTheme="minorHAnsi" w:hAnsiTheme="minorHAnsi" w:cstheme="minorHAnsi"/>
        </w:rPr>
        <w:tab/>
        <w:t>Περιεχόμενα Φακέλου «Οικονομική Προσφορά» / Τρόπος σύνταξης και υποβολής οικονομικών προσφορών</w:t>
      </w:r>
      <w:bookmarkEnd w:id="76"/>
      <w:bookmarkEnd w:id="77"/>
    </w:p>
    <w:p w:rsidR="009C67EF" w:rsidRPr="001013DC" w:rsidRDefault="009C67EF" w:rsidP="009C67EF">
      <w:pPr>
        <w:rPr>
          <w:rFonts w:asciiTheme="minorHAnsi" w:hAnsiTheme="minorHAnsi" w:cstheme="minorHAnsi"/>
          <w:sz w:val="20"/>
          <w:szCs w:val="20"/>
        </w:rPr>
      </w:pPr>
      <w:r w:rsidRPr="001013DC">
        <w:rPr>
          <w:rFonts w:asciiTheme="minorHAnsi" w:hAnsiTheme="minorHAnsi" w:cstheme="minorHAnsi"/>
          <w:sz w:val="20"/>
          <w:szCs w:val="20"/>
        </w:rPr>
        <w:t>Η Οικονομική Προσφορά συντάσσεται με βάση το αναγραφόμενο κριτήριο ανάθεσης της παραγράφου 2.3 της διακήρυξης.</w:t>
      </w:r>
    </w:p>
    <w:p w:rsidR="009C67EF" w:rsidRDefault="009C67EF" w:rsidP="009C67EF">
      <w:pPr>
        <w:rPr>
          <w:rFonts w:asciiTheme="minorHAnsi" w:hAnsiTheme="minorHAnsi" w:cstheme="minorHAnsi"/>
          <w:sz w:val="20"/>
          <w:szCs w:val="20"/>
        </w:rPr>
      </w:pPr>
      <w:r w:rsidRPr="001013DC">
        <w:rPr>
          <w:rFonts w:asciiTheme="minorHAnsi" w:hAnsiTheme="minorHAnsi" w:cstheme="minorHAnsi"/>
          <w:sz w:val="20"/>
          <w:szCs w:val="20"/>
        </w:rPr>
        <w:t xml:space="preserve">Οι τιμές των προς προμήθεια ειδών δίνονται σε </w:t>
      </w:r>
      <w:r w:rsidR="0059614D">
        <w:rPr>
          <w:rFonts w:asciiTheme="minorHAnsi" w:hAnsiTheme="minorHAnsi" w:cstheme="minorHAnsi"/>
          <w:sz w:val="20"/>
          <w:szCs w:val="20"/>
        </w:rPr>
        <w:t>ευρώ ανά μονάδα</w:t>
      </w:r>
      <w:r w:rsidRPr="001013DC">
        <w:rPr>
          <w:rFonts w:asciiTheme="minorHAnsi" w:hAnsiTheme="minorHAnsi" w:cstheme="minorHAnsi"/>
          <w:sz w:val="20"/>
          <w:szCs w:val="20"/>
        </w:rPr>
        <w:t>.</w:t>
      </w:r>
    </w:p>
    <w:p w:rsidR="001F4645" w:rsidRPr="001013DC" w:rsidRDefault="001F4645" w:rsidP="009C67EF">
      <w:pPr>
        <w:rPr>
          <w:rFonts w:asciiTheme="minorHAnsi" w:hAnsiTheme="minorHAnsi" w:cstheme="minorHAnsi"/>
          <w:sz w:val="20"/>
          <w:szCs w:val="20"/>
        </w:rPr>
      </w:pPr>
      <w:r w:rsidRPr="001F4645">
        <w:rPr>
          <w:rFonts w:asciiTheme="minorHAnsi" w:hAnsiTheme="minorHAnsi" w:cstheme="minorHAnsi"/>
          <w:sz w:val="20"/>
          <w:szCs w:val="20"/>
        </w:rPr>
        <w:t>Τα σχετικά ηλεκτρονικά αρχεία των οικονομικών προσφορών, δηλαδή η οικονομική προσφορά που εξάγεται από το σύστημα του ΕΣΗΔΗΣ, επισυνάπτονται ηλεκτρονικά υπογεγραμμένα.</w:t>
      </w:r>
    </w:p>
    <w:p w:rsidR="009C67EF" w:rsidRPr="001013DC" w:rsidRDefault="009C67EF" w:rsidP="009C67EF">
      <w:pPr>
        <w:rPr>
          <w:rFonts w:asciiTheme="minorHAnsi" w:hAnsiTheme="minorHAnsi" w:cstheme="minorHAnsi"/>
          <w:sz w:val="20"/>
          <w:szCs w:val="20"/>
        </w:rPr>
      </w:pPr>
      <w:r w:rsidRPr="001013DC">
        <w:rPr>
          <w:rFonts w:asciiTheme="minorHAnsi" w:hAnsiTheme="minorHAnsi" w:cstheme="minorHAnsi"/>
          <w:sz w:val="20"/>
          <w:szCs w:val="20"/>
        </w:rPr>
        <w:t>Η αναγραφή των τιμών σε ΕΥΡΩ, μπορεί να γίνεται με δύο δεκαδικά ψηφία, εφόσον χρησιμοποιούνται σε ενδιάμεσους υπολογισμούς. Το γενικό σύνολο στρογγυλοποιείται σε δυο δεκαδικά ψηφία, προς τα άνω εάν το τρίτο δεκαδικό ψηφίο είναι ίσο ή μεγαλύτερο του πέντε και προς τα κάτω εάν είναι μικρότερο του πέντε.</w:t>
      </w:r>
    </w:p>
    <w:p w:rsidR="009C67EF" w:rsidRPr="001013DC" w:rsidRDefault="000D2669" w:rsidP="009C67EF">
      <w:pPr>
        <w:rPr>
          <w:rFonts w:asciiTheme="minorHAnsi" w:hAnsiTheme="minorHAnsi" w:cstheme="minorHAnsi"/>
          <w:sz w:val="20"/>
          <w:szCs w:val="20"/>
        </w:rPr>
      </w:pPr>
      <w:r>
        <w:rPr>
          <w:rFonts w:asciiTheme="minorHAnsi" w:hAnsiTheme="minorHAnsi" w:cstheme="minorHAnsi"/>
          <w:sz w:val="20"/>
          <w:szCs w:val="20"/>
        </w:rPr>
        <w:t xml:space="preserve">Στην τιμή περιλαμβάνονται οι </w:t>
      </w:r>
      <w:r w:rsidR="009C67EF" w:rsidRPr="001013DC">
        <w:rPr>
          <w:rFonts w:asciiTheme="minorHAnsi" w:hAnsiTheme="minorHAnsi" w:cstheme="minorHAnsi"/>
          <w:sz w:val="20"/>
          <w:szCs w:val="20"/>
        </w:rPr>
        <w:t xml:space="preserve">υπέρ τρίτων κρατήσεις, </w:t>
      </w:r>
      <w:r>
        <w:rPr>
          <w:rFonts w:asciiTheme="minorHAnsi" w:hAnsiTheme="minorHAnsi" w:cstheme="minorHAnsi"/>
          <w:sz w:val="20"/>
          <w:szCs w:val="20"/>
        </w:rPr>
        <w:t>καθώς</w:t>
      </w:r>
      <w:r w:rsidR="009C67EF" w:rsidRPr="001013DC">
        <w:rPr>
          <w:rFonts w:asciiTheme="minorHAnsi" w:hAnsiTheme="minorHAnsi" w:cstheme="minorHAnsi"/>
          <w:sz w:val="20"/>
          <w:szCs w:val="20"/>
        </w:rPr>
        <w:t xml:space="preserve"> και κάθε άλλη επιβάρυνση, σύμφωνα με την κείμενη νομοθεσία, μη συμπεριλαμβανομένου Φ.Π.Α., για την παράδοση και προμήθεια των ειδών στον τόπο που προβλέπεται στα έγγραφα της σύμβασης.</w:t>
      </w:r>
    </w:p>
    <w:p w:rsidR="009C67EF" w:rsidRPr="001013DC" w:rsidRDefault="009C67EF" w:rsidP="009C67EF">
      <w:pPr>
        <w:rPr>
          <w:rFonts w:asciiTheme="minorHAnsi" w:hAnsiTheme="minorHAnsi" w:cstheme="minorHAnsi"/>
          <w:sz w:val="20"/>
          <w:szCs w:val="20"/>
        </w:rPr>
      </w:pPr>
      <w:r w:rsidRPr="001013DC">
        <w:rPr>
          <w:rFonts w:asciiTheme="minorHAnsi" w:hAnsiTheme="minorHAnsi" w:cstheme="minorHAnsi"/>
          <w:sz w:val="20"/>
          <w:szCs w:val="20"/>
        </w:rPr>
        <w:t xml:space="preserve">Επισημαίνεται ότι το εκάστοτε ποσοστό Φ.Π.Α. επί τοις εκατό, της ανωτέρω τιμής θα υπολογίζεται αυτόματα από το σύστημα. Κατά την ηλεκτρονική υποβολή της οικονομικής προσφοράς στο ΕΣΗΔΗΣ οι συμμετέχοντες καλούνται να συμπληρώσουν μόνο την τιμή μονάδας (χωρίς Φ.Π.Α.). Οι υπόλοιπες πληροφορίες (π.χ. τεμάχια, συνολική αξία, Φ.Π.Α.) προκύπτουν αυτομάτως από το σύστημα του ΕΣΗΔΗΣ και εμφανίζονται στην εκτύπωση. </w:t>
      </w:r>
    </w:p>
    <w:p w:rsidR="009C67EF" w:rsidRPr="001013DC" w:rsidRDefault="009C67EF" w:rsidP="009C67EF">
      <w:pPr>
        <w:rPr>
          <w:rFonts w:asciiTheme="minorHAnsi" w:hAnsiTheme="minorHAnsi" w:cstheme="minorHAnsi"/>
          <w:sz w:val="20"/>
          <w:szCs w:val="20"/>
        </w:rPr>
      </w:pPr>
      <w:r w:rsidRPr="001013DC">
        <w:rPr>
          <w:rFonts w:asciiTheme="minorHAnsi" w:hAnsiTheme="minorHAnsi" w:cstheme="minorHAnsi"/>
          <w:sz w:val="20"/>
          <w:szCs w:val="20"/>
        </w:rPr>
        <w:t>Οι τιμές που προσφέρουν οι υποψήφιοι θα περιλαμβάνουν τις νόμιμες κρατήσεις και την κατά περίπτωση παρακράτηση του φόρου 4% για τιμολόγιο αγαθών. Η σύγκριση των προσφορών θα γίνεται με βάση την συνολική τιμή του είδους</w:t>
      </w:r>
      <w:r w:rsidR="000B217C">
        <w:rPr>
          <w:rFonts w:asciiTheme="minorHAnsi" w:hAnsiTheme="minorHAnsi" w:cstheme="minorHAnsi"/>
          <w:sz w:val="20"/>
          <w:szCs w:val="20"/>
        </w:rPr>
        <w:t xml:space="preserve"> και της </w:t>
      </w:r>
      <w:r w:rsidR="00657241">
        <w:rPr>
          <w:rFonts w:asciiTheme="minorHAnsi" w:hAnsiTheme="minorHAnsi" w:cstheme="minorHAnsi"/>
          <w:sz w:val="20"/>
          <w:szCs w:val="20"/>
        </w:rPr>
        <w:t xml:space="preserve">προσφερόμενης υπηρεσίας </w:t>
      </w:r>
      <w:r w:rsidRPr="001013DC">
        <w:rPr>
          <w:rFonts w:asciiTheme="minorHAnsi" w:hAnsiTheme="minorHAnsi" w:cstheme="minorHAnsi"/>
          <w:sz w:val="20"/>
          <w:szCs w:val="20"/>
        </w:rPr>
        <w:t xml:space="preserve">χωρίς Φ.Π.Α.. </w:t>
      </w:r>
    </w:p>
    <w:p w:rsidR="009C67EF" w:rsidRPr="001013DC" w:rsidRDefault="009C67EF" w:rsidP="009C67EF">
      <w:pPr>
        <w:rPr>
          <w:rFonts w:asciiTheme="minorHAnsi" w:hAnsiTheme="minorHAnsi" w:cstheme="minorHAnsi"/>
          <w:sz w:val="20"/>
          <w:szCs w:val="20"/>
        </w:rPr>
      </w:pPr>
      <w:r w:rsidRPr="001013DC">
        <w:rPr>
          <w:rFonts w:asciiTheme="minorHAnsi" w:hAnsiTheme="minorHAnsi" w:cstheme="minorHAnsi"/>
          <w:sz w:val="20"/>
          <w:szCs w:val="20"/>
        </w:rPr>
        <w:t>Ο Φ.Π.Α. βαρύνει το Ελληνικό Δημόσιο.</w:t>
      </w:r>
    </w:p>
    <w:p w:rsidR="009C67EF" w:rsidRPr="001013DC" w:rsidRDefault="009C67EF" w:rsidP="009C67EF">
      <w:pPr>
        <w:rPr>
          <w:rFonts w:asciiTheme="minorHAnsi" w:hAnsiTheme="minorHAnsi" w:cstheme="minorHAnsi"/>
          <w:sz w:val="20"/>
          <w:szCs w:val="20"/>
        </w:rPr>
      </w:pPr>
      <w:r w:rsidRPr="001013DC">
        <w:rPr>
          <w:rFonts w:asciiTheme="minorHAnsi" w:hAnsiTheme="minorHAnsi" w:cstheme="minorHAnsi"/>
          <w:sz w:val="20"/>
          <w:szCs w:val="20"/>
        </w:rPr>
        <w:t xml:space="preserve">Οι προσφερόμενες τιμές είναι σταθερές καθ’ όλη τη διάρκεια της σύμβασης και δεν αναπροσαρμόζονται. </w:t>
      </w:r>
    </w:p>
    <w:p w:rsidR="009C67EF" w:rsidRPr="001013DC" w:rsidRDefault="009C67EF" w:rsidP="009C67EF">
      <w:pPr>
        <w:rPr>
          <w:rFonts w:asciiTheme="minorHAnsi" w:hAnsiTheme="minorHAnsi" w:cstheme="minorHAnsi"/>
          <w:sz w:val="20"/>
          <w:szCs w:val="20"/>
        </w:rPr>
      </w:pPr>
      <w:r w:rsidRPr="001013DC">
        <w:rPr>
          <w:rFonts w:asciiTheme="minorHAnsi" w:hAnsiTheme="minorHAnsi" w:cstheme="minorHAnsi"/>
          <w:sz w:val="20"/>
          <w:szCs w:val="20"/>
        </w:rPr>
        <w:t xml:space="preserve">Ως απαράδεκτες θα απορρίπτονται προσφορές στις οποίες: </w:t>
      </w:r>
    </w:p>
    <w:p w:rsidR="009C67EF" w:rsidRPr="00C135C3" w:rsidRDefault="00C135C3" w:rsidP="00C135C3">
      <w:pPr>
        <w:rPr>
          <w:rFonts w:asciiTheme="minorHAnsi" w:hAnsiTheme="minorHAnsi" w:cstheme="minorHAnsi"/>
          <w:sz w:val="20"/>
          <w:szCs w:val="20"/>
        </w:rPr>
      </w:pPr>
      <w:r>
        <w:rPr>
          <w:rFonts w:asciiTheme="minorHAnsi" w:hAnsiTheme="minorHAnsi" w:cstheme="minorHAnsi"/>
          <w:sz w:val="20"/>
          <w:szCs w:val="20"/>
        </w:rPr>
        <w:t xml:space="preserve">α) </w:t>
      </w:r>
      <w:r w:rsidR="009C67EF" w:rsidRPr="00C135C3">
        <w:rPr>
          <w:rFonts w:asciiTheme="minorHAnsi" w:hAnsiTheme="minorHAnsi" w:cstheme="minorHAnsi"/>
          <w:sz w:val="20"/>
          <w:szCs w:val="20"/>
        </w:rPr>
        <w:t xml:space="preserve">δεν δίνεται τιμή σε ΕΥΡΩ ή που καθορίζεται σχέση ΕΥΡΩ προς ξένο νόμισμα, </w:t>
      </w:r>
    </w:p>
    <w:p w:rsidR="009C67EF" w:rsidRPr="00C135C3" w:rsidRDefault="00C135C3" w:rsidP="00C135C3">
      <w:pPr>
        <w:rPr>
          <w:rFonts w:asciiTheme="minorHAnsi" w:hAnsiTheme="minorHAnsi" w:cstheme="minorHAnsi"/>
          <w:sz w:val="20"/>
          <w:szCs w:val="20"/>
        </w:rPr>
      </w:pPr>
      <w:r>
        <w:rPr>
          <w:rFonts w:asciiTheme="minorHAnsi" w:hAnsiTheme="minorHAnsi" w:cstheme="minorHAnsi"/>
          <w:sz w:val="20"/>
          <w:szCs w:val="20"/>
        </w:rPr>
        <w:t xml:space="preserve">β) </w:t>
      </w:r>
      <w:r w:rsidR="009C67EF" w:rsidRPr="00C135C3">
        <w:rPr>
          <w:rFonts w:asciiTheme="minorHAnsi" w:hAnsiTheme="minorHAnsi" w:cstheme="minorHAnsi"/>
          <w:sz w:val="20"/>
          <w:szCs w:val="20"/>
        </w:rPr>
        <w:t xml:space="preserve">δεν προκύπτει με σαφήνεια η προσφερόμενη τιμή, με την επιφύλαξη του άρθρου 102 του ν. 4412/2016, </w:t>
      </w:r>
    </w:p>
    <w:p w:rsidR="009C67EF" w:rsidRPr="00C135C3" w:rsidRDefault="00C135C3" w:rsidP="00C135C3">
      <w:pPr>
        <w:rPr>
          <w:rFonts w:asciiTheme="minorHAnsi" w:hAnsiTheme="minorHAnsi" w:cstheme="minorHAnsi"/>
          <w:sz w:val="20"/>
          <w:szCs w:val="20"/>
        </w:rPr>
      </w:pPr>
      <w:r>
        <w:rPr>
          <w:rFonts w:asciiTheme="minorHAnsi" w:hAnsiTheme="minorHAnsi" w:cstheme="minorHAnsi"/>
          <w:sz w:val="20"/>
          <w:szCs w:val="20"/>
        </w:rPr>
        <w:t xml:space="preserve">γ) </w:t>
      </w:r>
      <w:r w:rsidR="009C67EF" w:rsidRPr="00C135C3">
        <w:rPr>
          <w:rFonts w:asciiTheme="minorHAnsi" w:hAnsiTheme="minorHAnsi" w:cstheme="minorHAnsi"/>
          <w:sz w:val="20"/>
          <w:szCs w:val="20"/>
        </w:rPr>
        <w:t>η τιμή υπερβαίνει τον συνολικό προϋπολογισμό, που καθορίζεται στην παράγραφο 1.3 της παρούσας διακήρυξης,</w:t>
      </w:r>
    </w:p>
    <w:p w:rsidR="009C67EF" w:rsidRPr="00C135C3" w:rsidRDefault="00C135C3" w:rsidP="00C135C3">
      <w:pPr>
        <w:rPr>
          <w:rFonts w:asciiTheme="minorHAnsi" w:hAnsiTheme="minorHAnsi" w:cstheme="minorHAnsi"/>
          <w:sz w:val="20"/>
          <w:szCs w:val="20"/>
        </w:rPr>
      </w:pPr>
      <w:r>
        <w:rPr>
          <w:rFonts w:asciiTheme="minorHAnsi" w:hAnsiTheme="minorHAnsi" w:cstheme="minorHAnsi"/>
          <w:sz w:val="20"/>
          <w:szCs w:val="20"/>
        </w:rPr>
        <w:t xml:space="preserve">δ) </w:t>
      </w:r>
      <w:r w:rsidR="009C67EF" w:rsidRPr="00C135C3">
        <w:rPr>
          <w:rFonts w:asciiTheme="minorHAnsi" w:hAnsiTheme="minorHAnsi" w:cstheme="minorHAnsi"/>
          <w:sz w:val="20"/>
          <w:szCs w:val="20"/>
        </w:rPr>
        <w:t>η τιμή υπερβαίνει τον προϋπολογισμό του είδους</w:t>
      </w:r>
      <w:r w:rsidR="00D95CC5" w:rsidRPr="00C135C3">
        <w:rPr>
          <w:rFonts w:asciiTheme="minorHAnsi" w:hAnsiTheme="minorHAnsi" w:cstheme="minorHAnsi"/>
          <w:sz w:val="20"/>
          <w:szCs w:val="20"/>
        </w:rPr>
        <w:t xml:space="preserve"> και των υπηρεσιών</w:t>
      </w:r>
      <w:r w:rsidR="009C67EF" w:rsidRPr="00C135C3">
        <w:rPr>
          <w:rFonts w:asciiTheme="minorHAnsi" w:hAnsiTheme="minorHAnsi" w:cstheme="minorHAnsi"/>
          <w:sz w:val="20"/>
          <w:szCs w:val="20"/>
        </w:rPr>
        <w:t>, που καθορίζ</w:t>
      </w:r>
      <w:r w:rsidR="00D95CC5" w:rsidRPr="00C135C3">
        <w:rPr>
          <w:rFonts w:asciiTheme="minorHAnsi" w:hAnsiTheme="minorHAnsi" w:cstheme="minorHAnsi"/>
          <w:sz w:val="20"/>
          <w:szCs w:val="20"/>
        </w:rPr>
        <w:t>ον</w:t>
      </w:r>
      <w:r w:rsidR="009C67EF" w:rsidRPr="00C135C3">
        <w:rPr>
          <w:rFonts w:asciiTheme="minorHAnsi" w:hAnsiTheme="minorHAnsi" w:cstheme="minorHAnsi"/>
          <w:sz w:val="20"/>
          <w:szCs w:val="20"/>
        </w:rPr>
        <w:t xml:space="preserve">ται στην παράγραφο 1.3 της παρούσας διακήρυξης, </w:t>
      </w:r>
    </w:p>
    <w:p w:rsidR="009C67EF" w:rsidRDefault="009C67EF" w:rsidP="009C67EF">
      <w:pPr>
        <w:rPr>
          <w:rFonts w:asciiTheme="minorHAnsi" w:hAnsiTheme="minorHAnsi" w:cstheme="minorHAnsi"/>
          <w:sz w:val="20"/>
          <w:szCs w:val="20"/>
        </w:rPr>
      </w:pPr>
      <w:r w:rsidRPr="001013DC">
        <w:rPr>
          <w:rFonts w:asciiTheme="minorHAnsi" w:hAnsiTheme="minorHAnsi" w:cstheme="minorHAnsi"/>
          <w:sz w:val="20"/>
          <w:szCs w:val="20"/>
        </w:rPr>
        <w:t>Εάν στον διαγωνισμό οι προσφερόμενες τιμές είναι ασυνήθιστα χαμηλές, ισχύουν τα αναφερόμενα στο άρθρο 88 του ν. 4412/2016.</w:t>
      </w:r>
    </w:p>
    <w:p w:rsidR="006922E0" w:rsidRPr="001013DC" w:rsidRDefault="006922E0" w:rsidP="009C67EF">
      <w:pPr>
        <w:rPr>
          <w:rFonts w:asciiTheme="minorHAnsi" w:hAnsiTheme="minorHAnsi" w:cstheme="minorHAnsi"/>
          <w:sz w:val="20"/>
          <w:szCs w:val="20"/>
        </w:rPr>
      </w:pPr>
      <w:r w:rsidRPr="006922E0">
        <w:rPr>
          <w:rFonts w:asciiTheme="minorHAnsi" w:hAnsiTheme="minorHAnsi" w:cstheme="minorHAnsi"/>
          <w:sz w:val="20"/>
          <w:szCs w:val="20"/>
        </w:rPr>
        <w:t xml:space="preserve">Η Υπηρεσία διατηρεί το δικαίωμα να ζητήσει από τους συμμετέχοντες στοιχεία απαραίτητα για την τεκμηρίωση των προσφερόμενων τιμών, οι δε προμηθευτές υποχρεούνται να παρέχουν αυτά.  </w:t>
      </w:r>
    </w:p>
    <w:p w:rsidR="00130C98" w:rsidRPr="001013DC" w:rsidRDefault="00130C98" w:rsidP="001D4353">
      <w:pPr>
        <w:rPr>
          <w:rFonts w:asciiTheme="minorHAnsi" w:hAnsiTheme="minorHAnsi" w:cstheme="minorHAnsi"/>
          <w:sz w:val="20"/>
          <w:szCs w:val="20"/>
        </w:rPr>
      </w:pPr>
    </w:p>
    <w:p w:rsidR="00871AB0" w:rsidRPr="001013DC" w:rsidRDefault="00A240FB" w:rsidP="00871AB0">
      <w:pPr>
        <w:pStyle w:val="3"/>
        <w:rPr>
          <w:rFonts w:asciiTheme="minorHAnsi" w:hAnsiTheme="minorHAnsi" w:cstheme="minorHAnsi"/>
        </w:rPr>
      </w:pPr>
      <w:bookmarkStart w:id="78" w:name="_Toc535577380"/>
      <w:bookmarkStart w:id="79" w:name="_Toc208988557"/>
      <w:r w:rsidRPr="001013DC">
        <w:rPr>
          <w:rFonts w:asciiTheme="minorHAnsi" w:hAnsiTheme="minorHAnsi" w:cstheme="minorHAnsi"/>
        </w:rPr>
        <w:t>2.4.5</w:t>
      </w:r>
      <w:r w:rsidRPr="001013DC">
        <w:rPr>
          <w:rFonts w:asciiTheme="minorHAnsi" w:hAnsiTheme="minorHAnsi" w:cstheme="minorHAnsi"/>
        </w:rPr>
        <w:tab/>
        <w:t>Χρόνος ισχύος των προσφορών</w:t>
      </w:r>
      <w:bookmarkEnd w:id="78"/>
      <w:bookmarkEnd w:id="79"/>
    </w:p>
    <w:p w:rsidR="00871AB0" w:rsidRPr="001013DC" w:rsidRDefault="00871AB0" w:rsidP="00871AB0">
      <w:pPr>
        <w:rPr>
          <w:rFonts w:asciiTheme="minorHAnsi" w:hAnsiTheme="minorHAnsi" w:cstheme="minorHAnsi"/>
          <w:sz w:val="20"/>
          <w:szCs w:val="20"/>
          <w:lang w:eastAsia="el-GR"/>
        </w:rPr>
      </w:pPr>
      <w:r w:rsidRPr="001013DC">
        <w:rPr>
          <w:rFonts w:asciiTheme="minorHAnsi" w:hAnsiTheme="minorHAnsi" w:cstheme="minorHAnsi"/>
          <w:sz w:val="20"/>
          <w:szCs w:val="20"/>
          <w:lang w:eastAsia="el-GR"/>
        </w:rPr>
        <w:t>Οι υποβαλλόμενες προσφορές ισχύουν και δεσμεύουν τους οικονομικούς φορείς για τριακόσιες εξήντα (360) ημερολογιακές ημέρες προσμετρούμενες από την επόμενη της καταληκτικής ημερομηνίας υποβολής προσφορών.</w:t>
      </w:r>
    </w:p>
    <w:p w:rsidR="00871AB0" w:rsidRPr="001013DC" w:rsidRDefault="00871AB0" w:rsidP="00871AB0">
      <w:pPr>
        <w:rPr>
          <w:rFonts w:asciiTheme="minorHAnsi" w:hAnsiTheme="minorHAnsi" w:cstheme="minorHAnsi"/>
          <w:sz w:val="20"/>
          <w:szCs w:val="20"/>
          <w:lang w:eastAsia="el-GR"/>
        </w:rPr>
      </w:pPr>
      <w:r w:rsidRPr="001013DC">
        <w:rPr>
          <w:rFonts w:asciiTheme="minorHAnsi" w:hAnsiTheme="minorHAnsi" w:cstheme="minorHAnsi"/>
          <w:sz w:val="20"/>
          <w:szCs w:val="20"/>
          <w:lang w:eastAsia="el-GR"/>
        </w:rPr>
        <w:t>Προσφορά η οποία ορίζει χρόνο ισχύος μικρότερο από τον ανωτέρω προβλεπόμενο απορρίπτεται ως μη κανονική.</w:t>
      </w:r>
    </w:p>
    <w:p w:rsidR="00871AB0" w:rsidRPr="001013DC" w:rsidRDefault="00871AB0" w:rsidP="00871AB0">
      <w:pPr>
        <w:rPr>
          <w:rFonts w:asciiTheme="minorHAnsi" w:hAnsiTheme="minorHAnsi" w:cstheme="minorHAnsi"/>
          <w:sz w:val="20"/>
          <w:szCs w:val="20"/>
          <w:lang w:eastAsia="el-GR"/>
        </w:rPr>
      </w:pPr>
      <w:r w:rsidRPr="001013DC">
        <w:rPr>
          <w:rFonts w:asciiTheme="minorHAnsi" w:hAnsiTheme="minorHAnsi" w:cstheme="minorHAnsi"/>
          <w:sz w:val="20"/>
          <w:szCs w:val="20"/>
          <w:lang w:eastAsia="el-GR"/>
        </w:rPr>
        <w:lastRenderedPageBreak/>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sidRPr="001013DC">
        <w:rPr>
          <w:rFonts w:asciiTheme="minorHAnsi" w:hAnsiTheme="minorHAnsi" w:cstheme="minorHAnsi"/>
          <w:sz w:val="20"/>
          <w:szCs w:val="20"/>
        </w:rPr>
        <w:t xml:space="preserve">την </w:t>
      </w:r>
      <w:r w:rsidRPr="001013DC">
        <w:rPr>
          <w:rFonts w:asciiTheme="minorHAnsi" w:hAnsiTheme="minorHAnsi" w:cstheme="minorHAnsi"/>
          <w:sz w:val="20"/>
          <w:szCs w:val="20"/>
          <w:lang w:eastAsia="el-GR"/>
        </w:rPr>
        <w:t>παράγραφο 2.2.2. της παρούσας, κατ' ανώτατο όριο για χρονικό διάστημα ίσο με την προβλεπόμενη ως άνω αρχική διάρκεια. 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rsidR="00871AB0" w:rsidRPr="001013DC" w:rsidRDefault="00871AB0" w:rsidP="00871AB0">
      <w:pPr>
        <w:rPr>
          <w:rFonts w:asciiTheme="minorHAnsi" w:hAnsiTheme="minorHAnsi" w:cstheme="minorHAnsi"/>
          <w:sz w:val="20"/>
          <w:szCs w:val="20"/>
          <w:lang w:eastAsia="el-GR"/>
        </w:rPr>
      </w:pPr>
      <w:r w:rsidRPr="001013DC">
        <w:rPr>
          <w:rFonts w:asciiTheme="minorHAnsi" w:hAnsiTheme="minorHAnsi" w:cstheme="minorHAnsi"/>
          <w:sz w:val="20"/>
          <w:szCs w:val="20"/>
          <w:lang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rsidR="00871AB0" w:rsidRDefault="00871AB0" w:rsidP="00871AB0">
      <w:pPr>
        <w:pStyle w:val="af3"/>
        <w:rPr>
          <w:rFonts w:asciiTheme="minorHAnsi" w:hAnsiTheme="minorHAnsi" w:cstheme="minorHAnsi"/>
          <w:bCs/>
        </w:rPr>
      </w:pPr>
      <w:r w:rsidRPr="001013DC">
        <w:rPr>
          <w:rFonts w:asciiTheme="minorHAnsi" w:hAnsiTheme="minorHAnsi" w:cstheme="minorHAnsi"/>
          <w:bCs/>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rsidR="00375017" w:rsidRPr="001013DC" w:rsidRDefault="00375017" w:rsidP="00871AB0">
      <w:pPr>
        <w:pStyle w:val="af3"/>
        <w:rPr>
          <w:rFonts w:asciiTheme="minorHAnsi" w:hAnsiTheme="minorHAnsi" w:cstheme="minorHAnsi"/>
        </w:rPr>
      </w:pPr>
    </w:p>
    <w:p w:rsidR="001D4353" w:rsidRPr="001013DC" w:rsidRDefault="001D4353" w:rsidP="005B134B">
      <w:pPr>
        <w:pStyle w:val="3"/>
        <w:rPr>
          <w:rFonts w:asciiTheme="minorHAnsi" w:hAnsiTheme="minorHAnsi" w:cstheme="minorHAnsi"/>
          <w:b w:val="0"/>
          <w:vertAlign w:val="superscript"/>
        </w:rPr>
      </w:pPr>
      <w:bookmarkStart w:id="80" w:name="__RefHeading___Toc470009808"/>
      <w:bookmarkStart w:id="81" w:name="_Toc535577381"/>
      <w:bookmarkStart w:id="82" w:name="_Toc208988558"/>
      <w:bookmarkEnd w:id="80"/>
      <w:r w:rsidRPr="001013DC">
        <w:rPr>
          <w:rFonts w:asciiTheme="minorHAnsi" w:hAnsiTheme="minorHAnsi" w:cstheme="minorHAnsi"/>
        </w:rPr>
        <w:t>2.4.6</w:t>
      </w:r>
      <w:r w:rsidRPr="001013DC">
        <w:rPr>
          <w:rFonts w:asciiTheme="minorHAnsi" w:hAnsiTheme="minorHAnsi" w:cstheme="minorHAnsi"/>
        </w:rPr>
        <w:tab/>
        <w:t>Λόγοι απόρριψης προσφορών</w:t>
      </w:r>
      <w:bookmarkEnd w:id="81"/>
      <w:bookmarkEnd w:id="82"/>
    </w:p>
    <w:p w:rsidR="00CC2014" w:rsidRPr="001013DC" w:rsidRDefault="00CC2014" w:rsidP="00CC2014">
      <w:pPr>
        <w:rPr>
          <w:rFonts w:asciiTheme="minorHAnsi" w:hAnsiTheme="minorHAnsi" w:cstheme="minorHAnsi"/>
          <w:sz w:val="20"/>
          <w:szCs w:val="20"/>
        </w:rPr>
      </w:pPr>
      <w:r w:rsidRPr="001013DC">
        <w:rPr>
          <w:rFonts w:asciiTheme="minorHAnsi" w:hAnsiTheme="minorHAnsi" w:cstheme="minorHAnsi"/>
          <w:sz w:val="20"/>
          <w:szCs w:val="20"/>
          <w:lang w:val="en-US"/>
        </w:rPr>
        <w:t>H</w:t>
      </w:r>
      <w:r w:rsidRPr="001013DC">
        <w:rPr>
          <w:rFonts w:asciiTheme="minorHAnsi" w:hAnsiTheme="minorHAnsi" w:cstheme="minorHAnsi"/>
          <w:sz w:val="20"/>
          <w:szCs w:val="20"/>
        </w:rPr>
        <w:t xml:space="preserve"> αναθέτουσα αρχή με βάση τα αποτελέσματα του ελέγχου και της αξιολόγησης των προσφορών, απορρίπτει, σε κάθε περίπτωση, προσφορά:</w:t>
      </w:r>
    </w:p>
    <w:p w:rsidR="00375017" w:rsidRDefault="00375017" w:rsidP="00CC2014">
      <w:pPr>
        <w:rPr>
          <w:rFonts w:asciiTheme="minorHAnsi" w:hAnsiTheme="minorHAnsi" w:cstheme="minorHAnsi"/>
          <w:sz w:val="20"/>
          <w:szCs w:val="20"/>
        </w:rPr>
      </w:pPr>
    </w:p>
    <w:p w:rsidR="00F70AA3" w:rsidRDefault="00F70AA3" w:rsidP="00CC2014">
      <w:pPr>
        <w:rPr>
          <w:rFonts w:asciiTheme="minorHAnsi" w:hAnsiTheme="minorHAnsi" w:cstheme="minorHAnsi"/>
          <w:sz w:val="20"/>
          <w:szCs w:val="20"/>
        </w:rPr>
      </w:pPr>
      <w:r w:rsidRPr="00F70AA3">
        <w:rPr>
          <w:rFonts w:asciiTheme="minorHAnsi" w:hAnsiTheme="minorHAnsi" w:cstheme="minorHAnsi"/>
          <w:sz w:val="20"/>
          <w:szCs w:val="20"/>
        </w:rPr>
        <w:t xml:space="preserve">α) η οποία, με την επιφύλαξη του άρθρου 102 του ν. 4412/2016 περί συμπλήρωσης,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ειδικά ως προς τους όρους, οι οποίοι ρητώς έχουν καθοριστεί, επί ποινή αποκλεισμού, στην παρούσα Διακήρυξη), 2.4.4. (Περιεχόμενο φακέλου οικονομικής προσφοράς, τρόπος σύνταξης και υποβολής οικονομικών προσφορών, ειδικά ως προς τους όρους, οι οποίοι ρητώς έχουν καθοριστεί, επί ποινή αποκλεισμού, στην παρούσα Διακήρυξη), 2.4.5. (Χρόνος ισχύος προσφορών), 3.1. (Αποσφράγιση και αξιολόγηση προσφορών), 3.2 (Πρόσκληση υποβολής δικαιολογητικών προσωρινού αναδόχου) της παρούσας, </w:t>
      </w:r>
    </w:p>
    <w:p w:rsidR="00375017" w:rsidRDefault="00375017" w:rsidP="00CC2014">
      <w:pPr>
        <w:rPr>
          <w:rFonts w:asciiTheme="minorHAnsi" w:hAnsiTheme="minorHAnsi" w:cstheme="minorHAnsi"/>
          <w:sz w:val="20"/>
          <w:szCs w:val="20"/>
        </w:rPr>
      </w:pPr>
    </w:p>
    <w:p w:rsidR="00CC2014" w:rsidRPr="001013DC" w:rsidRDefault="00CC2014" w:rsidP="00CC2014">
      <w:pPr>
        <w:rPr>
          <w:rFonts w:asciiTheme="minorHAnsi" w:hAnsiTheme="minorHAnsi" w:cstheme="minorHAnsi"/>
          <w:sz w:val="20"/>
          <w:szCs w:val="20"/>
        </w:rPr>
      </w:pPr>
      <w:r w:rsidRPr="001013DC">
        <w:rPr>
          <w:rFonts w:asciiTheme="minorHAnsi" w:hAnsiTheme="minorHAnsi" w:cstheme="minorHAnsi"/>
          <w:sz w:val="20"/>
          <w:szCs w:val="20"/>
        </w:rPr>
        <w:t>β) 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w:t>
      </w:r>
    </w:p>
    <w:p w:rsidR="00375017" w:rsidRDefault="00375017" w:rsidP="00CC2014">
      <w:pPr>
        <w:rPr>
          <w:rFonts w:asciiTheme="minorHAnsi" w:hAnsiTheme="minorHAnsi" w:cstheme="minorHAnsi"/>
          <w:sz w:val="20"/>
          <w:szCs w:val="20"/>
        </w:rPr>
      </w:pPr>
    </w:p>
    <w:p w:rsidR="00CC2014" w:rsidRPr="001013DC" w:rsidRDefault="00CC2014" w:rsidP="00CC2014">
      <w:pPr>
        <w:rPr>
          <w:rFonts w:asciiTheme="minorHAnsi" w:hAnsiTheme="minorHAnsi" w:cstheme="minorHAnsi"/>
          <w:sz w:val="20"/>
          <w:szCs w:val="20"/>
        </w:rPr>
      </w:pPr>
      <w:r w:rsidRPr="001013DC">
        <w:rPr>
          <w:rFonts w:asciiTheme="minorHAnsi" w:hAnsiTheme="minorHAnsi" w:cstheme="minorHAnsi"/>
          <w:sz w:val="20"/>
          <w:szCs w:val="20"/>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rsidR="00375017" w:rsidRDefault="00375017" w:rsidP="00CC2014">
      <w:pPr>
        <w:rPr>
          <w:rFonts w:asciiTheme="minorHAnsi" w:hAnsiTheme="minorHAnsi" w:cstheme="minorHAnsi"/>
          <w:sz w:val="20"/>
          <w:szCs w:val="20"/>
        </w:rPr>
      </w:pPr>
    </w:p>
    <w:p w:rsidR="00CC2014" w:rsidRPr="001013DC" w:rsidRDefault="00CC2014" w:rsidP="00CC2014">
      <w:pPr>
        <w:rPr>
          <w:rFonts w:asciiTheme="minorHAnsi" w:hAnsiTheme="minorHAnsi" w:cstheme="minorHAnsi"/>
          <w:sz w:val="20"/>
          <w:szCs w:val="20"/>
        </w:rPr>
      </w:pPr>
      <w:r w:rsidRPr="001013DC">
        <w:rPr>
          <w:rFonts w:asciiTheme="minorHAnsi" w:hAnsiTheme="minorHAnsi" w:cstheme="minorHAnsi"/>
          <w:sz w:val="20"/>
          <w:szCs w:val="20"/>
        </w:rPr>
        <w:t>δ) η οποία είναι εναλλακτική προσφορά,</w:t>
      </w:r>
    </w:p>
    <w:p w:rsidR="00375017" w:rsidRDefault="00375017" w:rsidP="00CC2014">
      <w:pPr>
        <w:rPr>
          <w:rFonts w:asciiTheme="minorHAnsi" w:hAnsiTheme="minorHAnsi" w:cstheme="minorHAnsi"/>
          <w:sz w:val="20"/>
          <w:szCs w:val="20"/>
        </w:rPr>
      </w:pPr>
    </w:p>
    <w:p w:rsidR="00CC2014" w:rsidRPr="001013DC" w:rsidRDefault="00CC2014" w:rsidP="00CC2014">
      <w:pPr>
        <w:rPr>
          <w:rFonts w:asciiTheme="minorHAnsi" w:hAnsiTheme="minorHAnsi" w:cstheme="minorHAnsi"/>
          <w:sz w:val="20"/>
          <w:szCs w:val="20"/>
        </w:rPr>
      </w:pPr>
      <w:r w:rsidRPr="001013DC">
        <w:rPr>
          <w:rFonts w:asciiTheme="minorHAnsi" w:hAnsiTheme="minorHAnsi" w:cstheme="minorHAnsi"/>
          <w:sz w:val="20"/>
          <w:szCs w:val="20"/>
        </w:rPr>
        <w:t xml:space="preserve">ε) η οποία υποβάλλεται από έναν προσφέροντα που έχει υποβάλλει δύο ή περισσότερες προσφορές </w:t>
      </w:r>
    </w:p>
    <w:p w:rsidR="00375017" w:rsidRDefault="00375017" w:rsidP="00CC2014">
      <w:pPr>
        <w:rPr>
          <w:rFonts w:asciiTheme="minorHAnsi" w:hAnsiTheme="minorHAnsi" w:cstheme="minorHAnsi"/>
          <w:sz w:val="20"/>
          <w:szCs w:val="20"/>
        </w:rPr>
      </w:pPr>
    </w:p>
    <w:p w:rsidR="00CC2014" w:rsidRPr="001013DC" w:rsidRDefault="00CC2014" w:rsidP="00CC2014">
      <w:pPr>
        <w:rPr>
          <w:rFonts w:asciiTheme="minorHAnsi" w:hAnsiTheme="minorHAnsi" w:cstheme="minorHAnsi"/>
          <w:sz w:val="20"/>
          <w:szCs w:val="20"/>
        </w:rPr>
      </w:pPr>
      <w:r w:rsidRPr="001013DC">
        <w:rPr>
          <w:rFonts w:asciiTheme="minorHAnsi" w:hAnsiTheme="minorHAnsi" w:cstheme="minorHAnsi"/>
          <w:sz w:val="20"/>
          <w:szCs w:val="20"/>
        </w:rPr>
        <w:t>στ) η οποία είναι υπό αίρεση,</w:t>
      </w:r>
    </w:p>
    <w:p w:rsidR="00375017" w:rsidRDefault="00375017" w:rsidP="00CC2014">
      <w:pPr>
        <w:rPr>
          <w:rFonts w:asciiTheme="minorHAnsi" w:hAnsiTheme="minorHAnsi" w:cstheme="minorHAnsi"/>
          <w:sz w:val="20"/>
          <w:szCs w:val="20"/>
        </w:rPr>
      </w:pPr>
    </w:p>
    <w:p w:rsidR="00CC2014" w:rsidRPr="001013DC" w:rsidRDefault="00CC2014" w:rsidP="00CC2014">
      <w:pPr>
        <w:rPr>
          <w:rFonts w:asciiTheme="minorHAnsi" w:hAnsiTheme="minorHAnsi" w:cstheme="minorHAnsi"/>
          <w:sz w:val="20"/>
          <w:szCs w:val="20"/>
        </w:rPr>
      </w:pPr>
      <w:r w:rsidRPr="001013DC">
        <w:rPr>
          <w:rFonts w:asciiTheme="minorHAnsi" w:hAnsiTheme="minorHAnsi" w:cstheme="minorHAnsi"/>
          <w:sz w:val="20"/>
          <w:szCs w:val="20"/>
        </w:rPr>
        <w:t xml:space="preserve">ζ) η οποία θέτει όρο αναπροσαρμογής, </w:t>
      </w:r>
    </w:p>
    <w:p w:rsidR="00375017" w:rsidRDefault="00375017" w:rsidP="00CC2014">
      <w:pPr>
        <w:rPr>
          <w:rFonts w:asciiTheme="minorHAnsi" w:hAnsiTheme="minorHAnsi" w:cstheme="minorHAnsi"/>
          <w:sz w:val="20"/>
          <w:szCs w:val="20"/>
        </w:rPr>
      </w:pPr>
    </w:p>
    <w:p w:rsidR="00CC2014" w:rsidRPr="001013DC" w:rsidRDefault="00CC2014" w:rsidP="00CC2014">
      <w:pPr>
        <w:rPr>
          <w:rFonts w:asciiTheme="minorHAnsi" w:hAnsiTheme="minorHAnsi" w:cstheme="minorHAnsi"/>
          <w:sz w:val="20"/>
          <w:szCs w:val="20"/>
        </w:rPr>
      </w:pPr>
      <w:r w:rsidRPr="001013DC">
        <w:rPr>
          <w:rFonts w:asciiTheme="minorHAnsi" w:hAnsiTheme="minorHAnsi" w:cstheme="minorHAnsi"/>
          <w:sz w:val="20"/>
          <w:szCs w:val="20"/>
        </w:rPr>
        <w:t>η) για την οποία ο προσφέρων δεν παράσχει,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τα αγαθά, σύμφωνα με την παρ. 1 του άρθρου 88 του ν.4412/2016,</w:t>
      </w:r>
    </w:p>
    <w:p w:rsidR="00375017" w:rsidRDefault="00375017" w:rsidP="00CC2014">
      <w:pPr>
        <w:rPr>
          <w:rFonts w:asciiTheme="minorHAnsi" w:hAnsiTheme="minorHAnsi" w:cstheme="minorHAnsi"/>
          <w:sz w:val="20"/>
          <w:szCs w:val="20"/>
        </w:rPr>
      </w:pPr>
    </w:p>
    <w:p w:rsidR="00CC2014" w:rsidRPr="001013DC" w:rsidRDefault="00CC2014" w:rsidP="00CC2014">
      <w:pPr>
        <w:rPr>
          <w:rFonts w:asciiTheme="minorHAnsi" w:hAnsiTheme="minorHAnsi" w:cstheme="minorHAnsi"/>
          <w:sz w:val="20"/>
          <w:szCs w:val="20"/>
        </w:rPr>
      </w:pPr>
      <w:r w:rsidRPr="001013DC">
        <w:rPr>
          <w:rFonts w:asciiTheme="minorHAnsi" w:hAnsiTheme="minorHAnsi" w:cstheme="minorHAnsi"/>
          <w:sz w:val="20"/>
          <w:szCs w:val="20"/>
        </w:rPr>
        <w:lastRenderedPageBreak/>
        <w:t>θ) εφόσον διαπιστωθεί ότι είναι ασυνήθιστα χαμηλή διότι δε συμμορφώνεται με τις ισχύουσες  υποχρεώσεις της παρ. 2 του άρθρου 18 του ν.4412/2016,</w:t>
      </w:r>
    </w:p>
    <w:p w:rsidR="00375017" w:rsidRDefault="00375017" w:rsidP="00CC2014">
      <w:pPr>
        <w:rPr>
          <w:rFonts w:asciiTheme="minorHAnsi" w:hAnsiTheme="minorHAnsi" w:cstheme="minorHAnsi"/>
          <w:sz w:val="20"/>
          <w:szCs w:val="20"/>
        </w:rPr>
      </w:pPr>
    </w:p>
    <w:p w:rsidR="00CC2014" w:rsidRPr="001013DC" w:rsidRDefault="00CC2014" w:rsidP="00CC2014">
      <w:pPr>
        <w:rPr>
          <w:rFonts w:asciiTheme="minorHAnsi" w:hAnsiTheme="minorHAnsi" w:cstheme="minorHAnsi"/>
          <w:sz w:val="20"/>
          <w:szCs w:val="20"/>
        </w:rPr>
      </w:pPr>
      <w:r w:rsidRPr="001013DC">
        <w:rPr>
          <w:rFonts w:asciiTheme="minorHAnsi" w:hAnsiTheme="minorHAnsi" w:cstheme="minorHAnsi"/>
          <w:sz w:val="20"/>
          <w:szCs w:val="20"/>
        </w:rPr>
        <w:t>ι) η οποία παρουσιάζει αποκλίσεις ως προς τους όρους και τις τεχνικές προδιαγραφές της σύμβασης,</w:t>
      </w:r>
    </w:p>
    <w:p w:rsidR="00375017" w:rsidRDefault="00375017" w:rsidP="00CC2014">
      <w:pPr>
        <w:rPr>
          <w:rFonts w:asciiTheme="minorHAnsi" w:hAnsiTheme="minorHAnsi" w:cstheme="minorHAnsi"/>
          <w:sz w:val="20"/>
          <w:szCs w:val="20"/>
        </w:rPr>
      </w:pPr>
    </w:p>
    <w:p w:rsidR="00CC2014" w:rsidRPr="001013DC" w:rsidRDefault="00CC2014" w:rsidP="00CC2014">
      <w:pPr>
        <w:rPr>
          <w:rFonts w:asciiTheme="minorHAnsi" w:hAnsiTheme="minorHAnsi" w:cstheme="minorHAnsi"/>
          <w:sz w:val="20"/>
          <w:szCs w:val="20"/>
        </w:rPr>
      </w:pPr>
      <w:r w:rsidRPr="001013DC">
        <w:rPr>
          <w:rFonts w:asciiTheme="minorHAnsi" w:hAnsiTheme="minorHAnsi" w:cstheme="minorHAnsi"/>
          <w:sz w:val="20"/>
          <w:szCs w:val="20"/>
        </w:rPr>
        <w:t>ια)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rsidR="00375017" w:rsidRDefault="00375017" w:rsidP="00CC2014">
      <w:pPr>
        <w:rPr>
          <w:rFonts w:asciiTheme="minorHAnsi" w:hAnsiTheme="minorHAnsi" w:cstheme="minorHAnsi"/>
          <w:sz w:val="20"/>
          <w:szCs w:val="20"/>
        </w:rPr>
      </w:pPr>
    </w:p>
    <w:p w:rsidR="00CC2014" w:rsidRPr="001013DC" w:rsidRDefault="00CC2014" w:rsidP="00CC2014">
      <w:pPr>
        <w:rPr>
          <w:rFonts w:asciiTheme="minorHAnsi" w:hAnsiTheme="minorHAnsi" w:cstheme="minorHAnsi"/>
          <w:sz w:val="20"/>
          <w:szCs w:val="20"/>
          <w:lang w:eastAsia="el-GR"/>
        </w:rPr>
      </w:pPr>
      <w:r w:rsidRPr="001013DC">
        <w:rPr>
          <w:rFonts w:asciiTheme="minorHAnsi" w:hAnsiTheme="minorHAnsi" w:cstheme="minorHAnsi"/>
          <w:sz w:val="20"/>
          <w:szCs w:val="20"/>
        </w:rPr>
        <w:t xml:space="preserve">ιβ) εάν από τα δικαιολογητικά του άρθρου 103 του ν. 4412/2016, που προσκομίζονται από τον προσωρινό ανάδοχο, δεν αποδεικνύεται </w:t>
      </w:r>
      <w:r w:rsidRPr="001013DC">
        <w:rPr>
          <w:rFonts w:asciiTheme="minorHAnsi" w:hAnsiTheme="minorHAnsi" w:cstheme="minorHAnsi"/>
          <w:sz w:val="20"/>
          <w:szCs w:val="20"/>
          <w:lang w:eastAsia="el-GR"/>
        </w:rPr>
        <w:t>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επ., περί κριτηρίων επιλογής,</w:t>
      </w:r>
    </w:p>
    <w:p w:rsidR="00375017" w:rsidRDefault="00375017" w:rsidP="00CC2014">
      <w:pPr>
        <w:rPr>
          <w:rFonts w:asciiTheme="minorHAnsi" w:hAnsiTheme="minorHAnsi" w:cstheme="minorHAnsi"/>
          <w:sz w:val="20"/>
          <w:szCs w:val="20"/>
          <w:lang w:eastAsia="el-GR"/>
        </w:rPr>
      </w:pPr>
    </w:p>
    <w:p w:rsidR="00CC2014" w:rsidRDefault="00CC2014" w:rsidP="00CC2014">
      <w:pPr>
        <w:rPr>
          <w:rFonts w:asciiTheme="minorHAnsi" w:hAnsiTheme="minorHAnsi" w:cstheme="minorHAnsi"/>
          <w:sz w:val="20"/>
          <w:szCs w:val="20"/>
        </w:rPr>
      </w:pPr>
      <w:r w:rsidRPr="001013DC">
        <w:rPr>
          <w:rFonts w:asciiTheme="minorHAnsi" w:hAnsiTheme="minorHAnsi" w:cstheme="minorHAnsi"/>
          <w:sz w:val="20"/>
          <w:szCs w:val="20"/>
          <w:lang w:eastAsia="el-GR"/>
        </w:rPr>
        <w:t>ιγ) 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r w:rsidRPr="001013DC">
        <w:rPr>
          <w:rFonts w:asciiTheme="minorHAnsi" w:hAnsiTheme="minorHAnsi" w:cstheme="minorHAnsi"/>
          <w:sz w:val="20"/>
          <w:szCs w:val="20"/>
        </w:rPr>
        <w:t>.</w:t>
      </w:r>
    </w:p>
    <w:p w:rsidR="00467502" w:rsidRPr="001013DC" w:rsidRDefault="00467502" w:rsidP="00CC2014">
      <w:pPr>
        <w:rPr>
          <w:rFonts w:asciiTheme="minorHAnsi" w:hAnsiTheme="minorHAnsi" w:cstheme="minorHAnsi"/>
          <w:sz w:val="20"/>
          <w:szCs w:val="20"/>
        </w:rPr>
      </w:pPr>
    </w:p>
    <w:p w:rsidR="006B796E" w:rsidRPr="00CA75EB" w:rsidRDefault="006B796E" w:rsidP="001D4353">
      <w:pPr>
        <w:suppressAutoHyphens w:val="0"/>
        <w:jc w:val="left"/>
        <w:rPr>
          <w:rFonts w:asciiTheme="minorHAnsi" w:hAnsiTheme="minorHAnsi" w:cstheme="minorHAnsi"/>
          <w:strike/>
          <w:sz w:val="14"/>
          <w:szCs w:val="14"/>
        </w:rPr>
      </w:pPr>
    </w:p>
    <w:p w:rsidR="00A92EDE" w:rsidRPr="001013DC" w:rsidRDefault="00A92EDE" w:rsidP="00A92EDE">
      <w:pPr>
        <w:pStyle w:val="1"/>
        <w:tabs>
          <w:tab w:val="left" w:pos="567"/>
        </w:tabs>
        <w:ind w:left="567" w:hanging="567"/>
        <w:jc w:val="both"/>
        <w:rPr>
          <w:rFonts w:asciiTheme="minorHAnsi" w:hAnsiTheme="minorHAnsi" w:cstheme="minorHAnsi"/>
          <w:sz w:val="20"/>
          <w:szCs w:val="20"/>
          <w:u w:val="single"/>
          <w:lang w:val="el-GR"/>
        </w:rPr>
      </w:pPr>
      <w:bookmarkStart w:id="83" w:name="__RefHeading___Toc470009809"/>
      <w:bookmarkStart w:id="84" w:name="_Toc535577382"/>
      <w:bookmarkStart w:id="85" w:name="_Toc208988559"/>
      <w:bookmarkStart w:id="86" w:name="__RefHeading___Toc470009818"/>
      <w:r w:rsidRPr="001013DC">
        <w:rPr>
          <w:rFonts w:asciiTheme="minorHAnsi" w:hAnsiTheme="minorHAnsi" w:cstheme="minorHAnsi"/>
          <w:sz w:val="20"/>
          <w:szCs w:val="20"/>
          <w:u w:val="single"/>
          <w:lang w:val="el-GR"/>
        </w:rPr>
        <w:t>3. ΔΙΕΝΕΡΓΕΙΑ ΔΙΑΔΙΚΑΣΙΑΣ - ΑΞΙΟΛΟΓΗΣΗ ΠΡΟΣΦΟΡΩΝ</w:t>
      </w:r>
      <w:bookmarkEnd w:id="83"/>
      <w:bookmarkEnd w:id="84"/>
      <w:bookmarkEnd w:id="85"/>
    </w:p>
    <w:p w:rsidR="00A92EDE" w:rsidRPr="001013DC" w:rsidRDefault="00A92EDE" w:rsidP="00A92EDE">
      <w:pPr>
        <w:rPr>
          <w:rFonts w:asciiTheme="minorHAnsi" w:hAnsiTheme="minorHAnsi" w:cstheme="minorHAnsi"/>
          <w:sz w:val="20"/>
          <w:szCs w:val="20"/>
          <w:u w:val="single"/>
        </w:rPr>
      </w:pPr>
    </w:p>
    <w:p w:rsidR="00A92EDE" w:rsidRPr="00A23D59" w:rsidRDefault="00A92EDE" w:rsidP="00EE6770">
      <w:pPr>
        <w:pStyle w:val="3"/>
        <w:rPr>
          <w:rFonts w:asciiTheme="minorHAnsi" w:hAnsiTheme="minorHAnsi" w:cstheme="minorHAnsi"/>
          <w:u w:val="single"/>
        </w:rPr>
      </w:pPr>
      <w:bookmarkStart w:id="87" w:name="__RefHeading___Toc470009810"/>
      <w:bookmarkStart w:id="88" w:name="_Toc535577383"/>
      <w:bookmarkStart w:id="89" w:name="_Toc208988560"/>
      <w:r w:rsidRPr="00A23D59">
        <w:rPr>
          <w:rFonts w:asciiTheme="minorHAnsi" w:hAnsiTheme="minorHAnsi" w:cstheme="minorHAnsi"/>
          <w:u w:val="single"/>
        </w:rPr>
        <w:t>3.1</w:t>
      </w:r>
      <w:r w:rsidRPr="00A23D59">
        <w:rPr>
          <w:rFonts w:asciiTheme="minorHAnsi" w:hAnsiTheme="minorHAnsi" w:cstheme="minorHAnsi"/>
          <w:u w:val="single"/>
        </w:rPr>
        <w:tab/>
        <w:t>Αποσφράγιση και αξιολόγηση προσφορών</w:t>
      </w:r>
      <w:bookmarkEnd w:id="87"/>
      <w:bookmarkEnd w:id="88"/>
      <w:bookmarkEnd w:id="89"/>
    </w:p>
    <w:p w:rsidR="00DE4AA5" w:rsidRPr="00DE4AA5" w:rsidRDefault="00DE4AA5" w:rsidP="00DE4AA5">
      <w:pPr>
        <w:rPr>
          <w:rFonts w:asciiTheme="minorHAnsi" w:hAnsiTheme="minorHAnsi" w:cstheme="minorHAnsi"/>
          <w:b/>
          <w:sz w:val="20"/>
          <w:szCs w:val="20"/>
        </w:rPr>
      </w:pPr>
      <w:r w:rsidRPr="00DE4AA5">
        <w:rPr>
          <w:rFonts w:asciiTheme="minorHAnsi" w:hAnsiTheme="minorHAnsi" w:cstheme="minorHAnsi"/>
          <w:b/>
          <w:sz w:val="20"/>
          <w:szCs w:val="20"/>
        </w:rPr>
        <w:t>3.1.1</w:t>
      </w:r>
      <w:r w:rsidRPr="00DE4AA5">
        <w:rPr>
          <w:rFonts w:asciiTheme="minorHAnsi" w:hAnsiTheme="minorHAnsi" w:cstheme="minorHAnsi"/>
          <w:b/>
          <w:sz w:val="20"/>
          <w:szCs w:val="20"/>
        </w:rPr>
        <w:tab/>
        <w:t>Ηλεκτρονική αποσφράγιση προσφορών</w:t>
      </w:r>
    </w:p>
    <w:p w:rsidR="00664915" w:rsidRPr="001013DC" w:rsidRDefault="00664915" w:rsidP="00664915">
      <w:pPr>
        <w:textAlignment w:val="baseline"/>
        <w:rPr>
          <w:rFonts w:asciiTheme="minorHAnsi" w:hAnsiTheme="minorHAnsi" w:cstheme="minorHAnsi"/>
          <w:kern w:val="1"/>
          <w:sz w:val="20"/>
          <w:szCs w:val="20"/>
        </w:rPr>
      </w:pPr>
      <w:bookmarkStart w:id="90" w:name="__RefHeading___Toc470009811"/>
      <w:bookmarkStart w:id="91" w:name="__RefHeading___Toc187_1659156176"/>
      <w:bookmarkStart w:id="92" w:name="_Toc535577385"/>
      <w:bookmarkEnd w:id="90"/>
      <w:bookmarkEnd w:id="91"/>
      <w:r w:rsidRPr="001013DC">
        <w:rPr>
          <w:rFonts w:asciiTheme="minorHAnsi" w:hAnsiTheme="minorHAnsi" w:cstheme="minorHAnsi"/>
          <w:kern w:val="1"/>
          <w:sz w:val="20"/>
          <w:szCs w:val="20"/>
        </w:rPr>
        <w:t xml:space="preserve">Το πιστοποιημένο στο ΕΣΗΔΗΣ, για την αποσφράγιση των  προσφορών αρμόδιο όργανο της Αναθέτουσας Αρχής, ήτοι η επιτροπή διενέργειας/επιτροπή αξιολόγησης, </w:t>
      </w:r>
      <w:r w:rsidRPr="001013DC">
        <w:rPr>
          <w:rFonts w:asciiTheme="minorHAnsi" w:hAnsiTheme="minorHAnsi" w:cstheme="minorHAnsi"/>
          <w:b/>
          <w:kern w:val="1"/>
          <w:sz w:val="20"/>
          <w:szCs w:val="20"/>
        </w:rPr>
        <w:t>εφεξής Επιτροπή Διαγωνισμού</w:t>
      </w:r>
      <w:r w:rsidRPr="001013DC">
        <w:rPr>
          <w:rFonts w:asciiTheme="minorHAnsi" w:hAnsiTheme="minorHAnsi" w:cstheme="minorHAnsi"/>
          <w:kern w:val="1"/>
          <w:sz w:val="20"/>
          <w:szCs w:val="20"/>
        </w:rPr>
        <w:t>, προβαίνει στην έναρξη της διαδικασίας ηλεκτρονικής αποσφράγισης των φακέλων των προσφορών, κατά το άρθρο 100 του ν. 4412/2016, ακολουθώντας τα εξής στάδια:</w:t>
      </w:r>
    </w:p>
    <w:p w:rsidR="00664915" w:rsidRPr="00FD6053" w:rsidRDefault="00664915" w:rsidP="00D00551">
      <w:pPr>
        <w:pStyle w:val="aff0"/>
        <w:widowControl w:val="0"/>
        <w:numPr>
          <w:ilvl w:val="0"/>
          <w:numId w:val="10"/>
        </w:numPr>
        <w:spacing w:after="60"/>
        <w:textAlignment w:val="baseline"/>
        <w:rPr>
          <w:rFonts w:asciiTheme="minorHAnsi" w:hAnsiTheme="minorHAnsi" w:cstheme="minorHAnsi"/>
          <w:kern w:val="1"/>
          <w:sz w:val="20"/>
          <w:szCs w:val="20"/>
        </w:rPr>
      </w:pPr>
      <w:r w:rsidRPr="001013DC">
        <w:rPr>
          <w:rFonts w:asciiTheme="minorHAnsi" w:hAnsiTheme="minorHAnsi" w:cstheme="minorHAnsi"/>
          <w:kern w:val="1"/>
          <w:sz w:val="20"/>
          <w:szCs w:val="20"/>
        </w:rPr>
        <w:t xml:space="preserve">Ηλεκτρονική Αποσφράγιση του (υπό)φακέλου «Δικαιολογητικά Συμμετοχής-Τεχνική Προσφορά» και του (υπό)φακέλου «Οικονομική Προσφορά», την </w:t>
      </w:r>
      <w:r w:rsidR="005A4179">
        <w:rPr>
          <w:rFonts w:asciiTheme="minorHAnsi" w:hAnsiTheme="minorHAnsi" w:cstheme="minorHAnsi"/>
          <w:kern w:val="1"/>
          <w:sz w:val="20"/>
          <w:szCs w:val="20"/>
          <w:lang w:val="en-US"/>
        </w:rPr>
        <w:t>T</w:t>
      </w:r>
      <w:r w:rsidR="005A4179">
        <w:rPr>
          <w:rFonts w:asciiTheme="minorHAnsi" w:hAnsiTheme="minorHAnsi" w:cstheme="minorHAnsi"/>
          <w:kern w:val="1"/>
          <w:sz w:val="20"/>
          <w:szCs w:val="20"/>
        </w:rPr>
        <w:t xml:space="preserve">ετάρτη </w:t>
      </w:r>
      <w:r w:rsidR="000D0EF6" w:rsidRPr="000D0EF6">
        <w:rPr>
          <w:rFonts w:asciiTheme="minorHAnsi" w:hAnsiTheme="minorHAnsi" w:cstheme="minorHAnsi"/>
          <w:kern w:val="1"/>
          <w:sz w:val="20"/>
          <w:szCs w:val="20"/>
        </w:rPr>
        <w:t>22</w:t>
      </w:r>
      <w:r w:rsidR="00CA75EB">
        <w:rPr>
          <w:rFonts w:asciiTheme="minorHAnsi" w:hAnsiTheme="minorHAnsi" w:cstheme="minorHAnsi"/>
          <w:kern w:val="1"/>
          <w:sz w:val="20"/>
          <w:szCs w:val="20"/>
        </w:rPr>
        <w:t>/</w:t>
      </w:r>
      <w:r w:rsidR="005A4179" w:rsidRPr="005A4179">
        <w:rPr>
          <w:rFonts w:asciiTheme="minorHAnsi" w:hAnsiTheme="minorHAnsi" w:cstheme="minorHAnsi"/>
          <w:kern w:val="1"/>
          <w:sz w:val="20"/>
          <w:szCs w:val="20"/>
        </w:rPr>
        <w:t>10</w:t>
      </w:r>
      <w:r w:rsidR="00CA75EB">
        <w:rPr>
          <w:rFonts w:asciiTheme="minorHAnsi" w:hAnsiTheme="minorHAnsi" w:cstheme="minorHAnsi"/>
          <w:kern w:val="1"/>
          <w:sz w:val="20"/>
          <w:szCs w:val="20"/>
        </w:rPr>
        <w:t>/2025</w:t>
      </w:r>
      <w:r w:rsidRPr="001013DC">
        <w:rPr>
          <w:rFonts w:asciiTheme="minorHAnsi" w:hAnsiTheme="minorHAnsi" w:cstheme="minorHAnsi"/>
          <w:kern w:val="1"/>
          <w:sz w:val="20"/>
          <w:szCs w:val="20"/>
        </w:rPr>
        <w:t xml:space="preserve"> και </w:t>
      </w:r>
      <w:r w:rsidRPr="00FD6053">
        <w:rPr>
          <w:rFonts w:asciiTheme="minorHAnsi" w:hAnsiTheme="minorHAnsi" w:cstheme="minorHAnsi"/>
          <w:kern w:val="1"/>
          <w:sz w:val="20"/>
          <w:szCs w:val="20"/>
        </w:rPr>
        <w:t xml:space="preserve">ώρα </w:t>
      </w:r>
      <w:r w:rsidR="005A4179">
        <w:rPr>
          <w:rFonts w:asciiTheme="minorHAnsi" w:hAnsiTheme="minorHAnsi" w:cstheme="minorHAnsi"/>
          <w:kern w:val="1"/>
          <w:sz w:val="20"/>
          <w:szCs w:val="20"/>
        </w:rPr>
        <w:t>10</w:t>
      </w:r>
      <w:r w:rsidR="005A4179" w:rsidRPr="005A4179">
        <w:rPr>
          <w:rFonts w:asciiTheme="minorHAnsi" w:hAnsiTheme="minorHAnsi" w:cstheme="minorHAnsi"/>
          <w:kern w:val="1"/>
          <w:sz w:val="20"/>
          <w:szCs w:val="20"/>
        </w:rPr>
        <w:t>:00.</w:t>
      </w:r>
    </w:p>
    <w:p w:rsidR="00664915" w:rsidRDefault="00664915" w:rsidP="00664915">
      <w:pPr>
        <w:textAlignment w:val="baseline"/>
        <w:rPr>
          <w:rFonts w:asciiTheme="minorHAnsi" w:hAnsiTheme="minorHAnsi" w:cstheme="minorHAnsi"/>
          <w:kern w:val="1"/>
          <w:sz w:val="20"/>
          <w:szCs w:val="20"/>
        </w:rPr>
      </w:pPr>
      <w:r w:rsidRPr="001013DC">
        <w:rPr>
          <w:rFonts w:asciiTheme="minorHAnsi" w:hAnsiTheme="minorHAnsi" w:cstheme="minorHAnsi"/>
          <w:kern w:val="1"/>
          <w:sz w:val="20"/>
          <w:szCs w:val="20"/>
        </w:rPr>
        <w:t>Στο στάδιο αυτό τα στοιχεία των προσφορών που αποσφραγίζονται είναι προσβάσιμα μόνο στα μέλη της Επιτροπής Διαγωνισμού και την Αναθέτουσα Αρχή.</w:t>
      </w:r>
    </w:p>
    <w:p w:rsidR="00CA22F8" w:rsidRDefault="00CA22F8" w:rsidP="00664915">
      <w:pPr>
        <w:textAlignment w:val="baseline"/>
        <w:rPr>
          <w:rFonts w:asciiTheme="minorHAnsi" w:hAnsiTheme="minorHAnsi" w:cstheme="minorHAnsi"/>
          <w:kern w:val="1"/>
          <w:sz w:val="20"/>
          <w:szCs w:val="20"/>
        </w:rPr>
      </w:pPr>
    </w:p>
    <w:p w:rsidR="00467502" w:rsidRPr="001013DC" w:rsidRDefault="00467502" w:rsidP="00664915">
      <w:pPr>
        <w:textAlignment w:val="baseline"/>
        <w:rPr>
          <w:rFonts w:asciiTheme="minorHAnsi" w:hAnsiTheme="minorHAnsi" w:cstheme="minorHAnsi"/>
          <w:kern w:val="1"/>
          <w:sz w:val="20"/>
          <w:szCs w:val="20"/>
        </w:rPr>
      </w:pPr>
    </w:p>
    <w:p w:rsidR="00A7058A" w:rsidRDefault="00664915">
      <w:pPr>
        <w:pStyle w:val="3"/>
      </w:pPr>
      <w:bookmarkStart w:id="93" w:name="_Toc120266737"/>
      <w:bookmarkStart w:id="94" w:name="_Toc208988561"/>
      <w:r w:rsidRPr="001013DC">
        <w:rPr>
          <w:rFonts w:asciiTheme="minorHAnsi" w:hAnsiTheme="minorHAnsi" w:cstheme="minorHAnsi"/>
        </w:rPr>
        <w:t>3.1.2</w:t>
      </w:r>
      <w:r w:rsidRPr="001013DC">
        <w:rPr>
          <w:rFonts w:asciiTheme="minorHAnsi" w:hAnsiTheme="minorHAnsi" w:cstheme="minorHAnsi"/>
        </w:rPr>
        <w:tab/>
        <w:t>Αξιολόγηση προσφορών</w:t>
      </w:r>
      <w:bookmarkEnd w:id="93"/>
      <w:bookmarkEnd w:id="94"/>
    </w:p>
    <w:p w:rsidR="00664915" w:rsidRPr="001013DC" w:rsidRDefault="00664915" w:rsidP="00664915">
      <w:pPr>
        <w:rPr>
          <w:rFonts w:asciiTheme="minorHAnsi" w:hAnsiTheme="minorHAnsi" w:cstheme="minorHAnsi"/>
          <w:kern w:val="1"/>
          <w:sz w:val="20"/>
          <w:szCs w:val="20"/>
        </w:rPr>
      </w:pPr>
      <w:r w:rsidRPr="001013DC">
        <w:rPr>
          <w:rFonts w:asciiTheme="minorHAnsi" w:hAnsiTheme="minorHAnsi" w:cstheme="minorHAnsi"/>
          <w:b/>
          <w:sz w:val="20"/>
          <w:szCs w:val="20"/>
        </w:rPr>
        <w:t xml:space="preserve">3.1.2.1. </w:t>
      </w:r>
      <w:r w:rsidRPr="001013DC">
        <w:rPr>
          <w:rFonts w:asciiTheme="minorHAnsi" w:hAnsiTheme="minorHAnsi" w:cstheme="minorHAnsi"/>
          <w:kern w:val="1"/>
          <w:sz w:val="20"/>
          <w:szCs w:val="20"/>
        </w:rPr>
        <w:t>Μετά την κατά περίπτωση ηλεκτρονική αποσφράγιση των προσφορών η Αναθέτουσα Αρχή προβαίνει στην αξιολόγηση αυτών μέσω των αρμόδιων πιστοποιημένων στο Σύστημα οργάνων της, εφαρμοζόμενων κατά τα λοιπά των κειμένων διατάξεων.</w:t>
      </w:r>
    </w:p>
    <w:p w:rsidR="00664915" w:rsidRPr="001013DC" w:rsidRDefault="00664915" w:rsidP="00664915">
      <w:pPr>
        <w:textAlignment w:val="baseline"/>
        <w:rPr>
          <w:rFonts w:asciiTheme="minorHAnsi" w:hAnsiTheme="minorHAnsi" w:cstheme="minorHAnsi"/>
          <w:kern w:val="1"/>
          <w:sz w:val="20"/>
          <w:szCs w:val="20"/>
        </w:rPr>
      </w:pPr>
      <w:r w:rsidRPr="001013DC">
        <w:rPr>
          <w:rFonts w:asciiTheme="minorHAnsi" w:hAnsiTheme="minorHAnsi" w:cstheme="minorHAnsi"/>
          <w:kern w:val="1"/>
          <w:sz w:val="20"/>
          <w:szCs w:val="20"/>
        </w:rPr>
        <w:t>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1013DC">
        <w:rPr>
          <w:rFonts w:asciiTheme="minorHAnsi" w:hAnsiTheme="minorHAnsi" w:cstheme="minorHAnsi"/>
          <w:sz w:val="20"/>
          <w:szCs w:val="20"/>
        </w:rPr>
        <w:t xml:space="preserve"> Η συμπλήρωση ή η αποσαφήνιση ζητείται και γίνεται αποδεκτή υπό την προϋπόθεση ότι δεν </w:t>
      </w:r>
      <w:r w:rsidRPr="001013DC">
        <w:rPr>
          <w:rFonts w:asciiTheme="minorHAnsi" w:hAnsiTheme="minorHAnsi" w:cstheme="minorHAnsi"/>
          <w:kern w:val="1"/>
          <w:sz w:val="20"/>
          <w:szCs w:val="20"/>
        </w:rPr>
        <w:t>τροποποιείται η προσφορά του οικονομικού φορέα και ότι αφορά σε στοιχεία ή δεδομένα, των οποίων είναι αντικειμενικά εξακριβώσιμος ο προγενέστερος χαρακτήρας σε σχέση με το πέρας της καταληκτικής προθεσμίας παραλαβής προσφορών. Τα ανωτέρω ισχύουν κατ΄ αναλογία και για τυχόν ελλείπουσες δηλώσεις, υπό την προϋπόθεση ότι βεβαιώνουν γεγονότα αντικειμενικώς εξακριβώσιμα.</w:t>
      </w:r>
    </w:p>
    <w:p w:rsidR="00226962" w:rsidRDefault="00226962" w:rsidP="00F70AA3">
      <w:pPr>
        <w:textAlignment w:val="baseline"/>
        <w:rPr>
          <w:rFonts w:asciiTheme="minorHAnsi" w:hAnsiTheme="minorHAnsi" w:cstheme="minorHAnsi"/>
          <w:kern w:val="1"/>
          <w:sz w:val="20"/>
          <w:szCs w:val="20"/>
        </w:rPr>
      </w:pPr>
    </w:p>
    <w:p w:rsidR="00F70AA3" w:rsidRPr="00AD7B07" w:rsidRDefault="00F70AA3" w:rsidP="00F70AA3">
      <w:pPr>
        <w:textAlignment w:val="baseline"/>
        <w:rPr>
          <w:rFonts w:asciiTheme="minorHAnsi" w:hAnsiTheme="minorHAnsi" w:cstheme="minorHAnsi"/>
          <w:kern w:val="1"/>
          <w:sz w:val="20"/>
          <w:szCs w:val="20"/>
        </w:rPr>
      </w:pPr>
      <w:r w:rsidRPr="00AD7B07">
        <w:rPr>
          <w:rFonts w:asciiTheme="minorHAnsi" w:hAnsiTheme="minorHAnsi" w:cstheme="minorHAnsi"/>
          <w:kern w:val="1"/>
          <w:sz w:val="20"/>
          <w:szCs w:val="20"/>
        </w:rPr>
        <w:t>Επισημαίνεται ότι οι διευκρινίσεις/ συμπληρώσεις, κατ’ εφαρμογή της παρούσας παραγράφου, σύμφωνα με τα οριζόμενα στις διατάξεις του άρθρου 102 του ν.4412/2016, ζητούνται από την αρμόδια Επιτροπή Αξιολόγησης των Προσφορών (Επιτροπή Διενεργείας Διαγωνισμού), μέσω της λειτουργικότητας «Επικοινωνία»:</w:t>
      </w:r>
    </w:p>
    <w:p w:rsidR="00F70AA3" w:rsidRPr="00AD7B07" w:rsidRDefault="00F70AA3" w:rsidP="00F70AA3">
      <w:pPr>
        <w:textAlignment w:val="baseline"/>
        <w:rPr>
          <w:rFonts w:asciiTheme="minorHAnsi" w:hAnsiTheme="minorHAnsi" w:cstheme="minorHAnsi"/>
          <w:kern w:val="1"/>
          <w:sz w:val="20"/>
          <w:szCs w:val="20"/>
        </w:rPr>
      </w:pPr>
    </w:p>
    <w:p w:rsidR="00F70AA3" w:rsidRPr="00AD7B07" w:rsidRDefault="00F70AA3" w:rsidP="00D00551">
      <w:pPr>
        <w:pStyle w:val="aff0"/>
        <w:numPr>
          <w:ilvl w:val="0"/>
          <w:numId w:val="13"/>
        </w:numPr>
        <w:ind w:left="426" w:hanging="426"/>
        <w:jc w:val="both"/>
        <w:textAlignment w:val="baseline"/>
        <w:rPr>
          <w:rFonts w:asciiTheme="minorHAnsi" w:hAnsiTheme="minorHAnsi" w:cstheme="minorHAnsi"/>
          <w:kern w:val="1"/>
          <w:sz w:val="20"/>
          <w:szCs w:val="20"/>
        </w:rPr>
      </w:pPr>
      <w:r w:rsidRPr="00AD7B07">
        <w:rPr>
          <w:rFonts w:asciiTheme="minorHAnsi" w:hAnsiTheme="minorHAnsi" w:cstheme="minorHAnsi"/>
          <w:kern w:val="1"/>
          <w:sz w:val="20"/>
          <w:szCs w:val="20"/>
        </w:rPr>
        <w:t>είτε από την Επιτροπή, μέσω του πιστοποποιμένου χρήστη της παρούσας ηλεκτρονικής διαδικασίας (χειριστή του διαγωνισμού), χωρίς τη σύνταξη διακριτού εγγράφου</w:t>
      </w:r>
    </w:p>
    <w:p w:rsidR="00F70AA3" w:rsidRPr="00AD7B07" w:rsidRDefault="00F70AA3" w:rsidP="00F70AA3">
      <w:pPr>
        <w:ind w:firstLine="45"/>
        <w:textAlignment w:val="baseline"/>
        <w:rPr>
          <w:rFonts w:asciiTheme="minorHAnsi" w:hAnsiTheme="minorHAnsi" w:cstheme="minorHAnsi"/>
          <w:kern w:val="1"/>
          <w:sz w:val="20"/>
          <w:szCs w:val="20"/>
        </w:rPr>
      </w:pPr>
    </w:p>
    <w:p w:rsidR="00F70AA3" w:rsidRDefault="00F70AA3" w:rsidP="00D00551">
      <w:pPr>
        <w:pStyle w:val="aff0"/>
        <w:numPr>
          <w:ilvl w:val="0"/>
          <w:numId w:val="13"/>
        </w:numPr>
        <w:ind w:left="426" w:hanging="426"/>
        <w:jc w:val="both"/>
        <w:textAlignment w:val="baseline"/>
        <w:rPr>
          <w:rFonts w:asciiTheme="minorHAnsi" w:hAnsiTheme="minorHAnsi" w:cstheme="minorHAnsi"/>
          <w:kern w:val="1"/>
          <w:sz w:val="20"/>
          <w:szCs w:val="20"/>
        </w:rPr>
      </w:pPr>
      <w:r w:rsidRPr="00AD7B07">
        <w:rPr>
          <w:rFonts w:asciiTheme="minorHAnsi" w:hAnsiTheme="minorHAnsi" w:cstheme="minorHAnsi"/>
          <w:kern w:val="1"/>
          <w:sz w:val="20"/>
          <w:szCs w:val="20"/>
        </w:rPr>
        <w:lastRenderedPageBreak/>
        <w:t>είτε, με αποστολή διακριτού εγγράφου της Επιτροπής, μέσω του πιστοποποιμένου χρήστη της παρούσας ηλεκτρονικής διαδικασίας (χειριστή του διαγωνισμού), χωρίς, στην περίπτωση αυτή, να απαιτείται περαιτέρω έγκρισή του από το αποφαινόμενο όργανο.</w:t>
      </w:r>
    </w:p>
    <w:p w:rsidR="0021627A" w:rsidRPr="0021627A" w:rsidRDefault="0021627A" w:rsidP="0021627A">
      <w:pPr>
        <w:textAlignment w:val="baseline"/>
        <w:rPr>
          <w:rFonts w:asciiTheme="minorHAnsi" w:hAnsiTheme="minorHAnsi" w:cstheme="minorHAnsi"/>
          <w:kern w:val="1"/>
          <w:sz w:val="20"/>
          <w:szCs w:val="20"/>
        </w:rPr>
      </w:pPr>
    </w:p>
    <w:p w:rsidR="00F70AA3" w:rsidRPr="00AD7B07" w:rsidRDefault="00F70AA3" w:rsidP="00F70AA3">
      <w:pPr>
        <w:textAlignment w:val="baseline"/>
        <w:rPr>
          <w:rFonts w:asciiTheme="minorHAnsi" w:hAnsiTheme="minorHAnsi" w:cstheme="minorHAnsi"/>
          <w:kern w:val="1"/>
          <w:sz w:val="20"/>
          <w:szCs w:val="20"/>
        </w:rPr>
      </w:pPr>
      <w:r w:rsidRPr="00AD7B07">
        <w:rPr>
          <w:rFonts w:asciiTheme="minorHAnsi" w:hAnsiTheme="minorHAnsi" w:cstheme="minorHAnsi"/>
          <w:kern w:val="1"/>
          <w:sz w:val="20"/>
          <w:szCs w:val="20"/>
        </w:rPr>
        <w:t>Σημειώνεται ότι, όσο διαρκεί η διαδικασία αξιολόγησης των προσφορών και μέχρι την αποστολή των σχετικών πρακτικών της Επιτροπής στον χειριστή του διαγωνισμού, προς έκδοση των σχετικών αποφάσεων, οι διευκρινίσεις ζητούνται από την Επιτροπή και δεν υπόκεινται σε προηγούμενη έγκριση του αποφαινομένου οργάνου.</w:t>
      </w:r>
    </w:p>
    <w:p w:rsidR="00F70AA3" w:rsidRPr="00AD7B07" w:rsidRDefault="00F70AA3" w:rsidP="00F70AA3">
      <w:pPr>
        <w:textAlignment w:val="baseline"/>
        <w:rPr>
          <w:rFonts w:asciiTheme="minorHAnsi" w:hAnsiTheme="minorHAnsi" w:cstheme="minorHAnsi"/>
          <w:kern w:val="1"/>
          <w:sz w:val="20"/>
          <w:szCs w:val="20"/>
        </w:rPr>
      </w:pPr>
      <w:r w:rsidRPr="00AD7B07">
        <w:rPr>
          <w:rFonts w:asciiTheme="minorHAnsi" w:hAnsiTheme="minorHAnsi" w:cstheme="minorHAnsi"/>
          <w:kern w:val="1"/>
          <w:sz w:val="20"/>
          <w:szCs w:val="20"/>
        </w:rPr>
        <w:t xml:space="preserve">Σε κάθε περίπτωση, μετά την ολοκλήρωση της διαδικασίας αξιολόγησης, εκ μέρους της Επιτροπής και τη διαβίβαση των σχετικών πρακτικών προς το αποφαινόμενο όργανο, το τελευταίο, δύναται, κατά την κρίση του, να ζητεί διευκρινίσεις, από τους προσφέροντες, για στοιχεία των προσφορών, για τα οποία δεν ζητήθηκαν, είτε ακόμη και για στοιχεία, για τα οποία έχει ήδη γνωμοδοτήσει σχετικώς η Επιτροπή. </w:t>
      </w:r>
    </w:p>
    <w:p w:rsidR="00F70AA3" w:rsidRPr="00AD7B07" w:rsidRDefault="00F70AA3" w:rsidP="00F70AA3">
      <w:pPr>
        <w:textAlignment w:val="baseline"/>
        <w:rPr>
          <w:rFonts w:asciiTheme="minorHAnsi" w:hAnsiTheme="minorHAnsi" w:cstheme="minorHAnsi"/>
          <w:kern w:val="1"/>
          <w:sz w:val="20"/>
          <w:szCs w:val="20"/>
        </w:rPr>
      </w:pPr>
      <w:r w:rsidRPr="00AD7B07">
        <w:rPr>
          <w:rFonts w:asciiTheme="minorHAnsi" w:hAnsiTheme="minorHAnsi" w:cstheme="minorHAnsi"/>
          <w:kern w:val="1"/>
          <w:sz w:val="20"/>
          <w:szCs w:val="20"/>
        </w:rPr>
        <w:t>Το αποφαινόμενο όργανο διατηρεί το δικαίωμα να αναπέμψει στην Επιτροπή προς εξέταση και περαιτέρω διευκρινίσεις οποιοδήποτε ζήτημα, κατά την κρίση της, χρήζει διευκρινίσεων/ συμπληρώσεων.</w:t>
      </w:r>
    </w:p>
    <w:p w:rsidR="00F70AA3" w:rsidRPr="00E94FFE" w:rsidRDefault="00F70AA3" w:rsidP="00F70AA3">
      <w:pPr>
        <w:textAlignment w:val="baseline"/>
        <w:rPr>
          <w:rFonts w:asciiTheme="minorHAnsi" w:hAnsiTheme="minorHAnsi" w:cstheme="minorHAnsi"/>
          <w:kern w:val="1"/>
          <w:sz w:val="20"/>
          <w:szCs w:val="20"/>
        </w:rPr>
      </w:pPr>
      <w:r w:rsidRPr="00AD7B07">
        <w:rPr>
          <w:rFonts w:asciiTheme="minorHAnsi" w:hAnsiTheme="minorHAnsi" w:cstheme="minorHAnsi"/>
          <w:kern w:val="1"/>
          <w:sz w:val="20"/>
          <w:szCs w:val="20"/>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p>
    <w:p w:rsidR="00F70AA3" w:rsidRPr="00E94FFE" w:rsidRDefault="00F70AA3" w:rsidP="00F70AA3">
      <w:pPr>
        <w:textAlignment w:val="baseline"/>
        <w:rPr>
          <w:rFonts w:asciiTheme="minorHAnsi" w:hAnsiTheme="minorHAnsi" w:cstheme="minorHAnsi"/>
          <w:sz w:val="20"/>
          <w:szCs w:val="20"/>
        </w:rPr>
      </w:pPr>
      <w:r w:rsidRPr="00E94FFE">
        <w:rPr>
          <w:rFonts w:asciiTheme="minorHAnsi" w:hAnsiTheme="minorHAnsi" w:cstheme="minorHAnsi"/>
          <w:kern w:val="1"/>
          <w:sz w:val="20"/>
          <w:szCs w:val="20"/>
        </w:rPr>
        <w:t>Ειδικότερα :</w:t>
      </w:r>
    </w:p>
    <w:p w:rsidR="00F70AA3" w:rsidRPr="00E94FFE" w:rsidRDefault="00F70AA3" w:rsidP="00F70AA3">
      <w:pPr>
        <w:suppressAutoHyphens w:val="0"/>
        <w:autoSpaceDE w:val="0"/>
        <w:autoSpaceDN w:val="0"/>
        <w:adjustRightInd w:val="0"/>
        <w:rPr>
          <w:rFonts w:asciiTheme="minorHAnsi" w:hAnsiTheme="minorHAnsi" w:cstheme="minorHAnsi"/>
          <w:strike/>
          <w:kern w:val="1"/>
          <w:sz w:val="20"/>
          <w:szCs w:val="20"/>
        </w:rPr>
      </w:pPr>
      <w:r w:rsidRPr="00E94FFE">
        <w:rPr>
          <w:rFonts w:asciiTheme="minorHAnsi" w:hAnsiTheme="minorHAnsi" w:cstheme="minorHAnsi"/>
          <w:kern w:val="1"/>
          <w:sz w:val="20"/>
          <w:szCs w:val="20"/>
        </w:rPr>
        <w:t xml:space="preserve">α) Η Επιτροπή Διαγωνισμού εξετάζει αρχικά την προσκόμιση της εγγύησης συμμετοχής, σύμφωνα με την παράγραφο 1 του άρθρου 72. 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η Επιτροπή Διαγωνισμού συντάσσει πρακτικό στο οποίο εισηγείται την απόρριψη της προσφοράς ως απαράδεκτης.  </w:t>
      </w:r>
    </w:p>
    <w:p w:rsidR="00F70AA3" w:rsidRPr="00E94FFE" w:rsidRDefault="00F70AA3" w:rsidP="00F70AA3">
      <w:pPr>
        <w:textAlignment w:val="baseline"/>
        <w:rPr>
          <w:rFonts w:asciiTheme="minorHAnsi" w:hAnsiTheme="minorHAnsi" w:cstheme="minorHAnsi"/>
          <w:kern w:val="1"/>
          <w:sz w:val="20"/>
          <w:szCs w:val="20"/>
        </w:rPr>
      </w:pPr>
      <w:r w:rsidRPr="00E94FFE">
        <w:rPr>
          <w:rFonts w:asciiTheme="minorHAnsi" w:hAnsiTheme="minorHAnsi" w:cstheme="minorHAnsi"/>
          <w:kern w:val="1"/>
          <w:sz w:val="20"/>
          <w:szCs w:val="20"/>
        </w:rPr>
        <w:t>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μέσω της λειτουργικότητας της «Επικοινωνίας» του ηλεκτρονικού διαγωνισμού στο ΕΣΗΔΗΣ.</w:t>
      </w:r>
    </w:p>
    <w:p w:rsidR="00F70AA3" w:rsidRPr="00E94FFE" w:rsidRDefault="00F70AA3" w:rsidP="00F70AA3">
      <w:pPr>
        <w:suppressAutoHyphens w:val="0"/>
        <w:autoSpaceDE w:val="0"/>
        <w:autoSpaceDN w:val="0"/>
        <w:adjustRightInd w:val="0"/>
        <w:rPr>
          <w:rFonts w:asciiTheme="minorHAnsi" w:hAnsiTheme="minorHAnsi" w:cstheme="minorHAnsi"/>
          <w:kern w:val="1"/>
          <w:sz w:val="20"/>
          <w:szCs w:val="20"/>
        </w:rPr>
      </w:pPr>
      <w:r w:rsidRPr="00E94FFE">
        <w:rPr>
          <w:rFonts w:asciiTheme="minorHAnsi" w:hAnsiTheme="minorHAnsi" w:cstheme="minorHAnsi"/>
          <w:kern w:val="1"/>
          <w:sz w:val="20"/>
          <w:szCs w:val="20"/>
        </w:rPr>
        <w:t>Κατά της εν λόγω απόφασης χωρεί προδικαστική προσφυγή, σύμφωνα με τα οριζόμενα στην παράγραφο 3.4 της παρούσας.</w:t>
      </w:r>
    </w:p>
    <w:p w:rsidR="00F70AA3" w:rsidRPr="00E94FFE" w:rsidRDefault="00F70AA3" w:rsidP="00F70AA3">
      <w:pPr>
        <w:suppressAutoHyphens w:val="0"/>
        <w:autoSpaceDE w:val="0"/>
        <w:autoSpaceDN w:val="0"/>
        <w:adjustRightInd w:val="0"/>
        <w:rPr>
          <w:rFonts w:asciiTheme="minorHAnsi" w:hAnsiTheme="minorHAnsi" w:cstheme="minorHAnsi"/>
          <w:kern w:val="1"/>
          <w:sz w:val="20"/>
          <w:szCs w:val="20"/>
        </w:rPr>
      </w:pPr>
      <w:r w:rsidRPr="00E94FFE">
        <w:rPr>
          <w:rFonts w:asciiTheme="minorHAnsi" w:hAnsiTheme="minorHAnsi" w:cstheme="minorHAnsi"/>
          <w:kern w:val="1"/>
          <w:sz w:val="20"/>
          <w:szCs w:val="20"/>
        </w:rPr>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w:t>
      </w:r>
    </w:p>
    <w:p w:rsidR="00664915" w:rsidRPr="001013DC" w:rsidRDefault="00664915" w:rsidP="00664915">
      <w:pPr>
        <w:suppressAutoHyphens w:val="0"/>
        <w:autoSpaceDE w:val="0"/>
        <w:autoSpaceDN w:val="0"/>
        <w:adjustRightInd w:val="0"/>
        <w:rPr>
          <w:rFonts w:asciiTheme="minorHAnsi" w:hAnsiTheme="minorHAnsi" w:cstheme="minorHAnsi"/>
          <w:kern w:val="1"/>
          <w:sz w:val="20"/>
          <w:szCs w:val="20"/>
        </w:rPr>
      </w:pPr>
      <w:r w:rsidRPr="001013DC">
        <w:rPr>
          <w:rFonts w:asciiTheme="minorHAnsi" w:hAnsiTheme="minorHAnsi" w:cstheme="minorHAnsi"/>
          <w:kern w:val="1"/>
          <w:sz w:val="20"/>
          <w:szCs w:val="20"/>
        </w:rPr>
        <w:t>β) 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των οποίων τα δικαιολογητικά συμμετοχής έκρινε πλήρη. Η αξιολόγηση γίνεται σύμφωνα με τους όρους της παρούσας 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και των τεχνικών προσφορών.</w:t>
      </w:r>
    </w:p>
    <w:p w:rsidR="00664915" w:rsidRPr="001013DC" w:rsidRDefault="00664915" w:rsidP="00664915">
      <w:pPr>
        <w:textAlignment w:val="baseline"/>
        <w:rPr>
          <w:rFonts w:asciiTheme="minorHAnsi" w:hAnsiTheme="minorHAnsi" w:cstheme="minorHAnsi"/>
          <w:kern w:val="1"/>
          <w:sz w:val="20"/>
          <w:szCs w:val="20"/>
        </w:rPr>
      </w:pPr>
      <w:r w:rsidRPr="001013DC">
        <w:rPr>
          <w:rFonts w:asciiTheme="minorHAnsi" w:hAnsiTheme="minorHAnsi" w:cstheme="minorHAnsi"/>
          <w:kern w:val="1"/>
          <w:sz w:val="20"/>
          <w:szCs w:val="20"/>
        </w:rPr>
        <w:t xml:space="preserve">γ) Στη συνέχεια η Επιτροπή Διαγωνισμού προβαίνει στην αξιολόγηση των οικονομικών προσφορών των προσφερόντων, των οποίων τα δικαιολογητικά συμμετοχής και η τεχνική προσφορά κρίθηκαν αποδεκτά,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 </w:t>
      </w:r>
    </w:p>
    <w:p w:rsidR="00664915" w:rsidRPr="001013DC" w:rsidRDefault="00664915" w:rsidP="00664915">
      <w:pPr>
        <w:textAlignment w:val="baseline"/>
        <w:rPr>
          <w:rFonts w:asciiTheme="minorHAnsi" w:hAnsiTheme="minorHAnsi" w:cstheme="minorHAnsi"/>
          <w:kern w:val="1"/>
          <w:sz w:val="20"/>
          <w:szCs w:val="20"/>
          <w:lang w:eastAsia="el-GR"/>
        </w:rPr>
      </w:pPr>
      <w:r w:rsidRPr="001013DC">
        <w:rPr>
          <w:rFonts w:asciiTheme="minorHAnsi" w:hAnsiTheme="minorHAnsi" w:cstheme="minorHAnsi"/>
          <w:kern w:val="1"/>
          <w:sz w:val="20"/>
          <w:szCs w:val="20"/>
        </w:rPr>
        <w:t>Εάν οι προσφορές φαίνονται ασυνήθιστα χαμηλές σε σχέση με το αντικείμενο της σύμβασης, η αναθέτουσα αρχή απαιτεί από τους οικονομικούς φορείς,μέσω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w:t>
      </w:r>
      <w:r w:rsidRPr="001013DC">
        <w:rPr>
          <w:rFonts w:asciiTheme="minorHAnsi" w:hAnsiTheme="minorHAnsi" w:cstheme="minorHAnsi"/>
          <w:iCs/>
          <w:kern w:val="1"/>
          <w:sz w:val="20"/>
          <w:szCs w:val="20"/>
          <w:lang w:eastAsia="el-GR"/>
        </w:rPr>
        <w:t>Σε κάθε περίπτωση η κρίση της Α.Α. σχετικά με τις ασυνήθιστα χαμηλές προσφορές και την αποδοχή ή όχι των σχετικών εξηγήσεων εκ μέρους των προσφερόντων ενσωματώνεται στην κατωτέρω ενιαία απόφαση).</w:t>
      </w:r>
    </w:p>
    <w:p w:rsidR="00664915" w:rsidRPr="001013DC" w:rsidRDefault="00664915" w:rsidP="00664915">
      <w:pPr>
        <w:textAlignment w:val="baseline"/>
        <w:rPr>
          <w:rFonts w:asciiTheme="minorHAnsi" w:hAnsiTheme="minorHAnsi" w:cstheme="minorHAnsi"/>
          <w:iCs/>
          <w:kern w:val="1"/>
          <w:sz w:val="20"/>
          <w:szCs w:val="20"/>
          <w:lang w:eastAsia="el-GR"/>
        </w:rPr>
      </w:pPr>
      <w:r w:rsidRPr="001013DC">
        <w:rPr>
          <w:rFonts w:asciiTheme="minorHAnsi" w:hAnsiTheme="minorHAnsi" w:cstheme="minorHAnsi"/>
          <w:kern w:val="1"/>
          <w:sz w:val="20"/>
          <w:szCs w:val="20"/>
          <w:lang w:eastAsia="el-GR"/>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r w:rsidRPr="001013DC">
        <w:rPr>
          <w:rFonts w:asciiTheme="minorHAnsi" w:hAnsiTheme="minorHAnsi" w:cstheme="minorHAnsi"/>
          <w:iCs/>
          <w:kern w:val="1"/>
          <w:sz w:val="20"/>
          <w:szCs w:val="20"/>
          <w:lang w:eastAsia="el-GR"/>
        </w:rPr>
        <w:t>(Επισημαίνεται ότι τα αποτελέσματα της κλήρωσης ενσωματώνονται ομοίως στην ως κατωτέρω ενιαία απόφαση).</w:t>
      </w:r>
    </w:p>
    <w:p w:rsidR="00F70AA3" w:rsidRPr="00E94FFE" w:rsidRDefault="00664915" w:rsidP="00F70AA3">
      <w:pPr>
        <w:textAlignment w:val="baseline"/>
        <w:rPr>
          <w:rFonts w:asciiTheme="minorHAnsi" w:hAnsiTheme="minorHAnsi" w:cstheme="minorHAnsi"/>
          <w:kern w:val="1"/>
          <w:sz w:val="20"/>
          <w:szCs w:val="20"/>
          <w:lang w:eastAsia="el-GR"/>
        </w:rPr>
      </w:pPr>
      <w:r w:rsidRPr="001013DC">
        <w:rPr>
          <w:rFonts w:asciiTheme="minorHAnsi" w:hAnsiTheme="minorHAnsi" w:cstheme="minorHAnsi"/>
          <w:kern w:val="1"/>
          <w:sz w:val="20"/>
          <w:szCs w:val="20"/>
          <w:lang w:eastAsia="el-GR"/>
        </w:rPr>
        <w:t xml:space="preserve">Στη συνέχεια, εφόσον το αποφαινόμενο όργανο της αναθέτουσας αρχής εγκρίνει τα ανωτέρω πρακτικά εκδίδεται απόφαση για τα  αποτελέσματα  όλων των ανωτέρω σταδίων («Δικαιολογητικά Συμμετοχής», «Τεχνική Προσφορά» και «Οικονομική Προσφορά») και η αναθέτουσα αρχή προσκαλεί εγγράφως, μέσω της λειτουργικότητας της </w:t>
      </w:r>
      <w:r w:rsidRPr="001013DC">
        <w:rPr>
          <w:rFonts w:asciiTheme="minorHAnsi" w:hAnsiTheme="minorHAnsi" w:cstheme="minorHAnsi"/>
          <w:kern w:val="1"/>
          <w:sz w:val="20"/>
          <w:szCs w:val="20"/>
          <w:lang w:eastAsia="el-GR"/>
        </w:rPr>
        <w:lastRenderedPageBreak/>
        <w:t>«Επικοινωνίας» του ηλεκτρονικού διαγωνισμού στο ΕΣΗΔΗΣ, 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 και την παράγραφο 3.2 της παρούσας, περί πρόσκλησης για υποβολή δικαιολογητικών. Η απόφαση έγκρισης των πρακτικών δεν κοινοποιείται στους προσφέροντες</w:t>
      </w:r>
      <w:r w:rsidR="00F70AA3">
        <w:rPr>
          <w:rFonts w:asciiTheme="minorHAnsi" w:hAnsiTheme="minorHAnsi" w:cstheme="minorHAnsi"/>
          <w:kern w:val="1"/>
          <w:sz w:val="20"/>
          <w:szCs w:val="20"/>
          <w:lang w:eastAsia="el-GR"/>
        </w:rPr>
        <w:t xml:space="preserve">, </w:t>
      </w:r>
      <w:r w:rsidR="00F70AA3" w:rsidRPr="00980B14">
        <w:rPr>
          <w:rFonts w:asciiTheme="minorHAnsi" w:hAnsiTheme="minorHAnsi" w:cstheme="minorHAnsi"/>
          <w:kern w:val="1"/>
          <w:sz w:val="20"/>
          <w:szCs w:val="20"/>
          <w:lang w:eastAsia="el-GR"/>
        </w:rPr>
        <w:t>δεν αναρτάται στο ΚΗΜΔΗΣ και στη «ΔΙΑΥΓΕΙΑ» και ενσωματώνεται στην απόφαση κατακύρωσης.</w:t>
      </w:r>
      <w:bookmarkStart w:id="95" w:name="__RefHeading___Toc470009813"/>
      <w:bookmarkEnd w:id="95"/>
    </w:p>
    <w:p w:rsidR="006B796E" w:rsidRDefault="006B796E" w:rsidP="00302DE7">
      <w:pPr>
        <w:pStyle w:val="3"/>
        <w:rPr>
          <w:rFonts w:asciiTheme="minorHAnsi" w:hAnsiTheme="minorHAnsi" w:cstheme="minorHAnsi"/>
        </w:rPr>
      </w:pPr>
      <w:bookmarkStart w:id="96" w:name="_Toc120266738"/>
    </w:p>
    <w:p w:rsidR="00664915" w:rsidRPr="00A23D59" w:rsidRDefault="00664915" w:rsidP="00302DE7">
      <w:pPr>
        <w:pStyle w:val="3"/>
        <w:rPr>
          <w:rFonts w:asciiTheme="minorHAnsi" w:hAnsiTheme="minorHAnsi" w:cstheme="minorHAnsi"/>
          <w:u w:val="single"/>
        </w:rPr>
      </w:pPr>
      <w:bookmarkStart w:id="97" w:name="_Toc208988562"/>
      <w:r w:rsidRPr="00A23D59">
        <w:rPr>
          <w:rFonts w:asciiTheme="minorHAnsi" w:hAnsiTheme="minorHAnsi" w:cstheme="minorHAnsi"/>
          <w:u w:val="single"/>
        </w:rPr>
        <w:t>3.2 Πρόσκληση υποβολής δικαιολογητικών προσωρινού αναδόχου - Δικαιολογητικά προσωρινού αναδόχου</w:t>
      </w:r>
      <w:bookmarkEnd w:id="96"/>
      <w:bookmarkEnd w:id="97"/>
    </w:p>
    <w:p w:rsidR="00664915" w:rsidRPr="001013DC" w:rsidRDefault="00664915" w:rsidP="00664915">
      <w:pPr>
        <w:rPr>
          <w:rFonts w:asciiTheme="minorHAnsi" w:hAnsiTheme="minorHAnsi" w:cstheme="minorHAnsi"/>
          <w:sz w:val="20"/>
          <w:szCs w:val="20"/>
        </w:rPr>
      </w:pPr>
      <w:r w:rsidRPr="001013DC">
        <w:rPr>
          <w:rFonts w:asciiTheme="minorHAnsi" w:hAnsiTheme="minorHAnsi" w:cstheme="minorHAnsi"/>
          <w:sz w:val="20"/>
          <w:szCs w:val="20"/>
        </w:rPr>
        <w:t xml:space="preserve">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και τον καλεί να υποβάλει εντός προθεσμίας δέκα (10) ημερών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2.2.6.2. της παρούσας διακήρυξης, ως αποδεικτικά στοιχεία για τη μη συνδρομή των λόγων αποκλεισμού της παραγράφου 2.2.3 της διακήρυξης, καθώς και για την πλήρωση του κριτηρίου ποιοτικής επιλογής της παραγράφου 2.2.4 αυτής. </w:t>
      </w:r>
    </w:p>
    <w:p w:rsidR="00664915" w:rsidRPr="001013DC" w:rsidRDefault="00664915" w:rsidP="00664915">
      <w:pPr>
        <w:rPr>
          <w:rFonts w:asciiTheme="minorHAnsi" w:hAnsiTheme="minorHAnsi" w:cstheme="minorHAnsi"/>
          <w:color w:val="000000"/>
          <w:sz w:val="20"/>
          <w:szCs w:val="20"/>
        </w:rPr>
      </w:pPr>
      <w:r w:rsidRPr="001013DC">
        <w:rPr>
          <w:rFonts w:asciiTheme="minorHAnsi" w:hAnsiTheme="minorHAnsi" w:cstheme="minorHAnsi"/>
          <w:color w:val="000000"/>
          <w:sz w:val="20"/>
          <w:szCs w:val="20"/>
        </w:rPr>
        <w:t>Ειδικότερα, το σύνολο των στοιχείων και δικαιολογητικών της ως άνω παραγράφου αποστέλλονται από αυτόν σε μορφή ηλεκτρονικών αρχείων με μορφότυπο PDF, σύμφωνα με τα ειδικώς οριζόμενα στην παράγραφο 2.4.2.5 της παρούσας.</w:t>
      </w:r>
    </w:p>
    <w:p w:rsidR="00664915" w:rsidRPr="001013DC" w:rsidRDefault="00664915" w:rsidP="00664915">
      <w:pPr>
        <w:rPr>
          <w:rFonts w:asciiTheme="minorHAnsi" w:hAnsiTheme="minorHAnsi" w:cstheme="minorHAnsi"/>
          <w:strike/>
          <w:sz w:val="20"/>
          <w:szCs w:val="20"/>
        </w:rPr>
      </w:pPr>
      <w:r w:rsidRPr="001013DC">
        <w:rPr>
          <w:rFonts w:asciiTheme="minorHAnsi" w:hAnsiTheme="minorHAnsi" w:cstheme="minorHAnsi"/>
          <w:sz w:val="20"/>
          <w:szCs w:val="20"/>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Pr="001013DC">
        <w:rPr>
          <w:rFonts w:asciiTheme="minorHAnsi" w:hAnsiTheme="minorHAnsi" w:cstheme="minorHAnsi"/>
          <w:color w:val="000000"/>
          <w:sz w:val="20"/>
          <w:szCs w:val="20"/>
        </w:rPr>
        <w:t>, σύμφωνα με τα προβλεπόμενα στις διατάξεις της ως άνω παραγράφου 2.4.2.5</w:t>
      </w:r>
      <w:r w:rsidRPr="001013DC">
        <w:rPr>
          <w:rFonts w:asciiTheme="minorHAnsi" w:hAnsiTheme="minorHAnsi" w:cstheme="minorHAnsi"/>
          <w:sz w:val="20"/>
          <w:szCs w:val="20"/>
        </w:rPr>
        <w:t xml:space="preserve">. </w:t>
      </w:r>
    </w:p>
    <w:p w:rsidR="00664915" w:rsidRPr="001013DC" w:rsidRDefault="00664915" w:rsidP="00664915">
      <w:pPr>
        <w:rPr>
          <w:rFonts w:asciiTheme="minorHAnsi" w:hAnsiTheme="minorHAnsi" w:cstheme="minorHAnsi"/>
          <w:sz w:val="20"/>
          <w:szCs w:val="20"/>
        </w:rPr>
      </w:pPr>
      <w:r w:rsidRPr="001013DC">
        <w:rPr>
          <w:rFonts w:asciiTheme="minorHAnsi" w:hAnsiTheme="minorHAnsi" w:cstheme="minorHAnsi"/>
          <w:sz w:val="20"/>
          <w:szCs w:val="20"/>
        </w:rPr>
        <w:t>Αν δεν προσκομισθούν τα παραπάνω δικαιολογητικά ή υπάρχουν ελλείψεις σε αυτά που υπoβλήθηκαν,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εντός δέκα (10) ημερών από την κοινοποίηση της σχετικής πρόσκλησης σε αυτόν.</w:t>
      </w:r>
    </w:p>
    <w:p w:rsidR="00664915" w:rsidRPr="001013DC" w:rsidRDefault="00664915" w:rsidP="00664915">
      <w:pPr>
        <w:rPr>
          <w:rFonts w:asciiTheme="minorHAnsi" w:hAnsiTheme="minorHAnsi" w:cstheme="minorHAnsi"/>
          <w:sz w:val="20"/>
          <w:szCs w:val="20"/>
        </w:rPr>
      </w:pPr>
      <w:r w:rsidRPr="001013DC">
        <w:rPr>
          <w:rFonts w:asciiTheme="minorHAnsi" w:hAnsiTheme="minorHAnsi" w:cstheme="minorHAnsi"/>
          <w:sz w:val="20"/>
          <w:szCs w:val="20"/>
        </w:rPr>
        <w:t>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κατ΄ εφαρμογή της διάταξης του πρώτου εδαφίου της παρ. 5 του άρθρου 79  του ν. 4412/2016, τηρουμένων των αρχών της ίσης μεταχείρισης και της διαφάνειας.</w:t>
      </w:r>
    </w:p>
    <w:p w:rsidR="00664915" w:rsidRPr="001013DC" w:rsidRDefault="00664915" w:rsidP="00664915">
      <w:pPr>
        <w:rPr>
          <w:rFonts w:asciiTheme="minorHAnsi" w:hAnsiTheme="minorHAnsi" w:cstheme="minorHAnsi"/>
          <w:sz w:val="20"/>
          <w:szCs w:val="20"/>
        </w:rPr>
      </w:pPr>
      <w:r w:rsidRPr="001013DC">
        <w:rPr>
          <w:rFonts w:asciiTheme="minorHAnsi" w:hAnsiTheme="minorHAnsi" w:cstheme="minorHAnsi"/>
          <w:sz w:val="20"/>
          <w:szCs w:val="20"/>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664915" w:rsidRPr="001013DC" w:rsidRDefault="00664915" w:rsidP="00664915">
      <w:pPr>
        <w:rPr>
          <w:rFonts w:asciiTheme="minorHAnsi" w:hAnsiTheme="minorHAnsi" w:cstheme="minorHAnsi"/>
          <w:sz w:val="20"/>
          <w:szCs w:val="20"/>
        </w:rPr>
      </w:pPr>
      <w:r w:rsidRPr="001013DC">
        <w:rPr>
          <w:rFonts w:asciiTheme="minorHAnsi" w:hAnsiTheme="minorHAnsi" w:cstheme="minorHAnsi"/>
          <w:sz w:val="20"/>
          <w:szCs w:val="20"/>
        </w:rPr>
        <w:t xml:space="preserve">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 ή </w:t>
      </w:r>
    </w:p>
    <w:p w:rsidR="00664915" w:rsidRPr="001013DC" w:rsidRDefault="00664915" w:rsidP="00664915">
      <w:pPr>
        <w:rPr>
          <w:rFonts w:asciiTheme="minorHAnsi" w:hAnsiTheme="minorHAnsi" w:cstheme="minorHAnsi"/>
          <w:sz w:val="20"/>
          <w:szCs w:val="20"/>
        </w:rPr>
      </w:pPr>
      <w:r w:rsidRPr="001013DC">
        <w:rPr>
          <w:rFonts w:asciiTheme="minorHAnsi" w:hAnsiTheme="minorHAnsi" w:cstheme="minorHAnsi"/>
          <w:sz w:val="20"/>
          <w:szCs w:val="20"/>
        </w:rPr>
        <w:t xml:space="preserve">ii)  δεν υποβληθούν στο προκαθορισμένο χρονικό διάστημα τα απαιτούμενα πρωτότυπα ή αντίγραφα των παραπάνω δικαιολογητικών, ή </w:t>
      </w:r>
    </w:p>
    <w:p w:rsidR="00664915" w:rsidRPr="001013DC" w:rsidRDefault="00664915" w:rsidP="00664915">
      <w:pPr>
        <w:rPr>
          <w:rFonts w:asciiTheme="minorHAnsi" w:hAnsiTheme="minorHAnsi" w:cstheme="minorHAnsi"/>
          <w:sz w:val="20"/>
          <w:szCs w:val="20"/>
        </w:rPr>
      </w:pPr>
      <w:r w:rsidRPr="001013DC">
        <w:rPr>
          <w:rFonts w:asciiTheme="minorHAnsi" w:hAnsiTheme="minorHAnsi" w:cstheme="minorHAnsi"/>
          <w:sz w:val="20"/>
          <w:szCs w:val="20"/>
        </w:rPr>
        <w:t xml:space="preserve">iii) από τα δικαιολογητικά που προσκομίσθηκαν νομίμως και εμπροθέσμως, δεν αποδεικνύεται η μη συνδρομή των λόγων αποκλεισμού σύμφωνα με την παράγραφο 2.2.3 (λόγοι αποκλεισμού) ή η πλήρωση της απαίτησης του κριτηρίου ποιοτικής επιλογής σύμφωνα με την παράγραφο 2.2.4 της παρούσας. </w:t>
      </w:r>
    </w:p>
    <w:p w:rsidR="00664915" w:rsidRPr="001013DC" w:rsidRDefault="00664915" w:rsidP="00664915">
      <w:pPr>
        <w:rPr>
          <w:rFonts w:asciiTheme="minorHAnsi" w:hAnsiTheme="minorHAnsi" w:cstheme="minorHAnsi"/>
          <w:sz w:val="20"/>
          <w:szCs w:val="20"/>
        </w:rPr>
      </w:pPr>
      <w:r w:rsidRPr="001013DC">
        <w:rPr>
          <w:rFonts w:asciiTheme="minorHAnsi" w:hAnsiTheme="minorHAnsi" w:cstheme="minorHAnsi"/>
          <w:sz w:val="20"/>
          <w:szCs w:val="20"/>
        </w:rPr>
        <w:t xml:space="preserve">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(οψιγενείς μεταβολές), δεν καταπίπτει υπέρ της Αναθέτουσας Αρχής η εγγύηση συμμετοχής του. </w:t>
      </w:r>
    </w:p>
    <w:p w:rsidR="00664915" w:rsidRPr="001013DC" w:rsidRDefault="00664915" w:rsidP="00664915">
      <w:pPr>
        <w:rPr>
          <w:rFonts w:asciiTheme="minorHAnsi" w:hAnsiTheme="minorHAnsi" w:cstheme="minorHAnsi"/>
          <w:sz w:val="20"/>
          <w:szCs w:val="20"/>
        </w:rPr>
      </w:pPr>
      <w:r w:rsidRPr="001013DC">
        <w:rPr>
          <w:rFonts w:asciiTheme="minorHAnsi" w:hAnsiTheme="minorHAnsi" w:cstheme="minorHAnsi"/>
          <w:sz w:val="20"/>
          <w:szCs w:val="20"/>
        </w:rPr>
        <w:t xml:space="preserve">Αν κανένας από τους προσφέροντες δεν υποβάλλει αληθή ή ακριβή δήλωση </w:t>
      </w:r>
      <w:r w:rsidRPr="001013DC">
        <w:rPr>
          <w:rFonts w:asciiTheme="minorHAnsi" w:hAnsiTheme="minorHAnsi" w:cstheme="minorHAnsi"/>
          <w:b/>
          <w:sz w:val="20"/>
          <w:szCs w:val="20"/>
        </w:rPr>
        <w:t>ή</w:t>
      </w:r>
      <w:r w:rsidRPr="001013DC">
        <w:rPr>
          <w:rFonts w:asciiTheme="minorHAnsi" w:hAnsiTheme="minorHAnsi" w:cstheme="minorHAnsi"/>
          <w:sz w:val="20"/>
          <w:szCs w:val="20"/>
        </w:rPr>
        <w:t xml:space="preserve"> δεν προσκομίσει ένα ή περισσότερα από τα απαιτούμενα έγγραφα και δικαιολογητικά </w:t>
      </w:r>
      <w:r w:rsidRPr="001013DC">
        <w:rPr>
          <w:rFonts w:asciiTheme="minorHAnsi" w:hAnsiTheme="minorHAnsi" w:cstheme="minorHAnsi"/>
          <w:b/>
          <w:sz w:val="20"/>
          <w:szCs w:val="20"/>
        </w:rPr>
        <w:t>ή</w:t>
      </w:r>
      <w:r w:rsidRPr="001013DC">
        <w:rPr>
          <w:rFonts w:asciiTheme="minorHAnsi" w:hAnsiTheme="minorHAnsi" w:cstheme="minorHAnsi"/>
          <w:sz w:val="20"/>
          <w:szCs w:val="20"/>
        </w:rPr>
        <w:t xml:space="preserve"> δεν αποδείξει ότι: α) δεν βρίσκεται σε μία από τις καταστάσεις </w:t>
      </w:r>
      <w:r w:rsidRPr="001013DC">
        <w:rPr>
          <w:rFonts w:asciiTheme="minorHAnsi" w:hAnsiTheme="minorHAnsi" w:cstheme="minorHAnsi"/>
          <w:sz w:val="20"/>
          <w:szCs w:val="20"/>
        </w:rPr>
        <w:lastRenderedPageBreak/>
        <w:t xml:space="preserve">της παραγράφου 2.2.3 της παρούσας διακήρυξης και β) πληροί το σχετικό κριτήριο ποιοτικής επιλογής το οποίο έχει καθοριστεί σύμφωνα με την παράγραφο 2.2.4 της παρούσας διακήρυξης, η διαδικασία ματαιώνεται. </w:t>
      </w:r>
    </w:p>
    <w:p w:rsidR="00664915" w:rsidRDefault="00664915" w:rsidP="00664915">
      <w:pPr>
        <w:rPr>
          <w:rFonts w:asciiTheme="minorHAnsi" w:hAnsiTheme="minorHAnsi" w:cstheme="minorHAnsi"/>
          <w:sz w:val="20"/>
          <w:szCs w:val="20"/>
        </w:rPr>
      </w:pPr>
      <w:r w:rsidRPr="001013DC">
        <w:rPr>
          <w:rFonts w:asciiTheme="minorHAnsi" w:hAnsiTheme="minorHAnsi" w:cstheme="minorHAnsi"/>
          <w:sz w:val="20"/>
          <w:szCs w:val="20"/>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(παράγραφος 3.1.2.1.) 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rsidR="00DF39A6" w:rsidRPr="001013DC" w:rsidRDefault="00DF39A6" w:rsidP="00664915">
      <w:pPr>
        <w:rPr>
          <w:rFonts w:asciiTheme="minorHAnsi" w:hAnsiTheme="minorHAnsi" w:cstheme="minorHAnsi"/>
          <w:sz w:val="20"/>
          <w:szCs w:val="20"/>
        </w:rPr>
      </w:pPr>
      <w:r>
        <w:rPr>
          <w:rFonts w:asciiTheme="minorHAnsi" w:hAnsiTheme="minorHAnsi" w:cstheme="minorHAnsi"/>
          <w:sz w:val="20"/>
          <w:szCs w:val="20"/>
        </w:rPr>
        <w:t xml:space="preserve">Η αναθέτουσα αρχή, αιτιολογημένα και κατόπιν γνώμης της αρμόδιας Επιτροπής του Διαγωνισμού, μπορεί να κατακυρώσει τη συμβάση για ολόκληρη ή μεγαλύτερη ή μικρότερη ποσότητα αγαθών από αυτή που καθορίζεται στο Παράρτημα Α σε ποσοστό και ως εξής: εκατόν είκοσι τοις εκατό (120%) στην περίπτωση της μεγαλύτερης ποσότητας και ογδόντα τοις εκατό (80%) στην περίπτωση της μικρότερης ποσότητας. </w:t>
      </w:r>
    </w:p>
    <w:p w:rsidR="00336E32" w:rsidRDefault="00336E32" w:rsidP="00302DE7">
      <w:pPr>
        <w:pStyle w:val="3"/>
        <w:rPr>
          <w:rFonts w:asciiTheme="minorHAnsi" w:hAnsiTheme="minorHAnsi" w:cstheme="minorHAnsi"/>
        </w:rPr>
      </w:pPr>
      <w:bookmarkStart w:id="98" w:name="_Toc120266739"/>
    </w:p>
    <w:p w:rsidR="00664915" w:rsidRPr="00A23D59" w:rsidRDefault="00664915" w:rsidP="00302DE7">
      <w:pPr>
        <w:pStyle w:val="3"/>
        <w:rPr>
          <w:rFonts w:asciiTheme="minorHAnsi" w:hAnsiTheme="minorHAnsi" w:cstheme="minorHAnsi"/>
          <w:u w:val="single"/>
        </w:rPr>
      </w:pPr>
      <w:bookmarkStart w:id="99" w:name="_Toc208988563"/>
      <w:r w:rsidRPr="00A23D59">
        <w:rPr>
          <w:rFonts w:asciiTheme="minorHAnsi" w:hAnsiTheme="minorHAnsi" w:cstheme="minorHAnsi"/>
          <w:u w:val="single"/>
        </w:rPr>
        <w:t>3.3 Κατακύρωση - σύναψη σύμβασης</w:t>
      </w:r>
      <w:bookmarkEnd w:id="98"/>
      <w:bookmarkEnd w:id="99"/>
    </w:p>
    <w:p w:rsidR="00664915" w:rsidRPr="001013DC" w:rsidRDefault="00664915" w:rsidP="00664915">
      <w:pPr>
        <w:rPr>
          <w:rFonts w:asciiTheme="minorHAnsi" w:hAnsiTheme="minorHAnsi" w:cstheme="minorHAnsi"/>
          <w:sz w:val="20"/>
          <w:szCs w:val="20"/>
        </w:rPr>
      </w:pPr>
      <w:r w:rsidRPr="001013DC">
        <w:rPr>
          <w:rFonts w:asciiTheme="minorHAnsi" w:hAnsiTheme="minorHAnsi" w:cstheme="minorHAnsi"/>
          <w:b/>
          <w:sz w:val="20"/>
          <w:szCs w:val="20"/>
        </w:rPr>
        <w:t>3.3.1.</w:t>
      </w:r>
      <w:r w:rsidRPr="001013DC">
        <w:rPr>
          <w:rFonts w:asciiTheme="minorHAnsi" w:hAnsiTheme="minorHAnsi" w:cstheme="minorHAnsi"/>
          <w:sz w:val="20"/>
          <w:szCs w:val="20"/>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 &amp; β της παρ. 2 του άρθρου 100 του ν. 4412/2016 (περί αξιολόγησης των δικαιολογητικών συμμετοχής, της τεχνικής και της οικονομικής προσφοράς).   </w:t>
      </w:r>
    </w:p>
    <w:p w:rsidR="00664915" w:rsidRPr="001013DC" w:rsidRDefault="00664915" w:rsidP="00664915">
      <w:pPr>
        <w:rPr>
          <w:rFonts w:asciiTheme="minorHAnsi" w:hAnsiTheme="minorHAnsi" w:cstheme="minorHAnsi"/>
          <w:sz w:val="20"/>
          <w:szCs w:val="20"/>
        </w:rPr>
      </w:pPr>
      <w:r w:rsidRPr="001013DC">
        <w:rPr>
          <w:rFonts w:asciiTheme="minorHAnsi" w:hAnsiTheme="minorHAnsi" w:cstheme="minorHAnsi"/>
          <w:color w:val="000000"/>
          <w:sz w:val="20"/>
          <w:szCs w:val="20"/>
          <w:shd w:val="clear" w:color="auto" w:fill="FFFFFF"/>
        </w:rPr>
        <w:t>Η αναθέτουσα αρχή κοινοποιεί, μέσω της λειτουργικότητας της «Επικοινωνίας»,</w:t>
      </w:r>
      <w:r w:rsidR="001F5DF1">
        <w:rPr>
          <w:rFonts w:asciiTheme="minorHAnsi" w:hAnsiTheme="minorHAnsi" w:cstheme="minorHAnsi"/>
          <w:color w:val="000000"/>
          <w:sz w:val="20"/>
          <w:szCs w:val="20"/>
          <w:shd w:val="clear" w:color="auto" w:fill="FFFFFF"/>
        </w:rPr>
        <w:t xml:space="preserve"> του διαγωνισμού στο ΕΣΗΔΗΣ</w:t>
      </w:r>
      <w:r w:rsidRPr="001013DC">
        <w:rPr>
          <w:rFonts w:asciiTheme="minorHAnsi" w:hAnsiTheme="minorHAnsi" w:cstheme="minorHAnsi"/>
          <w:color w:val="000000"/>
          <w:sz w:val="20"/>
          <w:szCs w:val="20"/>
          <w:shd w:val="clear" w:color="auto" w:fill="FFFFFF"/>
        </w:rPr>
        <w:t xml:space="preserve">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 </w:t>
      </w:r>
      <w:r w:rsidRPr="001013DC">
        <w:rPr>
          <w:rFonts w:asciiTheme="minorHAnsi" w:hAnsiTheme="minorHAnsi" w:cstheme="minorHAnsi"/>
          <w:sz w:val="20"/>
          <w:szCs w:val="20"/>
        </w:rPr>
        <w:t xml:space="preserve">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αυτούς, με ενέργειες της αναθέτουσας αρχής. Κατά της απόφασης κατακύρωσης χωρεί προδικαστική προσφυγή ενώπιον της </w:t>
      </w:r>
      <w:r w:rsidRPr="001013DC">
        <w:rPr>
          <w:rFonts w:asciiTheme="minorHAnsi" w:hAnsiTheme="minorHAnsi" w:cstheme="minorHAnsi"/>
          <w:color w:val="000000"/>
          <w:sz w:val="20"/>
          <w:szCs w:val="20"/>
        </w:rPr>
        <w:t>ΕΑΔΗΣΥ</w:t>
      </w:r>
      <w:r w:rsidRPr="001013DC">
        <w:rPr>
          <w:rFonts w:asciiTheme="minorHAnsi" w:hAnsiTheme="minorHAnsi" w:cstheme="minorHAnsi"/>
          <w:sz w:val="20"/>
          <w:szCs w:val="20"/>
        </w:rPr>
        <w:t>, σύμφωνα με την παράγραφο 3.4 της παρούσας. Δεν επιτρέπεται η άσκηση άλλης διοικητικής προσφυγής κατά της ανωτέρω απόφασης.</w:t>
      </w:r>
    </w:p>
    <w:p w:rsidR="00664915" w:rsidRPr="001013DC" w:rsidRDefault="00664915" w:rsidP="00664915">
      <w:pPr>
        <w:rPr>
          <w:rFonts w:asciiTheme="minorHAnsi" w:hAnsiTheme="minorHAnsi" w:cstheme="minorHAnsi"/>
          <w:sz w:val="20"/>
          <w:szCs w:val="20"/>
        </w:rPr>
      </w:pPr>
    </w:p>
    <w:p w:rsidR="00664915" w:rsidRPr="001013DC" w:rsidRDefault="00664915" w:rsidP="00664915">
      <w:pPr>
        <w:rPr>
          <w:rFonts w:asciiTheme="minorHAnsi" w:hAnsiTheme="minorHAnsi" w:cstheme="minorHAnsi"/>
          <w:sz w:val="20"/>
          <w:szCs w:val="20"/>
        </w:rPr>
      </w:pPr>
      <w:r w:rsidRPr="001013DC">
        <w:rPr>
          <w:rFonts w:asciiTheme="minorHAnsi" w:hAnsiTheme="minorHAnsi" w:cstheme="minorHAnsi"/>
          <w:b/>
          <w:sz w:val="20"/>
          <w:szCs w:val="20"/>
        </w:rPr>
        <w:t xml:space="preserve">3.3.2. </w:t>
      </w:r>
      <w:r w:rsidRPr="001013DC">
        <w:rPr>
          <w:rFonts w:asciiTheme="minorHAnsi" w:hAnsiTheme="minorHAnsi" w:cstheme="minorHAnsi"/>
          <w:sz w:val="20"/>
          <w:szCs w:val="20"/>
        </w:rPr>
        <w:t>Η απόφαση κατακύρωσης καθίσταται οριστική, εφόσον συντρέξουν οι ακόλουθες προϋποθέσεις σωρευτικά:</w:t>
      </w:r>
    </w:p>
    <w:p w:rsidR="00664915" w:rsidRPr="001013DC" w:rsidRDefault="00664915" w:rsidP="00664915">
      <w:pPr>
        <w:pStyle w:val="-HTML2"/>
        <w:jc w:val="both"/>
        <w:rPr>
          <w:rFonts w:asciiTheme="minorHAnsi" w:hAnsiTheme="minorHAnsi" w:cstheme="minorHAnsi"/>
        </w:rPr>
      </w:pPr>
      <w:r w:rsidRPr="001013DC">
        <w:rPr>
          <w:rFonts w:asciiTheme="minorHAnsi" w:hAnsiTheme="minorHAnsi" w:cstheme="minorHAnsi"/>
        </w:rPr>
        <w:t xml:space="preserve">α) κοινοποιηθεί η απόφαση κατακύρωσης σε όλους τους οικονομικούς φορείς που δεν έχουν αποκλειστεί οριστικά, </w:t>
      </w:r>
    </w:p>
    <w:p w:rsidR="00664915" w:rsidRPr="001013DC" w:rsidRDefault="00664915" w:rsidP="00664915">
      <w:pPr>
        <w:pStyle w:val="-HTML2"/>
        <w:jc w:val="both"/>
        <w:rPr>
          <w:rFonts w:asciiTheme="minorHAnsi" w:hAnsiTheme="minorHAnsi" w:cstheme="minorHAnsi"/>
        </w:rPr>
      </w:pPr>
      <w:r w:rsidRPr="001013DC">
        <w:rPr>
          <w:rFonts w:asciiTheme="minorHAnsi" w:hAnsiTheme="minorHAnsi" w:cstheme="minorHAnsi"/>
        </w:rPr>
        <w:t xml:space="preserve">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w:t>
      </w:r>
      <w:r w:rsidRPr="001013DC">
        <w:rPr>
          <w:rFonts w:asciiTheme="minorHAnsi" w:hAnsiTheme="minorHAnsi" w:cstheme="minorHAnsi"/>
          <w:color w:val="000000"/>
        </w:rPr>
        <w:t>ΕΑΔΗΣΥ</w:t>
      </w:r>
      <w:r w:rsidRPr="001013DC">
        <w:rPr>
          <w:rFonts w:asciiTheme="minorHAnsi" w:hAnsiTheme="minorHAnsi" w:cstheme="minorHAnsi"/>
        </w:rPr>
        <w:t xml:space="preserve"> και σε περίπτωση άσκησης αίτησης αναστολής κατά της απόφασης της </w:t>
      </w:r>
      <w:r w:rsidRPr="001013DC">
        <w:rPr>
          <w:rFonts w:asciiTheme="minorHAnsi" w:hAnsiTheme="minorHAnsi" w:cstheme="minorHAnsi"/>
          <w:color w:val="000000"/>
        </w:rPr>
        <w:t>ΕΑΔΗΣΥ</w:t>
      </w:r>
      <w:r w:rsidRPr="001013DC">
        <w:rPr>
          <w:rFonts w:asciiTheme="minorHAnsi" w:hAnsiTheme="minorHAnsi" w:cstheme="minorHAnsi"/>
        </w:rPr>
        <w:t>, εκδοθεί απόφαση επί της αίτησης, με την επιφύλαξη της χορήγησης προσωρινής διαταγής, σύμφωνα με όσα ορίζονται  στο τελευταίο εδάφιο της </w:t>
      </w:r>
      <w:hyperlink r:id="rId24" w:anchor="art372_4" w:history="1">
        <w:r w:rsidRPr="001013DC">
          <w:rPr>
            <w:rFonts w:asciiTheme="minorHAnsi" w:hAnsiTheme="minorHAnsi" w:cstheme="minorHAnsi"/>
          </w:rPr>
          <w:t>παρ.</w:t>
        </w:r>
      </w:hyperlink>
      <w:hyperlink r:id="rId25" w:anchor="art372_4" w:history="1"/>
      <w:hyperlink r:id="rId26" w:anchor="art372_4" w:history="1">
        <w:r w:rsidRPr="001013DC">
          <w:rPr>
            <w:rFonts w:asciiTheme="minorHAnsi" w:hAnsiTheme="minorHAnsi" w:cstheme="minorHAnsi"/>
          </w:rPr>
          <w:t xml:space="preserve"> 4 του άρθρου 372</w:t>
        </w:r>
      </w:hyperlink>
      <w:r w:rsidRPr="001013DC">
        <w:rPr>
          <w:rFonts w:asciiTheme="minorHAnsi" w:hAnsiTheme="minorHAnsi" w:cstheme="minorHAnsi"/>
        </w:rPr>
        <w:t xml:space="preserve"> του ν. 4412/2016,</w:t>
      </w:r>
    </w:p>
    <w:p w:rsidR="00664915" w:rsidRPr="001013DC" w:rsidRDefault="00664915" w:rsidP="00664915">
      <w:pPr>
        <w:pStyle w:val="-HTML2"/>
        <w:jc w:val="both"/>
        <w:rPr>
          <w:rFonts w:asciiTheme="minorHAnsi" w:hAnsiTheme="minorHAnsi" w:cstheme="minorHAnsi"/>
        </w:rPr>
      </w:pPr>
      <w:r w:rsidRPr="001013DC">
        <w:rPr>
          <w:rFonts w:asciiTheme="minorHAnsi" w:hAnsiTheme="minorHAnsi" w:cstheme="minorHAnsi"/>
        </w:rPr>
        <w:t>γ) ολοκληρωθεί επιτυχώς ο προσυμβατικός έλεγχος από το Ελεγκτικό Συνέδριο, σύμφωνα με τα άρθρα 324 έως 327 του ν. 4700/2020, εφόσον απαιτείται,</w:t>
      </w:r>
    </w:p>
    <w:p w:rsidR="00664915" w:rsidRPr="001013DC" w:rsidRDefault="00664915" w:rsidP="00664915">
      <w:pPr>
        <w:pStyle w:val="-HTML2"/>
        <w:jc w:val="both"/>
        <w:rPr>
          <w:rFonts w:asciiTheme="minorHAnsi" w:hAnsiTheme="minorHAnsi" w:cstheme="minorHAnsi"/>
        </w:rPr>
      </w:pPr>
      <w:r w:rsidRPr="001013DC">
        <w:rPr>
          <w:rFonts w:asciiTheme="minorHAnsi" w:hAnsiTheme="minorHAnsi" w:cstheme="minorHAnsi"/>
        </w:rPr>
        <w:t>και </w:t>
      </w:r>
      <w:r w:rsidRPr="001013DC">
        <w:rPr>
          <w:rFonts w:asciiTheme="minorHAnsi" w:hAnsiTheme="minorHAnsi" w:cstheme="minorHAnsi"/>
        </w:rPr>
        <w:br/>
        <w:t>δ) ο  προσωρινός ανάδοχος, υποβάλλει, στην περίπτωση που απαιτείται και έπειτα από σχετική πρόσκληση, υπεύθυνη δήλωση, που υπογράφεται σύμφωνα με όσα ορίζονται στο </w:t>
      </w:r>
      <w:hyperlink r:id="rId27" w:history="1">
        <w:r w:rsidRPr="001013DC">
          <w:rPr>
            <w:rFonts w:asciiTheme="minorHAnsi" w:hAnsiTheme="minorHAnsi" w:cstheme="minorHAnsi"/>
          </w:rPr>
          <w:t>άρθρο 79Α</w:t>
        </w:r>
      </w:hyperlink>
      <w:r w:rsidRPr="001013DC">
        <w:rPr>
          <w:rFonts w:asciiTheme="minorHAnsi" w:hAnsiTheme="minorHAnsi" w:cstheme="minorHAnsi"/>
        </w:rPr>
        <w:t xml:space="preserve"> του ν. 4412/2016, στην οποία δηλώνεται ότι, δεν έχουν επέλθει στο πρόσωπό του οψιγενείς μεταβολές κατά την έννοια του </w:t>
      </w:r>
      <w:hyperlink r:id="rId28" w:anchor="art104" w:history="1">
        <w:r w:rsidRPr="001013DC">
          <w:rPr>
            <w:rFonts w:asciiTheme="minorHAnsi" w:hAnsiTheme="minorHAnsi" w:cstheme="minorHAnsi"/>
          </w:rPr>
          <w:t>άρθρου 104</w:t>
        </w:r>
      </w:hyperlink>
      <w:r w:rsidRPr="001013DC">
        <w:rPr>
          <w:rFonts w:asciiTheme="minorHAnsi" w:hAnsiTheme="minorHAnsi" w:cstheme="minorHAnsi"/>
        </w:rPr>
        <w:t xml:space="preserve"> του ν. 4412/2016 και μόνον στην περίπτωση του προσυμβατικού ελέγχου ή της άσκησης προδικαστικής προσφυγής κατά της απόφασης κατακύρωσης. Η υπεύθυνη δήλωση ελέγχεται από την αναθέτουσα αρχή και μνημονεύεται στο συμφωνητικό. Εφόσον δηλωθούν οψιγενείς μεταβολές, η δήλωση ελέγχεται από την Επιτροπή Διαγωνισμού, η οποία εισηγείται προς το αρμόδιο αποφαινόμενο όργανο.</w:t>
      </w:r>
    </w:p>
    <w:p w:rsidR="00664915" w:rsidRPr="001013DC" w:rsidRDefault="00664915" w:rsidP="00664915">
      <w:pPr>
        <w:rPr>
          <w:rFonts w:asciiTheme="minorHAnsi" w:hAnsiTheme="minorHAnsi" w:cstheme="minorHAnsi"/>
          <w:sz w:val="20"/>
          <w:szCs w:val="20"/>
        </w:rPr>
      </w:pPr>
      <w:r w:rsidRPr="001013DC">
        <w:rPr>
          <w:rFonts w:asciiTheme="minorHAnsi" w:hAnsiTheme="minorHAnsi" w:cstheme="minorHAnsi"/>
          <w:sz w:val="20"/>
          <w:szCs w:val="20"/>
        </w:rPr>
        <w:t xml:space="preserve">Μετά από την οριστικοποίηση της απόφασης κατακύρωσης η αναθέτουσα αρχή προσκαλεί τον ανάδοχο, μέσω της λειτουργικότητας της «Επικοινωνίας» του ηλεκτρονικού διαγωνισμού στο ΕΣΗΔΗΣ, να προσέλθει για υπογραφή του συμφωνητικού, θέτοντάς του προθεσμία δεκαπέντε(15)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rsidR="00664915" w:rsidRPr="001013DC" w:rsidRDefault="00664915" w:rsidP="00664915">
      <w:pPr>
        <w:rPr>
          <w:rFonts w:asciiTheme="minorHAnsi" w:hAnsiTheme="minorHAnsi" w:cstheme="minorHAnsi"/>
          <w:sz w:val="20"/>
          <w:szCs w:val="20"/>
        </w:rPr>
      </w:pPr>
      <w:r w:rsidRPr="001013DC">
        <w:rPr>
          <w:rFonts w:asciiTheme="minorHAnsi" w:hAnsiTheme="minorHAnsi" w:cstheme="minorHAnsi"/>
          <w:sz w:val="20"/>
          <w:szCs w:val="20"/>
        </w:rPr>
        <w:t xml:space="preserve">Στην περίπτωση που ο ανάδοχος δεν προσέλθει να υπογράψει το ως άνω συμφωνητικό μέσα στην τεθείσα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w:t>
      </w:r>
      <w:r w:rsidRPr="001013DC">
        <w:rPr>
          <w:rFonts w:asciiTheme="minorHAnsi" w:hAnsiTheme="minorHAnsi" w:cstheme="minorHAnsi"/>
          <w:sz w:val="20"/>
          <w:szCs w:val="20"/>
        </w:rPr>
        <w:lastRenderedPageBreak/>
        <w:t>σύμφωνα 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rsidR="00664915" w:rsidRPr="001013DC" w:rsidRDefault="00664915" w:rsidP="00664915">
      <w:pPr>
        <w:rPr>
          <w:rFonts w:asciiTheme="minorHAnsi" w:hAnsiTheme="minorHAnsi" w:cstheme="minorHAnsi"/>
          <w:sz w:val="20"/>
          <w:szCs w:val="20"/>
        </w:rPr>
      </w:pPr>
      <w:r w:rsidRPr="001013DC">
        <w:rPr>
          <w:rFonts w:asciiTheme="minorHAnsi" w:hAnsiTheme="minorHAnsi" w:cstheme="minorHAnsi"/>
          <w:sz w:val="20"/>
          <w:szCs w:val="20"/>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p>
    <w:p w:rsidR="00664915" w:rsidRPr="001013DC" w:rsidRDefault="00664915" w:rsidP="00664915">
      <w:pPr>
        <w:rPr>
          <w:rFonts w:asciiTheme="minorHAnsi" w:hAnsiTheme="minorHAnsi" w:cstheme="minorHAnsi"/>
          <w:sz w:val="20"/>
          <w:szCs w:val="20"/>
        </w:rPr>
      </w:pPr>
    </w:p>
    <w:p w:rsidR="00664915" w:rsidRPr="00A23D59" w:rsidRDefault="00664915" w:rsidP="00302DE7">
      <w:pPr>
        <w:pStyle w:val="3"/>
        <w:rPr>
          <w:rFonts w:asciiTheme="minorHAnsi" w:hAnsiTheme="minorHAnsi" w:cstheme="minorHAnsi"/>
          <w:u w:val="single"/>
        </w:rPr>
      </w:pPr>
      <w:bookmarkStart w:id="100" w:name="_Toc120266740"/>
      <w:bookmarkStart w:id="101" w:name="_Toc208988564"/>
      <w:r w:rsidRPr="00A23D59">
        <w:rPr>
          <w:rFonts w:asciiTheme="minorHAnsi" w:hAnsiTheme="minorHAnsi" w:cstheme="minorHAnsi"/>
          <w:u w:val="single"/>
        </w:rPr>
        <w:t>3.4 Προδικαστικές Προσφυγές - Προσωρινή Δικαστική Προστασία</w:t>
      </w:r>
      <w:bookmarkEnd w:id="100"/>
      <w:bookmarkEnd w:id="101"/>
    </w:p>
    <w:p w:rsidR="00664915" w:rsidRPr="001013DC" w:rsidRDefault="00664915" w:rsidP="00664915">
      <w:pPr>
        <w:rPr>
          <w:rFonts w:asciiTheme="minorHAnsi" w:hAnsiTheme="minorHAnsi" w:cstheme="minorHAnsi"/>
          <w:color w:val="000000"/>
          <w:sz w:val="20"/>
          <w:szCs w:val="20"/>
        </w:rPr>
      </w:pPr>
      <w:r w:rsidRPr="001013DC">
        <w:rPr>
          <w:rFonts w:asciiTheme="minorHAnsi" w:hAnsiTheme="minorHAnsi" w:cstheme="minorHAnsi"/>
          <w:color w:val="000000"/>
          <w:sz w:val="20"/>
          <w:szCs w:val="20"/>
        </w:rPr>
        <w:t>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ενωσιακής ή εσωτερικής νομοθεσίας στον τομέα των δημοσίων συμβάσεων, έχει δικαίωμα να προσφύγει στην Ενιαία Αρχή Δημοσίων Συμβάσεων (ΕΑΔΗΣΥ), σύμφωνα με τα ειδικότερα οριζόμενα στα άρθρα 345 επ. ν. 4412/2016 και 1 επ. π.δ.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p>
    <w:p w:rsidR="00664915" w:rsidRPr="001013DC" w:rsidRDefault="00664915" w:rsidP="00664915">
      <w:pPr>
        <w:rPr>
          <w:rFonts w:asciiTheme="minorHAnsi" w:hAnsiTheme="minorHAnsi" w:cstheme="minorHAnsi"/>
          <w:color w:val="000000"/>
          <w:sz w:val="20"/>
          <w:szCs w:val="20"/>
        </w:rPr>
      </w:pPr>
      <w:r w:rsidRPr="001013DC">
        <w:rPr>
          <w:rFonts w:asciiTheme="minorHAnsi" w:hAnsiTheme="minorHAnsi" w:cstheme="minorHAnsi"/>
          <w:color w:val="000000"/>
          <w:sz w:val="20"/>
          <w:szCs w:val="20"/>
        </w:rPr>
        <w:t>Σε περίπτωση προσφυγής κατά πράξης της αναθέτουσας αρχής, η προθεσμία για την άσκηση της προδικαστικής προσφυγής είναι:</w:t>
      </w:r>
    </w:p>
    <w:p w:rsidR="00664915" w:rsidRPr="001013DC" w:rsidRDefault="00664915" w:rsidP="00664915">
      <w:pPr>
        <w:rPr>
          <w:rFonts w:asciiTheme="minorHAnsi" w:hAnsiTheme="minorHAnsi" w:cstheme="minorHAnsi"/>
          <w:color w:val="000000"/>
          <w:sz w:val="20"/>
          <w:szCs w:val="20"/>
        </w:rPr>
      </w:pPr>
      <w:r w:rsidRPr="001013DC">
        <w:rPr>
          <w:rFonts w:asciiTheme="minorHAnsi" w:hAnsiTheme="minorHAnsi" w:cstheme="minorHAnsi"/>
          <w:color w:val="000000"/>
          <w:sz w:val="20"/>
          <w:szCs w:val="20"/>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rsidR="00664915" w:rsidRPr="001013DC" w:rsidRDefault="00664915" w:rsidP="00664915">
      <w:pPr>
        <w:rPr>
          <w:rFonts w:asciiTheme="minorHAnsi" w:hAnsiTheme="minorHAnsi" w:cstheme="minorHAnsi"/>
          <w:color w:val="000000"/>
          <w:sz w:val="20"/>
          <w:szCs w:val="20"/>
        </w:rPr>
      </w:pPr>
      <w:r w:rsidRPr="001013DC">
        <w:rPr>
          <w:rFonts w:asciiTheme="minorHAnsi" w:hAnsiTheme="minorHAnsi" w:cstheme="minorHAnsi"/>
          <w:color w:val="000000"/>
          <w:sz w:val="20"/>
          <w:szCs w:val="20"/>
        </w:rPr>
        <w:t xml:space="preserve">(β) δεκαπέντε (15) ημέρες από την κοινοποίηση της προσβαλλόμενης πράξης σε αυτόν αν χρησιμοποιήθηκαν άλλα μέσα επικοινωνίας, άλλως  </w:t>
      </w:r>
    </w:p>
    <w:p w:rsidR="00664915" w:rsidRPr="001013DC" w:rsidRDefault="00664915" w:rsidP="00664915">
      <w:pPr>
        <w:rPr>
          <w:rFonts w:asciiTheme="minorHAnsi" w:hAnsiTheme="minorHAnsi" w:cstheme="minorHAnsi"/>
          <w:color w:val="000000"/>
          <w:sz w:val="20"/>
          <w:szCs w:val="20"/>
        </w:rPr>
      </w:pPr>
      <w:r w:rsidRPr="001013DC">
        <w:rPr>
          <w:rFonts w:asciiTheme="minorHAnsi" w:hAnsiTheme="minorHAnsi" w:cstheme="minorHAnsi"/>
          <w:color w:val="000000"/>
          <w:sz w:val="20"/>
          <w:szCs w:val="20"/>
        </w:rPr>
        <w:t>(γ) δέκα (10) ημέρες από την πλήρη, πραγματική ή τεκμαιρόμενη, γνώση της πράξης που βλάπτει τα συμφέροντα του ενδιαφερόμενου οικονομικού φορέα. Ειδικά για την άσκηση προσφυγής κατά προκήρυξης, η πλήρης γνώση αυτής τεκμαίρεται μετά την πάροδο δεκαπέντε (15) ημερών από τη δημοσίευση στο ΚΗΜΔΗΣ.</w:t>
      </w:r>
    </w:p>
    <w:p w:rsidR="00664915" w:rsidRPr="001013DC" w:rsidRDefault="00664915" w:rsidP="00664915">
      <w:pPr>
        <w:rPr>
          <w:rFonts w:asciiTheme="minorHAnsi" w:hAnsiTheme="minorHAnsi" w:cstheme="minorHAnsi"/>
          <w:color w:val="000000"/>
          <w:sz w:val="20"/>
          <w:szCs w:val="20"/>
        </w:rPr>
      </w:pPr>
      <w:r w:rsidRPr="001013DC">
        <w:rPr>
          <w:rFonts w:asciiTheme="minorHAnsi" w:hAnsiTheme="minorHAnsi" w:cstheme="minorHAnsi"/>
          <w:color w:val="000000"/>
          <w:sz w:val="20"/>
          <w:szCs w:val="20"/>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 .</w:t>
      </w:r>
    </w:p>
    <w:p w:rsidR="00664915" w:rsidRPr="001013DC" w:rsidRDefault="00664915" w:rsidP="00664915">
      <w:pPr>
        <w:rPr>
          <w:rFonts w:asciiTheme="minorHAnsi" w:hAnsiTheme="minorHAnsi" w:cstheme="minorHAnsi"/>
          <w:color w:val="000000"/>
          <w:sz w:val="20"/>
          <w:szCs w:val="20"/>
        </w:rPr>
      </w:pPr>
      <w:r w:rsidRPr="001013DC">
        <w:rPr>
          <w:rFonts w:asciiTheme="minorHAnsi" w:hAnsiTheme="minorHAnsi" w:cstheme="minorHAnsi"/>
          <w:color w:val="000000"/>
          <w:sz w:val="20"/>
          <w:szCs w:val="20"/>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p>
    <w:p w:rsidR="00664915" w:rsidRPr="001013DC" w:rsidRDefault="00664915" w:rsidP="00664915">
      <w:pPr>
        <w:rPr>
          <w:rFonts w:asciiTheme="minorHAnsi" w:hAnsiTheme="minorHAnsi" w:cstheme="minorHAnsi"/>
          <w:color w:val="000000"/>
          <w:sz w:val="20"/>
          <w:szCs w:val="20"/>
        </w:rPr>
      </w:pPr>
      <w:r w:rsidRPr="001013DC">
        <w:rPr>
          <w:rFonts w:asciiTheme="minorHAnsi" w:hAnsiTheme="minorHAnsi" w:cstheme="minorHAnsi"/>
          <w:color w:val="000000"/>
          <w:sz w:val="20"/>
          <w:szCs w:val="20"/>
        </w:rPr>
        <w:t>Η προδικαστική προσφυγή συντάσσεται υποχρεωτικά με τη χρήση του τυποποιημένου εντύπου του Παραρτήματος Ι του π.δ/τος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Προσφυγή»σύμφωνα με το άρθρο 18 της Κ.Υ.Α. Προμήθειες και Υπηρεσίες.</w:t>
      </w:r>
    </w:p>
    <w:p w:rsidR="00664915" w:rsidRPr="001013DC" w:rsidRDefault="00664915" w:rsidP="00664915">
      <w:pPr>
        <w:rPr>
          <w:rFonts w:asciiTheme="minorHAnsi" w:hAnsiTheme="minorHAnsi" w:cstheme="minorHAnsi"/>
          <w:color w:val="000000"/>
          <w:sz w:val="20"/>
          <w:szCs w:val="20"/>
        </w:rPr>
      </w:pPr>
      <w:r w:rsidRPr="001013DC">
        <w:rPr>
          <w:rFonts w:asciiTheme="minorHAnsi" w:hAnsiTheme="minorHAnsi" w:cstheme="minorHAnsi"/>
          <w:color w:val="000000"/>
          <w:sz w:val="20"/>
          <w:szCs w:val="20"/>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 Η επιστροφή του παραβόλου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ΕΑΔΗΣΥ επί της προσφυγής, γ) σε περίπτωση παραίτησης του προσφεύγοντα από την προσφυγή του έως και δέκα (10) ημέρες από την κατάθεση της προσφυγής. </w:t>
      </w:r>
    </w:p>
    <w:p w:rsidR="00664915" w:rsidRPr="001013DC" w:rsidRDefault="00664915" w:rsidP="00664915">
      <w:pPr>
        <w:rPr>
          <w:rFonts w:asciiTheme="minorHAnsi" w:hAnsiTheme="minorHAnsi" w:cstheme="minorHAnsi"/>
          <w:color w:val="000000"/>
          <w:sz w:val="20"/>
          <w:szCs w:val="20"/>
        </w:rPr>
      </w:pPr>
      <w:r w:rsidRPr="001013DC">
        <w:rPr>
          <w:rFonts w:asciiTheme="minorHAnsi" w:hAnsiTheme="minorHAnsi" w:cstheme="minorHAnsi"/>
          <w:color w:val="000000"/>
          <w:sz w:val="20"/>
          <w:szCs w:val="20"/>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ΕΑΔΗΣΥ μετά από άσκηση προδικαστικής προσφυγής, σύμφωνα με το άρθρο 368 του ν. 4412/2016 και 20 π.δ. 39/2017. 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ν. 4412/2016 και 15 παρ. 1-4 π.δ. 39/2017. </w:t>
      </w:r>
    </w:p>
    <w:p w:rsidR="00664915" w:rsidRPr="001013DC" w:rsidRDefault="00664915" w:rsidP="00664915">
      <w:pPr>
        <w:rPr>
          <w:rFonts w:asciiTheme="minorHAnsi" w:hAnsiTheme="minorHAnsi" w:cstheme="minorHAnsi"/>
          <w:color w:val="000000"/>
          <w:sz w:val="20"/>
          <w:szCs w:val="20"/>
        </w:rPr>
      </w:pPr>
      <w:r w:rsidRPr="001013DC">
        <w:rPr>
          <w:rFonts w:asciiTheme="minorHAnsi" w:hAnsiTheme="minorHAnsi" w:cstheme="minorHAnsi"/>
          <w:color w:val="000000"/>
          <w:sz w:val="20"/>
          <w:szCs w:val="20"/>
        </w:rPr>
        <w:t>Η προηγούμενη παράγραφος δεν εφαρμόζεται στην περίπτωση που, κατά τη διαδικασία σύναψης της παρούσας σύμβασης, υποβληθεί μόνο μία (1) προσφορά.</w:t>
      </w:r>
    </w:p>
    <w:p w:rsidR="00664915" w:rsidRPr="001013DC" w:rsidRDefault="00664915" w:rsidP="00664915">
      <w:pPr>
        <w:rPr>
          <w:rFonts w:asciiTheme="minorHAnsi" w:hAnsiTheme="minorHAnsi" w:cstheme="minorHAnsi"/>
          <w:color w:val="000000"/>
          <w:sz w:val="20"/>
          <w:szCs w:val="20"/>
        </w:rPr>
      </w:pPr>
      <w:r w:rsidRPr="001013DC">
        <w:rPr>
          <w:rFonts w:asciiTheme="minorHAnsi" w:hAnsiTheme="minorHAnsi" w:cstheme="minorHAnsi"/>
          <w:color w:val="000000"/>
          <w:sz w:val="20"/>
          <w:szCs w:val="20"/>
        </w:rPr>
        <w:t xml:space="preserve">Μετά την, κατά τα ως άνω, ηλεκτρονική κατάθεση της προδικαστικής προσφυγής η αναθέτουσα αρχή, μέσω της λειτουργίας «Επικοινωνία»: </w:t>
      </w:r>
    </w:p>
    <w:p w:rsidR="00664915" w:rsidRPr="001013DC" w:rsidRDefault="00664915" w:rsidP="00664915">
      <w:pPr>
        <w:rPr>
          <w:rFonts w:asciiTheme="minorHAnsi" w:hAnsiTheme="minorHAnsi" w:cstheme="minorHAnsi"/>
          <w:color w:val="000000"/>
          <w:sz w:val="20"/>
          <w:szCs w:val="20"/>
        </w:rPr>
      </w:pPr>
      <w:r w:rsidRPr="001013DC">
        <w:rPr>
          <w:rFonts w:asciiTheme="minorHAnsi" w:hAnsiTheme="minorHAnsi" w:cstheme="minorHAnsi"/>
          <w:color w:val="000000"/>
          <w:sz w:val="20"/>
          <w:szCs w:val="20"/>
        </w:rPr>
        <w:t xml:space="preserve">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π.δ. 39/2017, δικαίωμα παρέμβασής του στη διαδικασία εξέτασης της </w:t>
      </w:r>
      <w:r w:rsidRPr="001013DC">
        <w:rPr>
          <w:rFonts w:asciiTheme="minorHAnsi" w:hAnsiTheme="minorHAnsi" w:cstheme="minorHAnsi"/>
          <w:color w:val="000000"/>
          <w:sz w:val="20"/>
          <w:szCs w:val="20"/>
        </w:rPr>
        <w:lastRenderedPageBreak/>
        <w:t>προσφυγής, για τη διατήρηση της ισχύος της προσβαλλόμενης πράξης, προσκομίζοντας όλα τα κρίσιμα έγγραφα που έχει στη διάθεσή του.</w:t>
      </w:r>
    </w:p>
    <w:p w:rsidR="00664915" w:rsidRPr="001013DC" w:rsidRDefault="00664915" w:rsidP="00664915">
      <w:pPr>
        <w:rPr>
          <w:rFonts w:asciiTheme="minorHAnsi" w:hAnsiTheme="minorHAnsi" w:cstheme="minorHAnsi"/>
          <w:color w:val="000000"/>
          <w:sz w:val="20"/>
          <w:szCs w:val="20"/>
        </w:rPr>
      </w:pPr>
      <w:r w:rsidRPr="001013DC">
        <w:rPr>
          <w:rFonts w:asciiTheme="minorHAnsi" w:hAnsiTheme="minorHAnsi" w:cstheme="minorHAnsi"/>
          <w:color w:val="000000"/>
          <w:sz w:val="20"/>
          <w:szCs w:val="20"/>
        </w:rPr>
        <w:t>β) Διαβιβάζει στην ΕΑΔΗΣΥ,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rsidR="00664915" w:rsidRPr="001013DC" w:rsidRDefault="00664915" w:rsidP="00664915">
      <w:pPr>
        <w:rPr>
          <w:rFonts w:asciiTheme="minorHAnsi" w:hAnsiTheme="minorHAnsi" w:cstheme="minorHAnsi"/>
          <w:color w:val="000000"/>
          <w:sz w:val="20"/>
          <w:szCs w:val="20"/>
        </w:rPr>
      </w:pPr>
      <w:r w:rsidRPr="001013DC">
        <w:rPr>
          <w:rFonts w:asciiTheme="minorHAnsi" w:hAnsiTheme="minorHAnsi" w:cstheme="minorHAnsi"/>
          <w:color w:val="000000"/>
          <w:sz w:val="20"/>
          <w:szCs w:val="20"/>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rsidR="00664915" w:rsidRPr="001013DC" w:rsidRDefault="00664915" w:rsidP="00664915">
      <w:pPr>
        <w:rPr>
          <w:rFonts w:asciiTheme="minorHAnsi" w:hAnsiTheme="minorHAnsi" w:cstheme="minorHAnsi"/>
          <w:color w:val="000000"/>
          <w:sz w:val="20"/>
          <w:szCs w:val="20"/>
        </w:rPr>
      </w:pPr>
      <w:r w:rsidRPr="001013DC">
        <w:rPr>
          <w:rFonts w:asciiTheme="minorHAnsi" w:hAnsiTheme="minorHAnsi" w:cstheme="minorHAnsi"/>
          <w:color w:val="000000"/>
          <w:sz w:val="20"/>
          <w:szCs w:val="20"/>
        </w:rPr>
        <w:t>δ)Συμπληρωματικά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w:t>
      </w:r>
    </w:p>
    <w:p w:rsidR="00664915" w:rsidRPr="001013DC" w:rsidRDefault="00664915" w:rsidP="00664915">
      <w:pPr>
        <w:rPr>
          <w:rFonts w:asciiTheme="minorHAnsi" w:hAnsiTheme="minorHAnsi" w:cstheme="minorHAnsi"/>
          <w:color w:val="000000"/>
          <w:sz w:val="20"/>
          <w:szCs w:val="20"/>
        </w:rPr>
      </w:pPr>
      <w:r w:rsidRPr="001013DC">
        <w:rPr>
          <w:rFonts w:asciiTheme="minorHAnsi" w:hAnsiTheme="minorHAnsi" w:cstheme="minorHAnsi"/>
          <w:color w:val="000000"/>
          <w:sz w:val="20"/>
          <w:szCs w:val="20"/>
        </w:rPr>
        <w:t>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ν. 4412/2016 κατά των εκτελεστών πράξεων ή παραλείψεων της αναθέτουσας αρχής .</w:t>
      </w:r>
    </w:p>
    <w:p w:rsidR="00664915" w:rsidRPr="001013DC" w:rsidRDefault="00664915" w:rsidP="00664915">
      <w:pPr>
        <w:widowControl w:val="0"/>
        <w:suppressAutoHyphens w:val="0"/>
        <w:spacing w:before="120" w:line="240" w:lineRule="atLeast"/>
        <w:textAlignment w:val="baseline"/>
        <w:rPr>
          <w:rFonts w:asciiTheme="minorHAnsi" w:hAnsiTheme="minorHAnsi" w:cstheme="minorHAnsi"/>
          <w:color w:val="000000"/>
          <w:sz w:val="20"/>
          <w:szCs w:val="20"/>
        </w:rPr>
      </w:pPr>
      <w:r w:rsidRPr="001013DC">
        <w:rPr>
          <w:rFonts w:asciiTheme="minorHAnsi" w:hAnsiTheme="minorHAnsi" w:cstheme="minorHAnsi"/>
          <w:color w:val="000000"/>
          <w:sz w:val="20"/>
          <w:szCs w:val="20"/>
        </w:rPr>
        <w:t>Β. Όποιος έχει έννομο συμφέρον μπορεί να ζητήσει, με το ίδιο δικόγραφο εφαρμοζόμενων αναλογικά των διατάξεων του π.δ. 18/1989, την αναστολή εκτέλεσης της απόφασης της ΕΑΔΗΣΥ και την ακύρωσή της ενώπιον του αρμοδίου Διοικητικού Δικαστηρίου</w:t>
      </w:r>
      <w:r w:rsidRPr="001013DC">
        <w:rPr>
          <w:rFonts w:asciiTheme="minorHAnsi" w:hAnsiTheme="minorHAnsi" w:cstheme="minorHAnsi"/>
          <w:sz w:val="20"/>
          <w:szCs w:val="20"/>
        </w:rPr>
        <w:t>.</w:t>
      </w:r>
      <w:r w:rsidRPr="001013DC">
        <w:rPr>
          <w:rFonts w:asciiTheme="minorHAnsi" w:hAnsiTheme="minorHAnsi" w:cstheme="minorHAnsi"/>
          <w:color w:val="000000"/>
          <w:sz w:val="20"/>
          <w:szCs w:val="20"/>
        </w:rPr>
        <w:t xml:space="preserve"> Το αυτό ισχύει και σε περίπτωση σιωπηρής απόρριψης της προδικαστικής προσφυγής από την </w:t>
      </w:r>
      <w:r w:rsidR="00EA7F31" w:rsidRPr="001013DC">
        <w:rPr>
          <w:rFonts w:asciiTheme="minorHAnsi" w:hAnsiTheme="minorHAnsi" w:cstheme="minorHAnsi"/>
          <w:color w:val="000000"/>
          <w:sz w:val="20"/>
          <w:szCs w:val="20"/>
        </w:rPr>
        <w:t>ΕΑΔΗΣΥ</w:t>
      </w:r>
      <w:r w:rsidRPr="001013DC">
        <w:rPr>
          <w:rFonts w:asciiTheme="minorHAnsi" w:hAnsiTheme="minorHAnsi" w:cstheme="minorHAnsi"/>
          <w:color w:val="000000"/>
          <w:sz w:val="20"/>
          <w:szCs w:val="20"/>
        </w:rPr>
        <w:t xml:space="preserve">. Δικαίωμα άσκησης του ως άνω ένδικου βοηθήματος έχει και η αναθέτουσα αρχή, αν η </w:t>
      </w:r>
      <w:r w:rsidR="00EA7F31" w:rsidRPr="001013DC">
        <w:rPr>
          <w:rFonts w:asciiTheme="minorHAnsi" w:hAnsiTheme="minorHAnsi" w:cstheme="minorHAnsi"/>
          <w:color w:val="000000"/>
          <w:sz w:val="20"/>
          <w:szCs w:val="20"/>
        </w:rPr>
        <w:t xml:space="preserve">ΕΑΔΗΣΥ </w:t>
      </w:r>
      <w:r w:rsidRPr="001013DC">
        <w:rPr>
          <w:rFonts w:asciiTheme="minorHAnsi" w:hAnsiTheme="minorHAnsi" w:cstheme="minorHAnsi"/>
          <w:color w:val="000000"/>
          <w:sz w:val="20"/>
          <w:szCs w:val="20"/>
        </w:rPr>
        <w:t>κάνει δεκτή την προδικαστική προσφυγή, αλλά και αυτός του οποίου έχει γίνει εν μέρει δεκτή η προδικαστική προσφυγή.</w:t>
      </w:r>
    </w:p>
    <w:p w:rsidR="00664915" w:rsidRPr="001013DC" w:rsidRDefault="00664915" w:rsidP="00664915">
      <w:pPr>
        <w:widowControl w:val="0"/>
        <w:spacing w:before="120" w:line="240" w:lineRule="atLeast"/>
        <w:textAlignment w:val="baseline"/>
        <w:rPr>
          <w:rFonts w:asciiTheme="minorHAnsi" w:hAnsiTheme="minorHAnsi" w:cstheme="minorHAnsi"/>
          <w:color w:val="000000"/>
          <w:sz w:val="20"/>
          <w:szCs w:val="20"/>
        </w:rPr>
      </w:pPr>
      <w:r w:rsidRPr="001013DC">
        <w:rPr>
          <w:rFonts w:asciiTheme="minorHAnsi" w:hAnsiTheme="minorHAnsi" w:cstheme="minorHAnsi"/>
          <w:color w:val="000000"/>
          <w:sz w:val="20"/>
          <w:szCs w:val="20"/>
        </w:rPr>
        <w:t>Με την απόφαση της ΕΑΔΗΣΥ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rsidR="00664915" w:rsidRPr="001013DC" w:rsidRDefault="00664915" w:rsidP="00664915">
      <w:pPr>
        <w:widowControl w:val="0"/>
        <w:spacing w:before="120" w:line="240" w:lineRule="atLeast"/>
        <w:textAlignment w:val="baseline"/>
        <w:rPr>
          <w:rFonts w:asciiTheme="minorHAnsi" w:hAnsiTheme="minorHAnsi" w:cstheme="minorHAnsi"/>
          <w:color w:val="000000"/>
          <w:sz w:val="20"/>
          <w:szCs w:val="20"/>
        </w:rPr>
      </w:pPr>
      <w:r w:rsidRPr="001013DC">
        <w:rPr>
          <w:rFonts w:asciiTheme="minorHAnsi" w:hAnsiTheme="minorHAnsi" w:cstheme="minorHAnsi"/>
          <w:color w:val="000000"/>
          <w:sz w:val="20"/>
          <w:szCs w:val="20"/>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00EA7F31" w:rsidRPr="001013DC">
        <w:rPr>
          <w:rFonts w:asciiTheme="minorHAnsi" w:hAnsiTheme="minorHAnsi" w:cstheme="minorHAnsi"/>
          <w:color w:val="000000"/>
          <w:sz w:val="20"/>
          <w:szCs w:val="20"/>
        </w:rPr>
        <w:t>ΕΑΔΗΣΥ</w:t>
      </w:r>
      <w:r w:rsidRPr="001013DC">
        <w:rPr>
          <w:rFonts w:asciiTheme="minorHAnsi" w:hAnsiTheme="minorHAnsi" w:cstheme="minorHAnsi"/>
          <w:color w:val="000000"/>
          <w:sz w:val="20"/>
          <w:szCs w:val="20"/>
        </w:rPr>
        <w:t>. 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p>
    <w:p w:rsidR="00664915" w:rsidRPr="001013DC" w:rsidRDefault="00664915" w:rsidP="00664915">
      <w:pPr>
        <w:widowControl w:val="0"/>
        <w:tabs>
          <w:tab w:val="num" w:pos="720"/>
        </w:tabs>
        <w:spacing w:line="240" w:lineRule="atLeast"/>
        <w:textAlignment w:val="baseline"/>
        <w:rPr>
          <w:rFonts w:asciiTheme="minorHAnsi" w:hAnsiTheme="minorHAnsi" w:cstheme="minorHAnsi"/>
          <w:color w:val="000000"/>
          <w:sz w:val="20"/>
          <w:szCs w:val="20"/>
        </w:rPr>
      </w:pPr>
      <w:r w:rsidRPr="001013DC">
        <w:rPr>
          <w:rFonts w:asciiTheme="minorHAnsi" w:hAnsiTheme="minorHAnsi" w:cstheme="minorHAnsi"/>
          <w:color w:val="000000"/>
          <w:sz w:val="20"/>
          <w:szCs w:val="20"/>
        </w:rPr>
        <w:t>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p>
    <w:p w:rsidR="00664915" w:rsidRPr="001013DC" w:rsidRDefault="00664915" w:rsidP="00664915">
      <w:pPr>
        <w:widowControl w:val="0"/>
        <w:tabs>
          <w:tab w:val="num" w:pos="720"/>
        </w:tabs>
        <w:spacing w:line="240" w:lineRule="atLeast"/>
        <w:textAlignment w:val="baseline"/>
        <w:rPr>
          <w:rFonts w:asciiTheme="minorHAnsi" w:hAnsiTheme="minorHAnsi" w:cstheme="minorHAnsi"/>
          <w:color w:val="000000"/>
          <w:sz w:val="20"/>
          <w:szCs w:val="20"/>
        </w:rPr>
      </w:pPr>
      <w:r w:rsidRPr="001013DC">
        <w:rPr>
          <w:rFonts w:asciiTheme="minorHAnsi" w:hAnsiTheme="minorHAnsi" w:cstheme="minorHAnsi"/>
          <w:color w:val="000000"/>
          <w:sz w:val="20"/>
          <w:szCs w:val="20"/>
        </w:rPr>
        <w:t xml:space="preserve">Αντίγραφο της αίτησης με κλήση κοινοποιείται με τη φροντίδα του αιτούντος προς την </w:t>
      </w:r>
      <w:r w:rsidR="00EA7F31" w:rsidRPr="001013DC">
        <w:rPr>
          <w:rFonts w:asciiTheme="minorHAnsi" w:hAnsiTheme="minorHAnsi" w:cstheme="minorHAnsi"/>
          <w:color w:val="000000"/>
          <w:sz w:val="20"/>
          <w:szCs w:val="20"/>
        </w:rPr>
        <w:t>ΕΑΔΗΣΥ</w:t>
      </w:r>
      <w:r w:rsidRPr="001013DC">
        <w:rPr>
          <w:rFonts w:asciiTheme="minorHAnsi" w:hAnsiTheme="minorHAnsi" w:cstheme="minorHAnsi"/>
          <w:color w:val="000000"/>
          <w:sz w:val="20"/>
          <w:szCs w:val="20"/>
        </w:rPr>
        <w:t>,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rsidR="00664915" w:rsidRPr="001013DC" w:rsidRDefault="00664915" w:rsidP="00664915">
      <w:pPr>
        <w:widowControl w:val="0"/>
        <w:tabs>
          <w:tab w:val="num" w:pos="720"/>
        </w:tabs>
        <w:spacing w:before="120" w:line="240" w:lineRule="atLeast"/>
        <w:textAlignment w:val="baseline"/>
        <w:rPr>
          <w:rFonts w:asciiTheme="minorHAnsi" w:hAnsiTheme="minorHAnsi" w:cstheme="minorHAnsi"/>
          <w:color w:val="000000"/>
          <w:sz w:val="20"/>
          <w:szCs w:val="20"/>
        </w:rPr>
      </w:pPr>
      <w:r w:rsidRPr="001013DC">
        <w:rPr>
          <w:rFonts w:asciiTheme="minorHAnsi" w:hAnsiTheme="minorHAnsi" w:cstheme="minorHAnsi"/>
          <w:color w:val="000000"/>
          <w:sz w:val="20"/>
          <w:szCs w:val="20"/>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rsidR="00664915" w:rsidRPr="001013DC" w:rsidRDefault="00664915" w:rsidP="00664915">
      <w:pPr>
        <w:widowControl w:val="0"/>
        <w:tabs>
          <w:tab w:val="num" w:pos="720"/>
        </w:tabs>
        <w:spacing w:before="120" w:line="240" w:lineRule="atLeast"/>
        <w:textAlignment w:val="baseline"/>
        <w:rPr>
          <w:rFonts w:asciiTheme="minorHAnsi" w:hAnsiTheme="minorHAnsi" w:cstheme="minorHAnsi"/>
          <w:color w:val="000000"/>
          <w:sz w:val="20"/>
          <w:szCs w:val="20"/>
        </w:rPr>
      </w:pPr>
      <w:r w:rsidRPr="001013DC">
        <w:rPr>
          <w:rFonts w:asciiTheme="minorHAnsi" w:hAnsiTheme="minorHAnsi" w:cstheme="minorHAnsi"/>
          <w:color w:val="000000"/>
          <w:sz w:val="20"/>
          <w:szCs w:val="20"/>
        </w:rPr>
        <w:t xml:space="preserve">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 Για την άσκηση της αιτήσεως κατατίθεται παράβολο, σύμφωνα με τα ειδικότερα οριζόμενα στο άρθρο 372 παρ. 5 του Ν. 4412/2016.  </w:t>
      </w:r>
    </w:p>
    <w:p w:rsidR="00664915" w:rsidRPr="001013DC" w:rsidRDefault="00664915" w:rsidP="00664915">
      <w:pPr>
        <w:widowControl w:val="0"/>
        <w:spacing w:before="120" w:line="240" w:lineRule="atLeast"/>
        <w:textAlignment w:val="baseline"/>
        <w:rPr>
          <w:rFonts w:asciiTheme="minorHAnsi" w:hAnsiTheme="minorHAnsi" w:cstheme="minorHAnsi"/>
          <w:color w:val="000000"/>
          <w:sz w:val="20"/>
          <w:szCs w:val="20"/>
        </w:rPr>
      </w:pPr>
      <w:r w:rsidRPr="001013DC">
        <w:rPr>
          <w:rFonts w:asciiTheme="minorHAnsi" w:hAnsiTheme="minorHAnsi" w:cstheme="minorHAnsi"/>
          <w:color w:val="000000"/>
          <w:sz w:val="20"/>
          <w:szCs w:val="20"/>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π.δ. 18/1989. </w:t>
      </w:r>
    </w:p>
    <w:p w:rsidR="00664915" w:rsidRPr="001013DC" w:rsidRDefault="00664915" w:rsidP="00664915">
      <w:pPr>
        <w:widowControl w:val="0"/>
        <w:spacing w:before="120" w:line="240" w:lineRule="atLeast"/>
        <w:textAlignment w:val="baseline"/>
        <w:rPr>
          <w:rFonts w:asciiTheme="minorHAnsi" w:hAnsiTheme="minorHAnsi" w:cstheme="minorHAnsi"/>
          <w:color w:val="000000"/>
          <w:sz w:val="20"/>
          <w:szCs w:val="20"/>
        </w:rPr>
      </w:pPr>
      <w:r w:rsidRPr="001013DC">
        <w:rPr>
          <w:rFonts w:asciiTheme="minorHAnsi" w:hAnsiTheme="minorHAnsi" w:cstheme="minorHAnsi"/>
          <w:color w:val="000000"/>
          <w:sz w:val="20"/>
          <w:szCs w:val="20"/>
        </w:rPr>
        <w:lastRenderedPageBreak/>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rsidR="00664915" w:rsidRDefault="00664915" w:rsidP="00664915">
      <w:pPr>
        <w:widowControl w:val="0"/>
        <w:tabs>
          <w:tab w:val="left" w:pos="1021"/>
          <w:tab w:val="left" w:pos="1276"/>
          <w:tab w:val="left" w:pos="1588"/>
          <w:tab w:val="left" w:pos="2155"/>
          <w:tab w:val="left" w:pos="2722"/>
          <w:tab w:val="left" w:pos="3289"/>
        </w:tabs>
        <w:rPr>
          <w:rFonts w:asciiTheme="minorHAnsi" w:hAnsiTheme="minorHAnsi" w:cstheme="minorHAnsi"/>
          <w:color w:val="000000"/>
          <w:sz w:val="20"/>
          <w:szCs w:val="20"/>
        </w:rPr>
      </w:pPr>
      <w:r w:rsidRPr="001013DC">
        <w:rPr>
          <w:rFonts w:asciiTheme="minorHAnsi" w:hAnsiTheme="minorHAnsi" w:cstheme="minorHAnsi"/>
          <w:color w:val="000000"/>
          <w:sz w:val="20"/>
          <w:szCs w:val="20"/>
        </w:rPr>
        <w:t>Με την επιφύλαξη των διατάξεων του ν. 4412/2016, για την εκδίκαση των διαφορών του παρόντος άρθρου εφαρμόζονται οι διατάξεις του π.δ. 18/1989.</w:t>
      </w:r>
    </w:p>
    <w:p w:rsidR="00FC2752" w:rsidRDefault="00FC2752" w:rsidP="00664915">
      <w:pPr>
        <w:widowControl w:val="0"/>
        <w:tabs>
          <w:tab w:val="left" w:pos="1021"/>
          <w:tab w:val="left" w:pos="1276"/>
          <w:tab w:val="left" w:pos="1588"/>
          <w:tab w:val="left" w:pos="2155"/>
          <w:tab w:val="left" w:pos="2722"/>
          <w:tab w:val="left" w:pos="3289"/>
        </w:tabs>
        <w:rPr>
          <w:rFonts w:asciiTheme="minorHAnsi" w:hAnsiTheme="minorHAnsi" w:cstheme="minorHAnsi"/>
          <w:color w:val="000000"/>
          <w:sz w:val="20"/>
          <w:szCs w:val="20"/>
        </w:rPr>
      </w:pPr>
    </w:p>
    <w:p w:rsidR="00A7058A" w:rsidRDefault="00FC2752">
      <w:bookmarkStart w:id="102" w:name="_Hlk144293683"/>
      <w:r w:rsidRPr="005C789D">
        <w:rPr>
          <w:rFonts w:asciiTheme="minorHAnsi" w:hAnsiTheme="minorHAnsi" w:cstheme="minorHAnsi"/>
          <w:color w:val="000000"/>
          <w:sz w:val="20"/>
          <w:szCs w:val="20"/>
        </w:rPr>
        <w:t>Γ. Οι προθεσμίες των άρθρων 365, 366 και 367 του ν. 4412/2016 για την εξέταση των προδικαστικών προσφυγών και την έκδοση της απόφασης της ΕΑΔΗΣΥ, αναστέλλονται κατά το διάστημα από 1η μέχρι και 31 Αυγούστου 2023. Κατά το χρονικό διάστημα της αναστολής οι προδικαστικές προσφυγές, τα αιτήματα αναστολής της διαγωνιστικής διαδικασίας και τα αιτήματα λήψης προσωρινών μέτρων που αφορούν κατεπείγουσες περιπτώσεις για λόγους δημοσίου συμφέροντος ή διαγωνιστικές διαδικασίες που αφορούν σε συμβάσεις προμηθειών, που χρηματοδοτούνται, εν όλω ή εν μέρει, από το Ταμείο Ανάκαμψης και Ανθεκτικότητας, εξετάζονται από Κλιμάκια Διακοπών της ΕΑΔΗΣΥ, τα οποία ορίζονται με απόφαση του Εκτελεστικού Συμβουλίου της.</w:t>
      </w:r>
      <w:bookmarkStart w:id="103" w:name="__RefHeading___Toc470009817"/>
      <w:bookmarkStart w:id="104" w:name="_Toc120266741"/>
      <w:bookmarkStart w:id="105" w:name="_Toc535577390"/>
      <w:bookmarkStart w:id="106" w:name="__RefHeading___Toc470009829"/>
      <w:bookmarkEnd w:id="86"/>
      <w:bookmarkEnd w:id="92"/>
      <w:bookmarkEnd w:id="102"/>
      <w:bookmarkEnd w:id="103"/>
    </w:p>
    <w:p w:rsidR="00664915" w:rsidRPr="00A23D59" w:rsidRDefault="00664915" w:rsidP="00EE6770">
      <w:pPr>
        <w:pStyle w:val="3"/>
        <w:rPr>
          <w:rFonts w:asciiTheme="minorHAnsi" w:hAnsiTheme="minorHAnsi" w:cstheme="minorHAnsi"/>
          <w:u w:val="single"/>
        </w:rPr>
      </w:pPr>
      <w:bookmarkStart w:id="107" w:name="_Toc208988565"/>
      <w:r w:rsidRPr="00A23D59">
        <w:rPr>
          <w:rFonts w:asciiTheme="minorHAnsi" w:hAnsiTheme="minorHAnsi" w:cstheme="minorHAnsi"/>
          <w:u w:val="single"/>
        </w:rPr>
        <w:t>3.5 Ματαίωση Διαδικασίας</w:t>
      </w:r>
      <w:bookmarkEnd w:id="104"/>
      <w:bookmarkEnd w:id="107"/>
    </w:p>
    <w:p w:rsidR="00664915" w:rsidRPr="001013DC" w:rsidRDefault="00664915" w:rsidP="00664915">
      <w:pPr>
        <w:rPr>
          <w:rFonts w:asciiTheme="minorHAnsi" w:hAnsiTheme="minorHAnsi" w:cstheme="minorHAnsi"/>
          <w:sz w:val="20"/>
          <w:szCs w:val="20"/>
        </w:rPr>
      </w:pPr>
    </w:p>
    <w:p w:rsidR="00664915" w:rsidRPr="001013DC" w:rsidRDefault="00664915" w:rsidP="00664915">
      <w:pPr>
        <w:rPr>
          <w:rFonts w:asciiTheme="minorHAnsi" w:hAnsiTheme="minorHAnsi" w:cstheme="minorHAnsi"/>
          <w:sz w:val="20"/>
          <w:szCs w:val="20"/>
        </w:rPr>
      </w:pPr>
      <w:r w:rsidRPr="001013DC">
        <w:rPr>
          <w:rFonts w:asciiTheme="minorHAnsi" w:hAnsiTheme="minorHAnsi" w:cstheme="minorHAnsi"/>
          <w:sz w:val="20"/>
          <w:szCs w:val="20"/>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rsidR="00664915" w:rsidRPr="001013DC" w:rsidRDefault="00664915" w:rsidP="00664915">
      <w:pPr>
        <w:rPr>
          <w:rFonts w:asciiTheme="minorHAnsi" w:hAnsiTheme="minorHAnsi" w:cstheme="minorHAnsi"/>
          <w:sz w:val="20"/>
          <w:szCs w:val="20"/>
        </w:rPr>
      </w:pPr>
      <w:r w:rsidRPr="001013DC">
        <w:rPr>
          <w:rFonts w:asciiTheme="minorHAnsi" w:hAnsiTheme="minorHAnsi" w:cstheme="minorHAnsi"/>
          <w:sz w:val="20"/>
          <w:szCs w:val="20"/>
        </w:rPr>
        <w:t>Ειδικότερα, η αναθέτουσα αρχή ματαιώνει τη διαδικασία σύναψης όταν αυτή αποβεί άγονη είτε λόγω μη υποβολής προσφοράς είτε λόγω απόρριψης όλων των προσφορών, καθώς και στην περίπτωση του δευτέρου εδαφίου της παρ. 7 του άρθρου 105, περί κατακύρωσης και σύναψης σύμβασης.</w:t>
      </w:r>
    </w:p>
    <w:p w:rsidR="00664915" w:rsidRPr="001013DC" w:rsidRDefault="00664915" w:rsidP="00664915">
      <w:pPr>
        <w:rPr>
          <w:rFonts w:asciiTheme="minorHAnsi" w:hAnsiTheme="minorHAnsi" w:cstheme="minorHAnsi"/>
          <w:sz w:val="20"/>
          <w:szCs w:val="20"/>
        </w:rPr>
      </w:pPr>
      <w:r w:rsidRPr="001013DC">
        <w:rPr>
          <w:rFonts w:asciiTheme="minorHAnsi" w:hAnsiTheme="minorHAnsi" w:cstheme="minorHAnsi"/>
          <w:sz w:val="20"/>
          <w:szCs w:val="20"/>
        </w:rPr>
        <w:t>Επίσης μπορεί να ματαιώσει τη διαδικασία:  α) λόγω παράτυπης διεξαγωγής της διαδικασίας ανάθεσης, εκτός εάν μπορεί να θεραπεύσει το σφάλμα ή την παράλειψη σύμφωνα με την παρ. 3 του άρθρου 106 , β) αν οι οικονομικές και τεχνικές παράμετροι που σχετίζονται με τη διαδικασία ανάθεσης άλλαξαν ουσιωδώς και η εκτέλεση του συμβατικού αντικειμένου δεν ενδιαφέρει πλέον την αναθέτουσα αρχή ή τον φορέα για τον οποίο προορίζεται το υπό ανάθεση αντικείμενο, γ) αν λόγω ανωτέρας βίας, δεν είναι δυνατή η κανονική εκτέλεση της σύμβασης, δ) αν η επιλεγείσα προσφορά κριθεί ως μη συμφέρουσα από οικονομική άποψη, ε) στην περίπτωση των παρ. 3 και 4 του άρθρου 97, περί χρόνου ισχύος προσφορών, στ) για άλλους επιτακτικούς λόγους δημοσίου συμφέροντος, όπως ιδίως, δημόσιας υγείας ή προστασίας του περιβάλλοντος.</w:t>
      </w:r>
    </w:p>
    <w:p w:rsidR="00664915" w:rsidRDefault="00664915" w:rsidP="00664915">
      <w:pPr>
        <w:rPr>
          <w:rFonts w:asciiTheme="minorHAnsi" w:hAnsiTheme="minorHAnsi" w:cstheme="minorHAnsi"/>
          <w:sz w:val="20"/>
          <w:szCs w:val="20"/>
        </w:rPr>
      </w:pPr>
    </w:p>
    <w:p w:rsidR="00467502" w:rsidRPr="001013DC" w:rsidRDefault="00467502" w:rsidP="00664915">
      <w:pPr>
        <w:rPr>
          <w:rFonts w:asciiTheme="minorHAnsi" w:hAnsiTheme="minorHAnsi" w:cstheme="minorHAnsi"/>
          <w:sz w:val="20"/>
          <w:szCs w:val="20"/>
        </w:rPr>
      </w:pPr>
    </w:p>
    <w:p w:rsidR="008339CB" w:rsidRPr="001013DC" w:rsidRDefault="008339CB" w:rsidP="008339CB">
      <w:pPr>
        <w:pStyle w:val="1"/>
        <w:jc w:val="both"/>
        <w:rPr>
          <w:rFonts w:asciiTheme="minorHAnsi" w:hAnsiTheme="minorHAnsi" w:cstheme="minorHAnsi"/>
          <w:sz w:val="20"/>
          <w:szCs w:val="20"/>
          <w:u w:val="single"/>
          <w:lang w:val="el-GR"/>
        </w:rPr>
      </w:pPr>
      <w:bookmarkStart w:id="108" w:name="_Toc208988566"/>
      <w:r w:rsidRPr="001013DC">
        <w:rPr>
          <w:rFonts w:asciiTheme="minorHAnsi" w:hAnsiTheme="minorHAnsi" w:cstheme="minorHAnsi"/>
          <w:sz w:val="20"/>
          <w:szCs w:val="20"/>
          <w:u w:val="single"/>
          <w:lang w:val="el-GR"/>
        </w:rPr>
        <w:t>4. ΟΡΟΙ ΕΚΤΕΛΕΣΗΣ ΤΗΣ ΣΥΜΒΑΣΗΣ</w:t>
      </w:r>
      <w:bookmarkEnd w:id="105"/>
      <w:bookmarkEnd w:id="108"/>
    </w:p>
    <w:p w:rsidR="00D74A4D" w:rsidRPr="001013DC" w:rsidRDefault="008339CB" w:rsidP="00784E84">
      <w:pPr>
        <w:pStyle w:val="2"/>
        <w:rPr>
          <w:rFonts w:asciiTheme="minorHAnsi" w:hAnsiTheme="minorHAnsi" w:cstheme="minorHAnsi"/>
          <w:sz w:val="20"/>
          <w:szCs w:val="20"/>
          <w:u w:val="single"/>
        </w:rPr>
      </w:pPr>
      <w:bookmarkStart w:id="109" w:name="__RefHeading___Toc470009819"/>
      <w:bookmarkStart w:id="110" w:name="_Toc535577391"/>
      <w:bookmarkStart w:id="111" w:name="_Toc208988567"/>
      <w:bookmarkEnd w:id="109"/>
      <w:r w:rsidRPr="001013DC">
        <w:rPr>
          <w:rFonts w:asciiTheme="minorHAnsi" w:hAnsiTheme="minorHAnsi" w:cstheme="minorHAnsi"/>
          <w:sz w:val="20"/>
          <w:szCs w:val="20"/>
          <w:u w:val="single"/>
        </w:rPr>
        <w:t xml:space="preserve">4.1 </w:t>
      </w:r>
      <w:r w:rsidR="00784E84" w:rsidRPr="001013DC">
        <w:rPr>
          <w:rFonts w:asciiTheme="minorHAnsi" w:hAnsiTheme="minorHAnsi" w:cstheme="minorHAnsi"/>
          <w:sz w:val="20"/>
          <w:szCs w:val="20"/>
          <w:u w:val="single"/>
        </w:rPr>
        <w:t>Εγγύηση καλής εκτέλεσης της σύμβασης</w:t>
      </w:r>
      <w:bookmarkEnd w:id="110"/>
      <w:r w:rsidR="00784E84" w:rsidRPr="001013DC">
        <w:rPr>
          <w:rFonts w:asciiTheme="minorHAnsi" w:hAnsiTheme="minorHAnsi" w:cstheme="minorHAnsi"/>
          <w:sz w:val="20"/>
          <w:szCs w:val="20"/>
          <w:u w:val="single"/>
        </w:rPr>
        <w:t>.</w:t>
      </w:r>
      <w:bookmarkEnd w:id="111"/>
    </w:p>
    <w:p w:rsidR="006E7CFC" w:rsidRDefault="00DC5CDE" w:rsidP="006E7CFC">
      <w:pPr>
        <w:rPr>
          <w:rFonts w:asciiTheme="minorHAnsi" w:hAnsiTheme="minorHAnsi" w:cstheme="minorHAnsi"/>
          <w:sz w:val="20"/>
          <w:szCs w:val="20"/>
        </w:rPr>
      </w:pPr>
      <w:r w:rsidRPr="001013DC">
        <w:rPr>
          <w:rFonts w:asciiTheme="minorHAnsi" w:hAnsiTheme="minorHAnsi" w:cstheme="minorHAnsi"/>
          <w:sz w:val="20"/>
          <w:szCs w:val="20"/>
        </w:rPr>
        <w:t xml:space="preserve">Για την υπογραφή της σύμβασης απαιτείται η παροχή εγγύησης καλής εκτέλεσης, σύμφωνα με το άρθρο 72 παρ. 4 του ν. 4412/2016, το ύψος της οποίας ανέρχεται σε ποσοστό 4% επί της εκτιμώμενης αξίας </w:t>
      </w:r>
      <w:r w:rsidR="00AE6DBC" w:rsidRPr="001013DC">
        <w:rPr>
          <w:rFonts w:asciiTheme="minorHAnsi" w:hAnsiTheme="minorHAnsi" w:cstheme="minorHAnsi"/>
          <w:sz w:val="20"/>
          <w:szCs w:val="20"/>
        </w:rPr>
        <w:t>της σύμβασης</w:t>
      </w:r>
      <w:r w:rsidR="00081506">
        <w:rPr>
          <w:rFonts w:asciiTheme="minorHAnsi" w:hAnsiTheme="minorHAnsi" w:cstheme="minorHAnsi"/>
          <w:sz w:val="20"/>
          <w:szCs w:val="20"/>
        </w:rPr>
        <w:t>,</w:t>
      </w:r>
      <w:r w:rsidRPr="001013DC">
        <w:rPr>
          <w:rFonts w:asciiTheme="minorHAnsi" w:hAnsiTheme="minorHAnsi" w:cstheme="minorHAnsi"/>
          <w:sz w:val="20"/>
          <w:szCs w:val="20"/>
        </w:rPr>
        <w:t>εκτός</w:t>
      </w:r>
      <w:r w:rsidR="00C370B0" w:rsidRPr="00C370B0">
        <w:rPr>
          <w:rFonts w:asciiTheme="minorHAnsi" w:hAnsiTheme="minorHAnsi" w:cstheme="minorHAnsi"/>
          <w:sz w:val="20"/>
          <w:szCs w:val="20"/>
        </w:rPr>
        <w:t xml:space="preserve"> </w:t>
      </w:r>
      <w:r w:rsidRPr="001013DC">
        <w:rPr>
          <w:rFonts w:asciiTheme="minorHAnsi" w:hAnsiTheme="minorHAnsi" w:cstheme="minorHAnsi"/>
          <w:sz w:val="20"/>
          <w:szCs w:val="20"/>
        </w:rPr>
        <w:t>Φ.Π.Α.</w:t>
      </w:r>
      <w:r w:rsidR="00C60828" w:rsidRPr="00C60828">
        <w:rPr>
          <w:rFonts w:asciiTheme="minorHAnsi" w:hAnsiTheme="minorHAnsi" w:cstheme="minorHAnsi"/>
          <w:sz w:val="20"/>
          <w:szCs w:val="20"/>
        </w:rPr>
        <w:t>,</w:t>
      </w:r>
      <w:r w:rsidRPr="001013DC">
        <w:rPr>
          <w:rFonts w:asciiTheme="minorHAnsi" w:hAnsiTheme="minorHAnsi" w:cstheme="minorHAnsi"/>
          <w:sz w:val="20"/>
          <w:szCs w:val="20"/>
        </w:rPr>
        <w:t>χρονικής</w:t>
      </w:r>
      <w:r w:rsidR="00C370B0" w:rsidRPr="00C370B0">
        <w:rPr>
          <w:rFonts w:asciiTheme="minorHAnsi" w:hAnsiTheme="minorHAnsi" w:cstheme="minorHAnsi"/>
          <w:sz w:val="20"/>
          <w:szCs w:val="20"/>
        </w:rPr>
        <w:t xml:space="preserve"> </w:t>
      </w:r>
      <w:r w:rsidRPr="006119B7">
        <w:rPr>
          <w:rFonts w:asciiTheme="minorHAnsi" w:hAnsiTheme="minorHAnsi" w:cstheme="minorHAnsi"/>
          <w:sz w:val="20"/>
          <w:szCs w:val="20"/>
        </w:rPr>
        <w:t xml:space="preserve">διάρκειας </w:t>
      </w:r>
      <w:r w:rsidR="000116BA">
        <w:rPr>
          <w:rFonts w:asciiTheme="minorHAnsi" w:hAnsiTheme="minorHAnsi" w:cstheme="minorHAnsi"/>
          <w:sz w:val="20"/>
          <w:szCs w:val="20"/>
        </w:rPr>
        <w:t xml:space="preserve">πέντε </w:t>
      </w:r>
      <w:r w:rsidRPr="006119B7">
        <w:rPr>
          <w:rFonts w:asciiTheme="minorHAnsi" w:hAnsiTheme="minorHAnsi" w:cstheme="minorHAnsi"/>
          <w:sz w:val="20"/>
          <w:szCs w:val="20"/>
        </w:rPr>
        <w:t>(</w:t>
      </w:r>
      <w:r w:rsidR="000116BA">
        <w:rPr>
          <w:rFonts w:asciiTheme="minorHAnsi" w:hAnsiTheme="minorHAnsi" w:cstheme="minorHAnsi"/>
          <w:sz w:val="20"/>
          <w:szCs w:val="20"/>
        </w:rPr>
        <w:t>5</w:t>
      </w:r>
      <w:r w:rsidRPr="006119B7">
        <w:rPr>
          <w:rFonts w:asciiTheme="minorHAnsi" w:hAnsiTheme="minorHAnsi" w:cstheme="minorHAnsi"/>
          <w:sz w:val="20"/>
          <w:szCs w:val="20"/>
        </w:rPr>
        <w:t>) μηνών</w:t>
      </w:r>
      <w:r w:rsidRPr="001013DC">
        <w:rPr>
          <w:rFonts w:asciiTheme="minorHAnsi" w:hAnsiTheme="minorHAnsi" w:cstheme="minorHAnsi"/>
          <w:sz w:val="20"/>
          <w:szCs w:val="20"/>
        </w:rPr>
        <w:t xml:space="preserve">, και κατατίθεται </w:t>
      </w:r>
      <w:r w:rsidR="00502E6B">
        <w:rPr>
          <w:rFonts w:asciiTheme="minorHAnsi" w:hAnsiTheme="minorHAnsi" w:cstheme="minorHAnsi"/>
          <w:sz w:val="20"/>
          <w:szCs w:val="20"/>
        </w:rPr>
        <w:t xml:space="preserve">μέχρι και </w:t>
      </w:r>
      <w:r w:rsidRPr="001013DC">
        <w:rPr>
          <w:rFonts w:asciiTheme="minorHAnsi" w:hAnsiTheme="minorHAnsi" w:cstheme="minorHAnsi"/>
          <w:sz w:val="20"/>
          <w:szCs w:val="20"/>
        </w:rPr>
        <w:t xml:space="preserve">την υπογραφή </w:t>
      </w:r>
      <w:r w:rsidR="00502E6B">
        <w:rPr>
          <w:rFonts w:asciiTheme="minorHAnsi" w:hAnsiTheme="minorHAnsi" w:cstheme="minorHAnsi"/>
          <w:sz w:val="20"/>
          <w:szCs w:val="20"/>
        </w:rPr>
        <w:t xml:space="preserve">του συμφωνητικού. </w:t>
      </w:r>
    </w:p>
    <w:p w:rsidR="008E07B7" w:rsidRPr="003572E2" w:rsidRDefault="008E07B7" w:rsidP="006E7CFC">
      <w:pPr>
        <w:rPr>
          <w:rFonts w:asciiTheme="minorHAnsi" w:hAnsiTheme="minorHAnsi" w:cstheme="minorHAnsi"/>
          <w:sz w:val="20"/>
          <w:szCs w:val="20"/>
        </w:rPr>
      </w:pPr>
    </w:p>
    <w:p w:rsidR="008C6E65" w:rsidRPr="003572E2" w:rsidRDefault="008C6E65" w:rsidP="006E7CFC">
      <w:pPr>
        <w:rPr>
          <w:rFonts w:asciiTheme="minorHAnsi" w:hAnsiTheme="minorHAnsi" w:cstheme="minorHAnsi"/>
          <w:sz w:val="20"/>
          <w:szCs w:val="20"/>
        </w:rPr>
      </w:pPr>
    </w:p>
    <w:tbl>
      <w:tblPr>
        <w:tblW w:w="9747" w:type="dxa"/>
        <w:tblLook w:val="04A0"/>
      </w:tblPr>
      <w:tblGrid>
        <w:gridCol w:w="811"/>
        <w:gridCol w:w="1340"/>
        <w:gridCol w:w="2161"/>
        <w:gridCol w:w="2161"/>
        <w:gridCol w:w="1364"/>
        <w:gridCol w:w="1910"/>
      </w:tblGrid>
      <w:tr w:rsidR="008C6E65" w:rsidRPr="00467502" w:rsidTr="008C6E65">
        <w:trPr>
          <w:trHeight w:val="20"/>
        </w:trPr>
        <w:tc>
          <w:tcPr>
            <w:tcW w:w="9747" w:type="dxa"/>
            <w:gridSpan w:val="6"/>
            <w:tcBorders>
              <w:top w:val="single" w:sz="4" w:space="0" w:color="auto"/>
              <w:left w:val="single" w:sz="4" w:space="0" w:color="auto"/>
              <w:bottom w:val="single" w:sz="4" w:space="0" w:color="auto"/>
              <w:right w:val="single" w:sz="4" w:space="0" w:color="auto"/>
            </w:tcBorders>
            <w:vAlign w:val="center"/>
          </w:tcPr>
          <w:p w:rsidR="008C6E65" w:rsidRPr="00467502" w:rsidRDefault="008C6E65" w:rsidP="008C6E65">
            <w:pPr>
              <w:suppressAutoHyphens w:val="0"/>
              <w:jc w:val="center"/>
              <w:rPr>
                <w:rFonts w:asciiTheme="minorHAnsi" w:hAnsiTheme="minorHAnsi" w:cstheme="minorHAnsi"/>
                <w:bCs/>
                <w:color w:val="000000"/>
                <w:sz w:val="20"/>
                <w:szCs w:val="20"/>
                <w:lang w:eastAsia="el-GR"/>
              </w:rPr>
            </w:pPr>
            <w:r w:rsidRPr="00467502">
              <w:rPr>
                <w:rFonts w:asciiTheme="minorHAnsi" w:hAnsiTheme="minorHAnsi" w:cstheme="minorHAnsi"/>
                <w:bCs/>
                <w:color w:val="000000"/>
                <w:sz w:val="20"/>
                <w:szCs w:val="20"/>
                <w:lang w:eastAsia="el-GR"/>
              </w:rPr>
              <w:t xml:space="preserve">ΠΙΝΑΚΑΣ ΕΓΓΥΗΤΙΚΗΣ </w:t>
            </w:r>
            <w:r w:rsidR="00467502" w:rsidRPr="00467502">
              <w:rPr>
                <w:rFonts w:asciiTheme="minorHAnsi" w:hAnsiTheme="minorHAnsi" w:cstheme="minorHAnsi"/>
                <w:bCs/>
                <w:color w:val="000000"/>
                <w:sz w:val="20"/>
                <w:szCs w:val="20"/>
                <w:lang w:eastAsia="el-GR"/>
              </w:rPr>
              <w:t>ΚΑΛΗΣ ΕΚΤΕΛΕΣΗΣ</w:t>
            </w:r>
            <w:r w:rsidRPr="00467502">
              <w:rPr>
                <w:rFonts w:asciiTheme="minorHAnsi" w:hAnsiTheme="minorHAnsi" w:cstheme="minorHAnsi"/>
                <w:bCs/>
                <w:color w:val="000000"/>
                <w:sz w:val="20"/>
                <w:szCs w:val="20"/>
                <w:lang w:eastAsia="el-GR"/>
              </w:rPr>
              <w:br/>
            </w:r>
          </w:p>
        </w:tc>
      </w:tr>
      <w:tr w:rsidR="008C6E65" w:rsidRPr="00467502" w:rsidTr="008C6E65">
        <w:trPr>
          <w:trHeight w:val="20"/>
        </w:trPr>
        <w:tc>
          <w:tcPr>
            <w:tcW w:w="9747" w:type="dxa"/>
            <w:gridSpan w:val="6"/>
            <w:tcBorders>
              <w:top w:val="single" w:sz="4" w:space="0" w:color="auto"/>
              <w:left w:val="single" w:sz="4" w:space="0" w:color="auto"/>
              <w:bottom w:val="single" w:sz="4" w:space="0" w:color="auto"/>
              <w:right w:val="single" w:sz="4" w:space="0" w:color="auto"/>
            </w:tcBorders>
            <w:vAlign w:val="center"/>
          </w:tcPr>
          <w:p w:rsidR="008C6E65" w:rsidRPr="00467502" w:rsidRDefault="008C6E65" w:rsidP="008C6E65">
            <w:pPr>
              <w:suppressAutoHyphens w:val="0"/>
              <w:jc w:val="center"/>
              <w:rPr>
                <w:rFonts w:asciiTheme="minorHAnsi" w:hAnsiTheme="minorHAnsi" w:cstheme="minorHAnsi"/>
                <w:bCs/>
                <w:color w:val="000000"/>
                <w:sz w:val="20"/>
                <w:szCs w:val="20"/>
                <w:lang w:eastAsia="el-GR"/>
              </w:rPr>
            </w:pPr>
            <w:r w:rsidRPr="00467502">
              <w:rPr>
                <w:rFonts w:asciiTheme="minorHAnsi" w:hAnsiTheme="minorHAnsi" w:cstheme="minorHAnsi"/>
                <w:bCs/>
                <w:color w:val="000000"/>
                <w:sz w:val="20"/>
                <w:szCs w:val="20"/>
                <w:lang w:eastAsia="el-GR"/>
              </w:rPr>
              <w:t>ΠΙΝΑΚΑΣ 1: ΤΟΞΙΝΕΣ</w:t>
            </w:r>
          </w:p>
        </w:tc>
      </w:tr>
      <w:tr w:rsidR="008C6E65" w:rsidRPr="00467502" w:rsidTr="00270A4F">
        <w:trPr>
          <w:trHeight w:val="20"/>
        </w:trPr>
        <w:tc>
          <w:tcPr>
            <w:tcW w:w="811" w:type="dxa"/>
            <w:tcBorders>
              <w:top w:val="nil"/>
              <w:left w:val="single" w:sz="4" w:space="0" w:color="auto"/>
              <w:bottom w:val="single" w:sz="4" w:space="0" w:color="auto"/>
              <w:right w:val="single" w:sz="4" w:space="0" w:color="auto"/>
            </w:tcBorders>
            <w:vAlign w:val="center"/>
            <w:hideMark/>
          </w:tcPr>
          <w:p w:rsidR="008C6E65" w:rsidRPr="00467502" w:rsidRDefault="008C6E65" w:rsidP="008C6E65">
            <w:pPr>
              <w:suppressAutoHyphens w:val="0"/>
              <w:jc w:val="left"/>
              <w:rPr>
                <w:rFonts w:ascii="Calibri" w:hAnsi="Calibri" w:cs="Calibri"/>
                <w:bCs/>
                <w:color w:val="000000"/>
                <w:sz w:val="20"/>
                <w:szCs w:val="20"/>
                <w:lang w:eastAsia="el-GR"/>
              </w:rPr>
            </w:pPr>
            <w:r w:rsidRPr="00467502">
              <w:rPr>
                <w:rFonts w:ascii="Calibri" w:hAnsi="Calibri" w:cs="Calibri"/>
                <w:bCs/>
                <w:color w:val="000000"/>
                <w:sz w:val="20"/>
                <w:szCs w:val="20"/>
                <w:lang w:eastAsia="el-GR"/>
              </w:rPr>
              <w:t>ΕΙΔΟΣ</w:t>
            </w:r>
          </w:p>
        </w:tc>
        <w:tc>
          <w:tcPr>
            <w:tcW w:w="1340" w:type="dxa"/>
            <w:tcBorders>
              <w:top w:val="nil"/>
              <w:left w:val="nil"/>
              <w:bottom w:val="single" w:sz="4" w:space="0" w:color="auto"/>
              <w:right w:val="single" w:sz="4" w:space="0" w:color="auto"/>
            </w:tcBorders>
            <w:vAlign w:val="center"/>
            <w:hideMark/>
          </w:tcPr>
          <w:p w:rsidR="008C6E65" w:rsidRPr="00467502" w:rsidRDefault="008C6E65" w:rsidP="008C6E65">
            <w:pPr>
              <w:suppressAutoHyphens w:val="0"/>
              <w:jc w:val="left"/>
              <w:rPr>
                <w:rFonts w:ascii="Calibri" w:hAnsi="Calibri" w:cs="Calibri"/>
                <w:bCs/>
                <w:color w:val="000000"/>
                <w:sz w:val="20"/>
                <w:szCs w:val="20"/>
                <w:lang w:eastAsia="el-GR"/>
              </w:rPr>
            </w:pPr>
            <w:r w:rsidRPr="00467502">
              <w:rPr>
                <w:rFonts w:ascii="Calibri" w:hAnsi="Calibri" w:cs="Calibri"/>
                <w:bCs/>
                <w:color w:val="000000"/>
                <w:sz w:val="20"/>
                <w:szCs w:val="20"/>
                <w:lang w:eastAsia="el-GR"/>
              </w:rPr>
              <w:t xml:space="preserve"> ΠΟΣΟΤΗΤΑ </w:t>
            </w:r>
          </w:p>
        </w:tc>
        <w:tc>
          <w:tcPr>
            <w:tcW w:w="2161" w:type="dxa"/>
            <w:tcBorders>
              <w:top w:val="single" w:sz="4" w:space="0" w:color="auto"/>
              <w:left w:val="nil"/>
              <w:bottom w:val="single" w:sz="4" w:space="0" w:color="auto"/>
              <w:right w:val="single" w:sz="4" w:space="0" w:color="auto"/>
            </w:tcBorders>
            <w:vAlign w:val="center"/>
            <w:hideMark/>
          </w:tcPr>
          <w:p w:rsidR="008C6E65" w:rsidRPr="00467502" w:rsidRDefault="008C6E65" w:rsidP="008C6E65">
            <w:pPr>
              <w:suppressAutoHyphens w:val="0"/>
              <w:jc w:val="left"/>
              <w:rPr>
                <w:rFonts w:ascii="Calibri" w:hAnsi="Calibri" w:cs="Calibri"/>
                <w:bCs/>
                <w:color w:val="000000"/>
                <w:sz w:val="20"/>
                <w:szCs w:val="20"/>
                <w:lang w:eastAsia="el-GR"/>
              </w:rPr>
            </w:pPr>
            <w:r w:rsidRPr="00467502">
              <w:rPr>
                <w:rFonts w:ascii="Calibri" w:hAnsi="Calibri" w:cs="Calibri"/>
                <w:bCs/>
                <w:color w:val="000000"/>
                <w:sz w:val="20"/>
                <w:szCs w:val="20"/>
                <w:lang w:eastAsia="el-GR"/>
              </w:rPr>
              <w:t>ΠΡΟΫΠΟΛΟΓΙΣΜΟΣ  ΑΝΑ ΣΥΣΚΕΥΑΣΙΑ   (ΧΩΡΙΣ ΦΠΑ)</w:t>
            </w:r>
          </w:p>
        </w:tc>
        <w:tc>
          <w:tcPr>
            <w:tcW w:w="2161" w:type="dxa"/>
            <w:tcBorders>
              <w:top w:val="single" w:sz="4" w:space="0" w:color="auto"/>
              <w:left w:val="nil"/>
              <w:bottom w:val="single" w:sz="4" w:space="0" w:color="auto"/>
              <w:right w:val="single" w:sz="4" w:space="0" w:color="auto"/>
            </w:tcBorders>
            <w:vAlign w:val="center"/>
            <w:hideMark/>
          </w:tcPr>
          <w:p w:rsidR="008C6E65" w:rsidRPr="00467502" w:rsidRDefault="008C6E65" w:rsidP="008C6E65">
            <w:pPr>
              <w:suppressAutoHyphens w:val="0"/>
              <w:jc w:val="left"/>
              <w:rPr>
                <w:rFonts w:ascii="Calibri" w:hAnsi="Calibri" w:cs="Calibri"/>
                <w:bCs/>
                <w:color w:val="000000"/>
                <w:sz w:val="20"/>
                <w:szCs w:val="20"/>
                <w:lang w:eastAsia="el-GR"/>
              </w:rPr>
            </w:pPr>
            <w:r w:rsidRPr="00467502">
              <w:rPr>
                <w:rFonts w:ascii="Calibri" w:hAnsi="Calibri" w:cs="Calibri"/>
                <w:bCs/>
                <w:color w:val="000000"/>
                <w:sz w:val="20"/>
                <w:szCs w:val="20"/>
                <w:lang w:eastAsia="el-GR"/>
              </w:rPr>
              <w:t>ΣΥΝΟΛΙΚΟΣ ΠΡΟΫΠΟΛΟΓΙΣΜΟΣ  ΑΝΑ ΕΙΔΟΣ (ΧΩΡΙΣ  ΦΠΑ)</w:t>
            </w:r>
          </w:p>
        </w:tc>
        <w:tc>
          <w:tcPr>
            <w:tcW w:w="1364" w:type="dxa"/>
            <w:tcBorders>
              <w:top w:val="single" w:sz="4" w:space="0" w:color="auto"/>
              <w:left w:val="nil"/>
              <w:bottom w:val="single" w:sz="4" w:space="0" w:color="auto"/>
              <w:right w:val="single" w:sz="4" w:space="0" w:color="auto"/>
            </w:tcBorders>
            <w:noWrap/>
            <w:vAlign w:val="center"/>
            <w:hideMark/>
          </w:tcPr>
          <w:p w:rsidR="008C6E65" w:rsidRPr="00467502" w:rsidRDefault="008C6E65" w:rsidP="008C6E65">
            <w:pPr>
              <w:suppressAutoHyphens w:val="0"/>
              <w:jc w:val="left"/>
              <w:rPr>
                <w:rFonts w:ascii="Calibri" w:hAnsi="Calibri" w:cs="Calibri"/>
                <w:bCs/>
                <w:color w:val="000000"/>
                <w:sz w:val="20"/>
                <w:szCs w:val="20"/>
                <w:lang w:eastAsia="el-GR"/>
              </w:rPr>
            </w:pPr>
            <w:r w:rsidRPr="00467502">
              <w:rPr>
                <w:rFonts w:ascii="Calibri" w:hAnsi="Calibri" w:cs="Calibri"/>
                <w:bCs/>
                <w:color w:val="000000"/>
                <w:sz w:val="20"/>
                <w:szCs w:val="20"/>
                <w:lang w:eastAsia="el-GR"/>
              </w:rPr>
              <w:t>ΠΟΣΟΣΤΟ 4%</w:t>
            </w:r>
          </w:p>
        </w:tc>
        <w:tc>
          <w:tcPr>
            <w:tcW w:w="1910" w:type="dxa"/>
            <w:tcBorders>
              <w:top w:val="single" w:sz="4" w:space="0" w:color="auto"/>
              <w:left w:val="nil"/>
              <w:bottom w:val="single" w:sz="4" w:space="0" w:color="auto"/>
              <w:right w:val="single" w:sz="4" w:space="0" w:color="auto"/>
            </w:tcBorders>
            <w:vAlign w:val="center"/>
            <w:hideMark/>
          </w:tcPr>
          <w:p w:rsidR="008C6E65" w:rsidRPr="00467502" w:rsidRDefault="008C6E65" w:rsidP="00012077">
            <w:pPr>
              <w:suppressAutoHyphens w:val="0"/>
              <w:jc w:val="left"/>
              <w:rPr>
                <w:rFonts w:ascii="Calibri" w:hAnsi="Calibri" w:cs="Calibri"/>
                <w:bCs/>
                <w:color w:val="000000"/>
                <w:sz w:val="20"/>
                <w:szCs w:val="20"/>
                <w:lang w:eastAsia="el-GR"/>
              </w:rPr>
            </w:pPr>
            <w:r w:rsidRPr="00467502">
              <w:rPr>
                <w:rFonts w:ascii="Calibri" w:hAnsi="Calibri" w:cs="Calibri"/>
                <w:bCs/>
                <w:color w:val="000000"/>
                <w:sz w:val="20"/>
                <w:szCs w:val="20"/>
                <w:lang w:eastAsia="el-GR"/>
              </w:rPr>
              <w:t xml:space="preserve">ΑΝΑΛΟΓΟΥΝ ΠΟΣΟ ΕΓΓΥΗΤΙΚΗΣ ΕΠΙΣΤΟΛΗΣ </w:t>
            </w:r>
            <w:r w:rsidR="00012077">
              <w:rPr>
                <w:rFonts w:ascii="Calibri" w:hAnsi="Calibri" w:cs="Calibri"/>
                <w:bCs/>
                <w:color w:val="000000"/>
                <w:sz w:val="20"/>
                <w:szCs w:val="20"/>
                <w:lang w:eastAsia="el-GR"/>
              </w:rPr>
              <w:t>ΚΑΛΗΣ ΕΚΤΕΛΕΣΗΣ</w:t>
            </w:r>
          </w:p>
        </w:tc>
      </w:tr>
      <w:tr w:rsidR="008C6E65" w:rsidRPr="00467502" w:rsidTr="00270A4F">
        <w:trPr>
          <w:trHeight w:val="20"/>
        </w:trPr>
        <w:tc>
          <w:tcPr>
            <w:tcW w:w="81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w:t>
            </w:r>
          </w:p>
        </w:tc>
        <w:tc>
          <w:tcPr>
            <w:tcW w:w="2161" w:type="dxa"/>
            <w:tcBorders>
              <w:top w:val="single" w:sz="4" w:space="0" w:color="auto"/>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160,00</w:t>
            </w:r>
          </w:p>
        </w:tc>
        <w:tc>
          <w:tcPr>
            <w:tcW w:w="2161" w:type="dxa"/>
            <w:tcBorders>
              <w:top w:val="single" w:sz="4" w:space="0" w:color="auto"/>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640,00</w:t>
            </w:r>
          </w:p>
        </w:tc>
        <w:tc>
          <w:tcPr>
            <w:tcW w:w="1364" w:type="dxa"/>
            <w:tcBorders>
              <w:top w:val="single" w:sz="4" w:space="0" w:color="auto"/>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single" w:sz="4" w:space="0" w:color="auto"/>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25,6</w:t>
            </w:r>
            <w:r w:rsidR="00767B79">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w:t>
            </w:r>
          </w:p>
        </w:tc>
        <w:tc>
          <w:tcPr>
            <w:tcW w:w="2161"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470,00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940,00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37,6</w:t>
            </w:r>
            <w:r w:rsidR="00767B79">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160,00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640,00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25,6</w:t>
            </w:r>
            <w:r w:rsidR="00767B79">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w:t>
            </w:r>
          </w:p>
        </w:tc>
        <w:tc>
          <w:tcPr>
            <w:tcW w:w="2161"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520,00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2.080,00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83,2</w:t>
            </w:r>
            <w:r w:rsidR="00767B79">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5</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190,00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760,00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30,4</w:t>
            </w:r>
            <w:r w:rsidR="00767B79">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6</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w:t>
            </w:r>
          </w:p>
        </w:tc>
        <w:tc>
          <w:tcPr>
            <w:tcW w:w="2161"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680,00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2.720,00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108,8</w:t>
            </w:r>
            <w:r w:rsidR="00767B79">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lastRenderedPageBreak/>
              <w:t>7</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150,00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600,00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24</w:t>
            </w:r>
            <w:r w:rsidR="00767B79">
              <w:rPr>
                <w:rFonts w:ascii="Calibri" w:hAnsi="Calibri" w:cs="Calibri"/>
                <w:sz w:val="20"/>
                <w:szCs w:val="20"/>
                <w:lang w:eastAsia="el-GR"/>
              </w:rPr>
              <w:t>,00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8</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w:t>
            </w:r>
          </w:p>
        </w:tc>
        <w:tc>
          <w:tcPr>
            <w:tcW w:w="2161"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570,00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2.280,00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91,2</w:t>
            </w:r>
            <w:r w:rsidR="00767B79">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9</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1.410,00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1.410,00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56,4</w:t>
            </w:r>
            <w:r w:rsidR="00767B79">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10</w:t>
            </w:r>
          </w:p>
        </w:tc>
        <w:tc>
          <w:tcPr>
            <w:tcW w:w="1340" w:type="dxa"/>
            <w:tcBorders>
              <w:top w:val="nil"/>
              <w:left w:val="nil"/>
              <w:bottom w:val="single" w:sz="4" w:space="0" w:color="auto"/>
              <w:right w:val="single" w:sz="4" w:space="0" w:color="auto"/>
            </w:tcBorders>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370,00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370,00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14,8</w:t>
            </w:r>
            <w:r w:rsidR="00767B79">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11</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900,00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900,00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36</w:t>
            </w:r>
            <w:r w:rsidR="00767B79">
              <w:rPr>
                <w:rFonts w:ascii="Calibri" w:hAnsi="Calibri" w:cs="Calibri"/>
                <w:sz w:val="20"/>
                <w:szCs w:val="20"/>
                <w:lang w:eastAsia="el-GR"/>
              </w:rPr>
              <w:t>,00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12</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120,00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120,00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4,8</w:t>
            </w:r>
            <w:r w:rsidR="00767B79">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13</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160,00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160,00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6,4</w:t>
            </w:r>
            <w:r w:rsidR="00767B79">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14</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520,00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2.080,00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83,2</w:t>
            </w:r>
            <w:r w:rsidR="00767B79">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15</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680,00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680,00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27,2</w:t>
            </w:r>
            <w:r w:rsidR="00767B79">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16</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600,00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600,00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24</w:t>
            </w:r>
            <w:r w:rsidR="00767B79">
              <w:rPr>
                <w:rFonts w:ascii="Calibri" w:hAnsi="Calibri" w:cs="Calibri"/>
                <w:sz w:val="20"/>
                <w:szCs w:val="20"/>
                <w:lang w:eastAsia="el-GR"/>
              </w:rPr>
              <w:t>,00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17</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660,00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660,00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26,4</w:t>
            </w:r>
            <w:r w:rsidR="00767B79">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18</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610,00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610,00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24,4</w:t>
            </w:r>
            <w:r w:rsidR="00767B79">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19</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260,00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260,00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10,4</w:t>
            </w:r>
            <w:r w:rsidR="00767B79">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20</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260,00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260,00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10,4</w:t>
            </w:r>
            <w:r w:rsidR="00767B79">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21</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260,00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260,00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10,4</w:t>
            </w:r>
            <w:r w:rsidR="00767B79">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22</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260,00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260,00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10,4</w:t>
            </w:r>
            <w:r w:rsidR="00767B79">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23</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370,00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370,00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14,8</w:t>
            </w:r>
            <w:r w:rsidR="00767B79">
              <w:rPr>
                <w:rFonts w:ascii="Calibri" w:hAnsi="Calibri" w:cs="Calibri"/>
                <w:sz w:val="20"/>
                <w:szCs w:val="20"/>
                <w:lang w:eastAsia="el-GR"/>
              </w:rPr>
              <w:t>0</w:t>
            </w:r>
          </w:p>
        </w:tc>
      </w:tr>
      <w:tr w:rsidR="008C6E65" w:rsidRPr="00467502" w:rsidTr="008C6E65">
        <w:trPr>
          <w:trHeight w:val="20"/>
        </w:trPr>
        <w:tc>
          <w:tcPr>
            <w:tcW w:w="81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24</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single" w:sz="4" w:space="0" w:color="auto"/>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380,00</w:t>
            </w:r>
          </w:p>
        </w:tc>
        <w:tc>
          <w:tcPr>
            <w:tcW w:w="2161" w:type="dxa"/>
            <w:tcBorders>
              <w:top w:val="single" w:sz="4" w:space="0" w:color="auto"/>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380,00</w:t>
            </w:r>
          </w:p>
        </w:tc>
        <w:tc>
          <w:tcPr>
            <w:tcW w:w="1364" w:type="dxa"/>
            <w:tcBorders>
              <w:top w:val="single" w:sz="4" w:space="0" w:color="auto"/>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single" w:sz="4" w:space="0" w:color="auto"/>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15,2</w:t>
            </w:r>
            <w:r w:rsidR="00767B79">
              <w:rPr>
                <w:rFonts w:ascii="Calibri" w:hAnsi="Calibri" w:cs="Calibri"/>
                <w:sz w:val="20"/>
                <w:szCs w:val="20"/>
                <w:lang w:eastAsia="el-GR"/>
              </w:rPr>
              <w:t>0</w:t>
            </w:r>
          </w:p>
        </w:tc>
      </w:tr>
      <w:tr w:rsidR="008C6E65" w:rsidRPr="00467502" w:rsidTr="008C6E65">
        <w:trPr>
          <w:trHeight w:val="20"/>
        </w:trPr>
        <w:tc>
          <w:tcPr>
            <w:tcW w:w="81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25</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single" w:sz="4" w:space="0" w:color="auto"/>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360,00</w:t>
            </w:r>
          </w:p>
        </w:tc>
        <w:tc>
          <w:tcPr>
            <w:tcW w:w="2161" w:type="dxa"/>
            <w:tcBorders>
              <w:top w:val="single" w:sz="4" w:space="0" w:color="auto"/>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360,00</w:t>
            </w:r>
          </w:p>
        </w:tc>
        <w:tc>
          <w:tcPr>
            <w:tcW w:w="1364" w:type="dxa"/>
            <w:tcBorders>
              <w:top w:val="single" w:sz="4" w:space="0" w:color="auto"/>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single" w:sz="4" w:space="0" w:color="auto"/>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14,4</w:t>
            </w:r>
            <w:r w:rsidR="00767B79">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26</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380,00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380,00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15,2</w:t>
            </w:r>
            <w:r w:rsidR="00767B79">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27</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340,00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340,00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13,6</w:t>
            </w:r>
            <w:r w:rsidR="00767B79">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28</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460,00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460,00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18,4</w:t>
            </w:r>
            <w:r w:rsidR="00767B79">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29</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320,00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320,00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12,8</w:t>
            </w:r>
            <w:r w:rsidR="00767B79">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30</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320,00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320,00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12,8</w:t>
            </w:r>
            <w:r w:rsidR="00767B79">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31</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750,00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750,00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30</w:t>
            </w:r>
            <w:r w:rsidR="00767B79">
              <w:rPr>
                <w:rFonts w:ascii="Calibri" w:hAnsi="Calibri" w:cs="Calibri"/>
                <w:sz w:val="20"/>
                <w:szCs w:val="20"/>
                <w:lang w:eastAsia="el-GR"/>
              </w:rPr>
              <w:t>,00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32</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810,00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810,00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32,4</w:t>
            </w:r>
            <w:r w:rsidR="00767B79">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33</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320,00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320,00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12,8</w:t>
            </w:r>
            <w:r w:rsidR="00767B79">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34</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320,00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320,00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12,8</w:t>
            </w:r>
            <w:r w:rsidR="00767B79">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35</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490,00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490,00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19,6</w:t>
            </w:r>
            <w:r w:rsidR="00767B79">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36</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520,00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520,00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20,8</w:t>
            </w:r>
            <w:r w:rsidR="00767B79">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37</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720,00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720,00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28,8</w:t>
            </w:r>
            <w:r w:rsidR="00767B79">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38</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560,00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560,00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22,4</w:t>
            </w:r>
            <w:r w:rsidR="00767B79">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39</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210,00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420,00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16,8</w:t>
            </w:r>
            <w:r w:rsidR="00767B79">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40</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800,00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2.400,00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96</w:t>
            </w:r>
            <w:r w:rsidR="00767B79">
              <w:rPr>
                <w:rFonts w:ascii="Calibri" w:hAnsi="Calibri" w:cs="Calibri"/>
                <w:sz w:val="20"/>
                <w:szCs w:val="20"/>
                <w:lang w:eastAsia="el-GR"/>
              </w:rPr>
              <w:t>,00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41</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350,00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700,00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28</w:t>
            </w:r>
            <w:r w:rsidR="00767B79">
              <w:rPr>
                <w:rFonts w:ascii="Calibri" w:hAnsi="Calibri" w:cs="Calibri"/>
                <w:sz w:val="20"/>
                <w:szCs w:val="20"/>
                <w:lang w:eastAsia="el-GR"/>
              </w:rPr>
              <w:t>,00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42</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800,00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1.600,00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64</w:t>
            </w:r>
            <w:r w:rsidR="00767B79">
              <w:rPr>
                <w:rFonts w:ascii="Calibri" w:hAnsi="Calibri" w:cs="Calibri"/>
                <w:sz w:val="20"/>
                <w:szCs w:val="20"/>
                <w:lang w:eastAsia="el-GR"/>
              </w:rPr>
              <w:t>,00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43</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620,00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620,00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24,8</w:t>
            </w:r>
            <w:r w:rsidR="00767B79">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44</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330,00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330,00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13,2</w:t>
            </w:r>
            <w:r w:rsidR="00767B79">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45</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540,00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540,00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21,6</w:t>
            </w:r>
            <w:r w:rsidR="00767B79">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46</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720,00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720,00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28,8</w:t>
            </w:r>
            <w:r w:rsidR="00767B79">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47</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790,00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790,00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31,6</w:t>
            </w:r>
            <w:r w:rsidR="00767B79">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48</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740,00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740,00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29,6</w:t>
            </w:r>
            <w:r w:rsidR="00767B79">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49</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890,00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890,00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35,6</w:t>
            </w:r>
            <w:r w:rsidR="00767B79">
              <w:rPr>
                <w:rFonts w:ascii="Calibri" w:hAnsi="Calibri" w:cs="Calibri"/>
                <w:sz w:val="20"/>
                <w:szCs w:val="20"/>
                <w:lang w:eastAsia="el-GR"/>
              </w:rPr>
              <w:t>0</w:t>
            </w:r>
          </w:p>
        </w:tc>
      </w:tr>
      <w:tr w:rsidR="008C6E65" w:rsidRPr="00467502" w:rsidTr="00D846C0">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50</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860,00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860,00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34,4</w:t>
            </w:r>
            <w:r w:rsidR="00767B79">
              <w:rPr>
                <w:rFonts w:ascii="Calibri" w:hAnsi="Calibri" w:cs="Calibri"/>
                <w:sz w:val="20"/>
                <w:szCs w:val="20"/>
                <w:lang w:eastAsia="el-GR"/>
              </w:rPr>
              <w:t>0</w:t>
            </w:r>
          </w:p>
        </w:tc>
      </w:tr>
      <w:tr w:rsidR="008C6E65" w:rsidRPr="00467502" w:rsidTr="00D846C0">
        <w:trPr>
          <w:trHeight w:val="20"/>
        </w:trPr>
        <w:tc>
          <w:tcPr>
            <w:tcW w:w="81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51</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single" w:sz="4" w:space="0" w:color="auto"/>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800,00</w:t>
            </w:r>
          </w:p>
        </w:tc>
        <w:tc>
          <w:tcPr>
            <w:tcW w:w="2161" w:type="dxa"/>
            <w:tcBorders>
              <w:top w:val="single" w:sz="4" w:space="0" w:color="auto"/>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800,00</w:t>
            </w:r>
          </w:p>
        </w:tc>
        <w:tc>
          <w:tcPr>
            <w:tcW w:w="1364" w:type="dxa"/>
            <w:tcBorders>
              <w:top w:val="single" w:sz="4" w:space="0" w:color="auto"/>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single" w:sz="4" w:space="0" w:color="auto"/>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32</w:t>
            </w:r>
            <w:r w:rsidR="00767B79">
              <w:rPr>
                <w:rFonts w:ascii="Calibri" w:hAnsi="Calibri" w:cs="Calibri"/>
                <w:sz w:val="20"/>
                <w:szCs w:val="20"/>
                <w:lang w:eastAsia="el-GR"/>
              </w:rPr>
              <w:t>,00</w:t>
            </w:r>
          </w:p>
        </w:tc>
      </w:tr>
      <w:tr w:rsidR="008C6E65" w:rsidRPr="00467502" w:rsidTr="00D846C0">
        <w:trPr>
          <w:trHeight w:val="20"/>
        </w:trPr>
        <w:tc>
          <w:tcPr>
            <w:tcW w:w="81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52</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single" w:sz="4" w:space="0" w:color="auto"/>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500,00</w:t>
            </w:r>
          </w:p>
        </w:tc>
        <w:tc>
          <w:tcPr>
            <w:tcW w:w="2161" w:type="dxa"/>
            <w:tcBorders>
              <w:top w:val="single" w:sz="4" w:space="0" w:color="auto"/>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500,00</w:t>
            </w:r>
          </w:p>
        </w:tc>
        <w:tc>
          <w:tcPr>
            <w:tcW w:w="1364" w:type="dxa"/>
            <w:tcBorders>
              <w:top w:val="single" w:sz="4" w:space="0" w:color="auto"/>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single" w:sz="4" w:space="0" w:color="auto"/>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20</w:t>
            </w:r>
            <w:r w:rsidR="001F02AC">
              <w:rPr>
                <w:rFonts w:ascii="Calibri" w:hAnsi="Calibri" w:cs="Calibri"/>
                <w:sz w:val="20"/>
                <w:szCs w:val="20"/>
                <w:lang w:eastAsia="el-GR"/>
              </w:rPr>
              <w:t>,00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53</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520,00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520,00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20,8</w:t>
            </w:r>
            <w:r w:rsidR="001F02AC">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54</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960,00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960,00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38,4</w:t>
            </w:r>
            <w:r w:rsidR="001F02AC">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55</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500,00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500,00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20</w:t>
            </w:r>
            <w:r w:rsidR="001F02AC">
              <w:rPr>
                <w:rFonts w:ascii="Calibri" w:hAnsi="Calibri" w:cs="Calibri"/>
                <w:sz w:val="20"/>
                <w:szCs w:val="20"/>
                <w:lang w:eastAsia="el-GR"/>
              </w:rPr>
              <w:t>,00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56</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680,00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680,00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27,2</w:t>
            </w:r>
            <w:r w:rsidR="001F02AC">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57</w:t>
            </w:r>
          </w:p>
        </w:tc>
        <w:tc>
          <w:tcPr>
            <w:tcW w:w="1340" w:type="dxa"/>
            <w:tcBorders>
              <w:top w:val="nil"/>
              <w:left w:val="nil"/>
              <w:bottom w:val="single" w:sz="4" w:space="0" w:color="auto"/>
              <w:right w:val="single" w:sz="4" w:space="0" w:color="auto"/>
            </w:tcBorders>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420,00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420,00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16,8</w:t>
            </w:r>
            <w:r w:rsidR="001F02AC">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58</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860,00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860,00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34,4</w:t>
            </w:r>
            <w:r w:rsidR="001F02AC">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59</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800,00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800,00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32</w:t>
            </w:r>
            <w:r w:rsidR="001F02AC">
              <w:rPr>
                <w:rFonts w:ascii="Calibri" w:hAnsi="Calibri" w:cs="Calibri"/>
                <w:sz w:val="20"/>
                <w:szCs w:val="20"/>
                <w:lang w:eastAsia="el-GR"/>
              </w:rPr>
              <w:t>,00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lastRenderedPageBreak/>
              <w:t>60</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250,00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250,00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10</w:t>
            </w:r>
            <w:r w:rsidR="001F02AC">
              <w:rPr>
                <w:rFonts w:ascii="Calibri" w:hAnsi="Calibri" w:cs="Calibri"/>
                <w:sz w:val="20"/>
                <w:szCs w:val="20"/>
                <w:lang w:eastAsia="el-GR"/>
              </w:rPr>
              <w:t>,00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61</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620,00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620,00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24,8</w:t>
            </w:r>
            <w:r w:rsidR="001F02AC">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62</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720,00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2.880,00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115,2</w:t>
            </w:r>
            <w:r w:rsidR="001F02AC">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63</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190,00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380,00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15,2</w:t>
            </w:r>
            <w:r w:rsidR="001F02AC">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64</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650,00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1.300,00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52</w:t>
            </w:r>
            <w:r w:rsidR="001F02AC">
              <w:rPr>
                <w:rFonts w:ascii="Calibri" w:hAnsi="Calibri" w:cs="Calibri"/>
                <w:sz w:val="20"/>
                <w:szCs w:val="20"/>
                <w:lang w:eastAsia="el-GR"/>
              </w:rPr>
              <w:t>,00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65</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950,00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3.800,00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152</w:t>
            </w:r>
            <w:r w:rsidR="001F02AC">
              <w:rPr>
                <w:rFonts w:ascii="Calibri" w:hAnsi="Calibri" w:cs="Calibri"/>
                <w:sz w:val="20"/>
                <w:szCs w:val="20"/>
                <w:lang w:eastAsia="el-GR"/>
              </w:rPr>
              <w:t>,00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66</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w:t>
            </w:r>
          </w:p>
        </w:tc>
        <w:tc>
          <w:tcPr>
            <w:tcW w:w="2161"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200,00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800,00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32</w:t>
            </w:r>
            <w:r w:rsidR="001F02AC">
              <w:rPr>
                <w:rFonts w:ascii="Calibri" w:hAnsi="Calibri" w:cs="Calibri"/>
                <w:sz w:val="20"/>
                <w:szCs w:val="20"/>
                <w:lang w:eastAsia="el-GR"/>
              </w:rPr>
              <w:t>,00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67</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240,00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240,00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9,6</w:t>
            </w:r>
            <w:r w:rsidR="001F02AC">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68</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430,00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430,00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17,2</w:t>
            </w:r>
            <w:r w:rsidR="001F02AC">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69</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1.060,00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1.060,00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42,4</w:t>
            </w:r>
            <w:r w:rsidR="001F02AC">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70</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1.060,00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1.060,00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42,4</w:t>
            </w:r>
            <w:r w:rsidR="001F02AC">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71</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80,00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80,00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3,2</w:t>
            </w:r>
            <w:r w:rsidR="001F02AC">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72</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300,00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300,00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12</w:t>
            </w:r>
            <w:r w:rsidR="001F02AC">
              <w:rPr>
                <w:rFonts w:ascii="Calibri" w:hAnsi="Calibri" w:cs="Calibri"/>
                <w:sz w:val="20"/>
                <w:szCs w:val="20"/>
                <w:lang w:eastAsia="el-GR"/>
              </w:rPr>
              <w:t>,00</w:t>
            </w:r>
          </w:p>
        </w:tc>
      </w:tr>
      <w:tr w:rsidR="008C6E65" w:rsidRPr="00467502" w:rsidTr="008C6E65">
        <w:trPr>
          <w:trHeight w:val="20"/>
        </w:trPr>
        <w:tc>
          <w:tcPr>
            <w:tcW w:w="81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73</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single" w:sz="4" w:space="0" w:color="auto"/>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350,00</w:t>
            </w:r>
          </w:p>
        </w:tc>
        <w:tc>
          <w:tcPr>
            <w:tcW w:w="2161" w:type="dxa"/>
            <w:tcBorders>
              <w:top w:val="single" w:sz="4" w:space="0" w:color="auto"/>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350,00</w:t>
            </w:r>
          </w:p>
        </w:tc>
        <w:tc>
          <w:tcPr>
            <w:tcW w:w="1364" w:type="dxa"/>
            <w:tcBorders>
              <w:top w:val="single" w:sz="4" w:space="0" w:color="auto"/>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single" w:sz="4" w:space="0" w:color="auto"/>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14</w:t>
            </w:r>
            <w:r w:rsidR="001F02AC">
              <w:rPr>
                <w:rFonts w:ascii="Calibri" w:hAnsi="Calibri" w:cs="Calibri"/>
                <w:sz w:val="20"/>
                <w:szCs w:val="20"/>
                <w:lang w:eastAsia="el-GR"/>
              </w:rPr>
              <w:t>,00</w:t>
            </w:r>
          </w:p>
        </w:tc>
      </w:tr>
      <w:tr w:rsidR="008C6E65" w:rsidRPr="00467502" w:rsidTr="008C6E65">
        <w:trPr>
          <w:trHeight w:val="20"/>
        </w:trPr>
        <w:tc>
          <w:tcPr>
            <w:tcW w:w="81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74</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single" w:sz="4" w:space="0" w:color="auto"/>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400,00</w:t>
            </w:r>
          </w:p>
        </w:tc>
        <w:tc>
          <w:tcPr>
            <w:tcW w:w="2161" w:type="dxa"/>
            <w:tcBorders>
              <w:top w:val="single" w:sz="4" w:space="0" w:color="auto"/>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400,00</w:t>
            </w:r>
          </w:p>
        </w:tc>
        <w:tc>
          <w:tcPr>
            <w:tcW w:w="1364" w:type="dxa"/>
            <w:tcBorders>
              <w:top w:val="single" w:sz="4" w:space="0" w:color="auto"/>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single" w:sz="4" w:space="0" w:color="auto"/>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16</w:t>
            </w:r>
            <w:r w:rsidR="001F02AC">
              <w:rPr>
                <w:rFonts w:ascii="Calibri" w:hAnsi="Calibri" w:cs="Calibri"/>
                <w:sz w:val="20"/>
                <w:szCs w:val="20"/>
                <w:lang w:eastAsia="el-GR"/>
              </w:rPr>
              <w:t>,00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75</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530,00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530,00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21,2</w:t>
            </w:r>
            <w:r w:rsidR="001F02AC">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76</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510,00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510,00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20,4</w:t>
            </w:r>
            <w:r w:rsidR="001F02AC">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77</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570,00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570,00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22,8</w:t>
            </w:r>
            <w:r w:rsidR="001F02AC">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78</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610,00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610,00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24,4</w:t>
            </w:r>
            <w:r w:rsidR="001F02AC">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79</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550,00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550,00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22</w:t>
            </w:r>
            <w:r w:rsidR="001F02AC">
              <w:rPr>
                <w:rFonts w:ascii="Calibri" w:hAnsi="Calibri" w:cs="Calibri"/>
                <w:sz w:val="20"/>
                <w:szCs w:val="20"/>
                <w:lang w:eastAsia="el-GR"/>
              </w:rPr>
              <w:t>,00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80</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2.000,00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2.000,00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80</w:t>
            </w:r>
            <w:r w:rsidR="001F02AC">
              <w:rPr>
                <w:rFonts w:ascii="Calibri" w:hAnsi="Calibri" w:cs="Calibri"/>
                <w:sz w:val="20"/>
                <w:szCs w:val="20"/>
                <w:lang w:eastAsia="el-GR"/>
              </w:rPr>
              <w:t>,00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81</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2.260,00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2.260,00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90,4</w:t>
            </w:r>
            <w:r w:rsidR="001F02AC">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82</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160,00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160,00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6,4</w:t>
            </w:r>
            <w:r w:rsidR="001F02AC">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83</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750,00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750,00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30</w:t>
            </w:r>
            <w:r w:rsidR="001F02AC">
              <w:rPr>
                <w:rFonts w:ascii="Calibri" w:hAnsi="Calibri" w:cs="Calibri"/>
                <w:sz w:val="20"/>
                <w:szCs w:val="20"/>
                <w:lang w:eastAsia="el-GR"/>
              </w:rPr>
              <w:t>,00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84</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800,00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800,00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32</w:t>
            </w:r>
            <w:r w:rsidR="001F02AC">
              <w:rPr>
                <w:rFonts w:ascii="Calibri" w:hAnsi="Calibri" w:cs="Calibri"/>
                <w:sz w:val="20"/>
                <w:szCs w:val="20"/>
                <w:lang w:eastAsia="el-GR"/>
              </w:rPr>
              <w:t>,00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85</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860,00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860,00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34,4</w:t>
            </w:r>
            <w:r w:rsidR="001F02AC">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86</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w:t>
            </w:r>
          </w:p>
        </w:tc>
        <w:tc>
          <w:tcPr>
            <w:tcW w:w="2161"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800,00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3.200,00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128</w:t>
            </w:r>
            <w:r w:rsidR="001F02AC">
              <w:rPr>
                <w:rFonts w:ascii="Calibri" w:hAnsi="Calibri" w:cs="Calibri"/>
                <w:sz w:val="20"/>
                <w:szCs w:val="20"/>
                <w:lang w:eastAsia="el-GR"/>
              </w:rPr>
              <w:t>,00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87</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800,00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3.200,00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128</w:t>
            </w:r>
            <w:r w:rsidR="001F02AC">
              <w:rPr>
                <w:rFonts w:ascii="Calibri" w:hAnsi="Calibri" w:cs="Calibri"/>
                <w:sz w:val="20"/>
                <w:szCs w:val="20"/>
                <w:lang w:eastAsia="el-GR"/>
              </w:rPr>
              <w:t>,00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88</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w:t>
            </w:r>
          </w:p>
        </w:tc>
        <w:tc>
          <w:tcPr>
            <w:tcW w:w="2161"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800,00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3.200,00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128</w:t>
            </w:r>
            <w:r w:rsidR="001F02AC">
              <w:rPr>
                <w:rFonts w:ascii="Calibri" w:hAnsi="Calibri" w:cs="Calibri"/>
                <w:sz w:val="20"/>
                <w:szCs w:val="20"/>
                <w:lang w:eastAsia="el-GR"/>
              </w:rPr>
              <w:t>,00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89</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w:t>
            </w:r>
          </w:p>
        </w:tc>
        <w:tc>
          <w:tcPr>
            <w:tcW w:w="2161"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800,00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3.200,00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128</w:t>
            </w:r>
            <w:r w:rsidR="001F02AC">
              <w:rPr>
                <w:rFonts w:ascii="Calibri" w:hAnsi="Calibri" w:cs="Calibri"/>
                <w:sz w:val="20"/>
                <w:szCs w:val="20"/>
                <w:lang w:eastAsia="el-GR"/>
              </w:rPr>
              <w:t>,00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90</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430,00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430,00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17,2</w:t>
            </w:r>
            <w:r w:rsidR="001F02AC">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91</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540,00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540,00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21,6</w:t>
            </w:r>
            <w:r w:rsidR="001F02AC">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92</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210,00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840,00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33,6</w:t>
            </w:r>
            <w:r w:rsidR="001F02AC">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93</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70,00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70,00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2,8</w:t>
            </w:r>
            <w:r w:rsidR="001F02AC">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94</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160,00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160,00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6,4</w:t>
            </w:r>
            <w:r w:rsidR="001F02AC">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95</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920,00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920,00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36,8</w:t>
            </w:r>
            <w:r w:rsidR="001F02AC">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96</w:t>
            </w:r>
          </w:p>
        </w:tc>
        <w:tc>
          <w:tcPr>
            <w:tcW w:w="1340" w:type="dxa"/>
            <w:tcBorders>
              <w:top w:val="nil"/>
              <w:left w:val="nil"/>
              <w:bottom w:val="single" w:sz="4" w:space="0" w:color="auto"/>
              <w:right w:val="single" w:sz="4" w:space="0" w:color="auto"/>
            </w:tcBorders>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550,00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1.100,00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44</w:t>
            </w:r>
            <w:r w:rsidR="001F02AC">
              <w:rPr>
                <w:rFonts w:ascii="Calibri" w:hAnsi="Calibri" w:cs="Calibri"/>
                <w:sz w:val="20"/>
                <w:szCs w:val="20"/>
                <w:lang w:eastAsia="el-GR"/>
              </w:rPr>
              <w:t>,00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97</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920,00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920,00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36,8</w:t>
            </w:r>
            <w:r w:rsidR="001F02AC">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98</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150,00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150,00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6</w:t>
            </w:r>
            <w:r w:rsidR="00B73489">
              <w:rPr>
                <w:rFonts w:ascii="Calibri" w:hAnsi="Calibri" w:cs="Calibri"/>
                <w:sz w:val="20"/>
                <w:szCs w:val="20"/>
                <w:lang w:eastAsia="el-GR"/>
              </w:rPr>
              <w:t>,00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99</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220,00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220,00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8,8</w:t>
            </w:r>
            <w:r w:rsidR="00B73489">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100</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310,00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310,00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12,4</w:t>
            </w:r>
            <w:r w:rsidR="00B73489">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101</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830,00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830,00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33,2</w:t>
            </w:r>
            <w:r w:rsidR="00B73489">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102</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240,00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240,00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9,6</w:t>
            </w:r>
            <w:r w:rsidR="00B73489">
              <w:rPr>
                <w:rFonts w:ascii="Calibri" w:hAnsi="Calibri" w:cs="Calibri"/>
                <w:sz w:val="20"/>
                <w:szCs w:val="20"/>
                <w:lang w:eastAsia="el-GR"/>
              </w:rPr>
              <w:t>0</w:t>
            </w:r>
          </w:p>
        </w:tc>
      </w:tr>
      <w:tr w:rsidR="008C6E65" w:rsidRPr="00467502" w:rsidTr="00D846C0">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103</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160,00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160,00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6,4</w:t>
            </w:r>
            <w:r w:rsidR="00B73489">
              <w:rPr>
                <w:rFonts w:ascii="Calibri" w:hAnsi="Calibri" w:cs="Calibri"/>
                <w:sz w:val="20"/>
                <w:szCs w:val="20"/>
                <w:lang w:eastAsia="el-GR"/>
              </w:rPr>
              <w:t>0</w:t>
            </w:r>
          </w:p>
        </w:tc>
      </w:tr>
      <w:tr w:rsidR="008C6E65" w:rsidRPr="00467502" w:rsidTr="00D846C0">
        <w:trPr>
          <w:trHeight w:val="20"/>
        </w:trPr>
        <w:tc>
          <w:tcPr>
            <w:tcW w:w="81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104</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w:t>
            </w:r>
          </w:p>
        </w:tc>
        <w:tc>
          <w:tcPr>
            <w:tcW w:w="2161" w:type="dxa"/>
            <w:tcBorders>
              <w:top w:val="single" w:sz="4" w:space="0" w:color="auto"/>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410,00</w:t>
            </w:r>
          </w:p>
        </w:tc>
        <w:tc>
          <w:tcPr>
            <w:tcW w:w="2161" w:type="dxa"/>
            <w:tcBorders>
              <w:top w:val="single" w:sz="4" w:space="0" w:color="auto"/>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820,00</w:t>
            </w:r>
          </w:p>
        </w:tc>
        <w:tc>
          <w:tcPr>
            <w:tcW w:w="1364" w:type="dxa"/>
            <w:tcBorders>
              <w:top w:val="single" w:sz="4" w:space="0" w:color="auto"/>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single" w:sz="4" w:space="0" w:color="auto"/>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32,8</w:t>
            </w:r>
            <w:r w:rsidR="00B73489">
              <w:rPr>
                <w:rFonts w:ascii="Calibri" w:hAnsi="Calibri" w:cs="Calibri"/>
                <w:sz w:val="20"/>
                <w:szCs w:val="20"/>
                <w:lang w:eastAsia="el-GR"/>
              </w:rPr>
              <w:t>0</w:t>
            </w:r>
          </w:p>
        </w:tc>
      </w:tr>
      <w:tr w:rsidR="008C6E65" w:rsidRPr="00467502" w:rsidTr="00D846C0">
        <w:trPr>
          <w:trHeight w:val="20"/>
        </w:trPr>
        <w:tc>
          <w:tcPr>
            <w:tcW w:w="81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105</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single" w:sz="4" w:space="0" w:color="auto"/>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1.100,00</w:t>
            </w:r>
          </w:p>
        </w:tc>
        <w:tc>
          <w:tcPr>
            <w:tcW w:w="2161" w:type="dxa"/>
            <w:tcBorders>
              <w:top w:val="single" w:sz="4" w:space="0" w:color="auto"/>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1.100,00</w:t>
            </w:r>
          </w:p>
        </w:tc>
        <w:tc>
          <w:tcPr>
            <w:tcW w:w="1364" w:type="dxa"/>
            <w:tcBorders>
              <w:top w:val="single" w:sz="4" w:space="0" w:color="auto"/>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single" w:sz="4" w:space="0" w:color="auto"/>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44</w:t>
            </w:r>
            <w:r w:rsidR="00B73489">
              <w:rPr>
                <w:rFonts w:ascii="Calibri" w:hAnsi="Calibri" w:cs="Calibri"/>
                <w:sz w:val="20"/>
                <w:szCs w:val="20"/>
                <w:lang w:eastAsia="el-GR"/>
              </w:rPr>
              <w:t>,00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106</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170,00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170,00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6,8</w:t>
            </w:r>
            <w:r w:rsidR="00B73489">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107</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150,00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150,00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6</w:t>
            </w:r>
            <w:r w:rsidR="00B73489">
              <w:rPr>
                <w:rFonts w:ascii="Calibri" w:hAnsi="Calibri" w:cs="Calibri"/>
                <w:sz w:val="20"/>
                <w:szCs w:val="20"/>
                <w:lang w:eastAsia="el-GR"/>
              </w:rPr>
              <w:t>,00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108</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310,00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310,00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12,4</w:t>
            </w:r>
            <w:r w:rsidR="00B73489">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109</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230,00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460,00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18,4</w:t>
            </w:r>
            <w:r w:rsidR="00B73489">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110</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w:t>
            </w:r>
          </w:p>
        </w:tc>
        <w:tc>
          <w:tcPr>
            <w:tcW w:w="2161"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920,00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3.680,00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147,2</w:t>
            </w:r>
            <w:r w:rsidR="00B73489">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111</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430,00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860,00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34,4</w:t>
            </w:r>
            <w:r w:rsidR="00B73489">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112</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4</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800,00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3.200,00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128</w:t>
            </w:r>
            <w:r w:rsidR="00B73489">
              <w:rPr>
                <w:rFonts w:ascii="Calibri" w:hAnsi="Calibri" w:cs="Calibri"/>
                <w:sz w:val="20"/>
                <w:szCs w:val="20"/>
                <w:lang w:eastAsia="el-GR"/>
              </w:rPr>
              <w:t>,00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lastRenderedPageBreak/>
              <w:t>113</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810,00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2.430,00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97,2</w:t>
            </w:r>
            <w:r w:rsidR="00B73489">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114</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150,00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150,00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6</w:t>
            </w:r>
            <w:r w:rsidR="00B73489">
              <w:rPr>
                <w:rFonts w:ascii="Calibri" w:hAnsi="Calibri" w:cs="Calibri"/>
                <w:sz w:val="20"/>
                <w:szCs w:val="20"/>
                <w:lang w:eastAsia="el-GR"/>
              </w:rPr>
              <w:t>,00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115</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350,00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350,00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14</w:t>
            </w:r>
            <w:r w:rsidR="00B73489">
              <w:rPr>
                <w:rFonts w:ascii="Calibri" w:hAnsi="Calibri" w:cs="Calibri"/>
                <w:sz w:val="20"/>
                <w:szCs w:val="20"/>
                <w:lang w:eastAsia="el-GR"/>
              </w:rPr>
              <w:t>,00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116</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880,00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1.760,00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70,4</w:t>
            </w:r>
            <w:r w:rsidR="00B73489">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117</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350,00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350,00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14</w:t>
            </w:r>
            <w:r w:rsidR="00B73489">
              <w:rPr>
                <w:rFonts w:ascii="Calibri" w:hAnsi="Calibri" w:cs="Calibri"/>
                <w:sz w:val="20"/>
                <w:szCs w:val="20"/>
                <w:lang w:eastAsia="el-GR"/>
              </w:rPr>
              <w:t>,00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118</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950,00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1.900,00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76</w:t>
            </w:r>
            <w:r w:rsidR="00B73489">
              <w:rPr>
                <w:rFonts w:ascii="Calibri" w:hAnsi="Calibri" w:cs="Calibri"/>
                <w:sz w:val="20"/>
                <w:szCs w:val="20"/>
                <w:lang w:eastAsia="el-GR"/>
              </w:rPr>
              <w:t>,00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119</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810,00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2.430,00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97,2</w:t>
            </w:r>
            <w:r w:rsidR="00B73489">
              <w:rPr>
                <w:rFonts w:ascii="Calibri" w:hAnsi="Calibri" w:cs="Calibri"/>
                <w:sz w:val="20"/>
                <w:szCs w:val="20"/>
                <w:lang w:eastAsia="el-GR"/>
              </w:rPr>
              <w:t>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120</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300,00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600,00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24</w:t>
            </w:r>
            <w:r w:rsidR="00B73489">
              <w:rPr>
                <w:rFonts w:ascii="Calibri" w:hAnsi="Calibri" w:cs="Calibri"/>
                <w:sz w:val="20"/>
                <w:szCs w:val="20"/>
                <w:lang w:eastAsia="el-GR"/>
              </w:rPr>
              <w:t>,00</w:t>
            </w:r>
          </w:p>
        </w:tc>
      </w:tr>
      <w:tr w:rsidR="008C6E65" w:rsidRPr="00467502" w:rsidTr="008C6E65">
        <w:trPr>
          <w:trHeight w:val="20"/>
        </w:trPr>
        <w:tc>
          <w:tcPr>
            <w:tcW w:w="811" w:type="dxa"/>
            <w:tcBorders>
              <w:top w:val="nil"/>
              <w:left w:val="single" w:sz="4" w:space="0" w:color="auto"/>
              <w:bottom w:val="single" w:sz="4" w:space="0" w:color="auto"/>
              <w:right w:val="single" w:sz="4" w:space="0" w:color="auto"/>
            </w:tcBorders>
            <w:shd w:val="clear" w:color="FFFFCC"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121</w:t>
            </w:r>
          </w:p>
        </w:tc>
        <w:tc>
          <w:tcPr>
            <w:tcW w:w="1340"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340,00</w:t>
            </w:r>
          </w:p>
        </w:tc>
        <w:tc>
          <w:tcPr>
            <w:tcW w:w="2161" w:type="dxa"/>
            <w:tcBorders>
              <w:top w:val="nil"/>
              <w:left w:val="nil"/>
              <w:bottom w:val="single" w:sz="4" w:space="0" w:color="auto"/>
              <w:right w:val="single" w:sz="4" w:space="0" w:color="auto"/>
            </w:tcBorders>
            <w:shd w:val="clear" w:color="000000" w:fill="FFFFFF"/>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680,00</w:t>
            </w:r>
          </w:p>
        </w:tc>
        <w:tc>
          <w:tcPr>
            <w:tcW w:w="1364"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0,04</w:t>
            </w:r>
          </w:p>
        </w:tc>
        <w:tc>
          <w:tcPr>
            <w:tcW w:w="1910" w:type="dxa"/>
            <w:tcBorders>
              <w:top w:val="nil"/>
              <w:left w:val="nil"/>
              <w:bottom w:val="single" w:sz="4" w:space="0" w:color="auto"/>
              <w:right w:val="single" w:sz="4" w:space="0" w:color="auto"/>
            </w:tcBorders>
            <w:shd w:val="clear" w:color="000000" w:fill="FFFFFF"/>
            <w:noWrap/>
            <w:vAlign w:val="center"/>
            <w:hideMark/>
          </w:tcPr>
          <w:p w:rsidR="008C6E65" w:rsidRPr="00467502" w:rsidRDefault="00C82438" w:rsidP="008C6E65">
            <w:pPr>
              <w:suppressAutoHyphens w:val="0"/>
              <w:jc w:val="center"/>
              <w:rPr>
                <w:rFonts w:ascii="Calibri" w:hAnsi="Calibri" w:cs="Calibri"/>
                <w:sz w:val="20"/>
                <w:szCs w:val="20"/>
                <w:lang w:eastAsia="el-GR"/>
              </w:rPr>
            </w:pPr>
            <w:r w:rsidRPr="00C82438">
              <w:rPr>
                <w:rFonts w:ascii="Calibri" w:hAnsi="Calibri" w:cs="Calibri"/>
                <w:sz w:val="20"/>
                <w:szCs w:val="20"/>
                <w:lang w:eastAsia="el-GR"/>
              </w:rPr>
              <w:t>27,2</w:t>
            </w:r>
            <w:r w:rsidR="00B73489">
              <w:rPr>
                <w:rFonts w:ascii="Calibri" w:hAnsi="Calibri" w:cs="Calibri"/>
                <w:sz w:val="20"/>
                <w:szCs w:val="20"/>
                <w:lang w:eastAsia="el-GR"/>
              </w:rPr>
              <w:t>0</w:t>
            </w:r>
          </w:p>
        </w:tc>
      </w:tr>
    </w:tbl>
    <w:p w:rsidR="00DB43E5" w:rsidRDefault="00DB43E5" w:rsidP="006E7CFC">
      <w:pPr>
        <w:rPr>
          <w:rFonts w:asciiTheme="minorHAnsi" w:hAnsiTheme="minorHAnsi" w:cstheme="minorHAnsi"/>
          <w:sz w:val="20"/>
          <w:szCs w:val="20"/>
        </w:rPr>
      </w:pPr>
    </w:p>
    <w:p w:rsidR="008339CB" w:rsidRPr="001013DC" w:rsidRDefault="008339CB" w:rsidP="006E7CFC">
      <w:pPr>
        <w:rPr>
          <w:rFonts w:asciiTheme="minorHAnsi" w:hAnsiTheme="minorHAnsi" w:cstheme="minorHAnsi"/>
          <w:sz w:val="20"/>
          <w:szCs w:val="20"/>
        </w:rPr>
      </w:pPr>
      <w:r w:rsidRPr="001013DC">
        <w:rPr>
          <w:rFonts w:asciiTheme="minorHAnsi" w:hAnsiTheme="minorHAnsi" w:cstheme="minorHAnsi"/>
          <w:sz w:val="20"/>
          <w:szCs w:val="20"/>
        </w:rPr>
        <w:t>Η εγγύηση καλής εκτέλεσης, προκειμένου να γίνει αποδεκτή, πρέπει να περιλαμβάνει κατ' ελάχιστον τα αναφερόμενα στην παράγραφο 2.1.5. στοιχεία της παρούσας και επιπλέον τον τίτλο της σχετικής σύμβασης. Το περιεχόμενό της είναι σύμφωνο με τα οριζόμενα στο άρθρο 72 του ν. 4412/2016.</w:t>
      </w:r>
    </w:p>
    <w:p w:rsidR="00053650" w:rsidRPr="001013DC" w:rsidRDefault="008339CB" w:rsidP="008339CB">
      <w:pPr>
        <w:rPr>
          <w:rFonts w:asciiTheme="minorHAnsi" w:hAnsiTheme="minorHAnsi" w:cstheme="minorHAnsi"/>
          <w:sz w:val="20"/>
          <w:szCs w:val="20"/>
        </w:rPr>
      </w:pPr>
      <w:r w:rsidRPr="001013DC">
        <w:rPr>
          <w:rFonts w:asciiTheme="minorHAnsi" w:hAnsiTheme="minorHAnsi" w:cstheme="minorHAnsi"/>
          <w:sz w:val="20"/>
          <w:szCs w:val="20"/>
        </w:rPr>
        <w:t>Η εγγύηση καλής εκτέλεσης της σύμβασης καλύπτει συνολικά και χωρίς διακρίσεις την εφαρμογή όλων των όρων της σύμβασης και κάθε απαίτηση της αναθέτ</w:t>
      </w:r>
      <w:r w:rsidR="00C4188E" w:rsidRPr="001013DC">
        <w:rPr>
          <w:rFonts w:asciiTheme="minorHAnsi" w:hAnsiTheme="minorHAnsi" w:cstheme="minorHAnsi"/>
          <w:sz w:val="20"/>
          <w:szCs w:val="20"/>
        </w:rPr>
        <w:t>ουσας αρχής έναντι του αναδόχου.</w:t>
      </w:r>
    </w:p>
    <w:p w:rsidR="00D62C26" w:rsidRDefault="00D62C26" w:rsidP="007B6618">
      <w:pPr>
        <w:rPr>
          <w:rFonts w:asciiTheme="minorHAnsi" w:hAnsiTheme="minorHAnsi" w:cstheme="minorHAnsi"/>
          <w:sz w:val="20"/>
          <w:szCs w:val="20"/>
        </w:rPr>
      </w:pPr>
    </w:p>
    <w:p w:rsidR="007B6618" w:rsidRPr="001013DC" w:rsidRDefault="007B6618" w:rsidP="007B6618">
      <w:pPr>
        <w:rPr>
          <w:rFonts w:asciiTheme="minorHAnsi" w:hAnsiTheme="minorHAnsi" w:cstheme="minorHAnsi"/>
          <w:sz w:val="20"/>
          <w:szCs w:val="20"/>
        </w:rPr>
      </w:pPr>
      <w:r w:rsidRPr="001013DC">
        <w:rPr>
          <w:rFonts w:asciiTheme="minorHAnsi" w:hAnsiTheme="minorHAnsi" w:cstheme="minorHAnsi"/>
          <w:sz w:val="20"/>
          <w:szCs w:val="20"/>
        </w:rPr>
        <w:t>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 εκτός Φ.Π.Α..</w:t>
      </w:r>
    </w:p>
    <w:p w:rsidR="00831436" w:rsidRPr="001013DC" w:rsidRDefault="007B6618" w:rsidP="007B6618">
      <w:pPr>
        <w:rPr>
          <w:rFonts w:asciiTheme="minorHAnsi" w:hAnsiTheme="minorHAnsi" w:cstheme="minorHAnsi"/>
          <w:sz w:val="20"/>
          <w:szCs w:val="20"/>
        </w:rPr>
      </w:pPr>
      <w:r w:rsidRPr="001013DC">
        <w:rPr>
          <w:rFonts w:asciiTheme="minorHAnsi" w:hAnsiTheme="minorHAnsi" w:cstheme="minorHAnsi"/>
          <w:sz w:val="20"/>
          <w:szCs w:val="20"/>
        </w:rPr>
        <w:t>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Σε περίπτωση κατάπτωσής της, το οφειλόμενο ποσό υπόκειται στο κατά περίπτωση νόμιμο τέλος χαρτοσήμου. Στις ίδιες επιβαρύνσεις υπόκειται και το τυχόν οφειλόμενο ποσό λόγω επιβολής προστίμου.</w:t>
      </w:r>
    </w:p>
    <w:p w:rsidR="00277B14" w:rsidRPr="001013DC" w:rsidRDefault="00831436" w:rsidP="00A10CD8">
      <w:pPr>
        <w:rPr>
          <w:rFonts w:asciiTheme="minorHAnsi" w:hAnsiTheme="minorHAnsi" w:cstheme="minorHAnsi"/>
          <w:sz w:val="20"/>
          <w:szCs w:val="20"/>
        </w:rPr>
      </w:pPr>
      <w:r w:rsidRPr="001013DC">
        <w:rPr>
          <w:rFonts w:asciiTheme="minorHAnsi" w:hAnsiTheme="minorHAnsi" w:cstheme="minorHAnsi"/>
          <w:sz w:val="20"/>
          <w:szCs w:val="20"/>
        </w:rPr>
        <w:t xml:space="preserve">Η εγγύηση καλής εκτέλεσης επιστρέφεται στο σύνολό της ή </w:t>
      </w:r>
      <w:r w:rsidRPr="001013DC">
        <w:rPr>
          <w:rFonts w:asciiTheme="minorHAnsi" w:hAnsiTheme="minorHAnsi" w:cstheme="minorHAnsi"/>
          <w:spacing w:val="5"/>
          <w:sz w:val="20"/>
          <w:szCs w:val="20"/>
        </w:rPr>
        <w:t>αποδεσμεύεται τμηματικά, κατά το ποσό που αναλογεί στην αξία του μέρους του τμήματος των ειδών που παραλήφθηκε οριστικά</w:t>
      </w:r>
      <w:r w:rsidRPr="001013DC">
        <w:rPr>
          <w:rFonts w:asciiTheme="minorHAnsi" w:hAnsiTheme="minorHAnsi" w:cstheme="minorHAnsi"/>
          <w:i/>
          <w:iCs/>
          <w:spacing w:val="5"/>
          <w:sz w:val="20"/>
          <w:szCs w:val="20"/>
        </w:rPr>
        <w:t>,</w:t>
      </w:r>
      <w:r w:rsidRPr="001013DC">
        <w:rPr>
          <w:rFonts w:asciiTheme="minorHAnsi" w:hAnsiTheme="minorHAnsi" w:cstheme="minorHAnsi"/>
          <w:sz w:val="20"/>
          <w:szCs w:val="20"/>
        </w:rPr>
        <w:t xml:space="preserve"> μετά την οριστική ποσοτική και ποιοτική παραλαβή του αντικειμένου της σύμβασης. </w:t>
      </w:r>
      <w:r w:rsidR="00277B14" w:rsidRPr="001013DC">
        <w:rPr>
          <w:rFonts w:asciiTheme="minorHAnsi" w:hAnsiTheme="minorHAnsi" w:cstheme="minorHAnsi"/>
          <w:sz w:val="20"/>
          <w:szCs w:val="20"/>
        </w:rPr>
        <w:t>Σε περίπτωση που στο πρωτόκολλο οριστικής και ποσοτικής παραλαβής αναφέρονται παρατηρήσεις ή υπάρχει εκπρόθεσμη παράδοση, η επιστροφή της εγγύησης καλής εκτέλεσης γίνεται μετά από την αντιμετώπιση, σύμφωνα με όσα προβλέπονται, των παρατηρήσεων και του εκπρόθεσμου.</w:t>
      </w:r>
    </w:p>
    <w:p w:rsidR="00302DF8" w:rsidRPr="001013DC" w:rsidRDefault="00302DF8" w:rsidP="008339CB">
      <w:pPr>
        <w:rPr>
          <w:rFonts w:asciiTheme="minorHAnsi" w:hAnsiTheme="minorHAnsi" w:cstheme="minorHAnsi"/>
          <w:sz w:val="20"/>
          <w:szCs w:val="20"/>
        </w:rPr>
      </w:pPr>
    </w:p>
    <w:p w:rsidR="008339CB" w:rsidRPr="001013DC" w:rsidRDefault="008339CB" w:rsidP="008339CB">
      <w:pPr>
        <w:pStyle w:val="2"/>
        <w:rPr>
          <w:rFonts w:asciiTheme="minorHAnsi" w:hAnsiTheme="minorHAnsi" w:cstheme="minorHAnsi"/>
          <w:sz w:val="20"/>
          <w:szCs w:val="20"/>
          <w:u w:val="single"/>
        </w:rPr>
      </w:pPr>
      <w:bookmarkStart w:id="112" w:name="__RefHeading___Toc470009820"/>
      <w:bookmarkStart w:id="113" w:name="_Toc535577392"/>
      <w:bookmarkStart w:id="114" w:name="_Toc208988568"/>
      <w:r w:rsidRPr="001013DC">
        <w:rPr>
          <w:rFonts w:asciiTheme="minorHAnsi" w:hAnsiTheme="minorHAnsi" w:cstheme="minorHAnsi"/>
          <w:sz w:val="20"/>
          <w:szCs w:val="20"/>
          <w:u w:val="single"/>
        </w:rPr>
        <w:t>4.2  Συμβατικό Πλαίσιο - Εφαρμοστέα Νομοθεσία</w:t>
      </w:r>
      <w:bookmarkEnd w:id="112"/>
      <w:bookmarkEnd w:id="113"/>
      <w:bookmarkEnd w:id="114"/>
    </w:p>
    <w:p w:rsidR="008339CB" w:rsidRDefault="008339CB" w:rsidP="008339CB">
      <w:pPr>
        <w:rPr>
          <w:rFonts w:asciiTheme="minorHAnsi" w:hAnsiTheme="minorHAnsi" w:cstheme="minorHAnsi"/>
          <w:sz w:val="20"/>
          <w:szCs w:val="20"/>
        </w:rPr>
      </w:pPr>
      <w:r w:rsidRPr="001013DC">
        <w:rPr>
          <w:rFonts w:asciiTheme="minorHAnsi" w:hAnsiTheme="minorHAnsi" w:cstheme="minorHAnsi"/>
          <w:sz w:val="20"/>
          <w:szCs w:val="20"/>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rsidR="009A32FB" w:rsidRPr="001013DC" w:rsidRDefault="009A32FB" w:rsidP="008339CB">
      <w:pPr>
        <w:rPr>
          <w:rFonts w:asciiTheme="minorHAnsi" w:hAnsiTheme="minorHAnsi" w:cstheme="minorHAnsi"/>
          <w:sz w:val="20"/>
          <w:szCs w:val="20"/>
        </w:rPr>
      </w:pPr>
    </w:p>
    <w:p w:rsidR="008339CB" w:rsidRPr="001013DC" w:rsidRDefault="008339CB" w:rsidP="008339CB">
      <w:pPr>
        <w:pStyle w:val="2"/>
        <w:rPr>
          <w:rFonts w:asciiTheme="minorHAnsi" w:hAnsiTheme="minorHAnsi" w:cstheme="minorHAnsi"/>
          <w:sz w:val="20"/>
          <w:szCs w:val="20"/>
          <w:u w:val="single"/>
        </w:rPr>
      </w:pPr>
      <w:bookmarkStart w:id="115" w:name="__RefHeading___Toc470009821"/>
      <w:bookmarkStart w:id="116" w:name="_Toc535577393"/>
      <w:bookmarkStart w:id="117" w:name="_Toc208988569"/>
      <w:bookmarkEnd w:id="115"/>
      <w:r w:rsidRPr="001013DC">
        <w:rPr>
          <w:rFonts w:asciiTheme="minorHAnsi" w:hAnsiTheme="minorHAnsi" w:cstheme="minorHAnsi"/>
          <w:sz w:val="20"/>
          <w:szCs w:val="20"/>
          <w:u w:val="single"/>
        </w:rPr>
        <w:t>4.3 Όροι εκτέλεσης της σύμβασης</w:t>
      </w:r>
      <w:bookmarkEnd w:id="116"/>
      <w:bookmarkEnd w:id="117"/>
    </w:p>
    <w:p w:rsidR="00831436" w:rsidRPr="001013DC" w:rsidRDefault="00831436" w:rsidP="00831436">
      <w:pPr>
        <w:rPr>
          <w:rFonts w:asciiTheme="minorHAnsi" w:hAnsiTheme="minorHAnsi" w:cstheme="minorHAnsi"/>
          <w:sz w:val="20"/>
          <w:szCs w:val="20"/>
        </w:rPr>
      </w:pPr>
      <w:r w:rsidRPr="001013DC">
        <w:rPr>
          <w:rFonts w:asciiTheme="minorHAnsi" w:hAnsiTheme="minorHAnsi" w:cstheme="minorHAnsi"/>
          <w:b/>
          <w:sz w:val="20"/>
          <w:szCs w:val="20"/>
        </w:rPr>
        <w:t>4.3.1</w:t>
      </w:r>
      <w:r w:rsidRPr="001013DC">
        <w:rPr>
          <w:rFonts w:asciiTheme="minorHAnsi" w:hAnsiTheme="minorHAnsi" w:cstheme="minorHAnsi"/>
          <w:sz w:val="20"/>
          <w:szCs w:val="20"/>
        </w:rPr>
        <w:t xml:space="preserve">.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οι οποίες απαριθμούνται στο Παράρτημα Χ του Προσαρτήματος Α του ν. 4412/2016. </w:t>
      </w:r>
    </w:p>
    <w:p w:rsidR="00831436" w:rsidRPr="001013DC" w:rsidRDefault="00831436" w:rsidP="00831436">
      <w:pPr>
        <w:rPr>
          <w:rFonts w:asciiTheme="minorHAnsi" w:hAnsiTheme="minorHAnsi" w:cstheme="minorHAnsi"/>
          <w:sz w:val="20"/>
          <w:szCs w:val="20"/>
        </w:rPr>
      </w:pPr>
      <w:r w:rsidRPr="001013DC">
        <w:rPr>
          <w:rFonts w:asciiTheme="minorHAnsi" w:hAnsiTheme="minorHAnsi" w:cstheme="minorHAnsi"/>
          <w:sz w:val="20"/>
          <w:szCs w:val="20"/>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rsidR="00831436" w:rsidRPr="001013DC" w:rsidRDefault="00831436" w:rsidP="00831436">
      <w:pPr>
        <w:rPr>
          <w:rFonts w:asciiTheme="minorHAnsi" w:hAnsiTheme="minorHAnsi" w:cstheme="minorHAnsi"/>
          <w:sz w:val="20"/>
          <w:szCs w:val="20"/>
        </w:rPr>
      </w:pPr>
    </w:p>
    <w:p w:rsidR="00831436" w:rsidRPr="001013DC" w:rsidRDefault="00831436" w:rsidP="00831436">
      <w:pPr>
        <w:rPr>
          <w:rFonts w:asciiTheme="minorHAnsi" w:hAnsiTheme="minorHAnsi" w:cstheme="minorHAnsi"/>
          <w:sz w:val="20"/>
          <w:szCs w:val="20"/>
        </w:rPr>
      </w:pPr>
      <w:r w:rsidRPr="001013DC">
        <w:rPr>
          <w:rFonts w:asciiTheme="minorHAnsi" w:hAnsiTheme="minorHAnsi" w:cstheme="minorHAnsi"/>
          <w:b/>
          <w:sz w:val="20"/>
          <w:szCs w:val="20"/>
        </w:rPr>
        <w:t>4.3.2.</w:t>
      </w:r>
      <w:r w:rsidRPr="001013DC">
        <w:rPr>
          <w:rFonts w:asciiTheme="minorHAnsi" w:hAnsiTheme="minorHAnsi" w:cstheme="minorHAnsi"/>
          <w:sz w:val="20"/>
          <w:szCs w:val="20"/>
        </w:rPr>
        <w:t xml:space="preserve"> Στις συμβάσεις προμηθειών προϊόντων που εμπίπτουν στο πεδίο εφαρμογής του ν. </w:t>
      </w:r>
      <w:r w:rsidR="00406F95">
        <w:rPr>
          <w:rFonts w:asciiTheme="minorHAnsi" w:hAnsiTheme="minorHAnsi" w:cstheme="minorHAnsi"/>
          <w:sz w:val="20"/>
          <w:szCs w:val="20"/>
        </w:rPr>
        <w:t>4819</w:t>
      </w:r>
      <w:r w:rsidRPr="001013DC">
        <w:rPr>
          <w:rFonts w:asciiTheme="minorHAnsi" w:hAnsiTheme="minorHAnsi" w:cstheme="minorHAnsi"/>
          <w:sz w:val="20"/>
          <w:szCs w:val="20"/>
        </w:rPr>
        <w:t>/20</w:t>
      </w:r>
      <w:r w:rsidR="00406F95">
        <w:rPr>
          <w:rFonts w:asciiTheme="minorHAnsi" w:hAnsiTheme="minorHAnsi" w:cstheme="minorHAnsi"/>
          <w:sz w:val="20"/>
          <w:szCs w:val="20"/>
        </w:rPr>
        <w:t>2</w:t>
      </w:r>
      <w:r w:rsidRPr="001013DC">
        <w:rPr>
          <w:rFonts w:asciiTheme="minorHAnsi" w:hAnsiTheme="minorHAnsi" w:cstheme="minorHAnsi"/>
          <w:sz w:val="20"/>
          <w:szCs w:val="20"/>
        </w:rPr>
        <w:t xml:space="preserve">1, επιπλέον του όρου της παρ. 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w:t>
      </w:r>
      <w:r w:rsidR="00406F95">
        <w:rPr>
          <w:rFonts w:asciiTheme="minorHAnsi" w:hAnsiTheme="minorHAnsi" w:cstheme="minorHAnsi"/>
          <w:sz w:val="20"/>
          <w:szCs w:val="20"/>
        </w:rPr>
        <w:t>1,4 και 5 του άρθρου</w:t>
      </w:r>
      <w:r w:rsidRPr="001013DC">
        <w:rPr>
          <w:rFonts w:asciiTheme="minorHAnsi" w:hAnsiTheme="minorHAnsi" w:cstheme="minorHAnsi"/>
          <w:sz w:val="20"/>
          <w:szCs w:val="20"/>
        </w:rPr>
        <w:t xml:space="preserve"> 11 ν.</w:t>
      </w:r>
      <w:r w:rsidR="00406F95">
        <w:rPr>
          <w:rFonts w:asciiTheme="minorHAnsi" w:hAnsiTheme="minorHAnsi" w:cstheme="minorHAnsi"/>
          <w:sz w:val="20"/>
          <w:szCs w:val="20"/>
        </w:rPr>
        <w:t>4819</w:t>
      </w:r>
      <w:r w:rsidRPr="001013DC">
        <w:rPr>
          <w:rFonts w:asciiTheme="minorHAnsi" w:hAnsiTheme="minorHAnsi" w:cstheme="minorHAnsi"/>
          <w:sz w:val="20"/>
          <w:szCs w:val="20"/>
        </w:rPr>
        <w:t>/20</w:t>
      </w:r>
      <w:r w:rsidR="00406F95">
        <w:rPr>
          <w:rFonts w:asciiTheme="minorHAnsi" w:hAnsiTheme="minorHAnsi" w:cstheme="minorHAnsi"/>
          <w:sz w:val="20"/>
          <w:szCs w:val="20"/>
        </w:rPr>
        <w:t>2</w:t>
      </w:r>
      <w:r w:rsidRPr="001013DC">
        <w:rPr>
          <w:rFonts w:asciiTheme="minorHAnsi" w:hAnsiTheme="minorHAnsi" w:cstheme="minorHAnsi"/>
          <w:sz w:val="20"/>
          <w:szCs w:val="20"/>
        </w:rPr>
        <w:t>1.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της παραγράφου 4 του άρθρου 105 του ν. 4412/2016 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παραγράφου 7 του άρθρου 105 του ν. 4412/2016.</w:t>
      </w:r>
    </w:p>
    <w:p w:rsidR="00831436" w:rsidRPr="001013DC" w:rsidRDefault="00831436" w:rsidP="00831436">
      <w:pPr>
        <w:rPr>
          <w:rFonts w:asciiTheme="minorHAnsi" w:hAnsiTheme="minorHAnsi" w:cstheme="minorHAnsi"/>
          <w:sz w:val="20"/>
          <w:szCs w:val="20"/>
        </w:rPr>
      </w:pPr>
    </w:p>
    <w:p w:rsidR="00831436" w:rsidRPr="001013DC" w:rsidRDefault="00831436" w:rsidP="0083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rFonts w:asciiTheme="minorHAnsi" w:hAnsiTheme="minorHAnsi" w:cstheme="minorHAnsi"/>
          <w:sz w:val="20"/>
          <w:szCs w:val="20"/>
          <w:u w:val="none"/>
        </w:rPr>
      </w:pPr>
      <w:r w:rsidRPr="001013DC">
        <w:rPr>
          <w:rStyle w:val="-"/>
          <w:rFonts w:asciiTheme="minorHAnsi" w:hAnsiTheme="minorHAnsi" w:cstheme="minorHAnsi"/>
          <w:b/>
          <w:color w:val="auto"/>
          <w:sz w:val="20"/>
          <w:szCs w:val="20"/>
          <w:u w:val="none"/>
        </w:rPr>
        <w:t>4.3.3.</w:t>
      </w:r>
      <w:r w:rsidRPr="001013DC">
        <w:rPr>
          <w:rStyle w:val="-"/>
          <w:rFonts w:asciiTheme="minorHAnsi" w:hAnsiTheme="minorHAnsi" w:cstheme="minorHAnsi"/>
          <w:color w:val="auto"/>
          <w:sz w:val="20"/>
          <w:szCs w:val="20"/>
          <w:u w:val="none"/>
        </w:rPr>
        <w:t xml:space="preserve"> Ο ανάδοχος δεσμεύεται ότι : </w:t>
      </w:r>
    </w:p>
    <w:p w:rsidR="00831436" w:rsidRPr="001013DC" w:rsidRDefault="00831436" w:rsidP="00831436">
      <w:pPr>
        <w:rPr>
          <w:rStyle w:val="-"/>
          <w:rFonts w:asciiTheme="minorHAnsi" w:hAnsiTheme="minorHAnsi" w:cstheme="minorHAnsi"/>
          <w:sz w:val="20"/>
          <w:szCs w:val="20"/>
          <w:u w:val="none"/>
        </w:rPr>
      </w:pPr>
      <w:r w:rsidRPr="001013DC">
        <w:rPr>
          <w:rStyle w:val="-"/>
          <w:rFonts w:asciiTheme="minorHAnsi" w:hAnsiTheme="minorHAnsi" w:cstheme="minorHAnsi"/>
          <w:color w:val="auto"/>
          <w:sz w:val="20"/>
          <w:szCs w:val="20"/>
          <w:u w:val="none"/>
        </w:rPr>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rsidR="00831436" w:rsidRPr="001013DC" w:rsidRDefault="00831436" w:rsidP="00831436">
      <w:pPr>
        <w:rPr>
          <w:rStyle w:val="-"/>
          <w:rFonts w:asciiTheme="minorHAnsi" w:hAnsiTheme="minorHAnsi" w:cstheme="minorHAnsi"/>
          <w:sz w:val="20"/>
          <w:szCs w:val="20"/>
          <w:u w:val="none"/>
        </w:rPr>
      </w:pPr>
      <w:r w:rsidRPr="001013DC">
        <w:rPr>
          <w:rStyle w:val="-"/>
          <w:rFonts w:asciiTheme="minorHAnsi" w:hAnsiTheme="minorHAnsi" w:cstheme="minorHAnsi"/>
          <w:color w:val="auto"/>
          <w:sz w:val="20"/>
          <w:szCs w:val="20"/>
          <w:u w:val="none"/>
        </w:rPr>
        <w:t xml:space="preserve">β) 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rsidR="008A3770" w:rsidRPr="001013DC" w:rsidRDefault="00831436" w:rsidP="00831436">
      <w:pPr>
        <w:rPr>
          <w:rFonts w:asciiTheme="minorHAnsi" w:hAnsiTheme="minorHAnsi" w:cstheme="minorHAnsi"/>
          <w:sz w:val="20"/>
          <w:szCs w:val="20"/>
        </w:rPr>
      </w:pPr>
      <w:r w:rsidRPr="001013DC">
        <w:rPr>
          <w:rStyle w:val="-"/>
          <w:rFonts w:asciiTheme="minorHAnsi" w:hAnsiTheme="minorHAnsi" w:cstheme="minorHAnsi"/>
          <w:color w:val="auto"/>
          <w:sz w:val="20"/>
          <w:szCs w:val="20"/>
          <w:u w:val="none"/>
        </w:rPr>
        <w:t>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w:t>
      </w:r>
    </w:p>
    <w:p w:rsidR="00555FAD" w:rsidRPr="00555FAD" w:rsidRDefault="00555FAD" w:rsidP="00555FAD"/>
    <w:p w:rsidR="008339CB" w:rsidRPr="001013DC" w:rsidRDefault="008339CB" w:rsidP="006C2FC8">
      <w:pPr>
        <w:pStyle w:val="2"/>
        <w:rPr>
          <w:rFonts w:asciiTheme="minorHAnsi" w:hAnsiTheme="minorHAnsi" w:cstheme="minorHAnsi"/>
          <w:sz w:val="20"/>
          <w:szCs w:val="20"/>
          <w:u w:val="single"/>
        </w:rPr>
      </w:pPr>
      <w:bookmarkStart w:id="118" w:name="_Toc208988570"/>
      <w:r w:rsidRPr="001013DC">
        <w:rPr>
          <w:rFonts w:asciiTheme="minorHAnsi" w:hAnsiTheme="minorHAnsi" w:cstheme="minorHAnsi"/>
          <w:sz w:val="20"/>
          <w:szCs w:val="20"/>
          <w:u w:val="single"/>
        </w:rPr>
        <w:t>4.4 Υπεργολαβία</w:t>
      </w:r>
      <w:bookmarkEnd w:id="118"/>
    </w:p>
    <w:p w:rsidR="00E47C8E" w:rsidRPr="001013DC" w:rsidRDefault="00E47C8E" w:rsidP="00E47C8E">
      <w:pPr>
        <w:rPr>
          <w:rFonts w:asciiTheme="minorHAnsi" w:hAnsiTheme="minorHAnsi" w:cstheme="minorHAnsi"/>
          <w:sz w:val="20"/>
          <w:szCs w:val="20"/>
        </w:rPr>
      </w:pPr>
      <w:bookmarkStart w:id="119" w:name="__RefHeading___Toc470009823"/>
      <w:bookmarkStart w:id="120" w:name="_Toc535577394"/>
      <w:r w:rsidRPr="001013DC">
        <w:rPr>
          <w:rFonts w:asciiTheme="minorHAnsi" w:hAnsiTheme="minorHAnsi" w:cstheme="minorHAnsi"/>
          <w:b/>
          <w:sz w:val="20"/>
          <w:szCs w:val="20"/>
        </w:rPr>
        <w:t>4.4.1.</w:t>
      </w:r>
      <w:r w:rsidRPr="001013DC">
        <w:rPr>
          <w:rFonts w:asciiTheme="minorHAnsi" w:hAnsiTheme="minorHAnsi" w:cstheme="minorHAnsi"/>
          <w:sz w:val="20"/>
          <w:szCs w:val="20"/>
        </w:rPr>
        <w:t xml:space="preserve"> 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rsidR="00E47C8E" w:rsidRPr="001013DC" w:rsidRDefault="00E47C8E" w:rsidP="00E47C8E">
      <w:pPr>
        <w:rPr>
          <w:rFonts w:asciiTheme="minorHAnsi" w:hAnsiTheme="minorHAnsi" w:cstheme="minorHAnsi"/>
          <w:sz w:val="20"/>
          <w:szCs w:val="20"/>
        </w:rPr>
      </w:pPr>
      <w:r w:rsidRPr="001013DC">
        <w:rPr>
          <w:rFonts w:asciiTheme="minorHAnsi" w:hAnsiTheme="minorHAnsi" w:cstheme="minorHAnsi"/>
          <w:b/>
          <w:sz w:val="20"/>
          <w:szCs w:val="20"/>
        </w:rPr>
        <w:t>4.4.2.</w:t>
      </w:r>
      <w:r w:rsidRPr="001013DC">
        <w:rPr>
          <w:rFonts w:asciiTheme="minorHAnsi" w:hAnsiTheme="minorHAnsi" w:cstheme="minorHAnsi"/>
          <w:sz w:val="20"/>
          <w:szCs w:val="20"/>
        </w:rPr>
        <w:t xml:space="preserve"> 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rsidR="00E47C8E" w:rsidRPr="001013DC" w:rsidRDefault="00E47C8E" w:rsidP="00E47C8E">
      <w:pPr>
        <w:rPr>
          <w:rFonts w:asciiTheme="minorHAnsi" w:hAnsiTheme="minorHAnsi" w:cstheme="minorHAnsi"/>
          <w:sz w:val="20"/>
          <w:szCs w:val="20"/>
        </w:rPr>
      </w:pPr>
      <w:r w:rsidRPr="001013DC">
        <w:rPr>
          <w:rFonts w:asciiTheme="minorHAnsi" w:hAnsiTheme="minorHAnsi" w:cstheme="minorHAnsi"/>
          <w:b/>
          <w:sz w:val="20"/>
          <w:szCs w:val="20"/>
        </w:rPr>
        <w:t>4.4.3.</w:t>
      </w:r>
      <w:r w:rsidRPr="001013DC">
        <w:rPr>
          <w:rFonts w:asciiTheme="minorHAnsi" w:hAnsiTheme="minorHAnsi" w:cstheme="minorHAnsi"/>
          <w:sz w:val="20"/>
          <w:szCs w:val="20"/>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2.2.6.2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rsidR="00E47C8E" w:rsidRPr="001013DC" w:rsidRDefault="00E47C8E" w:rsidP="00E47C8E">
      <w:pPr>
        <w:rPr>
          <w:rFonts w:asciiTheme="minorHAnsi" w:hAnsiTheme="minorHAnsi" w:cstheme="minorHAnsi"/>
          <w:sz w:val="20"/>
          <w:szCs w:val="20"/>
        </w:rPr>
      </w:pPr>
      <w:r w:rsidRPr="001013DC">
        <w:rPr>
          <w:rFonts w:asciiTheme="minorHAnsi" w:hAnsiTheme="minorHAnsi" w:cstheme="minorHAnsi"/>
          <w:sz w:val="20"/>
          <w:szCs w:val="20"/>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rsidR="001A00DA" w:rsidRPr="00592599" w:rsidRDefault="001A00DA" w:rsidP="001A00DA">
      <w:pPr>
        <w:pStyle w:val="2"/>
        <w:spacing w:after="0"/>
        <w:rPr>
          <w:rFonts w:asciiTheme="minorHAnsi" w:hAnsiTheme="minorHAnsi" w:cstheme="minorHAnsi"/>
          <w:sz w:val="20"/>
          <w:szCs w:val="20"/>
          <w:u w:val="single"/>
        </w:rPr>
      </w:pPr>
    </w:p>
    <w:p w:rsidR="008339CB" w:rsidRPr="001013DC" w:rsidRDefault="008339CB" w:rsidP="008339CB">
      <w:pPr>
        <w:pStyle w:val="2"/>
        <w:rPr>
          <w:rFonts w:asciiTheme="minorHAnsi" w:hAnsiTheme="minorHAnsi" w:cstheme="minorHAnsi"/>
          <w:sz w:val="20"/>
          <w:szCs w:val="20"/>
          <w:u w:val="single"/>
        </w:rPr>
      </w:pPr>
      <w:bookmarkStart w:id="121" w:name="_Toc208988571"/>
      <w:r w:rsidRPr="001013DC">
        <w:rPr>
          <w:rFonts w:asciiTheme="minorHAnsi" w:hAnsiTheme="minorHAnsi" w:cstheme="minorHAnsi"/>
          <w:sz w:val="20"/>
          <w:szCs w:val="20"/>
          <w:u w:val="single"/>
        </w:rPr>
        <w:t>4.5 Τροποποίηση σύμβασης κατά τη διάρκειά της</w:t>
      </w:r>
      <w:bookmarkEnd w:id="119"/>
      <w:bookmarkEnd w:id="120"/>
      <w:bookmarkEnd w:id="121"/>
    </w:p>
    <w:p w:rsidR="00E47C8E" w:rsidRPr="001013DC" w:rsidRDefault="00E47C8E" w:rsidP="00E47C8E">
      <w:pPr>
        <w:rPr>
          <w:rFonts w:asciiTheme="minorHAnsi" w:hAnsiTheme="minorHAnsi" w:cstheme="minorHAnsi"/>
          <w:sz w:val="20"/>
          <w:szCs w:val="20"/>
        </w:rPr>
      </w:pPr>
      <w:r w:rsidRPr="001013DC">
        <w:rPr>
          <w:rFonts w:asciiTheme="minorHAnsi" w:hAnsiTheme="minorHAnsi" w:cstheme="minorHAnsi"/>
          <w:sz w:val="20"/>
          <w:szCs w:val="20"/>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w:t>
      </w:r>
      <w:r w:rsidR="00084FF6">
        <w:rPr>
          <w:rFonts w:asciiTheme="minorHAnsi" w:hAnsiTheme="minorHAnsi" w:cstheme="minorHAnsi"/>
          <w:sz w:val="20"/>
          <w:szCs w:val="20"/>
        </w:rPr>
        <w:t xml:space="preserve">/2016. </w:t>
      </w:r>
    </w:p>
    <w:p w:rsidR="00E47C8E" w:rsidRDefault="00E47C8E" w:rsidP="00E47C8E">
      <w:pPr>
        <w:rPr>
          <w:rFonts w:asciiTheme="minorHAnsi" w:hAnsiTheme="minorHAnsi" w:cstheme="minorHAnsi"/>
          <w:sz w:val="20"/>
          <w:szCs w:val="20"/>
        </w:rPr>
      </w:pPr>
      <w:r w:rsidRPr="001013DC">
        <w:rPr>
          <w:rFonts w:asciiTheme="minorHAnsi" w:hAnsiTheme="minorHAnsi" w:cstheme="minorHAnsi"/>
          <w:sz w:val="20"/>
          <w:szCs w:val="20"/>
        </w:rPr>
        <w:t>Μετά τη λύση της σύμβασης λόγω της έκπτωσης του αναδόχου, σύμφωνα με το άρθρο 203 του ν. 4412/2016 και την παράγραφο 5.2. της παρούσας, όπως και σε περίπτωση καταγγελίας για όλους λόγους της παραγράφου 4.6, πλην αυτού της περ. (</w:t>
      </w:r>
      <w:r w:rsidR="00A20620">
        <w:rPr>
          <w:rFonts w:asciiTheme="minorHAnsi" w:hAnsiTheme="minorHAnsi" w:cstheme="minorHAnsi"/>
          <w:sz w:val="20"/>
          <w:szCs w:val="20"/>
        </w:rPr>
        <w:t>1</w:t>
      </w:r>
      <w:r w:rsidRPr="001013DC">
        <w:rPr>
          <w:rFonts w:asciiTheme="minorHAnsi" w:hAnsiTheme="minorHAnsi" w:cstheme="minorHAnsi"/>
          <w:sz w:val="20"/>
          <w:szCs w:val="20"/>
        </w:rPr>
        <w:t xml:space="preserve">),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 Η σύμβαση συνάπτεται εφόσον εντός της τεθείσας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rsidR="008339CB" w:rsidRPr="001013DC" w:rsidRDefault="008339CB" w:rsidP="008339CB">
      <w:pPr>
        <w:tabs>
          <w:tab w:val="left" w:pos="7125"/>
        </w:tabs>
        <w:rPr>
          <w:rFonts w:asciiTheme="minorHAnsi" w:hAnsiTheme="minorHAnsi" w:cstheme="minorHAnsi"/>
          <w:i/>
          <w:iCs/>
          <w:color w:val="5B9BD5"/>
          <w:spacing w:val="5"/>
          <w:kern w:val="1"/>
          <w:sz w:val="20"/>
          <w:szCs w:val="20"/>
        </w:rPr>
      </w:pPr>
      <w:r w:rsidRPr="001013DC">
        <w:rPr>
          <w:rFonts w:asciiTheme="minorHAnsi" w:hAnsiTheme="minorHAnsi" w:cstheme="minorHAnsi"/>
          <w:i/>
          <w:iCs/>
          <w:color w:val="5B9BD5"/>
          <w:spacing w:val="5"/>
          <w:kern w:val="1"/>
          <w:sz w:val="20"/>
          <w:szCs w:val="20"/>
        </w:rPr>
        <w:tab/>
      </w:r>
    </w:p>
    <w:p w:rsidR="008339CB" w:rsidRPr="001013DC" w:rsidRDefault="008339CB" w:rsidP="008339CB">
      <w:pPr>
        <w:pStyle w:val="2"/>
        <w:rPr>
          <w:rFonts w:asciiTheme="minorHAnsi" w:hAnsiTheme="minorHAnsi" w:cstheme="minorHAnsi"/>
          <w:bCs/>
          <w:sz w:val="20"/>
          <w:szCs w:val="20"/>
          <w:u w:val="single"/>
        </w:rPr>
      </w:pPr>
      <w:bookmarkStart w:id="122" w:name="__RefHeading___Toc470009824"/>
      <w:bookmarkStart w:id="123" w:name="_Toc535577395"/>
      <w:bookmarkStart w:id="124" w:name="_Toc208988572"/>
      <w:r w:rsidRPr="001013DC">
        <w:rPr>
          <w:rFonts w:asciiTheme="minorHAnsi" w:hAnsiTheme="minorHAnsi" w:cstheme="minorHAnsi"/>
          <w:sz w:val="20"/>
          <w:szCs w:val="20"/>
          <w:u w:val="single"/>
        </w:rPr>
        <w:lastRenderedPageBreak/>
        <w:t>4.6 Δικαίωμα μονομερούς λύσης της σύμβασης</w:t>
      </w:r>
      <w:bookmarkEnd w:id="122"/>
      <w:bookmarkEnd w:id="123"/>
      <w:bookmarkEnd w:id="124"/>
    </w:p>
    <w:p w:rsidR="00E30427" w:rsidRPr="001013DC" w:rsidRDefault="00E30427" w:rsidP="00E30427">
      <w:pPr>
        <w:rPr>
          <w:rFonts w:asciiTheme="minorHAnsi" w:hAnsiTheme="minorHAnsi" w:cstheme="minorHAnsi"/>
          <w:sz w:val="20"/>
          <w:szCs w:val="20"/>
        </w:rPr>
      </w:pPr>
      <w:bookmarkStart w:id="125" w:name="_Toc535577396"/>
      <w:r w:rsidRPr="001013DC">
        <w:rPr>
          <w:rFonts w:asciiTheme="minorHAnsi" w:hAnsiTheme="minorHAnsi" w:cstheme="minorHAnsi"/>
          <w:sz w:val="20"/>
          <w:szCs w:val="20"/>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E30427" w:rsidRPr="00976426" w:rsidRDefault="00976426" w:rsidP="00976426">
      <w:pPr>
        <w:rPr>
          <w:rFonts w:asciiTheme="minorHAnsi" w:hAnsiTheme="minorHAnsi" w:cstheme="minorHAnsi"/>
          <w:sz w:val="20"/>
          <w:szCs w:val="20"/>
        </w:rPr>
      </w:pPr>
      <w:r>
        <w:rPr>
          <w:rFonts w:asciiTheme="minorHAnsi" w:hAnsiTheme="minorHAnsi" w:cstheme="minorHAnsi"/>
          <w:sz w:val="20"/>
          <w:szCs w:val="20"/>
        </w:rPr>
        <w:t xml:space="preserve">α) </w:t>
      </w:r>
      <w:r w:rsidR="00E30427" w:rsidRPr="00976426">
        <w:rPr>
          <w:rFonts w:asciiTheme="minorHAnsi" w:hAnsiTheme="minorHAnsi" w:cstheme="minorHAnsi"/>
          <w:sz w:val="20"/>
          <w:szCs w:val="20"/>
        </w:rPr>
        <w:t xml:space="preserve">η σύμβαση έχει υποστεί ουσιώδη τροποποίηση, κατά την έννοια της παρ. 4 του άρθρου 132 του ν. 4412/2016, που θα απαιτούσε νέα διαδικασία σύναψης σύμβασης, </w:t>
      </w:r>
    </w:p>
    <w:p w:rsidR="00E30427" w:rsidRPr="00976426" w:rsidRDefault="00976426" w:rsidP="00976426">
      <w:pPr>
        <w:rPr>
          <w:rFonts w:asciiTheme="minorHAnsi" w:hAnsiTheme="minorHAnsi" w:cstheme="minorHAnsi"/>
          <w:sz w:val="20"/>
          <w:szCs w:val="20"/>
        </w:rPr>
      </w:pPr>
      <w:r>
        <w:rPr>
          <w:rFonts w:asciiTheme="minorHAnsi" w:hAnsiTheme="minorHAnsi" w:cstheme="minorHAnsi"/>
          <w:sz w:val="20"/>
          <w:szCs w:val="20"/>
        </w:rPr>
        <w:t xml:space="preserve">β) </w:t>
      </w:r>
      <w:r w:rsidR="00E30427" w:rsidRPr="00976426">
        <w:rPr>
          <w:rFonts w:asciiTheme="minorHAnsi" w:hAnsiTheme="minorHAnsi" w:cstheme="minorHAnsi"/>
          <w:sz w:val="20"/>
          <w:szCs w:val="20"/>
        </w:rPr>
        <w:t>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rsidR="00E30427" w:rsidRPr="00976426" w:rsidRDefault="00976426" w:rsidP="00976426">
      <w:pPr>
        <w:rPr>
          <w:rFonts w:asciiTheme="minorHAnsi" w:hAnsiTheme="minorHAnsi" w:cstheme="minorHAnsi"/>
          <w:sz w:val="20"/>
          <w:szCs w:val="20"/>
        </w:rPr>
      </w:pPr>
      <w:r>
        <w:rPr>
          <w:rFonts w:asciiTheme="minorHAnsi" w:hAnsiTheme="minorHAnsi" w:cstheme="minorHAnsi"/>
          <w:sz w:val="20"/>
          <w:szCs w:val="20"/>
        </w:rPr>
        <w:t xml:space="preserve">γ) </w:t>
      </w:r>
      <w:r w:rsidR="00E30427" w:rsidRPr="00976426">
        <w:rPr>
          <w:rFonts w:asciiTheme="minorHAnsi" w:hAnsiTheme="minorHAnsi" w:cstheme="minorHAnsi"/>
          <w:sz w:val="20"/>
          <w:szCs w:val="20"/>
        </w:rPr>
        <w:t>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976426" w:rsidRDefault="00976426" w:rsidP="008339CB">
      <w:pPr>
        <w:pStyle w:val="1"/>
        <w:jc w:val="both"/>
        <w:rPr>
          <w:rFonts w:asciiTheme="minorHAnsi" w:hAnsiTheme="minorHAnsi" w:cstheme="minorHAnsi"/>
          <w:sz w:val="20"/>
          <w:szCs w:val="20"/>
          <w:u w:val="single"/>
          <w:lang w:val="el-GR"/>
        </w:rPr>
      </w:pPr>
    </w:p>
    <w:p w:rsidR="00976426" w:rsidRDefault="00976426" w:rsidP="008339CB">
      <w:pPr>
        <w:pStyle w:val="1"/>
        <w:jc w:val="both"/>
        <w:rPr>
          <w:rFonts w:asciiTheme="minorHAnsi" w:hAnsiTheme="minorHAnsi" w:cstheme="minorHAnsi"/>
          <w:sz w:val="20"/>
          <w:szCs w:val="20"/>
          <w:u w:val="single"/>
          <w:lang w:val="el-GR"/>
        </w:rPr>
      </w:pPr>
    </w:p>
    <w:p w:rsidR="008339CB" w:rsidRPr="001013DC" w:rsidRDefault="008339CB" w:rsidP="008339CB">
      <w:pPr>
        <w:pStyle w:val="1"/>
        <w:jc w:val="both"/>
        <w:rPr>
          <w:rFonts w:asciiTheme="minorHAnsi" w:hAnsiTheme="minorHAnsi" w:cstheme="minorHAnsi"/>
          <w:sz w:val="20"/>
          <w:szCs w:val="20"/>
          <w:u w:val="single"/>
          <w:lang w:val="el-GR"/>
        </w:rPr>
      </w:pPr>
      <w:bookmarkStart w:id="126" w:name="_Toc208988573"/>
      <w:r w:rsidRPr="001013DC">
        <w:rPr>
          <w:rFonts w:asciiTheme="minorHAnsi" w:hAnsiTheme="minorHAnsi" w:cstheme="minorHAnsi"/>
          <w:sz w:val="20"/>
          <w:szCs w:val="20"/>
          <w:u w:val="single"/>
          <w:lang w:val="el-GR"/>
        </w:rPr>
        <w:t>5. ΕΙΔΙΚΟΙ ΟΡΟΙ ΕΚΤΕΛΕΣΗΣ ΤΗΣ ΣΥΜΒΑΣΗΣ</w:t>
      </w:r>
      <w:bookmarkEnd w:id="125"/>
      <w:bookmarkEnd w:id="126"/>
    </w:p>
    <w:p w:rsidR="008339CB" w:rsidRPr="001013DC" w:rsidRDefault="008339CB" w:rsidP="008339CB">
      <w:pPr>
        <w:rPr>
          <w:rFonts w:asciiTheme="minorHAnsi" w:hAnsiTheme="minorHAnsi" w:cstheme="minorHAnsi"/>
          <w:b/>
          <w:sz w:val="20"/>
          <w:szCs w:val="20"/>
          <w:u w:val="single"/>
        </w:rPr>
      </w:pPr>
    </w:p>
    <w:p w:rsidR="008339CB" w:rsidRPr="001013DC" w:rsidRDefault="008339CB" w:rsidP="008339CB">
      <w:pPr>
        <w:pStyle w:val="2"/>
        <w:rPr>
          <w:rFonts w:asciiTheme="minorHAnsi" w:hAnsiTheme="minorHAnsi" w:cstheme="minorHAnsi"/>
          <w:bCs/>
          <w:sz w:val="20"/>
          <w:szCs w:val="20"/>
          <w:u w:val="single"/>
        </w:rPr>
      </w:pPr>
      <w:bookmarkStart w:id="127" w:name="__RefHeading___Toc470009826"/>
      <w:bookmarkStart w:id="128" w:name="_Toc535577397"/>
      <w:bookmarkStart w:id="129" w:name="_Toc208988574"/>
      <w:r w:rsidRPr="001013DC">
        <w:rPr>
          <w:rFonts w:asciiTheme="minorHAnsi" w:hAnsiTheme="minorHAnsi" w:cstheme="minorHAnsi"/>
          <w:sz w:val="20"/>
          <w:szCs w:val="20"/>
          <w:u w:val="single"/>
        </w:rPr>
        <w:t>5.1 Τρόπος πληρωμής</w:t>
      </w:r>
      <w:bookmarkEnd w:id="127"/>
      <w:bookmarkEnd w:id="128"/>
      <w:bookmarkEnd w:id="129"/>
    </w:p>
    <w:p w:rsidR="00E30427" w:rsidRPr="001013DC" w:rsidRDefault="00E30427" w:rsidP="00E30427">
      <w:pPr>
        <w:rPr>
          <w:rFonts w:asciiTheme="minorHAnsi" w:hAnsiTheme="minorHAnsi" w:cstheme="minorHAnsi"/>
          <w:sz w:val="20"/>
          <w:szCs w:val="20"/>
        </w:rPr>
      </w:pPr>
      <w:r w:rsidRPr="001013DC">
        <w:rPr>
          <w:rFonts w:asciiTheme="minorHAnsi" w:hAnsiTheme="minorHAnsi" w:cstheme="minorHAnsi"/>
          <w:b/>
          <w:bCs/>
          <w:sz w:val="20"/>
          <w:szCs w:val="20"/>
        </w:rPr>
        <w:t xml:space="preserve">5.1.1. </w:t>
      </w:r>
      <w:r w:rsidRPr="001013DC">
        <w:rPr>
          <w:rFonts w:asciiTheme="minorHAnsi" w:hAnsiTheme="minorHAnsi" w:cstheme="minorHAnsi"/>
          <w:sz w:val="20"/>
          <w:szCs w:val="20"/>
        </w:rPr>
        <w:t>Η πληρωμή του/των αναδόχων θα γίνει μετά τη σύνταξη του σχετικού πρωτοκόλλου οριστικής ποσοτικής και παραλαβής από τις αρμόδιες Επιτροπές Παραλαβής των Χημικών Υπηρεσιών, το οποίο θα βεβαιώνει:</w:t>
      </w:r>
    </w:p>
    <w:p w:rsidR="00E30427" w:rsidRPr="001013DC" w:rsidRDefault="00E30427" w:rsidP="00D00551">
      <w:pPr>
        <w:pStyle w:val="aff0"/>
        <w:numPr>
          <w:ilvl w:val="0"/>
          <w:numId w:val="3"/>
        </w:numPr>
        <w:tabs>
          <w:tab w:val="left" w:pos="426"/>
        </w:tabs>
        <w:ind w:left="0" w:firstLine="0"/>
        <w:jc w:val="both"/>
        <w:rPr>
          <w:rFonts w:asciiTheme="minorHAnsi" w:hAnsiTheme="minorHAnsi" w:cstheme="minorHAnsi"/>
          <w:sz w:val="20"/>
          <w:szCs w:val="20"/>
        </w:rPr>
      </w:pPr>
      <w:r w:rsidRPr="001013DC">
        <w:rPr>
          <w:rFonts w:asciiTheme="minorHAnsi" w:hAnsiTheme="minorHAnsi" w:cstheme="minorHAnsi"/>
          <w:sz w:val="20"/>
          <w:szCs w:val="20"/>
        </w:rPr>
        <w:t>την εμπρόθεσμη παράδοση τ</w:t>
      </w:r>
      <w:r w:rsidR="00EB42BC">
        <w:rPr>
          <w:rFonts w:asciiTheme="minorHAnsi" w:hAnsiTheme="minorHAnsi" w:cstheme="minorHAnsi"/>
          <w:sz w:val="20"/>
          <w:szCs w:val="20"/>
        </w:rPr>
        <w:t>ων ειδών</w:t>
      </w:r>
    </w:p>
    <w:p w:rsidR="00E30427" w:rsidRPr="001013DC" w:rsidRDefault="00E30427" w:rsidP="00D00551">
      <w:pPr>
        <w:pStyle w:val="aff0"/>
        <w:numPr>
          <w:ilvl w:val="0"/>
          <w:numId w:val="3"/>
        </w:numPr>
        <w:ind w:left="426" w:hanging="425"/>
        <w:jc w:val="both"/>
        <w:rPr>
          <w:rFonts w:asciiTheme="minorHAnsi" w:hAnsiTheme="minorHAnsi" w:cstheme="minorHAnsi"/>
          <w:sz w:val="20"/>
          <w:szCs w:val="20"/>
        </w:rPr>
      </w:pPr>
      <w:r w:rsidRPr="001013DC">
        <w:rPr>
          <w:rFonts w:asciiTheme="minorHAnsi" w:hAnsiTheme="minorHAnsi" w:cstheme="minorHAnsi"/>
          <w:sz w:val="20"/>
          <w:szCs w:val="20"/>
        </w:rPr>
        <w:t xml:space="preserve">την επιτυχή υλοποίηση και ολοκλήρωση της προμήθειας </w:t>
      </w:r>
      <w:r w:rsidR="00B75B80">
        <w:rPr>
          <w:rFonts w:asciiTheme="minorHAnsi" w:hAnsiTheme="minorHAnsi" w:cstheme="minorHAnsi"/>
          <w:sz w:val="20"/>
          <w:szCs w:val="20"/>
        </w:rPr>
        <w:t>(</w:t>
      </w:r>
      <w:r w:rsidR="00B75B80" w:rsidRPr="00B75B80">
        <w:rPr>
          <w:rFonts w:asciiTheme="minorHAnsi" w:hAnsiTheme="minorHAnsi" w:cstheme="minorHAnsi"/>
          <w:sz w:val="20"/>
          <w:szCs w:val="20"/>
        </w:rPr>
        <w:t xml:space="preserve">παράδοσης και εγκατάστασης συμπεριλαμβανομένης της εκπαίδευσης) </w:t>
      </w:r>
      <w:r w:rsidRPr="001013DC">
        <w:rPr>
          <w:rFonts w:asciiTheme="minorHAnsi" w:hAnsiTheme="minorHAnsi" w:cstheme="minorHAnsi"/>
          <w:sz w:val="20"/>
          <w:szCs w:val="20"/>
        </w:rPr>
        <w:t>σύμφωνα με τους όρους της διακήρυξης και της σύμβασης.</w:t>
      </w:r>
    </w:p>
    <w:p w:rsidR="004F0FF0" w:rsidRPr="004F0FF0" w:rsidRDefault="004F0FF0" w:rsidP="004F0FF0">
      <w:pPr>
        <w:rPr>
          <w:rFonts w:asciiTheme="minorHAnsi" w:hAnsiTheme="minorHAnsi" w:cstheme="minorHAnsi"/>
          <w:sz w:val="20"/>
          <w:szCs w:val="20"/>
        </w:rPr>
      </w:pPr>
      <w:r w:rsidRPr="004F0FF0">
        <w:rPr>
          <w:rFonts w:asciiTheme="minorHAnsi" w:hAnsiTheme="minorHAnsi" w:cstheme="minorHAnsi"/>
          <w:sz w:val="20"/>
          <w:szCs w:val="20"/>
        </w:rPr>
        <w:t xml:space="preserve">θα πληρωθεί το 100% της συμβατικής αξίας των ειδών, μετά την προσκόμιση των νόμιμων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 </w:t>
      </w:r>
      <w:bookmarkStart w:id="130" w:name="_Hlk139536404"/>
      <w:r w:rsidRPr="004F0FF0">
        <w:rPr>
          <w:rFonts w:asciiTheme="minorHAnsi" w:hAnsiTheme="minorHAnsi" w:cstheme="minorHAnsi"/>
          <w:sz w:val="20"/>
          <w:szCs w:val="20"/>
        </w:rPr>
        <w:t xml:space="preserve">με έμβασμα στον τραπεζικό λογαριασμό του δικαιούχου, σε βάρος της πίστωσης του προϋπολογισμού εξόδων του Ε.Τ.Ε.Π.Π.Α.Α. - ΚΑΕ </w:t>
      </w:r>
      <w:r w:rsidR="00EF6231">
        <w:rPr>
          <w:rFonts w:asciiTheme="minorHAnsi" w:eastAsia="Tahoma" w:hAnsiTheme="minorHAnsi" w:cstheme="minorHAnsi"/>
          <w:sz w:val="20"/>
          <w:szCs w:val="20"/>
        </w:rPr>
        <w:t>1359</w:t>
      </w:r>
      <w:r w:rsidR="004105A6">
        <w:rPr>
          <w:rFonts w:asciiTheme="minorHAnsi" w:hAnsiTheme="minorHAnsi" w:cstheme="minorHAnsi"/>
          <w:sz w:val="20"/>
          <w:szCs w:val="20"/>
        </w:rPr>
        <w:t>.</w:t>
      </w:r>
      <w:bookmarkEnd w:id="130"/>
      <w:r w:rsidRPr="004F0FF0">
        <w:rPr>
          <w:rFonts w:asciiTheme="minorHAnsi" w:hAnsiTheme="minorHAnsi" w:cstheme="minorHAnsi"/>
          <w:sz w:val="20"/>
          <w:szCs w:val="20"/>
        </w:rPr>
        <w:t xml:space="preserve">Η πληρωμή θα γίνει εντός εξήντα (60) ημερών από την ημερομηνία παραλαβής  του τιμολογίου και κατόπιν της  υποβολής των νόμιμων δικαιολογητικών από τον Ανάδοχο. </w:t>
      </w:r>
    </w:p>
    <w:p w:rsidR="001F6888" w:rsidRDefault="001F6888" w:rsidP="004F0FF0">
      <w:pPr>
        <w:spacing w:after="120"/>
        <w:rPr>
          <w:rFonts w:asciiTheme="minorHAnsi" w:hAnsiTheme="minorHAnsi" w:cstheme="minorHAnsi"/>
          <w:sz w:val="20"/>
          <w:szCs w:val="20"/>
        </w:rPr>
      </w:pPr>
      <w:r w:rsidRPr="001F6888">
        <w:rPr>
          <w:rFonts w:asciiTheme="minorHAnsi" w:hAnsiTheme="minorHAnsi" w:cstheme="minorHAnsi"/>
          <w:sz w:val="20"/>
          <w:szCs w:val="20"/>
        </w:rPr>
        <w:t>Οι ανάδοχοι υποχρεούνται να εκδώσουν ηλεκτρονικά τιμολόγια, που είναι σύμφωνα με το ευρωπαϊκό πρότυπο έκδοσης ηλεκτρονικών τιμολογίων.</w:t>
      </w:r>
    </w:p>
    <w:p w:rsidR="00927CDC" w:rsidRDefault="007E7749" w:rsidP="008339CB">
      <w:pPr>
        <w:rPr>
          <w:rFonts w:asciiTheme="minorHAnsi" w:hAnsiTheme="minorHAnsi" w:cstheme="minorHAnsi"/>
          <w:sz w:val="20"/>
          <w:szCs w:val="20"/>
        </w:rPr>
      </w:pPr>
      <w:bookmarkStart w:id="131" w:name="_Hlk178858019"/>
      <w:r w:rsidRPr="007E7749">
        <w:rPr>
          <w:rFonts w:asciiTheme="minorHAnsi" w:hAnsiTheme="minorHAnsi" w:cstheme="minorHAnsi"/>
          <w:sz w:val="20"/>
          <w:szCs w:val="20"/>
        </w:rPr>
        <w:t xml:space="preserve">Η τιμολόγηση γίνεται στα στοιχεία ΑΑΔΕ – ΓΕΝΙΚΟ ΧΗΜΕΙΟ ΤΟΥ ΚΡΑΤΟΥΣ, Δ/νση Αν. Τσόχα 16, ΤΚ 115 21, Αθήνα, στον Αριθμό Φορολογικού Μητρώου (Α.Φ.Μ.) 997073525 (κωδικός ηλεκτρονικής τιμολόγησης ΑΑΗΤ 1024.8010000000.0005). Στο τιμολόγιο θα πρέπει να δίνεται η περιγραφή των ειδών και να αναγράφονται ο αρ. ΑΔΑ  Έγκρισης δαπάνης (Ανάληψης), ο αριθμός πρωτοκόλλου της </w:t>
      </w:r>
      <w:r>
        <w:rPr>
          <w:rFonts w:asciiTheme="minorHAnsi" w:hAnsiTheme="minorHAnsi" w:cstheme="minorHAnsi"/>
          <w:sz w:val="20"/>
          <w:szCs w:val="20"/>
        </w:rPr>
        <w:t>διακήρυξης</w:t>
      </w:r>
      <w:r w:rsidRPr="007E7749">
        <w:rPr>
          <w:rFonts w:asciiTheme="minorHAnsi" w:hAnsiTheme="minorHAnsi" w:cstheme="minorHAnsi"/>
          <w:sz w:val="20"/>
          <w:szCs w:val="20"/>
        </w:rPr>
        <w:t xml:space="preserve">, ο ΚΑΕ </w:t>
      </w:r>
      <w:r w:rsidR="00927CDC">
        <w:rPr>
          <w:rFonts w:asciiTheme="minorHAnsi" w:hAnsiTheme="minorHAnsi" w:cstheme="minorHAnsi"/>
          <w:sz w:val="20"/>
          <w:szCs w:val="20"/>
        </w:rPr>
        <w:t>1359</w:t>
      </w:r>
      <w:r w:rsidRPr="007E7749">
        <w:rPr>
          <w:rFonts w:asciiTheme="minorHAnsi" w:hAnsiTheme="minorHAnsi" w:cstheme="minorHAnsi"/>
          <w:sz w:val="20"/>
          <w:szCs w:val="20"/>
        </w:rPr>
        <w:t xml:space="preserve">, ο κωδικός </w:t>
      </w:r>
    </w:p>
    <w:p w:rsidR="007E7749" w:rsidRDefault="007E7749" w:rsidP="008339CB">
      <w:pPr>
        <w:rPr>
          <w:rFonts w:asciiTheme="minorHAnsi" w:hAnsiTheme="minorHAnsi" w:cstheme="minorHAnsi"/>
          <w:sz w:val="20"/>
          <w:szCs w:val="20"/>
        </w:rPr>
      </w:pPr>
      <w:r w:rsidRPr="007E7749">
        <w:rPr>
          <w:rFonts w:asciiTheme="minorHAnsi" w:hAnsiTheme="minorHAnsi" w:cstheme="minorHAnsi"/>
          <w:sz w:val="20"/>
          <w:szCs w:val="20"/>
        </w:rPr>
        <w:t xml:space="preserve">CPV: </w:t>
      </w:r>
      <w:r w:rsidR="00927CDC">
        <w:rPr>
          <w:rFonts w:asciiTheme="minorHAnsi" w:hAnsiTheme="minorHAnsi" w:cstheme="minorHAnsi"/>
          <w:sz w:val="20"/>
          <w:szCs w:val="20"/>
        </w:rPr>
        <w:t>33693100-5</w:t>
      </w:r>
      <w:r w:rsidR="009A32FB" w:rsidRPr="009A32FB">
        <w:rPr>
          <w:rFonts w:asciiTheme="minorHAnsi" w:hAnsiTheme="minorHAnsi" w:cstheme="minorHAnsi"/>
          <w:sz w:val="20"/>
          <w:szCs w:val="20"/>
        </w:rPr>
        <w:t xml:space="preserve"> «</w:t>
      </w:r>
      <w:r w:rsidR="00927CDC">
        <w:rPr>
          <w:rFonts w:asciiTheme="minorHAnsi" w:hAnsiTheme="minorHAnsi" w:cstheme="minorHAnsi"/>
          <w:sz w:val="20"/>
          <w:szCs w:val="20"/>
        </w:rPr>
        <w:t>ΤΟΞΙΝΕΣ</w:t>
      </w:r>
      <w:r w:rsidR="009A32FB" w:rsidRPr="009A32FB">
        <w:rPr>
          <w:rFonts w:asciiTheme="minorHAnsi" w:hAnsiTheme="minorHAnsi" w:cstheme="minorHAnsi"/>
          <w:sz w:val="20"/>
          <w:szCs w:val="20"/>
        </w:rPr>
        <w:t>»</w:t>
      </w:r>
      <w:r w:rsidRPr="007E7749">
        <w:rPr>
          <w:rFonts w:asciiTheme="minorHAnsi" w:hAnsiTheme="minorHAnsi" w:cstheme="minorHAnsi"/>
          <w:sz w:val="20"/>
          <w:szCs w:val="20"/>
        </w:rPr>
        <w:t>και ο αριθμός ΑΔΑΜ της Σύμβασης ή ο αριθμός ΑΔΑΜ της Απόφασης Ανάθεσης (αν δεν έχει υπογραφεί σύμβαση).</w:t>
      </w:r>
    </w:p>
    <w:bookmarkEnd w:id="131"/>
    <w:p w:rsidR="007E7749" w:rsidRDefault="007E7749" w:rsidP="008339CB">
      <w:pPr>
        <w:rPr>
          <w:rFonts w:asciiTheme="minorHAnsi" w:hAnsiTheme="minorHAnsi" w:cstheme="minorHAnsi"/>
          <w:sz w:val="20"/>
          <w:szCs w:val="20"/>
        </w:rPr>
      </w:pPr>
    </w:p>
    <w:p w:rsidR="008339CB" w:rsidRPr="001013DC" w:rsidRDefault="008339CB" w:rsidP="008339CB">
      <w:pPr>
        <w:rPr>
          <w:rFonts w:asciiTheme="minorHAnsi" w:hAnsiTheme="minorHAnsi" w:cstheme="minorHAnsi"/>
          <w:sz w:val="20"/>
          <w:szCs w:val="20"/>
        </w:rPr>
      </w:pPr>
      <w:r w:rsidRPr="001013DC">
        <w:rPr>
          <w:rFonts w:asciiTheme="minorHAnsi" w:hAnsiTheme="minorHAnsi" w:cstheme="minorHAnsi"/>
          <w:b/>
          <w:bCs/>
          <w:sz w:val="20"/>
          <w:szCs w:val="20"/>
        </w:rPr>
        <w:t>5.1.2.</w:t>
      </w:r>
      <w:r w:rsidRPr="001013DC">
        <w:rPr>
          <w:rFonts w:asciiTheme="minorHAnsi" w:hAnsiTheme="minorHAnsi" w:cstheme="minorHAnsi"/>
          <w:sz w:val="20"/>
          <w:szCs w:val="20"/>
        </w:rPr>
        <w:t xml:space="preserve">Toν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w:t>
      </w:r>
      <w:r w:rsidR="00F245EC" w:rsidRPr="001013DC">
        <w:rPr>
          <w:rFonts w:asciiTheme="minorHAnsi" w:hAnsiTheme="minorHAnsi" w:cstheme="minorHAnsi"/>
          <w:sz w:val="20"/>
          <w:szCs w:val="20"/>
        </w:rPr>
        <w:t>είδους</w:t>
      </w:r>
      <w:r w:rsidRPr="001013DC">
        <w:rPr>
          <w:rFonts w:asciiTheme="minorHAnsi" w:hAnsiTheme="minorHAnsi" w:cstheme="minorHAnsi"/>
          <w:sz w:val="20"/>
          <w:szCs w:val="20"/>
        </w:rPr>
        <w:t xml:space="preserve"> στον τόπο και με τον τρόπο που προβλέπεται στα έγγραφα της σύμβασης. Ιδίως βαρύνεται με τις ακόλουθες κρατήσεις: </w:t>
      </w:r>
    </w:p>
    <w:p w:rsidR="00555FAD" w:rsidRDefault="00555FAD" w:rsidP="0028648F">
      <w:pPr>
        <w:spacing w:line="276" w:lineRule="auto"/>
        <w:contextualSpacing/>
        <w:rPr>
          <w:rFonts w:asciiTheme="minorHAnsi" w:hAnsiTheme="minorHAnsi"/>
          <w:sz w:val="20"/>
          <w:szCs w:val="20"/>
        </w:rPr>
      </w:pPr>
    </w:p>
    <w:p w:rsidR="0028648F" w:rsidRPr="00AB77C5" w:rsidRDefault="0028648F" w:rsidP="0028648F">
      <w:pPr>
        <w:spacing w:line="276" w:lineRule="auto"/>
        <w:contextualSpacing/>
        <w:rPr>
          <w:rFonts w:asciiTheme="minorHAnsi" w:hAnsiTheme="minorHAnsi" w:cstheme="minorHAnsi"/>
          <w:sz w:val="20"/>
          <w:szCs w:val="20"/>
        </w:rPr>
      </w:pPr>
      <w:r w:rsidRPr="00AB77C5">
        <w:rPr>
          <w:rFonts w:asciiTheme="minorHAnsi" w:hAnsiTheme="minorHAnsi"/>
          <w:sz w:val="20"/>
          <w:szCs w:val="20"/>
        </w:rPr>
        <w:t xml:space="preserve">α) Κράτηση </w:t>
      </w:r>
      <w:r w:rsidRPr="00AB77C5">
        <w:rPr>
          <w:rFonts w:asciiTheme="minorHAnsi" w:hAnsiTheme="minorHAnsi" w:cstheme="minorHAnsi"/>
          <w:sz w:val="20"/>
          <w:szCs w:val="20"/>
        </w:rPr>
        <w:t>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(άρθρο 350 παρ. 3 του ν. 4412/2016).</w:t>
      </w:r>
    </w:p>
    <w:p w:rsidR="00A111A6" w:rsidRPr="00E94FFE" w:rsidRDefault="00A111A6" w:rsidP="00A111A6">
      <w:pPr>
        <w:rPr>
          <w:rFonts w:asciiTheme="minorHAnsi" w:hAnsiTheme="minorHAnsi" w:cstheme="minorHAnsi"/>
          <w:sz w:val="20"/>
          <w:szCs w:val="20"/>
        </w:rPr>
      </w:pPr>
      <w:r w:rsidRPr="00E94FFE">
        <w:rPr>
          <w:rFonts w:asciiTheme="minorHAnsi" w:hAnsiTheme="minorHAnsi" w:cstheme="minorHAnsi"/>
          <w:sz w:val="20"/>
          <w:szCs w:val="20"/>
        </w:rPr>
        <w:t>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r>
        <w:rPr>
          <w:rFonts w:asciiTheme="minorHAnsi" w:hAnsiTheme="minorHAnsi" w:cstheme="minorHAnsi"/>
          <w:sz w:val="20"/>
          <w:szCs w:val="20"/>
        </w:rPr>
        <w:t xml:space="preserve">  Σύμφωνα με την παρ. 1 του άρθρου 25 του ν. 5039/2023 (Α’ 83), μέχρι την έκδοση της ΚΥΑ της παρ. 6 του άρθρου 36 του ν. 4412/2016, η ως άνω κράτηση δεν επιβάλλεται.</w:t>
      </w:r>
    </w:p>
    <w:p w:rsidR="00A111A6" w:rsidRPr="00E94FFE" w:rsidRDefault="00A111A6" w:rsidP="00A111A6">
      <w:pPr>
        <w:rPr>
          <w:rFonts w:asciiTheme="minorHAnsi" w:hAnsiTheme="minorHAnsi" w:cstheme="minorHAnsi"/>
          <w:sz w:val="20"/>
          <w:szCs w:val="20"/>
        </w:rPr>
      </w:pPr>
      <w:r w:rsidRPr="00E94FFE">
        <w:rPr>
          <w:rFonts w:asciiTheme="minorHAnsi" w:hAnsiTheme="minorHAnsi" w:cstheme="minorHAnsi"/>
          <w:sz w:val="20"/>
          <w:szCs w:val="20"/>
        </w:rPr>
        <w:t>Με κάθε πληρωμή θα γίνεται η προβλεπόμενη από την κείμενη νομοθεσία παρακράτηση φόρου εισοδήματος αξίας 4% επί του καθαρού ποσού για την προμήθεια</w:t>
      </w:r>
      <w:r w:rsidR="004105A6" w:rsidRPr="004105A6">
        <w:rPr>
          <w:rFonts w:asciiTheme="minorHAnsi" w:hAnsiTheme="minorHAnsi" w:cstheme="minorHAnsi"/>
          <w:sz w:val="20"/>
          <w:szCs w:val="20"/>
        </w:rPr>
        <w:t>.</w:t>
      </w:r>
    </w:p>
    <w:p w:rsidR="00A111A6" w:rsidRDefault="00A111A6" w:rsidP="00A111A6">
      <w:pPr>
        <w:rPr>
          <w:rFonts w:asciiTheme="minorHAnsi" w:hAnsiTheme="minorHAnsi" w:cstheme="minorHAnsi"/>
          <w:sz w:val="20"/>
          <w:szCs w:val="20"/>
        </w:rPr>
      </w:pPr>
      <w:r w:rsidRPr="00E94FFE">
        <w:rPr>
          <w:rFonts w:asciiTheme="minorHAnsi" w:hAnsiTheme="minorHAnsi" w:cstheme="minorHAnsi"/>
          <w:sz w:val="20"/>
          <w:szCs w:val="20"/>
        </w:rPr>
        <w:t>Ο Φ.Π.Α. βαρύνει το Ελληνικό Δημόσιο.</w:t>
      </w:r>
    </w:p>
    <w:p w:rsidR="002D0682" w:rsidRDefault="002D0682" w:rsidP="00A111A6">
      <w:pPr>
        <w:rPr>
          <w:rFonts w:asciiTheme="minorHAnsi" w:hAnsiTheme="minorHAnsi" w:cstheme="minorHAnsi"/>
          <w:sz w:val="20"/>
          <w:szCs w:val="20"/>
        </w:rPr>
      </w:pPr>
    </w:p>
    <w:p w:rsidR="002D0682" w:rsidRPr="005E5D57" w:rsidRDefault="002D0682" w:rsidP="002D0682">
      <w:pPr>
        <w:rPr>
          <w:rFonts w:asciiTheme="minorHAnsi" w:hAnsiTheme="minorHAnsi" w:cstheme="minorHAnsi"/>
          <w:sz w:val="20"/>
          <w:szCs w:val="20"/>
        </w:rPr>
      </w:pPr>
      <w:r w:rsidRPr="00C57834">
        <w:rPr>
          <w:rFonts w:asciiTheme="minorHAnsi" w:hAnsiTheme="minorHAnsi" w:cstheme="minorHAnsi"/>
          <w:b/>
          <w:sz w:val="20"/>
          <w:szCs w:val="20"/>
        </w:rPr>
        <w:lastRenderedPageBreak/>
        <w:t>5.1.3.</w:t>
      </w:r>
      <w:bookmarkStart w:id="132" w:name="_Hlk178858565"/>
      <w:r w:rsidR="00B56F08">
        <w:rPr>
          <w:rFonts w:asciiTheme="minorHAnsi" w:hAnsiTheme="minorHAnsi" w:cstheme="minorHAnsi"/>
          <w:sz w:val="20"/>
          <w:szCs w:val="20"/>
        </w:rPr>
        <w:t xml:space="preserve">Κατά την </w:t>
      </w:r>
      <w:r w:rsidRPr="00C57834">
        <w:rPr>
          <w:rFonts w:asciiTheme="minorHAnsi" w:hAnsiTheme="minorHAnsi" w:cstheme="minorHAnsi"/>
          <w:sz w:val="20"/>
          <w:szCs w:val="20"/>
        </w:rPr>
        <w:t>υποβολή</w:t>
      </w:r>
      <w:r w:rsidR="00B56F08">
        <w:rPr>
          <w:rFonts w:asciiTheme="minorHAnsi" w:hAnsiTheme="minorHAnsi" w:cstheme="minorHAnsi"/>
          <w:sz w:val="20"/>
          <w:szCs w:val="20"/>
        </w:rPr>
        <w:t xml:space="preserve"> του</w:t>
      </w:r>
      <w:r w:rsidRPr="00C57834">
        <w:rPr>
          <w:rFonts w:asciiTheme="minorHAnsi" w:hAnsiTheme="minorHAnsi" w:cstheme="minorHAnsi"/>
          <w:sz w:val="20"/>
          <w:szCs w:val="20"/>
        </w:rPr>
        <w:t xml:space="preserve"> ηλεκτρονικού τιμολογίου, ο ανάδοχος συμπληρώνειστο πεδίο BT-11:Στοιχείο αναφοράς αγαθού του Εθνικού Μορφότυπου Ηλεκτρονικού Τιμολογίου, </w:t>
      </w:r>
      <w:r>
        <w:rPr>
          <w:rFonts w:asciiTheme="minorHAnsi" w:hAnsiTheme="minorHAnsi" w:cstheme="minorHAnsi"/>
          <w:sz w:val="20"/>
          <w:szCs w:val="20"/>
        </w:rPr>
        <w:t xml:space="preserve">την </w:t>
      </w:r>
      <w:r w:rsidRPr="00C57834">
        <w:rPr>
          <w:rFonts w:asciiTheme="minorHAnsi" w:hAnsiTheme="minorHAnsi" w:cstheme="minorHAnsi"/>
          <w:sz w:val="20"/>
          <w:szCs w:val="20"/>
        </w:rPr>
        <w:t>«ΑΔΑ Ανάληψης»</w:t>
      </w:r>
      <w:r w:rsidRPr="005E5D57">
        <w:rPr>
          <w:rFonts w:asciiTheme="minorHAnsi" w:hAnsiTheme="minorHAnsi" w:cstheme="minorHAnsi"/>
          <w:sz w:val="20"/>
          <w:szCs w:val="20"/>
        </w:rPr>
        <w:t>.</w:t>
      </w:r>
    </w:p>
    <w:bookmarkEnd w:id="132"/>
    <w:p w:rsidR="002D0682" w:rsidRDefault="002D0682" w:rsidP="00A111A6">
      <w:pPr>
        <w:rPr>
          <w:rFonts w:asciiTheme="minorHAnsi" w:hAnsiTheme="minorHAnsi" w:cstheme="minorHAnsi"/>
          <w:sz w:val="20"/>
          <w:szCs w:val="20"/>
        </w:rPr>
      </w:pPr>
    </w:p>
    <w:p w:rsidR="008339CB" w:rsidRPr="001013DC" w:rsidRDefault="008339CB" w:rsidP="008339CB">
      <w:pPr>
        <w:pStyle w:val="2"/>
        <w:rPr>
          <w:rFonts w:asciiTheme="minorHAnsi" w:hAnsiTheme="minorHAnsi" w:cstheme="minorHAnsi"/>
          <w:bCs/>
          <w:sz w:val="20"/>
          <w:szCs w:val="20"/>
          <w:u w:val="single"/>
        </w:rPr>
      </w:pPr>
      <w:bookmarkStart w:id="133" w:name="__RefHeading___Toc470009827"/>
      <w:bookmarkStart w:id="134" w:name="_Toc535577398"/>
      <w:bookmarkStart w:id="135" w:name="_Toc208988575"/>
      <w:r w:rsidRPr="001013DC">
        <w:rPr>
          <w:rFonts w:asciiTheme="minorHAnsi" w:hAnsiTheme="minorHAnsi" w:cstheme="minorHAnsi"/>
          <w:sz w:val="20"/>
          <w:szCs w:val="20"/>
          <w:u w:val="single"/>
        </w:rPr>
        <w:t>5.2 Κήρυξη οικονομικού φορέα εκπτώτου - Κυρώσεις</w:t>
      </w:r>
      <w:bookmarkEnd w:id="133"/>
      <w:bookmarkEnd w:id="134"/>
      <w:bookmarkEnd w:id="135"/>
    </w:p>
    <w:p w:rsidR="00854EE3" w:rsidRPr="001013DC" w:rsidRDefault="00854EE3" w:rsidP="00854EE3">
      <w:pPr>
        <w:suppressAutoHyphens w:val="0"/>
        <w:autoSpaceDE w:val="0"/>
        <w:rPr>
          <w:rFonts w:asciiTheme="minorHAnsi" w:hAnsiTheme="minorHAnsi" w:cstheme="minorHAnsi"/>
          <w:sz w:val="20"/>
          <w:szCs w:val="20"/>
        </w:rPr>
      </w:pPr>
      <w:r w:rsidRPr="001013DC">
        <w:rPr>
          <w:rFonts w:asciiTheme="minorHAnsi" w:hAnsiTheme="minorHAnsi" w:cstheme="minorHAnsi"/>
          <w:b/>
          <w:bCs/>
          <w:sz w:val="20"/>
          <w:szCs w:val="20"/>
        </w:rPr>
        <w:t>5.2.1.</w:t>
      </w:r>
      <w:r w:rsidRPr="001013DC">
        <w:rPr>
          <w:rFonts w:asciiTheme="minorHAnsi" w:hAnsiTheme="minorHAnsi" w:cstheme="minorHAnsi"/>
          <w:sz w:val="20"/>
          <w:szCs w:val="20"/>
        </w:rPr>
        <w:t xml:space="preserve"> 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του αρμόδιου συλλογικού οργάνου (Επιτροπή Παρακολούθησης και Παραλαβής):</w:t>
      </w:r>
    </w:p>
    <w:p w:rsidR="00854EE3" w:rsidRPr="001013DC" w:rsidRDefault="00854EE3" w:rsidP="00854EE3">
      <w:pPr>
        <w:suppressAutoHyphens w:val="0"/>
        <w:autoSpaceDE w:val="0"/>
        <w:rPr>
          <w:rFonts w:asciiTheme="minorHAnsi" w:hAnsiTheme="minorHAnsi" w:cstheme="minorHAnsi"/>
          <w:sz w:val="20"/>
          <w:szCs w:val="20"/>
        </w:rPr>
      </w:pPr>
      <w:r w:rsidRPr="001013DC">
        <w:rPr>
          <w:rFonts w:asciiTheme="minorHAnsi" w:hAnsiTheme="minorHAnsi" w:cstheme="minorHAnsi"/>
          <w:sz w:val="20"/>
          <w:szCs w:val="20"/>
        </w:rPr>
        <w:t>α) στην περίπτωση της παρ. 7 του άρθρου 105 περί κατακύρωσης και σύναψης σύμβασης,</w:t>
      </w:r>
    </w:p>
    <w:p w:rsidR="00854EE3" w:rsidRPr="001013DC" w:rsidRDefault="00854EE3" w:rsidP="00854EE3">
      <w:pPr>
        <w:suppressAutoHyphens w:val="0"/>
        <w:autoSpaceDE w:val="0"/>
        <w:rPr>
          <w:rFonts w:asciiTheme="minorHAnsi" w:hAnsiTheme="minorHAnsi" w:cstheme="minorHAnsi"/>
          <w:sz w:val="20"/>
          <w:szCs w:val="20"/>
        </w:rPr>
      </w:pPr>
      <w:r w:rsidRPr="001013DC">
        <w:rPr>
          <w:rFonts w:asciiTheme="minorHAnsi" w:hAnsiTheme="minorHAnsi" w:cstheme="minorHAnsi"/>
          <w:sz w:val="20"/>
          <w:szCs w:val="20"/>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rsidR="00854EE3" w:rsidRPr="001013DC" w:rsidRDefault="00854EE3" w:rsidP="00854EE3">
      <w:pPr>
        <w:suppressAutoHyphens w:val="0"/>
        <w:autoSpaceDE w:val="0"/>
        <w:rPr>
          <w:rFonts w:asciiTheme="minorHAnsi" w:hAnsiTheme="minorHAnsi" w:cstheme="minorHAnsi"/>
          <w:sz w:val="20"/>
          <w:szCs w:val="20"/>
        </w:rPr>
      </w:pPr>
      <w:r w:rsidRPr="001013DC">
        <w:rPr>
          <w:rFonts w:asciiTheme="minorHAnsi" w:hAnsiTheme="minorHAnsi" w:cstheme="minorHAnsi"/>
          <w:sz w:val="20"/>
          <w:szCs w:val="20"/>
        </w:rPr>
        <w:t xml:space="preserve">γ) εφόσον </w:t>
      </w:r>
      <w:r w:rsidR="00832C77" w:rsidRPr="00832C77">
        <w:rPr>
          <w:rFonts w:asciiTheme="minorHAnsi" w:hAnsiTheme="minorHAnsi" w:cstheme="minorHAnsi"/>
          <w:sz w:val="20"/>
          <w:szCs w:val="20"/>
        </w:rPr>
        <w:t xml:space="preserve">δεν φορτώσει, δεν παραδώσει ή δεν αντικαταστήσει τα συμβατικά αγαθά </w:t>
      </w:r>
      <w:r w:rsidRPr="001013DC">
        <w:rPr>
          <w:rFonts w:asciiTheme="minorHAnsi" w:hAnsiTheme="minorHAnsi" w:cstheme="minorHAnsi"/>
          <w:sz w:val="20"/>
          <w:szCs w:val="20"/>
        </w:rPr>
        <w:t>μέσα στον συμβατικό χρόνο ή στον χρόνο παράτασης που του δόθηκε, σύμφωνα με όσα προβλέπονται στο άρθρο 206 του ν. 4412/2016 και την παράγραφο 6.1 της παρούσας με την επιφύλαξη της επόμενης παραγράφου.</w:t>
      </w:r>
    </w:p>
    <w:p w:rsidR="00854EE3" w:rsidRPr="001013DC" w:rsidRDefault="00854EE3" w:rsidP="00854EE3">
      <w:pPr>
        <w:suppressAutoHyphens w:val="0"/>
        <w:autoSpaceDE w:val="0"/>
        <w:rPr>
          <w:rFonts w:asciiTheme="minorHAnsi" w:hAnsiTheme="minorHAnsi" w:cstheme="minorHAnsi"/>
          <w:sz w:val="20"/>
          <w:szCs w:val="20"/>
        </w:rPr>
      </w:pPr>
      <w:r w:rsidRPr="001013DC">
        <w:rPr>
          <w:rFonts w:asciiTheme="minorHAnsi" w:hAnsiTheme="minorHAnsi" w:cstheme="minorHAnsi"/>
          <w:sz w:val="20"/>
          <w:szCs w:val="20"/>
        </w:rPr>
        <w:t xml:space="preserve">Στην περίπτωση συνδρομής λόγου έκπτωσης του αναδόχου από σύμβαση κατά την ως άνω περίπτωση γ, η αναθέτουσα αρχή κοινοποιεί στον ανάδοχο ειδική όχληση, η οποία μνημονεύει τις διατάξεις του άρθρου 203 του ν. 4412/2016 και περιλαμβάνει συγκεκριμένη περιγραφή των ενεργειών στις οποίες οφείλει να προβεί ο ανάδοχος, προκειμένου να συμμορφωθεί, μέσα σε προθεσμία που θα οριστεί κατά την κοινοποίηση της ανωτέρω όχλησης. </w:t>
      </w:r>
      <w:r w:rsidRPr="001013DC">
        <w:rPr>
          <w:rFonts w:asciiTheme="minorHAnsi" w:hAnsiTheme="minorHAnsi" w:cstheme="minorHAnsi"/>
          <w:iCs/>
          <w:spacing w:val="5"/>
          <w:kern w:val="1"/>
          <w:sz w:val="20"/>
          <w:szCs w:val="20"/>
        </w:rPr>
        <w:t>Η τασσόμενη προθεσμία δεν θα είναι μικρότερη των δεκαπέντε (15) ημερών.</w:t>
      </w:r>
      <w:r w:rsidRPr="001013DC">
        <w:rPr>
          <w:rFonts w:asciiTheme="minorHAnsi" w:hAnsiTheme="minorHAnsi" w:cstheme="minorHAnsi"/>
          <w:sz w:val="20"/>
          <w:szCs w:val="20"/>
        </w:rPr>
        <w:t xml:space="preserve"> Αν η προθεσμία που τεθεί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rsidR="00854EE3" w:rsidRPr="001013DC" w:rsidRDefault="00854EE3" w:rsidP="00854EE3">
      <w:pPr>
        <w:suppressAutoHyphens w:val="0"/>
        <w:autoSpaceDE w:val="0"/>
        <w:rPr>
          <w:rFonts w:asciiTheme="minorHAnsi" w:hAnsiTheme="minorHAnsi" w:cstheme="minorHAnsi"/>
          <w:sz w:val="20"/>
          <w:szCs w:val="20"/>
        </w:rPr>
      </w:pPr>
      <w:r w:rsidRPr="001013DC">
        <w:rPr>
          <w:rFonts w:asciiTheme="minorHAnsi" w:hAnsiTheme="minorHAnsi" w:cstheme="minorHAnsi"/>
          <w:sz w:val="20"/>
          <w:szCs w:val="20"/>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rsidR="00854EE3" w:rsidRPr="001013DC" w:rsidRDefault="00854EE3" w:rsidP="00854EE3">
      <w:pPr>
        <w:suppressAutoHyphens w:val="0"/>
        <w:autoSpaceDE w:val="0"/>
        <w:rPr>
          <w:rFonts w:asciiTheme="minorHAnsi" w:hAnsiTheme="minorHAnsi" w:cstheme="minorHAnsi"/>
          <w:sz w:val="20"/>
          <w:szCs w:val="20"/>
        </w:rPr>
      </w:pPr>
      <w:r w:rsidRPr="001013DC">
        <w:rPr>
          <w:rFonts w:asciiTheme="minorHAnsi" w:hAnsiTheme="minorHAnsi" w:cstheme="minorHAnsi"/>
          <w:sz w:val="20"/>
          <w:szCs w:val="20"/>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rsidR="00854EE3" w:rsidRPr="001013DC" w:rsidRDefault="00854EE3" w:rsidP="00854EE3">
      <w:pPr>
        <w:suppressAutoHyphens w:val="0"/>
        <w:autoSpaceDE w:val="0"/>
        <w:rPr>
          <w:rFonts w:asciiTheme="minorHAnsi" w:hAnsiTheme="minorHAnsi" w:cstheme="minorHAnsi"/>
          <w:sz w:val="20"/>
          <w:szCs w:val="20"/>
        </w:rPr>
      </w:pPr>
      <w:r w:rsidRPr="001013DC">
        <w:rPr>
          <w:rFonts w:asciiTheme="minorHAnsi" w:hAnsiTheme="minorHAnsi" w:cstheme="minorHAnsi"/>
          <w:sz w:val="20"/>
          <w:szCs w:val="20"/>
        </w:rPr>
        <w:t>α) ολική κατάπτωση της εγγύησης συμμετοχής ή καλής εκτέλεσης της σύμβασης κατά περίπτωση,</w:t>
      </w:r>
    </w:p>
    <w:p w:rsidR="00854EE3" w:rsidRPr="001013DC" w:rsidRDefault="002F08D5" w:rsidP="00854EE3">
      <w:pPr>
        <w:suppressAutoHyphens w:val="0"/>
        <w:autoSpaceDE w:val="0"/>
        <w:rPr>
          <w:rFonts w:asciiTheme="minorHAnsi" w:hAnsiTheme="minorHAnsi" w:cstheme="minorHAnsi"/>
          <w:sz w:val="20"/>
          <w:szCs w:val="20"/>
        </w:rPr>
      </w:pPr>
      <w:r>
        <w:rPr>
          <w:rFonts w:asciiTheme="minorHAnsi" w:hAnsiTheme="minorHAnsi" w:cstheme="minorHAnsi"/>
          <w:sz w:val="20"/>
          <w:szCs w:val="20"/>
        </w:rPr>
        <w:t>β</w:t>
      </w:r>
      <w:r w:rsidR="00854EE3" w:rsidRPr="001013DC">
        <w:rPr>
          <w:rFonts w:asciiTheme="minorHAnsi" w:hAnsiTheme="minorHAnsi" w:cstheme="minorHAnsi"/>
          <w:sz w:val="20"/>
          <w:szCs w:val="20"/>
        </w:rPr>
        <w:t xml:space="preserve">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 είτε με διενέργεια νέας διαδικασίας ανάθεσης σύμβασης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rsidR="00854EE3" w:rsidRPr="001013DC" w:rsidRDefault="00854EE3" w:rsidP="00854EE3">
      <w:pPr>
        <w:suppressAutoHyphens w:val="0"/>
        <w:autoSpaceDE w:val="0"/>
        <w:jc w:val="center"/>
        <w:rPr>
          <w:rFonts w:asciiTheme="minorHAnsi" w:hAnsiTheme="minorHAnsi" w:cstheme="minorHAnsi"/>
          <w:color w:val="000000" w:themeColor="text1"/>
          <w:sz w:val="20"/>
          <w:szCs w:val="20"/>
        </w:rPr>
      </w:pPr>
      <w:r w:rsidRPr="001013DC">
        <w:rPr>
          <w:rFonts w:asciiTheme="minorHAnsi" w:hAnsiTheme="minorHAnsi" w:cstheme="minorHAnsi"/>
          <w:color w:val="000000" w:themeColor="text1"/>
          <w:sz w:val="20"/>
          <w:szCs w:val="20"/>
        </w:rPr>
        <w:t>Δ = (ΤΚΤ - ΤΚΕ) x Π</w:t>
      </w:r>
    </w:p>
    <w:p w:rsidR="00854EE3" w:rsidRPr="001013DC" w:rsidRDefault="00854EE3" w:rsidP="00854EE3">
      <w:pPr>
        <w:suppressAutoHyphens w:val="0"/>
        <w:autoSpaceDE w:val="0"/>
        <w:rPr>
          <w:rFonts w:asciiTheme="minorHAnsi" w:hAnsiTheme="minorHAnsi" w:cstheme="minorHAnsi"/>
          <w:sz w:val="20"/>
          <w:szCs w:val="20"/>
        </w:rPr>
      </w:pPr>
      <w:r w:rsidRPr="001013DC">
        <w:rPr>
          <w:rFonts w:asciiTheme="minorHAnsi" w:hAnsiTheme="minorHAnsi" w:cstheme="minorHAnsi"/>
          <w:sz w:val="20"/>
          <w:szCs w:val="20"/>
        </w:rPr>
        <w:t>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rsidR="00854EE3" w:rsidRPr="001013DC" w:rsidRDefault="00854EE3" w:rsidP="00854EE3">
      <w:pPr>
        <w:suppressAutoHyphens w:val="0"/>
        <w:autoSpaceDE w:val="0"/>
        <w:rPr>
          <w:rFonts w:asciiTheme="minorHAnsi" w:hAnsiTheme="minorHAnsi" w:cstheme="minorHAnsi"/>
          <w:sz w:val="20"/>
          <w:szCs w:val="20"/>
        </w:rPr>
      </w:pPr>
      <w:r w:rsidRPr="001013DC">
        <w:rPr>
          <w:rFonts w:asciiTheme="minorHAnsi" w:hAnsiTheme="minorHAnsi" w:cstheme="minorHAnsi"/>
          <w:sz w:val="20"/>
          <w:szCs w:val="20"/>
        </w:rPr>
        <w:t>ΤΚΤ = Τιμή κατακύρωσης της προμήθειας των αγαθών, που δεν προσκομίστηκαν προσηκόντως από τον έκπτωτο οικονομικό φορέα στον νέο ανάδοχο.</w:t>
      </w:r>
    </w:p>
    <w:p w:rsidR="00854EE3" w:rsidRPr="001013DC" w:rsidRDefault="00854EE3" w:rsidP="00854EE3">
      <w:pPr>
        <w:suppressAutoHyphens w:val="0"/>
        <w:autoSpaceDE w:val="0"/>
        <w:rPr>
          <w:rFonts w:asciiTheme="minorHAnsi" w:hAnsiTheme="minorHAnsi" w:cstheme="minorHAnsi"/>
          <w:sz w:val="20"/>
          <w:szCs w:val="20"/>
        </w:rPr>
      </w:pPr>
      <w:r w:rsidRPr="001013DC">
        <w:rPr>
          <w:rFonts w:asciiTheme="minorHAnsi" w:hAnsiTheme="minorHAnsi" w:cstheme="minorHAnsi"/>
          <w:sz w:val="20"/>
          <w:szCs w:val="20"/>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rsidR="00854EE3" w:rsidRPr="001013DC" w:rsidRDefault="00854EE3" w:rsidP="00854EE3">
      <w:pPr>
        <w:suppressAutoHyphens w:val="0"/>
        <w:autoSpaceDE w:val="0"/>
        <w:rPr>
          <w:rFonts w:asciiTheme="minorHAnsi" w:hAnsiTheme="minorHAnsi" w:cstheme="minorHAnsi"/>
          <w:i/>
          <w:color w:val="4F81BD"/>
          <w:sz w:val="20"/>
          <w:szCs w:val="20"/>
        </w:rPr>
      </w:pPr>
      <w:r w:rsidRPr="001013DC">
        <w:rPr>
          <w:rFonts w:asciiTheme="minorHAnsi" w:hAnsiTheme="minorHAnsi" w:cstheme="minorHAnsi"/>
          <w:sz w:val="20"/>
          <w:szCs w:val="20"/>
        </w:rPr>
        <w:t>Π = Συντελεστής προσαύξησης προσδιορισμού της έμμεσης ζημίας που προκαλείται στην αναθέτουσα αρχή από την έκπτωση του αναδόχου ο οποίος λαμβάνει την τιμή 1,05.</w:t>
      </w:r>
    </w:p>
    <w:p w:rsidR="00854EE3" w:rsidRPr="001013DC" w:rsidRDefault="00854EE3" w:rsidP="00854EE3">
      <w:pPr>
        <w:suppressAutoHyphens w:val="0"/>
        <w:autoSpaceDE w:val="0"/>
        <w:rPr>
          <w:rFonts w:asciiTheme="minorHAnsi" w:hAnsiTheme="minorHAnsi" w:cstheme="minorHAnsi"/>
          <w:sz w:val="20"/>
          <w:szCs w:val="20"/>
        </w:rPr>
      </w:pPr>
      <w:r w:rsidRPr="001013DC">
        <w:rPr>
          <w:rFonts w:asciiTheme="minorHAnsi" w:hAnsiTheme="minorHAnsi" w:cstheme="minorHAnsi"/>
          <w:sz w:val="20"/>
          <w:szCs w:val="20"/>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rsidR="00854EE3" w:rsidRPr="001013DC" w:rsidRDefault="00854EE3" w:rsidP="00854EE3">
      <w:pPr>
        <w:suppressAutoHyphens w:val="0"/>
        <w:autoSpaceDE w:val="0"/>
        <w:rPr>
          <w:rFonts w:asciiTheme="minorHAnsi" w:hAnsiTheme="minorHAnsi" w:cstheme="minorHAnsi"/>
          <w:sz w:val="20"/>
          <w:szCs w:val="20"/>
        </w:rPr>
      </w:pPr>
      <w:r w:rsidRPr="001013DC">
        <w:rPr>
          <w:rFonts w:asciiTheme="minorHAnsi" w:hAnsiTheme="minorHAnsi" w:cstheme="minorHAnsi"/>
          <w:sz w:val="20"/>
          <w:szCs w:val="20"/>
        </w:rPr>
        <w:t>δ)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 του ως άνω νόμου, περί αποκλεισμού οικονομικού φορέα από δημόσιες συμβάσεις.</w:t>
      </w:r>
    </w:p>
    <w:p w:rsidR="00854EE3" w:rsidRPr="001013DC" w:rsidRDefault="00854EE3" w:rsidP="00854EE3">
      <w:pPr>
        <w:suppressAutoHyphens w:val="0"/>
        <w:autoSpaceDE w:val="0"/>
        <w:rPr>
          <w:rFonts w:asciiTheme="minorHAnsi" w:hAnsiTheme="minorHAnsi" w:cstheme="minorHAnsi"/>
          <w:sz w:val="20"/>
          <w:szCs w:val="20"/>
        </w:rPr>
      </w:pPr>
      <w:r w:rsidRPr="001013DC">
        <w:rPr>
          <w:rFonts w:asciiTheme="minorHAnsi" w:hAnsiTheme="minorHAnsi" w:cstheme="minorHAnsi"/>
          <w:b/>
          <w:bCs/>
          <w:sz w:val="20"/>
          <w:szCs w:val="20"/>
        </w:rPr>
        <w:lastRenderedPageBreak/>
        <w:t>5.2.2.</w:t>
      </w:r>
      <w:r w:rsidRPr="001013DC">
        <w:rPr>
          <w:rFonts w:asciiTheme="minorHAnsi" w:hAnsiTheme="minorHAnsi" w:cstheme="minorHAnsi"/>
          <w:sz w:val="20"/>
          <w:szCs w:val="20"/>
        </w:rPr>
        <w:t xml:space="preserve">  Αν το </w:t>
      </w:r>
      <w:r w:rsidR="00CC2B5F" w:rsidRPr="00CC2B5F">
        <w:rPr>
          <w:rFonts w:asciiTheme="minorHAnsi" w:hAnsiTheme="minorHAnsi" w:cstheme="minorHAnsi"/>
          <w:sz w:val="20"/>
          <w:szCs w:val="20"/>
        </w:rPr>
        <w:t>αγαθό</w:t>
      </w:r>
      <w:r w:rsidRPr="001013DC">
        <w:rPr>
          <w:rFonts w:asciiTheme="minorHAnsi" w:hAnsiTheme="minorHAnsi" w:cstheme="minorHAnsi"/>
          <w:sz w:val="20"/>
          <w:szCs w:val="20"/>
        </w:rPr>
        <w:t xml:space="preserve">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 πέντε τοις εκατό (5%) επί της συμβατικής αξίας της ποσότητας που παραδόθηκε εκπρόθεσμα.</w:t>
      </w:r>
    </w:p>
    <w:p w:rsidR="00854EE3" w:rsidRPr="001013DC" w:rsidRDefault="00854EE3" w:rsidP="00854EE3">
      <w:pPr>
        <w:suppressAutoHyphens w:val="0"/>
        <w:autoSpaceDE w:val="0"/>
        <w:rPr>
          <w:rFonts w:asciiTheme="minorHAnsi" w:hAnsiTheme="minorHAnsi" w:cstheme="minorHAnsi"/>
          <w:sz w:val="20"/>
          <w:szCs w:val="20"/>
        </w:rPr>
      </w:pPr>
      <w:r w:rsidRPr="001013DC">
        <w:rPr>
          <w:rFonts w:asciiTheme="minorHAnsi" w:hAnsiTheme="minorHAnsi" w:cstheme="minorHAnsi"/>
          <w:sz w:val="20"/>
          <w:szCs w:val="20"/>
        </w:rPr>
        <w:t>Το παραπάνω πρόστιμο υπολογίζεται επί της συμβατικής αξίας των εκπρόθεσμα παραδοθέντων</w:t>
      </w:r>
      <w:r w:rsidR="00CC2B5F">
        <w:rPr>
          <w:rFonts w:asciiTheme="minorHAnsi" w:hAnsiTheme="minorHAnsi" w:cstheme="minorHAnsi"/>
          <w:sz w:val="20"/>
          <w:szCs w:val="20"/>
        </w:rPr>
        <w:t>αγαθώ</w:t>
      </w:r>
      <w:r w:rsidRPr="001013DC">
        <w:rPr>
          <w:rFonts w:asciiTheme="minorHAnsi" w:hAnsiTheme="minorHAnsi" w:cstheme="minorHAnsi"/>
          <w:sz w:val="20"/>
          <w:szCs w:val="20"/>
        </w:rPr>
        <w:t xml:space="preserve">ν, χωρίς ΦΠΑ. Εάν τα </w:t>
      </w:r>
      <w:r w:rsidR="00CC2B5F">
        <w:rPr>
          <w:rFonts w:asciiTheme="minorHAnsi" w:hAnsiTheme="minorHAnsi" w:cstheme="minorHAnsi"/>
          <w:sz w:val="20"/>
          <w:szCs w:val="20"/>
        </w:rPr>
        <w:t>αγαθά</w:t>
      </w:r>
      <w:r w:rsidRPr="001013DC">
        <w:rPr>
          <w:rFonts w:asciiTheme="minorHAnsi" w:hAnsiTheme="minorHAnsi" w:cstheme="minorHAnsi"/>
          <w:sz w:val="20"/>
          <w:szCs w:val="20"/>
        </w:rPr>
        <w:t xml:space="preserve"> που παραδόθηκαν εκπρόθεσμα επηρεάζουν τη χρησιμοποίηση των </w:t>
      </w:r>
      <w:r w:rsidR="00CC2B5F">
        <w:rPr>
          <w:rFonts w:asciiTheme="minorHAnsi" w:hAnsiTheme="minorHAnsi" w:cstheme="minorHAnsi"/>
          <w:sz w:val="20"/>
          <w:szCs w:val="20"/>
        </w:rPr>
        <w:t>αγαθώ</w:t>
      </w:r>
      <w:r w:rsidRPr="001013DC">
        <w:rPr>
          <w:rFonts w:asciiTheme="minorHAnsi" w:hAnsiTheme="minorHAnsi" w:cstheme="minorHAnsi"/>
          <w:sz w:val="20"/>
          <w:szCs w:val="20"/>
        </w:rPr>
        <w:t>ν που παραδόθηκαν εμπρόθεσμα, το πρόστιμο υπολογίζεται επί της συμβατικής αξίας της συνολικής ποσότητας αυτών.</w:t>
      </w:r>
    </w:p>
    <w:p w:rsidR="00854EE3" w:rsidRPr="001013DC" w:rsidRDefault="00854EE3" w:rsidP="00854EE3">
      <w:pPr>
        <w:suppressAutoHyphens w:val="0"/>
        <w:autoSpaceDE w:val="0"/>
        <w:rPr>
          <w:rFonts w:asciiTheme="minorHAnsi" w:hAnsiTheme="minorHAnsi" w:cstheme="minorHAnsi"/>
          <w:sz w:val="20"/>
          <w:szCs w:val="20"/>
        </w:rPr>
      </w:pPr>
      <w:r w:rsidRPr="001013DC">
        <w:rPr>
          <w:rFonts w:asciiTheme="minorHAnsi" w:hAnsiTheme="minorHAnsi" w:cstheme="minorHAnsi"/>
          <w:sz w:val="20"/>
          <w:szCs w:val="20"/>
        </w:rPr>
        <w:t>Κατά τον υπολογισμό του χρονικού διαστήματος της καθυστέρησης για φόρτωση- παράδοση ή αντικατάσταση των υλικών, με απόφαση του αποφαινομένου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rsidR="00854EE3" w:rsidRPr="001013DC" w:rsidRDefault="00854EE3" w:rsidP="00854EE3">
      <w:pPr>
        <w:suppressAutoHyphens w:val="0"/>
        <w:autoSpaceDE w:val="0"/>
        <w:rPr>
          <w:rFonts w:asciiTheme="minorHAnsi" w:hAnsiTheme="minorHAnsi" w:cstheme="minorHAnsi"/>
          <w:sz w:val="20"/>
          <w:szCs w:val="20"/>
        </w:rPr>
      </w:pPr>
      <w:r w:rsidRPr="001013DC">
        <w:rPr>
          <w:rFonts w:asciiTheme="minorHAnsi" w:hAnsiTheme="minorHAnsi" w:cstheme="minorHAnsi"/>
          <w:sz w:val="20"/>
          <w:szCs w:val="20"/>
        </w:rPr>
        <w:t>Η είσπραξη του προστίμου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εφόσον ο ανάδοχος δεν καταθέσει το απαιτούμενο ποσό.</w:t>
      </w:r>
    </w:p>
    <w:p w:rsidR="00854EE3" w:rsidRPr="001013DC" w:rsidRDefault="00854EE3" w:rsidP="00854EE3">
      <w:pPr>
        <w:suppressAutoHyphens w:val="0"/>
        <w:autoSpaceDE w:val="0"/>
        <w:rPr>
          <w:rFonts w:asciiTheme="minorHAnsi" w:hAnsiTheme="minorHAnsi" w:cstheme="minorHAnsi"/>
          <w:sz w:val="20"/>
          <w:szCs w:val="20"/>
        </w:rPr>
      </w:pPr>
      <w:r w:rsidRPr="001013DC">
        <w:rPr>
          <w:rFonts w:asciiTheme="minorHAnsi" w:hAnsiTheme="minorHAnsi" w:cstheme="minorHAnsi"/>
          <w:sz w:val="20"/>
          <w:szCs w:val="20"/>
        </w:rPr>
        <w:t>Σε περίπτωση ένωσης οικονομικών φορέων, το πρόστιμο και οι τόκοι επιβάλλονται αναλόγως σε όλα τα μέλη της ένωσης.</w:t>
      </w:r>
    </w:p>
    <w:p w:rsidR="00AE2979" w:rsidRPr="001013DC" w:rsidRDefault="00AE2979" w:rsidP="008339CB">
      <w:pPr>
        <w:suppressAutoHyphens w:val="0"/>
        <w:autoSpaceDE w:val="0"/>
        <w:rPr>
          <w:rFonts w:asciiTheme="minorHAnsi" w:hAnsiTheme="minorHAnsi" w:cstheme="minorHAnsi"/>
          <w:sz w:val="20"/>
          <w:szCs w:val="20"/>
        </w:rPr>
      </w:pPr>
    </w:p>
    <w:p w:rsidR="008339CB" w:rsidRPr="001013DC" w:rsidRDefault="008339CB" w:rsidP="008339CB">
      <w:pPr>
        <w:pStyle w:val="2"/>
        <w:suppressAutoHyphens w:val="0"/>
        <w:autoSpaceDE w:val="0"/>
        <w:rPr>
          <w:rFonts w:asciiTheme="minorHAnsi" w:hAnsiTheme="minorHAnsi" w:cstheme="minorHAnsi"/>
          <w:sz w:val="20"/>
          <w:szCs w:val="20"/>
          <w:u w:val="single"/>
        </w:rPr>
      </w:pPr>
      <w:bookmarkStart w:id="136" w:name="__RefHeading___Toc470009828"/>
      <w:bookmarkStart w:id="137" w:name="_Toc535577399"/>
      <w:bookmarkStart w:id="138" w:name="_Toc208988576"/>
      <w:r w:rsidRPr="001013DC">
        <w:rPr>
          <w:rFonts w:asciiTheme="minorHAnsi" w:hAnsiTheme="minorHAnsi" w:cstheme="minorHAnsi"/>
          <w:sz w:val="20"/>
          <w:szCs w:val="20"/>
          <w:u w:val="single"/>
        </w:rPr>
        <w:t>5.3 Διοικητικές προσφυγές κατά τη διαδικασία εκτέλεσης των συμβάσεων</w:t>
      </w:r>
      <w:bookmarkEnd w:id="136"/>
      <w:bookmarkEnd w:id="137"/>
      <w:bookmarkEnd w:id="138"/>
    </w:p>
    <w:p w:rsidR="00412039" w:rsidRDefault="0067221D" w:rsidP="00412039">
      <w:pPr>
        <w:suppressAutoHyphens w:val="0"/>
        <w:autoSpaceDE w:val="0"/>
        <w:rPr>
          <w:rFonts w:asciiTheme="minorHAnsi" w:hAnsiTheme="minorHAnsi" w:cstheme="minorHAnsi"/>
          <w:sz w:val="20"/>
          <w:szCs w:val="20"/>
        </w:rPr>
      </w:pPr>
      <w:r w:rsidRPr="001013DC">
        <w:rPr>
          <w:rFonts w:asciiTheme="minorHAnsi" w:hAnsiTheme="minorHAnsi" w:cstheme="minorHAnsi"/>
          <w:sz w:val="20"/>
          <w:szCs w:val="20"/>
        </w:rPr>
        <w:t>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rsidR="00412039" w:rsidRDefault="00412039" w:rsidP="00412039">
      <w:pPr>
        <w:suppressAutoHyphens w:val="0"/>
        <w:autoSpaceDE w:val="0"/>
        <w:rPr>
          <w:rFonts w:asciiTheme="minorHAnsi" w:hAnsiTheme="minorHAnsi" w:cstheme="minorHAnsi"/>
          <w:sz w:val="20"/>
          <w:szCs w:val="20"/>
          <w:u w:val="single"/>
        </w:rPr>
      </w:pPr>
    </w:p>
    <w:p w:rsidR="003137C6" w:rsidRPr="001013DC" w:rsidRDefault="003137C6" w:rsidP="003137C6">
      <w:pPr>
        <w:pStyle w:val="2"/>
        <w:rPr>
          <w:rFonts w:asciiTheme="minorHAnsi" w:hAnsiTheme="minorHAnsi" w:cstheme="minorHAnsi"/>
          <w:sz w:val="20"/>
          <w:szCs w:val="20"/>
          <w:u w:val="single"/>
        </w:rPr>
      </w:pPr>
      <w:bookmarkStart w:id="139" w:name="_Toc208988577"/>
      <w:r w:rsidRPr="001013DC">
        <w:rPr>
          <w:rFonts w:asciiTheme="minorHAnsi" w:hAnsiTheme="minorHAnsi" w:cstheme="minorHAnsi"/>
          <w:sz w:val="20"/>
          <w:szCs w:val="20"/>
          <w:u w:val="single"/>
        </w:rPr>
        <w:t>5.4  Δικαστική επίλυση διαφορών</w:t>
      </w:r>
      <w:bookmarkEnd w:id="139"/>
    </w:p>
    <w:p w:rsidR="0067221D" w:rsidRDefault="0067221D" w:rsidP="0067221D">
      <w:pPr>
        <w:rPr>
          <w:rFonts w:asciiTheme="minorHAnsi" w:hAnsiTheme="minorHAnsi" w:cstheme="minorHAnsi"/>
          <w:sz w:val="20"/>
          <w:szCs w:val="20"/>
        </w:rPr>
      </w:pPr>
      <w:r w:rsidRPr="001013DC">
        <w:rPr>
          <w:rFonts w:asciiTheme="minorHAnsi" w:hAnsiTheme="minorHAnsi" w:cstheme="minorHAnsi"/>
          <w:sz w:val="20"/>
          <w:szCs w:val="20"/>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ενδικοφανούς διαδικασίας που προβλέπεται στο άρθρο 205 του ν. 4412/2016 και την παράγραφο 5.3 της παρούσας, διαφορετικά η προσφυγή απορρίπτεται ως απαράδεκτη. Αν ο ανάδοχος της σύμβασης είναι κοινοπραξία, η προσφυγή ασκείται είτε από την ίδια είτε από όλα τα μέλη της. Δεν απαιτείται η τήρηση ενδικοφανούς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rsidR="00467502" w:rsidRDefault="00467502" w:rsidP="0067221D">
      <w:pPr>
        <w:rPr>
          <w:rFonts w:asciiTheme="minorHAnsi" w:hAnsiTheme="minorHAnsi" w:cstheme="minorHAnsi"/>
          <w:sz w:val="20"/>
          <w:szCs w:val="20"/>
        </w:rPr>
      </w:pPr>
    </w:p>
    <w:p w:rsidR="00467502" w:rsidRPr="001013DC" w:rsidRDefault="00467502" w:rsidP="0067221D">
      <w:pPr>
        <w:rPr>
          <w:rFonts w:asciiTheme="minorHAnsi" w:hAnsiTheme="minorHAnsi" w:cstheme="minorHAnsi"/>
          <w:sz w:val="20"/>
          <w:szCs w:val="20"/>
        </w:rPr>
      </w:pPr>
    </w:p>
    <w:p w:rsidR="008339CB" w:rsidRPr="001013DC" w:rsidRDefault="008339CB" w:rsidP="008339CB">
      <w:pPr>
        <w:pStyle w:val="1"/>
        <w:jc w:val="both"/>
        <w:rPr>
          <w:rFonts w:asciiTheme="minorHAnsi" w:hAnsiTheme="minorHAnsi" w:cstheme="minorHAnsi"/>
          <w:sz w:val="20"/>
          <w:szCs w:val="20"/>
          <w:u w:val="single"/>
          <w:lang w:val="el-GR"/>
        </w:rPr>
      </w:pPr>
      <w:bookmarkStart w:id="140" w:name="_Toc535577400"/>
      <w:bookmarkStart w:id="141" w:name="_Toc208988578"/>
      <w:bookmarkEnd w:id="106"/>
      <w:r w:rsidRPr="001013DC">
        <w:rPr>
          <w:rFonts w:asciiTheme="minorHAnsi" w:hAnsiTheme="minorHAnsi" w:cstheme="minorHAnsi"/>
          <w:sz w:val="20"/>
          <w:szCs w:val="20"/>
          <w:u w:val="single"/>
          <w:lang w:val="el-GR"/>
        </w:rPr>
        <w:t>6. ΕΙΔΙΚΟΙ ΟΡΟΙ ΕΚΤΕΛΕΣΗΣ</w:t>
      </w:r>
      <w:bookmarkEnd w:id="140"/>
      <w:bookmarkEnd w:id="141"/>
    </w:p>
    <w:p w:rsidR="008339CB" w:rsidRPr="001013DC" w:rsidRDefault="008339CB" w:rsidP="008339CB">
      <w:pPr>
        <w:rPr>
          <w:rFonts w:asciiTheme="minorHAnsi" w:hAnsiTheme="minorHAnsi" w:cstheme="minorHAnsi"/>
          <w:sz w:val="20"/>
          <w:szCs w:val="20"/>
        </w:rPr>
      </w:pPr>
    </w:p>
    <w:p w:rsidR="008339CB" w:rsidRPr="001013DC" w:rsidRDefault="008339CB" w:rsidP="008339CB">
      <w:pPr>
        <w:pStyle w:val="2"/>
        <w:rPr>
          <w:rFonts w:asciiTheme="minorHAnsi" w:hAnsiTheme="minorHAnsi" w:cstheme="minorHAnsi"/>
          <w:color w:val="FF0000"/>
          <w:sz w:val="20"/>
          <w:szCs w:val="20"/>
          <w:u w:val="single"/>
        </w:rPr>
      </w:pPr>
      <w:bookmarkStart w:id="142" w:name="__RefHeading___Toc470009830"/>
      <w:bookmarkStart w:id="143" w:name="_Toc535577401"/>
      <w:bookmarkStart w:id="144" w:name="_Toc208988579"/>
      <w:bookmarkEnd w:id="142"/>
      <w:r w:rsidRPr="001013DC">
        <w:rPr>
          <w:rFonts w:asciiTheme="minorHAnsi" w:hAnsiTheme="minorHAnsi" w:cstheme="minorHAnsi"/>
          <w:sz w:val="20"/>
          <w:szCs w:val="20"/>
          <w:u w:val="single"/>
        </w:rPr>
        <w:t>6.1  Χρόνος παράδοσης ειδών</w:t>
      </w:r>
      <w:bookmarkEnd w:id="143"/>
      <w:bookmarkEnd w:id="144"/>
    </w:p>
    <w:p w:rsidR="00561EAD" w:rsidRPr="00561EAD" w:rsidRDefault="008339CB" w:rsidP="00561EAD">
      <w:pPr>
        <w:rPr>
          <w:rFonts w:asciiTheme="minorHAnsi" w:hAnsiTheme="minorHAnsi" w:cstheme="minorHAnsi"/>
          <w:sz w:val="20"/>
          <w:szCs w:val="20"/>
          <w:lang w:eastAsia="el-GR"/>
        </w:rPr>
      </w:pPr>
      <w:r w:rsidRPr="001013DC">
        <w:rPr>
          <w:rFonts w:asciiTheme="minorHAnsi" w:hAnsiTheme="minorHAnsi" w:cstheme="minorHAnsi"/>
          <w:b/>
          <w:bCs/>
          <w:sz w:val="20"/>
          <w:szCs w:val="20"/>
          <w:lang w:eastAsia="el-GR"/>
        </w:rPr>
        <w:t>6.1.1.</w:t>
      </w:r>
      <w:r w:rsidR="00A647E7" w:rsidRPr="00A647E7">
        <w:rPr>
          <w:rFonts w:asciiTheme="minorHAnsi" w:hAnsiTheme="minorHAnsi" w:cstheme="minorHAnsi"/>
          <w:sz w:val="20"/>
          <w:szCs w:val="20"/>
          <w:lang w:eastAsia="el-GR"/>
        </w:rPr>
        <w:t xml:space="preserve">Ο ανάδοχος υποχρεούται να παραδώσειτα είδη εντός δύο (2) μηνών από την </w:t>
      </w:r>
      <w:r w:rsidR="00A647E7" w:rsidRPr="00561EAD">
        <w:rPr>
          <w:rFonts w:asciiTheme="minorHAnsi" w:hAnsiTheme="minorHAnsi" w:cstheme="minorHAnsi"/>
          <w:sz w:val="20"/>
          <w:szCs w:val="20"/>
          <w:lang w:eastAsia="el-GR"/>
        </w:rPr>
        <w:t>επόμενη</w:t>
      </w:r>
      <w:r w:rsidR="00A647E7" w:rsidRPr="00A647E7">
        <w:rPr>
          <w:rFonts w:asciiTheme="minorHAnsi" w:hAnsiTheme="minorHAnsi" w:cstheme="minorHAnsi"/>
          <w:sz w:val="20"/>
          <w:szCs w:val="20"/>
          <w:lang w:eastAsia="el-GR"/>
        </w:rPr>
        <w:t xml:space="preserve"> ανάρτηση της σύμβασης στο ΚΗΜΔΗΣ.</w:t>
      </w:r>
    </w:p>
    <w:p w:rsidR="00C96CA2" w:rsidRPr="00C96CA2" w:rsidRDefault="00C96CA2" w:rsidP="00C96CA2">
      <w:pPr>
        <w:rPr>
          <w:rFonts w:asciiTheme="minorHAnsi" w:hAnsiTheme="minorHAnsi" w:cstheme="minorHAnsi"/>
          <w:sz w:val="20"/>
          <w:szCs w:val="20"/>
          <w:lang w:eastAsia="el-GR"/>
        </w:rPr>
      </w:pPr>
      <w:r w:rsidRPr="00C96CA2">
        <w:rPr>
          <w:rFonts w:asciiTheme="minorHAnsi" w:hAnsiTheme="minorHAnsi" w:cstheme="minorHAnsi"/>
          <w:sz w:val="20"/>
          <w:szCs w:val="20"/>
          <w:lang w:eastAsia="el-GR"/>
        </w:rPr>
        <w:t xml:space="preserve">Ο συμβατικός χρόνος </w:t>
      </w:r>
      <w:r w:rsidR="006643EB">
        <w:rPr>
          <w:rFonts w:asciiTheme="minorHAnsi" w:hAnsiTheme="minorHAnsi" w:cstheme="minorHAnsi"/>
          <w:sz w:val="20"/>
          <w:szCs w:val="20"/>
          <w:lang w:eastAsia="el-GR"/>
        </w:rPr>
        <w:t xml:space="preserve">παράδοσης των ειδών </w:t>
      </w:r>
      <w:r w:rsidRPr="00C96CA2">
        <w:rPr>
          <w:rFonts w:asciiTheme="minorHAnsi" w:hAnsiTheme="minorHAnsi" w:cstheme="minorHAnsi"/>
          <w:sz w:val="20"/>
          <w:szCs w:val="20"/>
          <w:lang w:eastAsia="el-GR"/>
        </w:rPr>
        <w:t xml:space="preserve">μπορεί να παρατείνεται, πριν από τη λήξη του αρχικού συμβατικού χρόνου παράδοσης, 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 είτε με πρωτοβουλία της αναθέτουσας αρχής και εφόσον συμφωνεί ο ανάδοχος, είτε ύστερα από σχετικό αίτημα του </w:t>
      </w:r>
      <w:r w:rsidRPr="00C96CA2">
        <w:rPr>
          <w:rFonts w:asciiTheme="minorHAnsi" w:hAnsiTheme="minorHAnsi" w:cstheme="minorHAnsi"/>
          <w:sz w:val="20"/>
          <w:szCs w:val="20"/>
          <w:lang w:eastAsia="el-GR"/>
        </w:rPr>
        <w:lastRenderedPageBreak/>
        <w:t>αναδόχου,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 Στην περίπτωση παράτασης του συμβατικού χρόνου παράδοσης, ο χρόνος παράτασης δεν συνυπολογίζεται στον συμβατικό χρόνο παράδοσης.</w:t>
      </w:r>
    </w:p>
    <w:p w:rsidR="00C96CA2" w:rsidRPr="00C96CA2" w:rsidRDefault="00C96CA2" w:rsidP="00C96CA2">
      <w:pPr>
        <w:rPr>
          <w:rFonts w:asciiTheme="minorHAnsi" w:hAnsiTheme="minorHAnsi" w:cstheme="minorHAnsi"/>
          <w:sz w:val="20"/>
          <w:szCs w:val="20"/>
          <w:lang w:eastAsia="el-GR"/>
        </w:rPr>
      </w:pPr>
      <w:r w:rsidRPr="00C96CA2">
        <w:rPr>
          <w:rFonts w:asciiTheme="minorHAnsi" w:hAnsiTheme="minorHAnsi" w:cstheme="minorHAnsi"/>
          <w:sz w:val="20"/>
          <w:szCs w:val="20"/>
          <w:lang w:eastAsia="el-GR"/>
        </w:rPr>
        <w:t>Στην περίπτωση παράτασης του συμβατικού χρόνου παράδοσης έπειτα από αίτημα του αναδόχου, επιβάλλονται οι κυρώσεις που προβλέπονται στην παράγραφο 5.2.2 της παρούσης.</w:t>
      </w:r>
    </w:p>
    <w:p w:rsidR="00E4212C" w:rsidRDefault="00C96CA2" w:rsidP="003E00E3">
      <w:pPr>
        <w:rPr>
          <w:rFonts w:asciiTheme="minorHAnsi" w:hAnsiTheme="minorHAnsi" w:cstheme="minorHAnsi"/>
          <w:sz w:val="20"/>
          <w:szCs w:val="20"/>
          <w:lang w:eastAsia="el-GR"/>
        </w:rPr>
      </w:pPr>
      <w:r w:rsidRPr="00C96CA2">
        <w:rPr>
          <w:rFonts w:asciiTheme="minorHAnsi" w:hAnsiTheme="minorHAnsi" w:cstheme="minorHAnsi"/>
          <w:sz w:val="20"/>
          <w:szCs w:val="20"/>
          <w:lang w:eastAsia="el-GR"/>
        </w:rPr>
        <w:t>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υλικών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rsidR="003E00E3" w:rsidRPr="003E00E3" w:rsidRDefault="003E00E3" w:rsidP="003E00E3">
      <w:pPr>
        <w:rPr>
          <w:rFonts w:asciiTheme="minorHAnsi" w:hAnsiTheme="minorHAnsi" w:cstheme="minorHAnsi"/>
          <w:sz w:val="20"/>
          <w:szCs w:val="20"/>
          <w:lang w:eastAsia="el-GR"/>
        </w:rPr>
      </w:pPr>
    </w:p>
    <w:p w:rsidR="008339CB" w:rsidRPr="001013DC" w:rsidRDefault="008339CB" w:rsidP="008339CB">
      <w:pPr>
        <w:pStyle w:val="Standard"/>
        <w:widowControl/>
        <w:spacing w:after="120"/>
        <w:textAlignment w:val="auto"/>
        <w:rPr>
          <w:rFonts w:asciiTheme="minorHAnsi" w:hAnsiTheme="minorHAnsi" w:cstheme="minorHAnsi"/>
          <w:b/>
          <w:bCs/>
          <w:sz w:val="20"/>
          <w:szCs w:val="20"/>
          <w:lang w:val="el-GR" w:eastAsia="el-GR"/>
        </w:rPr>
      </w:pPr>
      <w:r w:rsidRPr="001013DC">
        <w:rPr>
          <w:rFonts w:asciiTheme="minorHAnsi" w:hAnsiTheme="minorHAnsi" w:cstheme="minorHAnsi"/>
          <w:b/>
          <w:bCs/>
          <w:sz w:val="20"/>
          <w:szCs w:val="20"/>
          <w:lang w:val="el-GR" w:eastAsia="el-GR"/>
        </w:rPr>
        <w:t xml:space="preserve">6.1.2. </w:t>
      </w:r>
      <w:r w:rsidRPr="001013DC">
        <w:rPr>
          <w:rFonts w:asciiTheme="minorHAnsi" w:hAnsiTheme="minorHAnsi" w:cstheme="minorHAnsi"/>
          <w:sz w:val="20"/>
          <w:szCs w:val="20"/>
          <w:lang w:val="el-GR" w:eastAsia="el-GR"/>
        </w:rPr>
        <w:t xml:space="preserve">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w:t>
      </w:r>
      <w:r w:rsidRPr="001013DC">
        <w:rPr>
          <w:rFonts w:asciiTheme="minorHAnsi" w:hAnsiTheme="minorHAnsi" w:cstheme="minorHAnsi"/>
          <w:sz w:val="20"/>
          <w:szCs w:val="20"/>
          <w:lang w:val="el-GR"/>
        </w:rPr>
        <w:t>είδος</w:t>
      </w:r>
      <w:r w:rsidRPr="001013DC">
        <w:rPr>
          <w:rFonts w:asciiTheme="minorHAnsi" w:hAnsiTheme="minorHAnsi" w:cstheme="minorHAnsi"/>
          <w:sz w:val="20"/>
          <w:szCs w:val="20"/>
          <w:lang w:val="el-GR" w:eastAsia="el-GR"/>
        </w:rPr>
        <w:t>, ο ανάδοχος κηρύσσεται έκπτωτος.</w:t>
      </w:r>
    </w:p>
    <w:p w:rsidR="003E00E3" w:rsidRDefault="008339CB" w:rsidP="001A00DA">
      <w:pPr>
        <w:pStyle w:val="Standard"/>
        <w:widowControl/>
        <w:spacing w:after="120"/>
        <w:textAlignment w:val="auto"/>
        <w:rPr>
          <w:rFonts w:asciiTheme="minorHAnsi" w:hAnsiTheme="minorHAnsi" w:cstheme="minorHAnsi"/>
          <w:sz w:val="20"/>
          <w:szCs w:val="20"/>
          <w:lang w:val="el-GR" w:eastAsia="el-GR"/>
        </w:rPr>
      </w:pPr>
      <w:r w:rsidRPr="001013DC">
        <w:rPr>
          <w:rFonts w:asciiTheme="minorHAnsi" w:hAnsiTheme="minorHAnsi" w:cstheme="minorHAnsi"/>
          <w:b/>
          <w:bCs/>
          <w:sz w:val="20"/>
          <w:szCs w:val="20"/>
          <w:lang w:val="el-GR" w:eastAsia="el-GR"/>
        </w:rPr>
        <w:t>6.1.3.</w:t>
      </w:r>
      <w:r w:rsidR="002C786B" w:rsidRPr="001013DC">
        <w:rPr>
          <w:rFonts w:asciiTheme="minorHAnsi" w:hAnsiTheme="minorHAnsi" w:cstheme="minorHAnsi"/>
          <w:sz w:val="20"/>
          <w:szCs w:val="20"/>
          <w:lang w:val="el-GR" w:eastAsia="el-GR"/>
        </w:rPr>
        <w:t>Ο ανάδοχο</w:t>
      </w:r>
      <w:r w:rsidR="00F60F9D">
        <w:rPr>
          <w:rFonts w:asciiTheme="minorHAnsi" w:hAnsiTheme="minorHAnsi" w:cstheme="minorHAnsi"/>
          <w:sz w:val="20"/>
          <w:szCs w:val="20"/>
          <w:lang w:val="el-GR" w:eastAsia="el-GR"/>
        </w:rPr>
        <w:t>ς</w:t>
      </w:r>
      <w:r w:rsidRPr="001013DC">
        <w:rPr>
          <w:rFonts w:asciiTheme="minorHAnsi" w:hAnsiTheme="minorHAnsi" w:cstheme="minorHAnsi"/>
          <w:sz w:val="20"/>
          <w:szCs w:val="20"/>
          <w:lang w:val="el-GR" w:eastAsia="el-GR"/>
        </w:rPr>
        <w:t>υποχρεού</w:t>
      </w:r>
      <w:r w:rsidR="002C786B" w:rsidRPr="001013DC">
        <w:rPr>
          <w:rFonts w:asciiTheme="minorHAnsi" w:hAnsiTheme="minorHAnsi" w:cstheme="minorHAnsi"/>
          <w:sz w:val="20"/>
          <w:szCs w:val="20"/>
          <w:lang w:val="el-GR" w:eastAsia="el-GR"/>
        </w:rPr>
        <w:t>νται να ειδοποιούν</w:t>
      </w:r>
      <w:r w:rsidRPr="001013DC">
        <w:rPr>
          <w:rFonts w:asciiTheme="minorHAnsi" w:hAnsiTheme="minorHAnsi" w:cstheme="minorHAnsi"/>
          <w:sz w:val="20"/>
          <w:szCs w:val="20"/>
          <w:lang w:val="el-GR" w:eastAsia="el-GR"/>
        </w:rPr>
        <w:t xml:space="preserve"> την υπηρεσία που εκτελεί την προμήθεια, την αποθήκη υποδοχής των </w:t>
      </w:r>
      <w:r w:rsidRPr="001013DC">
        <w:rPr>
          <w:rFonts w:asciiTheme="minorHAnsi" w:hAnsiTheme="minorHAnsi" w:cstheme="minorHAnsi"/>
          <w:sz w:val="20"/>
          <w:szCs w:val="20"/>
          <w:lang w:val="el-GR"/>
        </w:rPr>
        <w:t>ειδών</w:t>
      </w:r>
      <w:r w:rsidRPr="001013DC">
        <w:rPr>
          <w:rFonts w:asciiTheme="minorHAnsi" w:hAnsiTheme="minorHAnsi" w:cstheme="minorHAnsi"/>
          <w:sz w:val="20"/>
          <w:szCs w:val="20"/>
          <w:lang w:val="el-GR" w:eastAsia="el-GR"/>
        </w:rPr>
        <w:t xml:space="preserve"> και την επιτροπή παραλαβής</w:t>
      </w:r>
      <w:r w:rsidR="002C786B" w:rsidRPr="001013DC">
        <w:rPr>
          <w:rFonts w:asciiTheme="minorHAnsi" w:hAnsiTheme="minorHAnsi" w:cstheme="minorHAnsi"/>
          <w:sz w:val="20"/>
          <w:szCs w:val="20"/>
          <w:lang w:val="el-GR" w:eastAsia="el-GR"/>
        </w:rPr>
        <w:t>, για την ημερομηνία που προτίθενται να παραδώσουν</w:t>
      </w:r>
      <w:r w:rsidRPr="001013DC">
        <w:rPr>
          <w:rFonts w:asciiTheme="minorHAnsi" w:hAnsiTheme="minorHAnsi" w:cstheme="minorHAnsi"/>
          <w:sz w:val="20"/>
          <w:szCs w:val="20"/>
          <w:lang w:val="el-GR" w:eastAsia="el-GR"/>
        </w:rPr>
        <w:t>τ</w:t>
      </w:r>
      <w:r w:rsidR="002C786B" w:rsidRPr="001013DC">
        <w:rPr>
          <w:rFonts w:asciiTheme="minorHAnsi" w:hAnsiTheme="minorHAnsi" w:cstheme="minorHAnsi"/>
          <w:sz w:val="20"/>
          <w:szCs w:val="20"/>
          <w:lang w:val="el-GR" w:eastAsia="el-GR"/>
        </w:rPr>
        <w:t>α</w:t>
      </w:r>
      <w:r w:rsidRPr="001013DC">
        <w:rPr>
          <w:rFonts w:asciiTheme="minorHAnsi" w:hAnsiTheme="minorHAnsi" w:cstheme="minorHAnsi"/>
          <w:sz w:val="20"/>
          <w:szCs w:val="20"/>
          <w:lang w:val="el-GR"/>
        </w:rPr>
        <w:t>είδ</w:t>
      </w:r>
      <w:r w:rsidR="002C786B" w:rsidRPr="001013DC">
        <w:rPr>
          <w:rFonts w:asciiTheme="minorHAnsi" w:hAnsiTheme="minorHAnsi" w:cstheme="minorHAnsi"/>
          <w:sz w:val="20"/>
          <w:szCs w:val="20"/>
          <w:lang w:val="el-GR"/>
        </w:rPr>
        <w:t>η</w:t>
      </w:r>
      <w:r w:rsidRPr="001013DC">
        <w:rPr>
          <w:rFonts w:asciiTheme="minorHAnsi" w:hAnsiTheme="minorHAnsi" w:cstheme="minorHAnsi"/>
          <w:sz w:val="20"/>
          <w:szCs w:val="20"/>
          <w:lang w:val="el-GR"/>
        </w:rPr>
        <w:t>,</w:t>
      </w:r>
      <w:r w:rsidRPr="001013DC">
        <w:rPr>
          <w:rFonts w:asciiTheme="minorHAnsi" w:hAnsiTheme="minorHAnsi" w:cstheme="minorHAnsi"/>
          <w:sz w:val="20"/>
          <w:szCs w:val="20"/>
          <w:lang w:val="el-GR" w:eastAsia="el-GR"/>
        </w:rPr>
        <w:t xml:space="preserve"> τουλάχιστον πέντε (5) εργάσιμες ημέρες νωρίτερα.</w:t>
      </w:r>
      <w:bookmarkStart w:id="145" w:name="_Toc535577402"/>
    </w:p>
    <w:p w:rsidR="00467502" w:rsidRPr="00592599" w:rsidRDefault="00467502" w:rsidP="001A00DA">
      <w:pPr>
        <w:pStyle w:val="Standard"/>
        <w:widowControl/>
        <w:spacing w:after="120"/>
        <w:textAlignment w:val="auto"/>
        <w:rPr>
          <w:rFonts w:asciiTheme="minorHAnsi" w:hAnsiTheme="minorHAnsi" w:cstheme="minorHAnsi"/>
          <w:sz w:val="20"/>
          <w:szCs w:val="20"/>
          <w:lang w:val="el-GR" w:eastAsia="el-GR"/>
        </w:rPr>
      </w:pPr>
    </w:p>
    <w:p w:rsidR="00C22BFE" w:rsidRPr="001013DC" w:rsidRDefault="008339CB" w:rsidP="00840B67">
      <w:pPr>
        <w:pStyle w:val="2"/>
        <w:ind w:left="0" w:firstLine="0"/>
        <w:rPr>
          <w:rFonts w:asciiTheme="minorHAnsi" w:hAnsiTheme="minorHAnsi" w:cstheme="minorHAnsi"/>
          <w:sz w:val="20"/>
          <w:szCs w:val="20"/>
          <w:u w:val="single"/>
        </w:rPr>
      </w:pPr>
      <w:bookmarkStart w:id="146" w:name="_Toc208988580"/>
      <w:r w:rsidRPr="001013DC">
        <w:rPr>
          <w:rFonts w:asciiTheme="minorHAnsi" w:hAnsiTheme="minorHAnsi" w:cstheme="minorHAnsi"/>
          <w:sz w:val="20"/>
          <w:szCs w:val="20"/>
          <w:u w:val="single"/>
        </w:rPr>
        <w:t>6.2 Παραλαβή ειδών - Χρόνος και τρόπος παραλαβής ειδών</w:t>
      </w:r>
      <w:bookmarkEnd w:id="145"/>
      <w:bookmarkEnd w:id="146"/>
    </w:p>
    <w:p w:rsidR="00FC61AA" w:rsidRDefault="00840B67" w:rsidP="00840B67">
      <w:pPr>
        <w:contextualSpacing/>
        <w:rPr>
          <w:rFonts w:asciiTheme="minorHAnsi" w:hAnsiTheme="minorHAnsi" w:cstheme="minorHAnsi"/>
          <w:sz w:val="20"/>
          <w:szCs w:val="20"/>
        </w:rPr>
      </w:pPr>
      <w:r w:rsidRPr="001013DC">
        <w:rPr>
          <w:rFonts w:asciiTheme="minorHAnsi" w:hAnsiTheme="minorHAnsi" w:cstheme="minorHAnsi"/>
          <w:b/>
          <w:sz w:val="20"/>
          <w:szCs w:val="20"/>
        </w:rPr>
        <w:t>6.2.1.</w:t>
      </w:r>
      <w:r w:rsidRPr="001013DC">
        <w:rPr>
          <w:rFonts w:asciiTheme="minorHAnsi" w:hAnsiTheme="minorHAnsi" w:cstheme="minorHAnsi"/>
          <w:sz w:val="20"/>
          <w:szCs w:val="20"/>
        </w:rPr>
        <w:t xml:space="preserve"> Η παραλαβή των ειδών θα γίνει από τις Επιτροπές Παραλαβής των Χημικών Υπηρεσιών, που συγκροντούνται σύμφωνα με την παρ. 11 </w:t>
      </w:r>
      <w:r w:rsidR="00FE5E10">
        <w:rPr>
          <w:rFonts w:asciiTheme="minorHAnsi" w:hAnsiTheme="minorHAnsi" w:cstheme="minorHAnsi"/>
          <w:sz w:val="20"/>
          <w:szCs w:val="20"/>
        </w:rPr>
        <w:t>περ.β</w:t>
      </w:r>
      <w:r w:rsidRPr="001013DC">
        <w:rPr>
          <w:rFonts w:asciiTheme="minorHAnsi" w:hAnsiTheme="minorHAnsi" w:cstheme="minorHAnsi"/>
          <w:sz w:val="20"/>
          <w:szCs w:val="20"/>
        </w:rPr>
        <w:t xml:space="preserve"> του άρθρου 221 του ν. 4412/2016, σύμφωνα με τα οριζόμενα στ</w:t>
      </w:r>
      <w:r w:rsidR="00EA4E7E">
        <w:rPr>
          <w:rFonts w:asciiTheme="minorHAnsi" w:hAnsiTheme="minorHAnsi" w:cstheme="minorHAnsi"/>
          <w:sz w:val="20"/>
          <w:szCs w:val="20"/>
        </w:rPr>
        <w:t>α</w:t>
      </w:r>
      <w:r w:rsidRPr="001013DC">
        <w:rPr>
          <w:rFonts w:asciiTheme="minorHAnsi" w:hAnsiTheme="minorHAnsi" w:cstheme="minorHAnsi"/>
          <w:sz w:val="20"/>
          <w:szCs w:val="20"/>
        </w:rPr>
        <w:t xml:space="preserve"> άρθρ</w:t>
      </w:r>
      <w:r w:rsidR="00EA4E7E">
        <w:rPr>
          <w:rFonts w:asciiTheme="minorHAnsi" w:hAnsiTheme="minorHAnsi" w:cstheme="minorHAnsi"/>
          <w:sz w:val="20"/>
          <w:szCs w:val="20"/>
        </w:rPr>
        <w:t>α</w:t>
      </w:r>
      <w:r w:rsidRPr="001013DC">
        <w:rPr>
          <w:rFonts w:asciiTheme="minorHAnsi" w:hAnsiTheme="minorHAnsi" w:cstheme="minorHAnsi"/>
          <w:sz w:val="20"/>
          <w:szCs w:val="20"/>
        </w:rPr>
        <w:t xml:space="preserve"> 208 </w:t>
      </w:r>
      <w:r w:rsidR="00EA4E7E">
        <w:rPr>
          <w:rFonts w:asciiTheme="minorHAnsi" w:hAnsiTheme="minorHAnsi" w:cstheme="minorHAnsi"/>
          <w:sz w:val="20"/>
          <w:szCs w:val="20"/>
        </w:rPr>
        <w:t xml:space="preserve">και 219 </w:t>
      </w:r>
      <w:r w:rsidRPr="001013DC">
        <w:rPr>
          <w:rFonts w:asciiTheme="minorHAnsi" w:hAnsiTheme="minorHAnsi" w:cstheme="minorHAnsi"/>
          <w:sz w:val="20"/>
          <w:szCs w:val="20"/>
        </w:rPr>
        <w:t>του ν</w:t>
      </w:r>
      <w:r w:rsidR="00EA4E7E">
        <w:rPr>
          <w:rFonts w:asciiTheme="minorHAnsi" w:hAnsiTheme="minorHAnsi" w:cstheme="minorHAnsi"/>
          <w:sz w:val="20"/>
          <w:szCs w:val="20"/>
        </w:rPr>
        <w:t>.</w:t>
      </w:r>
      <w:r w:rsidRPr="001013DC">
        <w:rPr>
          <w:rFonts w:asciiTheme="minorHAnsi" w:hAnsiTheme="minorHAnsi" w:cstheme="minorHAnsi"/>
          <w:sz w:val="20"/>
          <w:szCs w:val="20"/>
        </w:rPr>
        <w:t xml:space="preserve"> 4412/2016. Κατά την διαδικασία παραλαβής των ειδών διενεργείται ποσοτικός</w:t>
      </w:r>
      <w:r w:rsidR="00561EAD">
        <w:rPr>
          <w:rFonts w:asciiTheme="minorHAnsi" w:hAnsiTheme="minorHAnsi" w:cstheme="minorHAnsi"/>
          <w:sz w:val="20"/>
          <w:szCs w:val="20"/>
        </w:rPr>
        <w:t xml:space="preserve"> και </w:t>
      </w:r>
      <w:r w:rsidRPr="001013DC">
        <w:rPr>
          <w:rFonts w:asciiTheme="minorHAnsi" w:hAnsiTheme="minorHAnsi" w:cstheme="minorHAnsi"/>
          <w:sz w:val="20"/>
          <w:szCs w:val="20"/>
        </w:rPr>
        <w:t xml:space="preserve">ποιοτικός έλεγχος, όπου εφόσον το επιθυμεί μπορεί να παραστεί και ο ανάδοχος. </w:t>
      </w:r>
    </w:p>
    <w:p w:rsidR="00840B67" w:rsidRDefault="00840B67" w:rsidP="00840B67">
      <w:pPr>
        <w:contextualSpacing/>
        <w:rPr>
          <w:rFonts w:asciiTheme="minorHAnsi" w:hAnsiTheme="minorHAnsi" w:cstheme="minorHAnsi"/>
          <w:sz w:val="20"/>
          <w:szCs w:val="20"/>
        </w:rPr>
      </w:pPr>
      <w:bookmarkStart w:id="147" w:name="_Hlk152757348"/>
      <w:r w:rsidRPr="001013DC">
        <w:rPr>
          <w:rFonts w:asciiTheme="minorHAnsi" w:hAnsiTheme="minorHAnsi" w:cstheme="minorHAnsi"/>
          <w:sz w:val="20"/>
          <w:szCs w:val="20"/>
        </w:rPr>
        <w:t xml:space="preserve">Οι αρμόδιες Επιτροπές Παραλαβής </w:t>
      </w:r>
      <w:r w:rsidRPr="006119B7">
        <w:rPr>
          <w:rFonts w:asciiTheme="minorHAnsi" w:hAnsiTheme="minorHAnsi" w:cstheme="minorHAnsi"/>
          <w:sz w:val="20"/>
          <w:szCs w:val="20"/>
        </w:rPr>
        <w:t xml:space="preserve">εντός </w:t>
      </w:r>
      <w:r w:rsidRPr="006119B7">
        <w:rPr>
          <w:rFonts w:asciiTheme="minorHAnsi" w:hAnsiTheme="minorHAnsi" w:cstheme="minorHAnsi"/>
          <w:b/>
          <w:sz w:val="20"/>
          <w:szCs w:val="20"/>
          <w:u w:val="single"/>
        </w:rPr>
        <w:t>1</w:t>
      </w:r>
      <w:r w:rsidR="00561EAD">
        <w:rPr>
          <w:rFonts w:asciiTheme="minorHAnsi" w:hAnsiTheme="minorHAnsi" w:cstheme="minorHAnsi"/>
          <w:b/>
          <w:sz w:val="20"/>
          <w:szCs w:val="20"/>
          <w:u w:val="single"/>
        </w:rPr>
        <w:t>5</w:t>
      </w:r>
      <w:r w:rsidRPr="006119B7">
        <w:rPr>
          <w:rFonts w:asciiTheme="minorHAnsi" w:hAnsiTheme="minorHAnsi" w:cstheme="minorHAnsi"/>
          <w:b/>
          <w:sz w:val="20"/>
          <w:szCs w:val="20"/>
          <w:u w:val="single"/>
        </w:rPr>
        <w:t xml:space="preserve"> ημερών</w:t>
      </w:r>
      <w:r w:rsidRPr="001013DC">
        <w:rPr>
          <w:rFonts w:asciiTheme="minorHAnsi" w:hAnsiTheme="minorHAnsi" w:cstheme="minorHAnsi"/>
          <w:sz w:val="20"/>
          <w:szCs w:val="20"/>
        </w:rPr>
        <w:t xml:space="preserve"> από την ποσοτική παράδοση των ειδών, όπως προβλέπεται στο Παράρτημα Α΄της παρούσας, θα συντάξουν σχετικό πρακτικό παραλαβής, σύμφωνα με τα προβλεπόμενα στην παρ.3 του άρθρου 208 του ν. 4412/2016, το οποίο θα το κοινοποιήσουν στους αναδόχους. Μετά την κοινοποίηση του πρωτοκόλλου παραλαβής της αρμόδιας Επιτροπής στον ανάδοχο, εκδίδεται το τιμολόγιο του ειδών, με βάση το οποίο θα πληρωθεί ο ανάδοχος. </w:t>
      </w:r>
    </w:p>
    <w:bookmarkEnd w:id="147"/>
    <w:p w:rsidR="005B75A6" w:rsidRDefault="005B75A6" w:rsidP="00840B67">
      <w:pPr>
        <w:rPr>
          <w:rFonts w:asciiTheme="minorHAnsi" w:hAnsiTheme="minorHAnsi" w:cstheme="minorHAnsi"/>
          <w:sz w:val="20"/>
          <w:szCs w:val="20"/>
        </w:rPr>
      </w:pPr>
    </w:p>
    <w:p w:rsidR="00840B67" w:rsidRDefault="00840B67" w:rsidP="00840B67">
      <w:pPr>
        <w:rPr>
          <w:rFonts w:asciiTheme="minorHAnsi" w:hAnsiTheme="minorHAnsi" w:cstheme="minorHAnsi"/>
          <w:sz w:val="20"/>
          <w:szCs w:val="20"/>
        </w:rPr>
      </w:pPr>
      <w:r w:rsidRPr="001013DC">
        <w:rPr>
          <w:rFonts w:asciiTheme="minorHAnsi" w:hAnsiTheme="minorHAnsi" w:cstheme="minorHAnsi"/>
          <w:sz w:val="20"/>
          <w:szCs w:val="20"/>
        </w:rPr>
        <w:t xml:space="preserve">Είδη που απορρίφθηκαν ή κρίθηκαν παραληπτέα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w:t>
      </w:r>
    </w:p>
    <w:p w:rsidR="000D4EBF" w:rsidRPr="001013DC" w:rsidRDefault="000D4EBF" w:rsidP="00840B67">
      <w:pPr>
        <w:rPr>
          <w:rFonts w:asciiTheme="minorHAnsi" w:hAnsiTheme="minorHAnsi" w:cstheme="minorHAnsi"/>
          <w:b/>
          <w:sz w:val="20"/>
          <w:szCs w:val="20"/>
        </w:rPr>
      </w:pPr>
    </w:p>
    <w:p w:rsidR="00840B67" w:rsidRDefault="00840B67" w:rsidP="00C96C5A">
      <w:pPr>
        <w:rPr>
          <w:rFonts w:asciiTheme="minorHAnsi" w:hAnsiTheme="minorHAnsi" w:cstheme="minorHAnsi"/>
          <w:sz w:val="20"/>
          <w:szCs w:val="20"/>
        </w:rPr>
      </w:pPr>
      <w:r w:rsidRPr="001013DC">
        <w:rPr>
          <w:rFonts w:asciiTheme="minorHAnsi" w:hAnsiTheme="minorHAnsi" w:cstheme="minorHAnsi"/>
          <w:b/>
          <w:sz w:val="20"/>
          <w:szCs w:val="20"/>
        </w:rPr>
        <w:t>6.2.2.</w:t>
      </w:r>
      <w:r w:rsidRPr="001013DC">
        <w:rPr>
          <w:rFonts w:asciiTheme="minorHAnsi" w:hAnsiTheme="minorHAnsi" w:cstheme="minorHAnsi"/>
          <w:sz w:val="20"/>
          <w:szCs w:val="20"/>
        </w:rPr>
        <w:t xml:space="preserve"> Αν η παραλαβή των ειδών και η σύνταξη του σχετικού πρωτοκόλλου δεν πραγματοποιηθεί από την επιτροπή παραλαβής μέσα στον οριζόμενο κατά την παράγραφο 6.2.1 χρόνο, ισχύουν τα αναφερόμενα στις παραγράφους 3 και 4 του άρθρου 209 του ν 4412/2016</w:t>
      </w:r>
      <w:r w:rsidR="00EA4E7E" w:rsidRPr="00EA4E7E">
        <w:rPr>
          <w:rFonts w:asciiTheme="minorHAnsi" w:hAnsiTheme="minorHAnsi" w:cstheme="minorHAnsi"/>
          <w:sz w:val="20"/>
          <w:szCs w:val="20"/>
        </w:rPr>
        <w:t>.</w:t>
      </w:r>
    </w:p>
    <w:p w:rsidR="00A45FE1" w:rsidRPr="001013DC" w:rsidRDefault="00A45FE1" w:rsidP="00C96C5A">
      <w:pPr>
        <w:rPr>
          <w:rFonts w:asciiTheme="minorHAnsi" w:hAnsiTheme="minorHAnsi" w:cstheme="minorHAnsi"/>
          <w:sz w:val="20"/>
          <w:szCs w:val="20"/>
        </w:rPr>
      </w:pPr>
    </w:p>
    <w:p w:rsidR="00C22BFE" w:rsidRPr="001013DC" w:rsidRDefault="00C22BFE" w:rsidP="00C96C5A">
      <w:pPr>
        <w:pStyle w:val="2"/>
        <w:rPr>
          <w:rFonts w:asciiTheme="minorHAnsi" w:eastAsia="SimSun" w:hAnsiTheme="minorHAnsi" w:cstheme="minorHAnsi"/>
          <w:bCs/>
          <w:sz w:val="20"/>
          <w:szCs w:val="20"/>
          <w:u w:val="single"/>
        </w:rPr>
      </w:pPr>
      <w:bookmarkStart w:id="148" w:name="_Toc526766360"/>
      <w:bookmarkStart w:id="149" w:name="_Toc208988581"/>
      <w:r w:rsidRPr="001013DC">
        <w:rPr>
          <w:rFonts w:asciiTheme="minorHAnsi" w:hAnsiTheme="minorHAnsi" w:cstheme="minorHAnsi"/>
          <w:sz w:val="20"/>
          <w:szCs w:val="20"/>
          <w:u w:val="single"/>
        </w:rPr>
        <w:t>6.3 Απόρριψη συμβατικών ειδών– Αντικατάσταση</w:t>
      </w:r>
      <w:bookmarkEnd w:id="148"/>
      <w:bookmarkEnd w:id="149"/>
    </w:p>
    <w:p w:rsidR="00EF2697" w:rsidRPr="00EF2697" w:rsidRDefault="00EF2697" w:rsidP="00EF2697">
      <w:pPr>
        <w:rPr>
          <w:rFonts w:asciiTheme="minorHAnsi" w:eastAsia="SimSun" w:hAnsiTheme="minorHAnsi" w:cstheme="minorHAnsi"/>
          <w:sz w:val="20"/>
          <w:szCs w:val="20"/>
        </w:rPr>
      </w:pPr>
      <w:bookmarkStart w:id="150" w:name="_Toc499644065"/>
      <w:bookmarkStart w:id="151" w:name="_Toc535575581"/>
      <w:bookmarkStart w:id="152" w:name="_Toc70320780"/>
      <w:r w:rsidRPr="00EF2697">
        <w:rPr>
          <w:rFonts w:asciiTheme="minorHAnsi" w:eastAsia="SimSun" w:hAnsiTheme="minorHAnsi" w:cstheme="minorHAnsi"/>
          <w:b/>
          <w:bCs/>
          <w:sz w:val="20"/>
          <w:szCs w:val="20"/>
        </w:rPr>
        <w:t>6.3.1.</w:t>
      </w:r>
      <w:r w:rsidRPr="00EF2697">
        <w:rPr>
          <w:rFonts w:asciiTheme="minorHAnsi" w:eastAsia="SimSun" w:hAnsiTheme="minorHAnsi" w:cstheme="minorHAnsi"/>
          <w:sz w:val="20"/>
          <w:szCs w:val="20"/>
        </w:rPr>
        <w:t xml:space="preserve"> Σε περίπτωση οριστικής απόρριψης ολόκληρης ή μέρους της συμβατικής ποσότητας των ειδών, με απόφαση του αποφαινόμενου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rsidR="00EF2697" w:rsidRPr="00EF2697" w:rsidRDefault="00EF2697" w:rsidP="00EF2697">
      <w:pPr>
        <w:rPr>
          <w:rFonts w:asciiTheme="minorHAnsi" w:eastAsia="SimSun" w:hAnsiTheme="minorHAnsi" w:cstheme="minorHAnsi"/>
          <w:sz w:val="20"/>
          <w:szCs w:val="20"/>
        </w:rPr>
      </w:pPr>
      <w:r w:rsidRPr="00EF2697">
        <w:rPr>
          <w:rFonts w:asciiTheme="minorHAnsi" w:eastAsia="SimSun" w:hAnsiTheme="minorHAnsi" w:cstheme="minorHAnsi"/>
          <w:b/>
          <w:bCs/>
          <w:sz w:val="20"/>
          <w:szCs w:val="20"/>
        </w:rPr>
        <w:t>6.3.2</w:t>
      </w:r>
      <w:r w:rsidRPr="00EF2697">
        <w:rPr>
          <w:rFonts w:asciiTheme="minorHAnsi" w:eastAsia="SimSun" w:hAnsiTheme="minorHAnsi" w:cstheme="minorHAnsi"/>
          <w:sz w:val="20"/>
          <w:szCs w:val="20"/>
        </w:rPr>
        <w:t>.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  Αν ο ανάδοχος δεν αντικαταστήσει τα είδη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rsidR="00FE5E10" w:rsidRDefault="00EF2697" w:rsidP="00EF2697">
      <w:pPr>
        <w:rPr>
          <w:rFonts w:asciiTheme="minorHAnsi" w:eastAsia="SimSun" w:hAnsiTheme="minorHAnsi" w:cstheme="minorHAnsi"/>
          <w:sz w:val="20"/>
          <w:szCs w:val="20"/>
        </w:rPr>
      </w:pPr>
      <w:r w:rsidRPr="00EF2697">
        <w:rPr>
          <w:rFonts w:asciiTheme="minorHAnsi" w:eastAsia="SimSun" w:hAnsiTheme="minorHAnsi" w:cstheme="minorHAnsi"/>
          <w:b/>
          <w:bCs/>
          <w:sz w:val="20"/>
          <w:szCs w:val="20"/>
        </w:rPr>
        <w:t>6.3.3</w:t>
      </w:r>
      <w:r w:rsidRPr="00EF2697">
        <w:rPr>
          <w:rFonts w:asciiTheme="minorHAnsi" w:eastAsia="SimSun" w:hAnsiTheme="minorHAnsi" w:cstheme="minorHAnsi"/>
          <w:sz w:val="20"/>
          <w:szCs w:val="20"/>
        </w:rPr>
        <w:t>. Η επιστροφή των ειδών που απορρίφθηκαν γίνεται σύμφωνα με τα προβλεπόμενα στις παρ. 2 και 3 του άρθρου 213 του ν. 4412/2016.</w:t>
      </w:r>
    </w:p>
    <w:p w:rsidR="00C6130A" w:rsidRDefault="00C6130A" w:rsidP="00EF2697">
      <w:pPr>
        <w:rPr>
          <w:rFonts w:asciiTheme="minorHAnsi" w:eastAsia="SimSun" w:hAnsiTheme="minorHAnsi" w:cstheme="minorHAnsi"/>
          <w:sz w:val="20"/>
          <w:szCs w:val="20"/>
        </w:rPr>
      </w:pPr>
    </w:p>
    <w:p w:rsidR="00C6130A" w:rsidRPr="00C6130A" w:rsidRDefault="00C6130A" w:rsidP="00C6130A">
      <w:pPr>
        <w:rPr>
          <w:rFonts w:asciiTheme="minorHAnsi" w:eastAsia="SimSun" w:hAnsiTheme="minorHAnsi" w:cstheme="minorHAnsi"/>
          <w:b/>
          <w:bCs/>
          <w:sz w:val="20"/>
          <w:szCs w:val="20"/>
          <w:u w:val="single"/>
        </w:rPr>
      </w:pPr>
      <w:r w:rsidRPr="00C6130A">
        <w:rPr>
          <w:rFonts w:asciiTheme="minorHAnsi" w:eastAsia="SimSun" w:hAnsiTheme="minorHAnsi" w:cstheme="minorHAnsi"/>
          <w:b/>
          <w:bCs/>
          <w:sz w:val="20"/>
          <w:szCs w:val="20"/>
          <w:u w:val="single"/>
        </w:rPr>
        <w:t xml:space="preserve">6.4 Επικαιροποίηση τεχνικών προδιαγραφών κατά την εκτέλεση της σύμβασης   </w:t>
      </w:r>
    </w:p>
    <w:p w:rsidR="00C6130A" w:rsidRPr="00C6130A" w:rsidRDefault="00C6130A" w:rsidP="00C6130A">
      <w:pPr>
        <w:rPr>
          <w:rFonts w:asciiTheme="minorHAnsi" w:eastAsia="SimSun" w:hAnsiTheme="minorHAnsi" w:cstheme="minorHAnsi"/>
          <w:b/>
          <w:bCs/>
          <w:sz w:val="20"/>
          <w:szCs w:val="20"/>
        </w:rPr>
      </w:pPr>
    </w:p>
    <w:p w:rsidR="00C6130A" w:rsidRPr="00012077" w:rsidRDefault="00C6130A" w:rsidP="00C6130A">
      <w:pPr>
        <w:rPr>
          <w:rFonts w:asciiTheme="minorHAnsi" w:eastAsia="SimSun" w:hAnsiTheme="minorHAnsi" w:cstheme="minorHAnsi"/>
          <w:sz w:val="20"/>
          <w:szCs w:val="20"/>
        </w:rPr>
      </w:pPr>
      <w:r w:rsidRPr="00F019B7">
        <w:rPr>
          <w:rFonts w:asciiTheme="minorHAnsi" w:eastAsia="SimSun" w:hAnsiTheme="minorHAnsi" w:cstheme="minorHAnsi"/>
          <w:sz w:val="20"/>
          <w:szCs w:val="20"/>
        </w:rPr>
        <w:lastRenderedPageBreak/>
        <w:t>Εφόσον, μετά τη σύναψη της σύμβασης έχουν αντικατασταθεί, από τον κατασκευαστή, κάποια εκ των προσφερόμενων αγαθών  με νεότερα είδη/ μοντέλα / εκδόσεις, ο ανάδοχος υποβάλλει στην αναθέτουσα αρχή πρόταση επικαιροποίησης, η οποία υπόκειται στην έγκριση της αναθέτουσας αρχής, κατόπιν γνωμοδότησης της Επιτροπής Παρακολούθησης- Παραλαβής. Στο πλαίσιο της πρότασης επικαιροποίησης, τα αγαθά που θα αντικαταστήσουν εκείνα που προσφέρθηκαν και αξιολογήθηκαν πρέπει είναι τουλάχιστον ισοδύναμα με τα προσφερθέντα. Εφόσον εγκριθεί η πρόταση, ο ανάδοχος υποχρεούται να προμηθεύσει τα επικαιροποιημένα αγαθά αντί των αρχικά προσφερθέντων, χωρίς πρόσθετη οικονομική επιβάρυνση της αναθέτουσας αρχής και χωρίς μεταβολή των όρων πληρωμής. Ο χρόνος παράδοσης των επικαιροποιημένων αγαθών, όπως έχει οριστεί στην παρ. 6.1.1. της παρούσας, εκκινεί από την κοινοποίηση της εγκριτικής απόφασης της αναθέτουσας αρχής στον ανάδοχο.</w:t>
      </w:r>
    </w:p>
    <w:p w:rsidR="008B0682" w:rsidRPr="00012077" w:rsidRDefault="008B0682" w:rsidP="00C6130A">
      <w:pPr>
        <w:rPr>
          <w:rFonts w:asciiTheme="minorHAnsi" w:eastAsia="SimSun" w:hAnsiTheme="minorHAnsi" w:cstheme="minorHAnsi"/>
          <w:sz w:val="20"/>
          <w:szCs w:val="20"/>
        </w:rPr>
      </w:pPr>
    </w:p>
    <w:tbl>
      <w:tblPr>
        <w:tblW w:w="9677" w:type="dxa"/>
        <w:jc w:val="center"/>
        <w:tblInd w:w="599" w:type="dxa"/>
        <w:tblLayout w:type="fixed"/>
        <w:tblLook w:val="04A0"/>
      </w:tblPr>
      <w:tblGrid>
        <w:gridCol w:w="1138"/>
        <w:gridCol w:w="1697"/>
        <w:gridCol w:w="2555"/>
        <w:gridCol w:w="2268"/>
        <w:gridCol w:w="2019"/>
      </w:tblGrid>
      <w:tr w:rsidR="008B0682" w:rsidRPr="003933D1" w:rsidTr="0089188E">
        <w:trPr>
          <w:trHeight w:val="331"/>
          <w:jc w:val="center"/>
        </w:trPr>
        <w:tc>
          <w:tcPr>
            <w:tcW w:w="1138" w:type="dxa"/>
          </w:tcPr>
          <w:p w:rsidR="008B0682" w:rsidRPr="003933D1" w:rsidRDefault="008B0682" w:rsidP="000D0EF6">
            <w:pPr>
              <w:spacing w:line="264" w:lineRule="auto"/>
              <w:jc w:val="center"/>
              <w:rPr>
                <w:rFonts w:ascii="Calibri" w:hAnsi="Calibri"/>
                <w:b/>
                <w:bCs/>
                <w:sz w:val="20"/>
                <w:szCs w:val="20"/>
              </w:rPr>
            </w:pPr>
          </w:p>
        </w:tc>
        <w:tc>
          <w:tcPr>
            <w:tcW w:w="1697" w:type="dxa"/>
          </w:tcPr>
          <w:p w:rsidR="008B0682" w:rsidRPr="003933D1" w:rsidRDefault="008B0682" w:rsidP="008B0682">
            <w:pPr>
              <w:spacing w:line="264" w:lineRule="auto"/>
              <w:rPr>
                <w:rFonts w:ascii="Calibri" w:hAnsi="Calibri"/>
                <w:b/>
                <w:bCs/>
                <w:sz w:val="20"/>
                <w:szCs w:val="20"/>
              </w:rPr>
            </w:pPr>
          </w:p>
        </w:tc>
        <w:tc>
          <w:tcPr>
            <w:tcW w:w="2555" w:type="dxa"/>
          </w:tcPr>
          <w:p w:rsidR="008B0682" w:rsidRPr="003933D1" w:rsidRDefault="008B0682" w:rsidP="000D0EF6">
            <w:pPr>
              <w:spacing w:line="264" w:lineRule="auto"/>
              <w:jc w:val="center"/>
              <w:rPr>
                <w:rFonts w:ascii="Calibri" w:hAnsi="Calibri"/>
                <w:b/>
                <w:bCs/>
                <w:sz w:val="20"/>
                <w:szCs w:val="20"/>
              </w:rPr>
            </w:pPr>
          </w:p>
        </w:tc>
        <w:tc>
          <w:tcPr>
            <w:tcW w:w="2268" w:type="dxa"/>
          </w:tcPr>
          <w:p w:rsidR="008B0682" w:rsidRPr="003933D1" w:rsidRDefault="008B0682" w:rsidP="000D0EF6">
            <w:pPr>
              <w:spacing w:line="264" w:lineRule="auto"/>
              <w:jc w:val="center"/>
              <w:rPr>
                <w:rFonts w:ascii="Calibri" w:hAnsi="Calibri"/>
                <w:b/>
                <w:bCs/>
                <w:sz w:val="20"/>
                <w:szCs w:val="20"/>
              </w:rPr>
            </w:pPr>
          </w:p>
        </w:tc>
        <w:tc>
          <w:tcPr>
            <w:tcW w:w="2019" w:type="dxa"/>
          </w:tcPr>
          <w:p w:rsidR="008B0682" w:rsidRPr="003933D1" w:rsidRDefault="008B0682" w:rsidP="000D0EF6">
            <w:pPr>
              <w:jc w:val="center"/>
              <w:rPr>
                <w:rFonts w:ascii="Calibri" w:hAnsi="Calibri"/>
                <w:b/>
                <w:sz w:val="20"/>
                <w:szCs w:val="20"/>
              </w:rPr>
            </w:pPr>
            <w:r w:rsidRPr="003933D1">
              <w:rPr>
                <w:rFonts w:ascii="Calibri" w:hAnsi="Calibri"/>
                <w:b/>
                <w:sz w:val="20"/>
                <w:szCs w:val="20"/>
              </w:rPr>
              <w:t xml:space="preserve">Ο ΔΙΟΙΚΗΤΗΣ ΤΗΣ ΑΝΕΞΑΡΤΗΤΗΣ ΑΡΧΗΣ </w:t>
            </w:r>
          </w:p>
          <w:p w:rsidR="008B0682" w:rsidRPr="003933D1" w:rsidRDefault="008B0682" w:rsidP="000D0EF6">
            <w:pPr>
              <w:spacing w:line="264" w:lineRule="auto"/>
              <w:jc w:val="center"/>
              <w:rPr>
                <w:rFonts w:ascii="Calibri" w:hAnsi="Calibri"/>
                <w:b/>
                <w:bCs/>
                <w:sz w:val="20"/>
                <w:szCs w:val="20"/>
              </w:rPr>
            </w:pPr>
            <w:r w:rsidRPr="003933D1">
              <w:rPr>
                <w:rFonts w:ascii="Calibri" w:hAnsi="Calibri"/>
                <w:b/>
                <w:sz w:val="20"/>
                <w:szCs w:val="20"/>
              </w:rPr>
              <w:t>ΔΗΜΟΣΙΩΝ ΕΣΟΔΩΝ</w:t>
            </w:r>
          </w:p>
        </w:tc>
      </w:tr>
      <w:tr w:rsidR="008B0682" w:rsidRPr="003933D1" w:rsidTr="0089188E">
        <w:trPr>
          <w:trHeight w:val="2277"/>
          <w:jc w:val="center"/>
        </w:trPr>
        <w:tc>
          <w:tcPr>
            <w:tcW w:w="1138" w:type="dxa"/>
          </w:tcPr>
          <w:p w:rsidR="008B0682" w:rsidRPr="003933D1" w:rsidRDefault="008B0682" w:rsidP="000D0EF6">
            <w:pPr>
              <w:spacing w:line="264" w:lineRule="auto"/>
              <w:rPr>
                <w:rFonts w:ascii="Calibri" w:hAnsi="Calibri"/>
                <w:bCs/>
                <w:sz w:val="20"/>
                <w:szCs w:val="20"/>
              </w:rPr>
            </w:pPr>
          </w:p>
        </w:tc>
        <w:tc>
          <w:tcPr>
            <w:tcW w:w="1697" w:type="dxa"/>
          </w:tcPr>
          <w:p w:rsidR="008B0682" w:rsidRPr="003933D1" w:rsidRDefault="008B0682" w:rsidP="000D0EF6">
            <w:pPr>
              <w:spacing w:line="264" w:lineRule="auto"/>
              <w:rPr>
                <w:rFonts w:ascii="Calibri" w:hAnsi="Calibri"/>
                <w:bCs/>
                <w:sz w:val="20"/>
                <w:szCs w:val="20"/>
              </w:rPr>
            </w:pPr>
          </w:p>
        </w:tc>
        <w:tc>
          <w:tcPr>
            <w:tcW w:w="2555" w:type="dxa"/>
          </w:tcPr>
          <w:p w:rsidR="008B0682" w:rsidRPr="003933D1" w:rsidRDefault="008B0682" w:rsidP="000D0EF6">
            <w:pPr>
              <w:spacing w:line="264" w:lineRule="auto"/>
              <w:rPr>
                <w:rFonts w:ascii="Calibri" w:hAnsi="Calibri"/>
                <w:bCs/>
                <w:sz w:val="20"/>
                <w:szCs w:val="20"/>
              </w:rPr>
            </w:pPr>
          </w:p>
        </w:tc>
        <w:tc>
          <w:tcPr>
            <w:tcW w:w="2268" w:type="dxa"/>
          </w:tcPr>
          <w:p w:rsidR="008B0682" w:rsidRPr="003933D1" w:rsidRDefault="008B0682" w:rsidP="000D0EF6">
            <w:pPr>
              <w:spacing w:line="264" w:lineRule="auto"/>
              <w:rPr>
                <w:rFonts w:ascii="Calibri" w:hAnsi="Calibri" w:cs="Calibri"/>
                <w:b/>
                <w:sz w:val="22"/>
                <w:szCs w:val="22"/>
              </w:rPr>
            </w:pPr>
          </w:p>
        </w:tc>
        <w:tc>
          <w:tcPr>
            <w:tcW w:w="2019" w:type="dxa"/>
          </w:tcPr>
          <w:p w:rsidR="008B0682" w:rsidRPr="003933D1" w:rsidRDefault="008B0682" w:rsidP="000D0EF6">
            <w:pPr>
              <w:spacing w:line="264" w:lineRule="auto"/>
              <w:jc w:val="center"/>
              <w:rPr>
                <w:rFonts w:ascii="Calibri" w:hAnsi="Calibri" w:cs="Calibri"/>
                <w:b/>
                <w:sz w:val="22"/>
                <w:szCs w:val="22"/>
              </w:rPr>
            </w:pPr>
          </w:p>
        </w:tc>
      </w:tr>
      <w:tr w:rsidR="008B0682" w:rsidRPr="003933D1" w:rsidTr="0089188E">
        <w:trPr>
          <w:trHeight w:val="423"/>
          <w:jc w:val="center"/>
        </w:trPr>
        <w:tc>
          <w:tcPr>
            <w:tcW w:w="1138" w:type="dxa"/>
          </w:tcPr>
          <w:p w:rsidR="008B0682" w:rsidRPr="003933D1" w:rsidRDefault="008B0682" w:rsidP="000D0EF6">
            <w:pPr>
              <w:spacing w:line="264" w:lineRule="auto"/>
              <w:jc w:val="center"/>
              <w:rPr>
                <w:rFonts w:asciiTheme="minorHAnsi" w:hAnsiTheme="minorHAnsi" w:cstheme="minorHAnsi"/>
                <w:bCs/>
                <w:sz w:val="20"/>
                <w:szCs w:val="20"/>
              </w:rPr>
            </w:pPr>
          </w:p>
        </w:tc>
        <w:tc>
          <w:tcPr>
            <w:tcW w:w="1697" w:type="dxa"/>
          </w:tcPr>
          <w:p w:rsidR="008B0682" w:rsidRPr="003933D1" w:rsidRDefault="008B0682" w:rsidP="000D0EF6">
            <w:pPr>
              <w:spacing w:line="264" w:lineRule="auto"/>
              <w:jc w:val="center"/>
              <w:rPr>
                <w:rFonts w:asciiTheme="minorHAnsi" w:hAnsiTheme="minorHAnsi" w:cstheme="minorHAnsi"/>
                <w:bCs/>
                <w:sz w:val="20"/>
                <w:szCs w:val="20"/>
              </w:rPr>
            </w:pPr>
          </w:p>
        </w:tc>
        <w:tc>
          <w:tcPr>
            <w:tcW w:w="2555" w:type="dxa"/>
          </w:tcPr>
          <w:p w:rsidR="008B0682" w:rsidRPr="003933D1" w:rsidRDefault="008B0682" w:rsidP="000D0EF6">
            <w:pPr>
              <w:spacing w:line="264" w:lineRule="auto"/>
              <w:jc w:val="center"/>
              <w:rPr>
                <w:rFonts w:asciiTheme="minorHAnsi" w:hAnsiTheme="minorHAnsi" w:cstheme="minorHAnsi"/>
                <w:bCs/>
                <w:sz w:val="16"/>
                <w:szCs w:val="16"/>
              </w:rPr>
            </w:pPr>
          </w:p>
        </w:tc>
        <w:tc>
          <w:tcPr>
            <w:tcW w:w="2268" w:type="dxa"/>
          </w:tcPr>
          <w:p w:rsidR="008B0682" w:rsidRPr="00960339" w:rsidRDefault="008B0682" w:rsidP="000D0EF6">
            <w:pPr>
              <w:spacing w:line="264" w:lineRule="auto"/>
              <w:jc w:val="center"/>
              <w:rPr>
                <w:rFonts w:asciiTheme="minorHAnsi" w:hAnsiTheme="minorHAnsi" w:cstheme="minorHAnsi"/>
                <w:b/>
                <w:sz w:val="20"/>
                <w:szCs w:val="20"/>
              </w:rPr>
            </w:pPr>
          </w:p>
        </w:tc>
        <w:tc>
          <w:tcPr>
            <w:tcW w:w="2019" w:type="dxa"/>
          </w:tcPr>
          <w:p w:rsidR="008B0682" w:rsidRPr="003933D1" w:rsidRDefault="008B0682" w:rsidP="000D0EF6">
            <w:pPr>
              <w:spacing w:line="264" w:lineRule="auto"/>
              <w:jc w:val="center"/>
              <w:rPr>
                <w:rFonts w:asciiTheme="minorHAnsi" w:hAnsiTheme="minorHAnsi" w:cstheme="minorHAnsi"/>
                <w:b/>
                <w:bCs/>
                <w:sz w:val="20"/>
                <w:szCs w:val="20"/>
              </w:rPr>
            </w:pPr>
            <w:r>
              <w:rPr>
                <w:rFonts w:asciiTheme="minorHAnsi" w:hAnsiTheme="minorHAnsi" w:cstheme="minorHAnsi"/>
                <w:b/>
                <w:bCs/>
                <w:sz w:val="20"/>
                <w:szCs w:val="20"/>
              </w:rPr>
              <w:t>ΓΕΩΡΓΙΟΣ ΠΙΤΣΙΛΗΣ</w:t>
            </w:r>
          </w:p>
        </w:tc>
      </w:tr>
    </w:tbl>
    <w:p w:rsidR="008B0682" w:rsidRPr="008B0682" w:rsidRDefault="008B0682" w:rsidP="00C6130A">
      <w:pPr>
        <w:rPr>
          <w:rFonts w:asciiTheme="minorHAnsi" w:eastAsia="SimSun" w:hAnsiTheme="minorHAnsi" w:cstheme="minorHAnsi"/>
          <w:sz w:val="20"/>
          <w:szCs w:val="20"/>
          <w:lang w:val="en-US"/>
        </w:rPr>
      </w:pPr>
    </w:p>
    <w:p w:rsidR="00C6130A" w:rsidRPr="00017828" w:rsidRDefault="00C6130A" w:rsidP="00EF2697">
      <w:pPr>
        <w:rPr>
          <w:rFonts w:asciiTheme="minorHAnsi" w:hAnsiTheme="minorHAnsi" w:cstheme="minorHAnsi"/>
          <w:sz w:val="6"/>
          <w:szCs w:val="6"/>
          <w:u w:val="single"/>
        </w:rPr>
      </w:pPr>
    </w:p>
    <w:bookmarkEnd w:id="150"/>
    <w:bookmarkEnd w:id="151"/>
    <w:bookmarkEnd w:id="152"/>
    <w:p w:rsidR="00F96F9C" w:rsidRDefault="00F96F9C" w:rsidP="00087F82">
      <w:pPr>
        <w:rPr>
          <w:rFonts w:asciiTheme="minorHAnsi" w:hAnsiTheme="minorHAnsi" w:cstheme="minorHAnsi"/>
          <w:sz w:val="20"/>
          <w:szCs w:val="20"/>
        </w:rPr>
      </w:pPr>
    </w:p>
    <w:p w:rsidR="008339CB" w:rsidRPr="001013DC" w:rsidRDefault="008339CB" w:rsidP="008339CB">
      <w:pPr>
        <w:tabs>
          <w:tab w:val="left" w:pos="5040"/>
        </w:tabs>
        <w:ind w:right="-108"/>
        <w:rPr>
          <w:rFonts w:asciiTheme="minorHAnsi" w:hAnsiTheme="minorHAnsi" w:cstheme="minorHAnsi"/>
          <w:b/>
          <w:sz w:val="20"/>
          <w:szCs w:val="20"/>
          <w:u w:val="single"/>
        </w:rPr>
      </w:pPr>
      <w:r w:rsidRPr="001013DC">
        <w:rPr>
          <w:rFonts w:asciiTheme="minorHAnsi" w:hAnsiTheme="minorHAnsi" w:cstheme="minorHAnsi"/>
          <w:b/>
          <w:sz w:val="20"/>
          <w:szCs w:val="20"/>
          <w:u w:val="single"/>
        </w:rPr>
        <w:t>Κοινοποίηση:</w:t>
      </w:r>
    </w:p>
    <w:p w:rsidR="008339CB" w:rsidRPr="001013DC" w:rsidRDefault="008339CB" w:rsidP="00D00551">
      <w:pPr>
        <w:pStyle w:val="aff0"/>
        <w:numPr>
          <w:ilvl w:val="0"/>
          <w:numId w:val="4"/>
        </w:numPr>
        <w:tabs>
          <w:tab w:val="left" w:pos="5040"/>
        </w:tabs>
        <w:ind w:left="351" w:right="-108" w:hanging="284"/>
        <w:rPr>
          <w:rFonts w:asciiTheme="minorHAnsi" w:hAnsiTheme="minorHAnsi" w:cstheme="minorHAnsi"/>
          <w:sz w:val="20"/>
          <w:szCs w:val="20"/>
        </w:rPr>
      </w:pPr>
      <w:r w:rsidRPr="001013DC">
        <w:rPr>
          <w:rFonts w:asciiTheme="minorHAnsi" w:hAnsiTheme="minorHAnsi" w:cstheme="minorHAnsi"/>
          <w:sz w:val="20"/>
          <w:szCs w:val="20"/>
        </w:rPr>
        <w:t>Διεύθυνση Προϋπολογισμού και Δημοσιονομικών Αναφορών (</w:t>
      </w:r>
      <w:r w:rsidRPr="001013DC">
        <w:rPr>
          <w:rFonts w:asciiTheme="minorHAnsi" w:hAnsiTheme="minorHAnsi" w:cstheme="minorHAnsi"/>
          <w:sz w:val="20"/>
          <w:szCs w:val="20"/>
          <w:lang w:val="en-US"/>
        </w:rPr>
        <w:t>e</w:t>
      </w:r>
      <w:r w:rsidRPr="001013DC">
        <w:rPr>
          <w:rFonts w:asciiTheme="minorHAnsi" w:hAnsiTheme="minorHAnsi" w:cstheme="minorHAnsi"/>
          <w:sz w:val="20"/>
          <w:szCs w:val="20"/>
        </w:rPr>
        <w:t>-</w:t>
      </w:r>
      <w:r w:rsidRPr="001013DC">
        <w:rPr>
          <w:rFonts w:asciiTheme="minorHAnsi" w:hAnsiTheme="minorHAnsi" w:cstheme="minorHAnsi"/>
          <w:sz w:val="20"/>
          <w:szCs w:val="20"/>
          <w:lang w:val="en-US"/>
        </w:rPr>
        <w:t>mail</w:t>
      </w:r>
      <w:r w:rsidRPr="001013DC">
        <w:rPr>
          <w:rFonts w:asciiTheme="minorHAnsi" w:hAnsiTheme="minorHAnsi" w:cstheme="minorHAnsi"/>
          <w:sz w:val="20"/>
          <w:szCs w:val="20"/>
        </w:rPr>
        <w:t xml:space="preserve">: </w:t>
      </w:r>
      <w:hyperlink r:id="rId29" w:history="1">
        <w:r w:rsidR="00B70AF3" w:rsidRPr="001013DC">
          <w:rPr>
            <w:rStyle w:val="-"/>
            <w:rFonts w:asciiTheme="minorHAnsi" w:hAnsiTheme="minorHAnsi" w:cstheme="minorHAnsi"/>
            <w:sz w:val="20"/>
            <w:szCs w:val="20"/>
            <w:lang w:val="en-US"/>
          </w:rPr>
          <w:t>dpdad</w:t>
        </w:r>
        <w:r w:rsidR="00B70AF3" w:rsidRPr="001013DC">
          <w:rPr>
            <w:rStyle w:val="-"/>
            <w:rFonts w:asciiTheme="minorHAnsi" w:hAnsiTheme="minorHAnsi" w:cstheme="minorHAnsi"/>
            <w:sz w:val="20"/>
            <w:szCs w:val="20"/>
          </w:rPr>
          <w:t>2@</w:t>
        </w:r>
        <w:r w:rsidR="00B70AF3" w:rsidRPr="001013DC">
          <w:rPr>
            <w:rStyle w:val="-"/>
            <w:rFonts w:asciiTheme="minorHAnsi" w:hAnsiTheme="minorHAnsi" w:cstheme="minorHAnsi"/>
            <w:sz w:val="20"/>
            <w:szCs w:val="20"/>
            <w:lang w:val="en-US"/>
          </w:rPr>
          <w:t>aade</w:t>
        </w:r>
        <w:r w:rsidR="00B70AF3" w:rsidRPr="001013DC">
          <w:rPr>
            <w:rStyle w:val="-"/>
            <w:rFonts w:asciiTheme="minorHAnsi" w:hAnsiTheme="minorHAnsi" w:cstheme="minorHAnsi"/>
            <w:sz w:val="20"/>
            <w:szCs w:val="20"/>
          </w:rPr>
          <w:t>.</w:t>
        </w:r>
        <w:r w:rsidR="00B70AF3" w:rsidRPr="001013DC">
          <w:rPr>
            <w:rStyle w:val="-"/>
            <w:rFonts w:asciiTheme="minorHAnsi" w:hAnsiTheme="minorHAnsi" w:cstheme="minorHAnsi"/>
            <w:sz w:val="20"/>
            <w:szCs w:val="20"/>
            <w:lang w:val="en-US"/>
          </w:rPr>
          <w:t>gr</w:t>
        </w:r>
      </w:hyperlink>
      <w:r w:rsidRPr="001013DC">
        <w:rPr>
          <w:rFonts w:asciiTheme="minorHAnsi" w:hAnsiTheme="minorHAnsi" w:cstheme="minorHAnsi"/>
          <w:sz w:val="20"/>
          <w:szCs w:val="20"/>
        </w:rPr>
        <w:t>)</w:t>
      </w:r>
    </w:p>
    <w:p w:rsidR="008339CB" w:rsidRPr="001013DC" w:rsidRDefault="008339CB" w:rsidP="00D00551">
      <w:pPr>
        <w:pStyle w:val="aff0"/>
        <w:numPr>
          <w:ilvl w:val="0"/>
          <w:numId w:val="4"/>
        </w:numPr>
        <w:tabs>
          <w:tab w:val="left" w:pos="5040"/>
        </w:tabs>
        <w:ind w:left="351" w:right="-108" w:hanging="284"/>
        <w:rPr>
          <w:rFonts w:asciiTheme="minorHAnsi" w:hAnsiTheme="minorHAnsi" w:cstheme="minorHAnsi"/>
          <w:sz w:val="20"/>
          <w:szCs w:val="20"/>
        </w:rPr>
      </w:pPr>
      <w:r w:rsidRPr="001013DC">
        <w:rPr>
          <w:rFonts w:asciiTheme="minorHAnsi" w:hAnsiTheme="minorHAnsi" w:cstheme="minorHAnsi"/>
          <w:sz w:val="20"/>
          <w:szCs w:val="20"/>
        </w:rPr>
        <w:t>Διεύθυνση Υποστήριξης Ηλεκτρονικών Υπηρεσιών ΑΑΔΕ (</w:t>
      </w:r>
      <w:r w:rsidRPr="001013DC">
        <w:rPr>
          <w:rFonts w:asciiTheme="minorHAnsi" w:hAnsiTheme="minorHAnsi" w:cstheme="minorHAnsi"/>
          <w:sz w:val="20"/>
          <w:szCs w:val="20"/>
          <w:lang w:val="en-US"/>
        </w:rPr>
        <w:t>e</w:t>
      </w:r>
      <w:r w:rsidRPr="001013DC">
        <w:rPr>
          <w:rFonts w:asciiTheme="minorHAnsi" w:hAnsiTheme="minorHAnsi" w:cstheme="minorHAnsi"/>
          <w:sz w:val="20"/>
          <w:szCs w:val="20"/>
        </w:rPr>
        <w:t>-</w:t>
      </w:r>
      <w:r w:rsidRPr="001013DC">
        <w:rPr>
          <w:rFonts w:asciiTheme="minorHAnsi" w:hAnsiTheme="minorHAnsi" w:cstheme="minorHAnsi"/>
          <w:sz w:val="20"/>
          <w:szCs w:val="20"/>
          <w:lang w:val="en-US"/>
        </w:rPr>
        <w:t>mail</w:t>
      </w:r>
      <w:r w:rsidRPr="001013DC">
        <w:rPr>
          <w:rFonts w:asciiTheme="minorHAnsi" w:hAnsiTheme="minorHAnsi" w:cstheme="minorHAnsi"/>
          <w:sz w:val="20"/>
          <w:szCs w:val="20"/>
        </w:rPr>
        <w:t xml:space="preserve">: </w:t>
      </w:r>
      <w:hyperlink r:id="rId30" w:history="1">
        <w:r w:rsidRPr="001013DC">
          <w:rPr>
            <w:rStyle w:val="-"/>
            <w:rFonts w:asciiTheme="minorHAnsi" w:hAnsiTheme="minorHAnsi" w:cstheme="minorHAnsi"/>
            <w:sz w:val="20"/>
            <w:szCs w:val="20"/>
            <w:lang w:val="en-US"/>
          </w:rPr>
          <w:t>siteadmin</w:t>
        </w:r>
        <w:r w:rsidRPr="001013DC">
          <w:rPr>
            <w:rStyle w:val="-"/>
            <w:rFonts w:asciiTheme="minorHAnsi" w:hAnsiTheme="minorHAnsi" w:cstheme="minorHAnsi"/>
            <w:sz w:val="20"/>
            <w:szCs w:val="20"/>
          </w:rPr>
          <w:t>@</w:t>
        </w:r>
        <w:r w:rsidRPr="001013DC">
          <w:rPr>
            <w:rStyle w:val="-"/>
            <w:rFonts w:asciiTheme="minorHAnsi" w:hAnsiTheme="minorHAnsi" w:cstheme="minorHAnsi"/>
            <w:sz w:val="20"/>
            <w:szCs w:val="20"/>
            <w:lang w:val="en-US"/>
          </w:rPr>
          <w:t>aade</w:t>
        </w:r>
        <w:r w:rsidRPr="001013DC">
          <w:rPr>
            <w:rStyle w:val="-"/>
            <w:rFonts w:asciiTheme="minorHAnsi" w:hAnsiTheme="minorHAnsi" w:cstheme="minorHAnsi"/>
            <w:sz w:val="20"/>
            <w:szCs w:val="20"/>
          </w:rPr>
          <w:t>.</w:t>
        </w:r>
        <w:r w:rsidRPr="001013DC">
          <w:rPr>
            <w:rStyle w:val="-"/>
            <w:rFonts w:asciiTheme="minorHAnsi" w:hAnsiTheme="minorHAnsi" w:cstheme="minorHAnsi"/>
            <w:sz w:val="20"/>
            <w:szCs w:val="20"/>
            <w:lang w:val="en-US"/>
          </w:rPr>
          <w:t>gr</w:t>
        </w:r>
      </w:hyperlink>
      <w:r w:rsidRPr="001013DC">
        <w:rPr>
          <w:rFonts w:asciiTheme="minorHAnsi" w:hAnsiTheme="minorHAnsi" w:cstheme="minorHAnsi"/>
          <w:sz w:val="20"/>
          <w:szCs w:val="20"/>
        </w:rPr>
        <w:t>)</w:t>
      </w:r>
    </w:p>
    <w:p w:rsidR="008339CB" w:rsidRPr="001013DC" w:rsidRDefault="008339CB" w:rsidP="008339CB">
      <w:pPr>
        <w:tabs>
          <w:tab w:val="left" w:pos="5040"/>
        </w:tabs>
        <w:ind w:right="-108"/>
        <w:rPr>
          <w:rFonts w:asciiTheme="minorHAnsi" w:hAnsiTheme="minorHAnsi" w:cstheme="minorHAnsi"/>
          <w:b/>
          <w:sz w:val="20"/>
          <w:szCs w:val="20"/>
          <w:u w:val="single"/>
        </w:rPr>
      </w:pPr>
      <w:r w:rsidRPr="001013DC">
        <w:rPr>
          <w:rFonts w:asciiTheme="minorHAnsi" w:hAnsiTheme="minorHAnsi" w:cstheme="minorHAnsi"/>
          <w:b/>
          <w:sz w:val="20"/>
          <w:szCs w:val="20"/>
          <w:u w:val="single"/>
        </w:rPr>
        <w:t>Εσωτερική Διανομή:</w:t>
      </w:r>
    </w:p>
    <w:p w:rsidR="008339CB" w:rsidRPr="001013DC" w:rsidRDefault="008339CB" w:rsidP="008339CB">
      <w:pPr>
        <w:tabs>
          <w:tab w:val="left" w:pos="5040"/>
        </w:tabs>
        <w:ind w:right="-108"/>
        <w:rPr>
          <w:rFonts w:asciiTheme="minorHAnsi" w:hAnsiTheme="minorHAnsi" w:cstheme="minorHAnsi"/>
          <w:b/>
          <w:sz w:val="20"/>
          <w:szCs w:val="20"/>
          <w:u w:val="single"/>
        </w:rPr>
      </w:pPr>
    </w:p>
    <w:p w:rsidR="008339CB" w:rsidRPr="001013DC" w:rsidRDefault="008339CB" w:rsidP="00D00551">
      <w:pPr>
        <w:pStyle w:val="aff0"/>
        <w:numPr>
          <w:ilvl w:val="0"/>
          <w:numId w:val="4"/>
        </w:numPr>
        <w:tabs>
          <w:tab w:val="left" w:pos="5040"/>
        </w:tabs>
        <w:ind w:left="351" w:right="-108" w:hanging="284"/>
        <w:rPr>
          <w:rFonts w:asciiTheme="minorHAnsi" w:hAnsiTheme="minorHAnsi" w:cstheme="minorHAnsi"/>
          <w:sz w:val="20"/>
          <w:szCs w:val="20"/>
        </w:rPr>
      </w:pPr>
      <w:r w:rsidRPr="001013DC">
        <w:rPr>
          <w:rFonts w:asciiTheme="minorHAnsi" w:hAnsiTheme="minorHAnsi" w:cstheme="minorHAnsi"/>
          <w:sz w:val="20"/>
          <w:szCs w:val="20"/>
        </w:rPr>
        <w:t xml:space="preserve">Γραφείο Διοικητή της ΑΑΔΕ </w:t>
      </w:r>
    </w:p>
    <w:p w:rsidR="008339CB" w:rsidRPr="001013DC" w:rsidRDefault="008339CB" w:rsidP="00D00551">
      <w:pPr>
        <w:pStyle w:val="aff0"/>
        <w:numPr>
          <w:ilvl w:val="0"/>
          <w:numId w:val="4"/>
        </w:numPr>
        <w:tabs>
          <w:tab w:val="left" w:pos="5040"/>
        </w:tabs>
        <w:ind w:left="351" w:right="-108" w:hanging="284"/>
        <w:rPr>
          <w:rFonts w:asciiTheme="minorHAnsi" w:hAnsiTheme="minorHAnsi" w:cstheme="minorHAnsi"/>
          <w:sz w:val="20"/>
          <w:szCs w:val="20"/>
        </w:rPr>
      </w:pPr>
      <w:r w:rsidRPr="001013DC">
        <w:rPr>
          <w:rFonts w:asciiTheme="minorHAnsi" w:hAnsiTheme="minorHAnsi" w:cstheme="minorHAnsi"/>
          <w:sz w:val="20"/>
          <w:szCs w:val="20"/>
        </w:rPr>
        <w:t>Γραφείο Προϊσταμένης Γενικής Διεύθυνσης Γ.Χ.Κ.</w:t>
      </w:r>
    </w:p>
    <w:p w:rsidR="001C7BF6" w:rsidRPr="00AD4E84" w:rsidRDefault="008339CB" w:rsidP="00D00551">
      <w:pPr>
        <w:pStyle w:val="aff0"/>
        <w:numPr>
          <w:ilvl w:val="0"/>
          <w:numId w:val="4"/>
        </w:numPr>
        <w:tabs>
          <w:tab w:val="left" w:pos="5040"/>
        </w:tabs>
        <w:ind w:left="351" w:right="-108" w:hanging="284"/>
        <w:rPr>
          <w:rFonts w:asciiTheme="minorHAnsi" w:hAnsiTheme="minorHAnsi" w:cstheme="minorHAnsi"/>
          <w:bCs/>
          <w:sz w:val="20"/>
          <w:szCs w:val="20"/>
        </w:rPr>
      </w:pPr>
      <w:r w:rsidRPr="001013DC">
        <w:rPr>
          <w:rFonts w:asciiTheme="minorHAnsi" w:hAnsiTheme="minorHAnsi" w:cstheme="minorHAnsi"/>
          <w:sz w:val="20"/>
          <w:szCs w:val="20"/>
        </w:rPr>
        <w:t>Διεύθυνση Σχεδιασμού και Υποστήριξης Εργαστηρίων, Τμήματα Α΄, Β΄&amp; Γ΄</w:t>
      </w:r>
    </w:p>
    <w:p w:rsidR="00AD4E84" w:rsidRDefault="00AD4E84" w:rsidP="00AD4E84">
      <w:pPr>
        <w:tabs>
          <w:tab w:val="left" w:pos="5040"/>
        </w:tabs>
        <w:ind w:right="-108"/>
        <w:rPr>
          <w:rFonts w:asciiTheme="minorHAnsi" w:hAnsiTheme="minorHAnsi" w:cstheme="minorHAnsi"/>
          <w:bCs/>
          <w:sz w:val="20"/>
          <w:szCs w:val="20"/>
        </w:rPr>
      </w:pPr>
    </w:p>
    <w:p w:rsidR="00AD4E84" w:rsidRDefault="00AD4E84" w:rsidP="00AD4E84">
      <w:pPr>
        <w:tabs>
          <w:tab w:val="left" w:pos="5040"/>
        </w:tabs>
        <w:ind w:right="-108"/>
        <w:rPr>
          <w:rFonts w:asciiTheme="minorHAnsi" w:hAnsiTheme="minorHAnsi" w:cstheme="minorHAnsi"/>
          <w:bCs/>
          <w:sz w:val="20"/>
          <w:szCs w:val="20"/>
        </w:rPr>
      </w:pPr>
    </w:p>
    <w:p w:rsidR="00AD4E84" w:rsidRDefault="00AD4E84" w:rsidP="00AD4E84">
      <w:pPr>
        <w:tabs>
          <w:tab w:val="left" w:pos="5040"/>
        </w:tabs>
        <w:ind w:right="-108"/>
        <w:rPr>
          <w:rFonts w:asciiTheme="minorHAnsi" w:hAnsiTheme="minorHAnsi" w:cstheme="minorHAnsi"/>
          <w:bCs/>
          <w:sz w:val="20"/>
          <w:szCs w:val="20"/>
        </w:rPr>
      </w:pPr>
    </w:p>
    <w:p w:rsidR="00AD4E84" w:rsidRDefault="00AD4E84" w:rsidP="0089188E">
      <w:pPr>
        <w:tabs>
          <w:tab w:val="left" w:pos="5040"/>
        </w:tabs>
        <w:ind w:right="-108"/>
        <w:jc w:val="center"/>
        <w:rPr>
          <w:rFonts w:asciiTheme="minorHAnsi" w:hAnsiTheme="minorHAnsi" w:cstheme="minorHAnsi"/>
          <w:bCs/>
          <w:sz w:val="20"/>
          <w:szCs w:val="20"/>
        </w:rPr>
      </w:pPr>
    </w:p>
    <w:p w:rsidR="00AD4E84" w:rsidRDefault="00AD4E84" w:rsidP="00AD4E84">
      <w:pPr>
        <w:tabs>
          <w:tab w:val="left" w:pos="5040"/>
        </w:tabs>
        <w:ind w:right="-108"/>
        <w:rPr>
          <w:rFonts w:asciiTheme="minorHAnsi" w:hAnsiTheme="minorHAnsi" w:cstheme="minorHAnsi"/>
          <w:bCs/>
          <w:sz w:val="20"/>
          <w:szCs w:val="20"/>
        </w:rPr>
      </w:pPr>
    </w:p>
    <w:p w:rsidR="00AD4E84" w:rsidRDefault="00AD4E84" w:rsidP="00AD4E84">
      <w:pPr>
        <w:tabs>
          <w:tab w:val="left" w:pos="5040"/>
        </w:tabs>
        <w:ind w:right="-108"/>
        <w:rPr>
          <w:rFonts w:asciiTheme="minorHAnsi" w:hAnsiTheme="minorHAnsi" w:cstheme="minorHAnsi"/>
          <w:bCs/>
          <w:sz w:val="20"/>
          <w:szCs w:val="20"/>
        </w:rPr>
      </w:pPr>
    </w:p>
    <w:p w:rsidR="00AD4E84" w:rsidRDefault="00AD4E84" w:rsidP="00AD4E84">
      <w:pPr>
        <w:tabs>
          <w:tab w:val="left" w:pos="5040"/>
        </w:tabs>
        <w:ind w:right="-108"/>
        <w:rPr>
          <w:rFonts w:asciiTheme="minorHAnsi" w:hAnsiTheme="minorHAnsi" w:cstheme="minorHAnsi"/>
          <w:bCs/>
          <w:sz w:val="20"/>
          <w:szCs w:val="20"/>
        </w:rPr>
      </w:pPr>
    </w:p>
    <w:p w:rsidR="00AD4E84" w:rsidRDefault="00AD4E84" w:rsidP="00AD4E84">
      <w:pPr>
        <w:tabs>
          <w:tab w:val="left" w:pos="5040"/>
        </w:tabs>
        <w:ind w:right="-108"/>
        <w:rPr>
          <w:rFonts w:asciiTheme="minorHAnsi" w:hAnsiTheme="minorHAnsi" w:cstheme="minorHAnsi"/>
          <w:bCs/>
          <w:sz w:val="20"/>
          <w:szCs w:val="20"/>
        </w:rPr>
      </w:pPr>
    </w:p>
    <w:p w:rsidR="00AD4E84" w:rsidRDefault="00AD4E84" w:rsidP="00AD4E84">
      <w:pPr>
        <w:tabs>
          <w:tab w:val="left" w:pos="5040"/>
        </w:tabs>
        <w:ind w:right="-108"/>
        <w:rPr>
          <w:rFonts w:asciiTheme="minorHAnsi" w:hAnsiTheme="minorHAnsi" w:cstheme="minorHAnsi"/>
          <w:bCs/>
          <w:sz w:val="20"/>
          <w:szCs w:val="20"/>
        </w:rPr>
      </w:pPr>
    </w:p>
    <w:p w:rsidR="00DE5963" w:rsidRDefault="00DE5963" w:rsidP="00577BCE">
      <w:pPr>
        <w:jc w:val="center"/>
        <w:rPr>
          <w:rFonts w:asciiTheme="minorHAnsi" w:hAnsiTheme="minorHAnsi" w:cstheme="minorHAnsi"/>
          <w:b/>
          <w:bCs/>
          <w:sz w:val="20"/>
          <w:szCs w:val="20"/>
          <w:u w:val="single"/>
        </w:rPr>
        <w:sectPr w:rsidR="00DE5963">
          <w:footerReference w:type="default" r:id="rId31"/>
          <w:pgSz w:w="11906" w:h="16838" w:code="9"/>
          <w:pgMar w:top="1134" w:right="1134" w:bottom="1134" w:left="1134" w:header="709" w:footer="709" w:gutter="0"/>
          <w:cols w:space="708"/>
          <w:docGrid w:linePitch="360"/>
        </w:sectPr>
      </w:pPr>
    </w:p>
    <w:p w:rsidR="00AD4E84" w:rsidRPr="00304861" w:rsidRDefault="00AD4E84" w:rsidP="00AD4E84">
      <w:pPr>
        <w:jc w:val="center"/>
        <w:rPr>
          <w:rFonts w:asciiTheme="minorHAnsi" w:hAnsiTheme="minorHAnsi" w:cstheme="minorHAnsi"/>
          <w:b/>
          <w:bCs/>
          <w:sz w:val="20"/>
          <w:szCs w:val="20"/>
          <w:u w:val="single"/>
        </w:rPr>
      </w:pPr>
      <w:r w:rsidRPr="00304861">
        <w:rPr>
          <w:rFonts w:asciiTheme="minorHAnsi" w:hAnsiTheme="minorHAnsi" w:cstheme="minorHAnsi"/>
          <w:b/>
          <w:bCs/>
          <w:sz w:val="20"/>
          <w:szCs w:val="20"/>
          <w:u w:val="single"/>
        </w:rPr>
        <w:lastRenderedPageBreak/>
        <w:t>ΠΑΡΑΡΤΗΜΑΤΑ</w:t>
      </w:r>
    </w:p>
    <w:p w:rsidR="00AD4E84" w:rsidRPr="00FC1AD7" w:rsidRDefault="00AD4E84" w:rsidP="00AD4E84">
      <w:pPr>
        <w:pStyle w:val="2"/>
        <w:jc w:val="center"/>
        <w:rPr>
          <w:rFonts w:asciiTheme="minorHAnsi" w:hAnsiTheme="minorHAnsi" w:cstheme="minorHAnsi"/>
          <w:sz w:val="20"/>
          <w:szCs w:val="20"/>
          <w:u w:val="single"/>
        </w:rPr>
      </w:pPr>
      <w:bookmarkStart w:id="153" w:name="_Toc208988582"/>
      <w:r w:rsidRPr="001013DC">
        <w:rPr>
          <w:rFonts w:asciiTheme="minorHAnsi" w:hAnsiTheme="minorHAnsi" w:cstheme="minorHAnsi"/>
          <w:sz w:val="20"/>
          <w:szCs w:val="20"/>
          <w:u w:val="single"/>
        </w:rPr>
        <w:t>ΠΑΡΑΡΤΗΜΑ Α΄: ΤΕΧΝΙΚΕΣ ΠΡΟΔΙΑΓΡΑΦΕΣ- ΠΙΝΑΚΑΣ  ΣΥΜΜΟΡΦΩΣΗΣ</w:t>
      </w:r>
      <w:bookmarkEnd w:id="153"/>
    </w:p>
    <w:tbl>
      <w:tblPr>
        <w:tblW w:w="14508" w:type="dxa"/>
        <w:tblInd w:w="93" w:type="dxa"/>
        <w:tblLayout w:type="fixed"/>
        <w:tblLook w:val="04A0"/>
      </w:tblPr>
      <w:tblGrid>
        <w:gridCol w:w="551"/>
        <w:gridCol w:w="2278"/>
        <w:gridCol w:w="3423"/>
        <w:gridCol w:w="851"/>
        <w:gridCol w:w="992"/>
        <w:gridCol w:w="1985"/>
        <w:gridCol w:w="1134"/>
        <w:gridCol w:w="1701"/>
        <w:gridCol w:w="1593"/>
      </w:tblGrid>
      <w:tr w:rsidR="00AD4E84" w:rsidRPr="00AD4E84" w:rsidTr="00AD4E84">
        <w:trPr>
          <w:trHeight w:val="415"/>
        </w:trPr>
        <w:tc>
          <w:tcPr>
            <w:tcW w:w="14508" w:type="dxa"/>
            <w:gridSpan w:val="9"/>
            <w:tcBorders>
              <w:top w:val="single" w:sz="4" w:space="0" w:color="auto"/>
              <w:left w:val="single" w:sz="4" w:space="0" w:color="auto"/>
              <w:bottom w:val="single" w:sz="4" w:space="0" w:color="auto"/>
              <w:right w:val="single" w:sz="4" w:space="0" w:color="000000"/>
            </w:tcBorders>
            <w:vAlign w:val="center"/>
            <w:hideMark/>
          </w:tcPr>
          <w:p w:rsidR="00DE5963" w:rsidRPr="00B73489" w:rsidRDefault="00C82438" w:rsidP="00DE5963">
            <w:pPr>
              <w:suppressAutoHyphens w:val="0"/>
              <w:jc w:val="center"/>
              <w:rPr>
                <w:rFonts w:ascii="Calibri" w:hAnsi="Calibri" w:cs="Calibri"/>
                <w:bCs/>
                <w:color w:val="000000"/>
                <w:sz w:val="20"/>
                <w:szCs w:val="20"/>
                <w:lang w:eastAsia="el-GR"/>
              </w:rPr>
            </w:pPr>
            <w:r w:rsidRPr="00B73489">
              <w:rPr>
                <w:rFonts w:ascii="Calibri" w:hAnsi="Calibri" w:cs="Calibri"/>
                <w:bCs/>
                <w:color w:val="000000"/>
                <w:sz w:val="20"/>
                <w:szCs w:val="20"/>
                <w:lang w:eastAsia="el-GR"/>
              </w:rPr>
              <w:t>ΤΟΞΙΝΕΣ</w:t>
            </w:r>
          </w:p>
          <w:p w:rsidR="00DE5963" w:rsidRPr="00B73489" w:rsidRDefault="00C82438" w:rsidP="00DE5963">
            <w:pPr>
              <w:suppressAutoHyphens w:val="0"/>
              <w:jc w:val="center"/>
              <w:rPr>
                <w:rFonts w:ascii="Calibri" w:hAnsi="Calibri" w:cs="Calibri"/>
                <w:bCs/>
                <w:color w:val="000000"/>
                <w:sz w:val="20"/>
                <w:szCs w:val="20"/>
                <w:lang w:eastAsia="el-GR"/>
              </w:rPr>
            </w:pPr>
            <w:r w:rsidRPr="00B73489">
              <w:rPr>
                <w:rFonts w:ascii="Calibri" w:hAnsi="Calibri" w:cs="Calibri"/>
                <w:bCs/>
                <w:color w:val="000000"/>
                <w:sz w:val="20"/>
                <w:szCs w:val="20"/>
                <w:lang w:eastAsia="el-GR"/>
              </w:rPr>
              <w:t>Ποσότητα: 195 τεμάχια</w:t>
            </w:r>
          </w:p>
          <w:p w:rsidR="00DE5963" w:rsidRPr="00DE5963" w:rsidRDefault="00C82438" w:rsidP="00DE5963">
            <w:pPr>
              <w:suppressAutoHyphens w:val="0"/>
              <w:jc w:val="center"/>
              <w:rPr>
                <w:rFonts w:ascii="Calibri" w:hAnsi="Calibri" w:cs="Calibri"/>
                <w:bCs/>
                <w:color w:val="000000"/>
                <w:sz w:val="20"/>
                <w:szCs w:val="20"/>
                <w:lang w:eastAsia="el-GR"/>
              </w:rPr>
            </w:pPr>
            <w:r w:rsidRPr="00B73489">
              <w:rPr>
                <w:rFonts w:ascii="Calibri" w:hAnsi="Calibri" w:cs="Calibri"/>
                <w:bCs/>
                <w:color w:val="000000"/>
                <w:sz w:val="20"/>
                <w:szCs w:val="20"/>
                <w:lang w:eastAsia="el-GR"/>
              </w:rPr>
              <w:t>Εκτιμώμενος Προϋπολογισμός: 108.000,00 € € + 25.920,00 € ΦΠΑ = 133.920,00 €</w:t>
            </w:r>
          </w:p>
          <w:p w:rsidR="00AD4E84" w:rsidRPr="008D68BA" w:rsidRDefault="00AD4E84" w:rsidP="00AD4E84">
            <w:pPr>
              <w:suppressAutoHyphens w:val="0"/>
              <w:jc w:val="center"/>
              <w:rPr>
                <w:rFonts w:ascii="Calibri" w:hAnsi="Calibri" w:cs="Calibri"/>
                <w:bCs/>
                <w:color w:val="000000"/>
                <w:sz w:val="20"/>
                <w:szCs w:val="20"/>
                <w:lang w:eastAsia="el-GR"/>
              </w:rPr>
            </w:pPr>
          </w:p>
        </w:tc>
      </w:tr>
      <w:tr w:rsidR="00AD4E84" w:rsidRPr="00AD4E84" w:rsidTr="008D68BA">
        <w:trPr>
          <w:trHeight w:val="1129"/>
        </w:trPr>
        <w:tc>
          <w:tcPr>
            <w:tcW w:w="551" w:type="dxa"/>
            <w:tcBorders>
              <w:top w:val="nil"/>
              <w:left w:val="single" w:sz="4" w:space="0" w:color="auto"/>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bCs/>
                <w:color w:val="000000"/>
                <w:sz w:val="20"/>
                <w:szCs w:val="20"/>
                <w:lang w:eastAsia="el-GR"/>
              </w:rPr>
            </w:pPr>
            <w:r w:rsidRPr="008D68BA">
              <w:rPr>
                <w:rFonts w:ascii="Calibri" w:hAnsi="Calibri" w:cs="Calibri"/>
                <w:bCs/>
                <w:color w:val="000000"/>
                <w:sz w:val="20"/>
                <w:szCs w:val="20"/>
                <w:lang w:eastAsia="el-GR"/>
              </w:rPr>
              <w:t>Α/Α</w:t>
            </w:r>
          </w:p>
        </w:tc>
        <w:tc>
          <w:tcPr>
            <w:tcW w:w="2278" w:type="dxa"/>
            <w:tcBorders>
              <w:top w:val="nil"/>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bCs/>
                <w:color w:val="000000"/>
                <w:sz w:val="20"/>
                <w:szCs w:val="20"/>
                <w:lang w:eastAsia="el-GR"/>
              </w:rPr>
            </w:pPr>
            <w:r w:rsidRPr="008D68BA">
              <w:rPr>
                <w:rFonts w:ascii="Calibri" w:hAnsi="Calibri" w:cs="Calibri"/>
                <w:bCs/>
                <w:color w:val="000000"/>
                <w:sz w:val="20"/>
                <w:szCs w:val="20"/>
                <w:lang w:eastAsia="el-GR"/>
              </w:rPr>
              <w:t>ΕΙΔΟΣ</w:t>
            </w:r>
          </w:p>
        </w:tc>
        <w:tc>
          <w:tcPr>
            <w:tcW w:w="3423" w:type="dxa"/>
            <w:tcBorders>
              <w:top w:val="nil"/>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bCs/>
                <w:color w:val="000000"/>
                <w:sz w:val="20"/>
                <w:szCs w:val="20"/>
                <w:lang w:eastAsia="el-GR"/>
              </w:rPr>
            </w:pPr>
            <w:r w:rsidRPr="008D68BA">
              <w:rPr>
                <w:rFonts w:ascii="Calibri" w:hAnsi="Calibri" w:cs="Calibri"/>
                <w:bCs/>
                <w:color w:val="000000"/>
                <w:sz w:val="20"/>
                <w:szCs w:val="20"/>
                <w:lang w:eastAsia="el-GR"/>
              </w:rPr>
              <w:t>ΤΕΧΝΙΚΕΣ ΠΡΟΔΙΑΓΡΑΦΕΣ ΕΙΔΟΥΣ</w:t>
            </w:r>
          </w:p>
        </w:tc>
        <w:tc>
          <w:tcPr>
            <w:tcW w:w="851" w:type="dxa"/>
            <w:tcBorders>
              <w:top w:val="nil"/>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bCs/>
                <w:color w:val="000000"/>
                <w:sz w:val="20"/>
                <w:szCs w:val="20"/>
                <w:lang w:eastAsia="el-GR"/>
              </w:rPr>
            </w:pPr>
            <w:r w:rsidRPr="008D68BA">
              <w:rPr>
                <w:rFonts w:ascii="Calibri" w:hAnsi="Calibri" w:cs="Calibri"/>
                <w:bCs/>
                <w:color w:val="000000"/>
                <w:sz w:val="20"/>
                <w:szCs w:val="20"/>
                <w:lang w:eastAsia="el-GR"/>
              </w:rPr>
              <w:t>ΣΥΣΚΕΥΑΣΙΑ</w:t>
            </w:r>
          </w:p>
        </w:tc>
        <w:tc>
          <w:tcPr>
            <w:tcW w:w="992" w:type="dxa"/>
            <w:tcBorders>
              <w:top w:val="nil"/>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bCs/>
                <w:color w:val="000000"/>
                <w:sz w:val="20"/>
                <w:szCs w:val="20"/>
                <w:lang w:eastAsia="el-GR"/>
              </w:rPr>
            </w:pPr>
            <w:r w:rsidRPr="008D68BA">
              <w:rPr>
                <w:rFonts w:ascii="Calibri" w:hAnsi="Calibri" w:cs="Calibri"/>
                <w:bCs/>
                <w:color w:val="000000"/>
                <w:sz w:val="20"/>
                <w:szCs w:val="20"/>
                <w:lang w:eastAsia="el-GR"/>
              </w:rPr>
              <w:t xml:space="preserve"> ΠΟΣΟΤΗΤΑ </w:t>
            </w:r>
          </w:p>
        </w:tc>
        <w:tc>
          <w:tcPr>
            <w:tcW w:w="1985" w:type="dxa"/>
            <w:tcBorders>
              <w:top w:val="nil"/>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bCs/>
                <w:color w:val="000000"/>
                <w:sz w:val="20"/>
                <w:szCs w:val="20"/>
                <w:lang w:eastAsia="el-GR"/>
              </w:rPr>
            </w:pPr>
            <w:r w:rsidRPr="008D68BA">
              <w:rPr>
                <w:rFonts w:ascii="Calibri" w:hAnsi="Calibri" w:cs="Calibri"/>
                <w:bCs/>
                <w:color w:val="000000"/>
                <w:sz w:val="20"/>
                <w:szCs w:val="20"/>
                <w:lang w:eastAsia="el-GR"/>
              </w:rPr>
              <w:t xml:space="preserve">ΧΗΜΙΚΗ ΥΠΗΡΕΣΙΑ </w:t>
            </w:r>
          </w:p>
        </w:tc>
        <w:tc>
          <w:tcPr>
            <w:tcW w:w="1134" w:type="dxa"/>
            <w:tcBorders>
              <w:top w:val="nil"/>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bCs/>
                <w:color w:val="000000"/>
                <w:sz w:val="20"/>
                <w:szCs w:val="20"/>
                <w:lang w:eastAsia="el-GR"/>
              </w:rPr>
            </w:pPr>
            <w:r w:rsidRPr="008D68BA">
              <w:rPr>
                <w:rFonts w:ascii="Calibri" w:hAnsi="Calibri" w:cs="Calibri"/>
                <w:bCs/>
                <w:color w:val="000000"/>
                <w:sz w:val="20"/>
                <w:szCs w:val="20"/>
                <w:lang w:eastAsia="el-GR"/>
              </w:rPr>
              <w:t>ΠΡΟΫΠΟΛΟΓΙΣΜΟΣ  ΑΝΑ ΣΥΣΚΕΥΑΣΙΑ   (ΧΩΡΙΣ ΦΠΑ)</w:t>
            </w:r>
          </w:p>
        </w:tc>
        <w:tc>
          <w:tcPr>
            <w:tcW w:w="1701" w:type="dxa"/>
            <w:tcBorders>
              <w:top w:val="nil"/>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bCs/>
                <w:color w:val="000000"/>
                <w:sz w:val="20"/>
                <w:szCs w:val="20"/>
                <w:lang w:eastAsia="el-GR"/>
              </w:rPr>
            </w:pPr>
            <w:r w:rsidRPr="008D68BA">
              <w:rPr>
                <w:rFonts w:ascii="Calibri" w:hAnsi="Calibri" w:cs="Calibri"/>
                <w:bCs/>
                <w:color w:val="000000"/>
                <w:sz w:val="20"/>
                <w:szCs w:val="20"/>
                <w:lang w:eastAsia="el-GR"/>
              </w:rPr>
              <w:t>ΣΥΝΟΛΙΚΟΣ ΠΡΟΫΠΟΛΟΓΙΣΜΟΣ  ΑΝΑ ΕΙΔΟΣ (ΧΩΡΙΣ  ΦΠΑ)</w:t>
            </w:r>
          </w:p>
        </w:tc>
        <w:tc>
          <w:tcPr>
            <w:tcW w:w="1593" w:type="dxa"/>
            <w:tcBorders>
              <w:top w:val="nil"/>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bCs/>
                <w:color w:val="000000"/>
                <w:sz w:val="20"/>
                <w:szCs w:val="20"/>
                <w:lang w:eastAsia="el-GR"/>
              </w:rPr>
            </w:pPr>
            <w:r w:rsidRPr="008D68BA">
              <w:rPr>
                <w:rFonts w:ascii="Calibri" w:hAnsi="Calibri" w:cs="Calibri"/>
                <w:bCs/>
                <w:color w:val="000000"/>
                <w:sz w:val="20"/>
                <w:szCs w:val="20"/>
                <w:lang w:eastAsia="el-GR"/>
              </w:rPr>
              <w:t>ΣΥΝΟΛΙΚΟΣ ΠΡΟΫΠΟΛΟΓΙΣΜΟΣ  ΑΝΑ ΕΙΔΟΣ (ΜΕ  ΦΠΑ)</w:t>
            </w:r>
          </w:p>
        </w:tc>
      </w:tr>
      <w:tr w:rsidR="00AD4E84" w:rsidRPr="00AD4E84" w:rsidTr="008D68BA">
        <w:trPr>
          <w:trHeight w:val="1824"/>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2278"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Aflatoxin B1</w:t>
            </w:r>
          </w:p>
        </w:tc>
        <w:tc>
          <w:tcPr>
            <w:tcW w:w="342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(πιστοποιημένο υλικό αναφοράς CRM) συνοδευόμενο απαραίτητα από πιστοποιητικό ανάλυσης, τοξίνης Αφλατοξίνης Β1 σε ακετονιτρίλιο  συγκέντρωσης 2 μg/mL, με ημερομηνία λήξης τουλάχιστον 1 έτος από την ημερομηνία παράδοσης.</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 mL</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 ΧΥ  ΚΕΝΤΡΙΚΗΣ ΜΑΚΕΔΟΝΙΑΣ ΕΔΡΑ ΘΕΣΣΑΛΟΝΙΚΗ   (2)</w:t>
            </w:r>
            <w:r w:rsidRPr="008D68BA">
              <w:rPr>
                <w:rFonts w:ascii="Calibri" w:hAnsi="Calibri" w:cs="Calibri"/>
                <w:sz w:val="20"/>
                <w:szCs w:val="20"/>
                <w:lang w:eastAsia="el-GR"/>
              </w:rPr>
              <w:br/>
              <w:t xml:space="preserve">2) ΧΥ ΠΕΙΡΑΙΑ ΕΔΡΑ ΠΕΙΡΑΙΑΣ  (2)              </w:t>
            </w:r>
          </w:p>
        </w:tc>
        <w:tc>
          <w:tcPr>
            <w:tcW w:w="1134"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160,00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640,00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793,60</w:t>
            </w:r>
          </w:p>
        </w:tc>
      </w:tr>
      <w:tr w:rsidR="00AD4E84" w:rsidRPr="00AD4E84" w:rsidTr="008D68BA">
        <w:trPr>
          <w:trHeight w:val="1127"/>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w:t>
            </w:r>
          </w:p>
        </w:tc>
        <w:tc>
          <w:tcPr>
            <w:tcW w:w="2278"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Aflatoxin B1</w:t>
            </w:r>
          </w:p>
        </w:tc>
        <w:tc>
          <w:tcPr>
            <w:tcW w:w="342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Πρότυπη ουσία  καθαρότητας &gt; 97 % ή στην υψηλότερη διαθέσιμη και να συνοδεύεται από κατάλληλο πιστοποιητικό ανάλυσης.  </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ΧΥ ΜΕΤΡΟΛΟΓΙΑΣ </w:t>
            </w:r>
          </w:p>
        </w:tc>
        <w:tc>
          <w:tcPr>
            <w:tcW w:w="1134" w:type="dxa"/>
            <w:tcBorders>
              <w:top w:val="nil"/>
              <w:left w:val="nil"/>
              <w:bottom w:val="single" w:sz="4" w:space="0" w:color="auto"/>
              <w:right w:val="single" w:sz="4" w:space="0" w:color="auto"/>
            </w:tcBorders>
            <w:shd w:val="clear" w:color="000000" w:fill="FFFFFF"/>
            <w:noWrap/>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470,00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940,00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1.165,60</w:t>
            </w:r>
          </w:p>
        </w:tc>
      </w:tr>
      <w:tr w:rsidR="00AD4E84" w:rsidRPr="00AD4E84" w:rsidTr="008D68BA">
        <w:trPr>
          <w:trHeight w:val="153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Aflatoxin B2</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(πιστοποιημένο υλικό αναφοράς CRM) συνοδευόμενο απαραίτητα από πιστοποιητικό ανάλυσης, τοξίνης Αφλατοξίνης Β2 σε ακετονιτρίλιο  συγκέντρωσης 0,5 μg/mL, με ημερομηνία λήξης τουλάχιστον 1 έτος από την ημερομηνία παράδοσης.</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 mL</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 ΧΥ  ΚΕΝΤΡΙΚΗΣ ΜΑΚΕΔΟΝΙΑΣ ΕΔΡΑ ΘΕΣΣΑΛΟΝΙΚΗ   (2)</w:t>
            </w:r>
            <w:r w:rsidRPr="008D68BA">
              <w:rPr>
                <w:rFonts w:ascii="Calibri" w:hAnsi="Calibri" w:cs="Calibri"/>
                <w:sz w:val="20"/>
                <w:szCs w:val="20"/>
                <w:lang w:eastAsia="el-GR"/>
              </w:rPr>
              <w:br/>
              <w:t xml:space="preserve">2) ΧΥ ΠΕΙΡΑΙΑ ΕΔΡΑ ΠΕΙΡΑΙΑΣ  (2)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160,00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640,00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793,60</w:t>
            </w:r>
          </w:p>
        </w:tc>
      </w:tr>
      <w:tr w:rsidR="00AD4E84" w:rsidRPr="00AD4E84" w:rsidTr="008D68BA">
        <w:trPr>
          <w:trHeight w:val="12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lastRenderedPageBreak/>
              <w:t>4</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Aflatoxin B2</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Πρότυπη ουσία  καθαρότητας &gt; 97 % ή στην υψηλότερη διαθέσιμη και να συνοδεύεται από κατάλληλο πιστοποιητικό ανάλυσης.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 mg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ΧΥ ΜΕΤΡΟΛΟΓΙΑΣ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520,00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2.080,00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2.579,20</w:t>
            </w:r>
          </w:p>
        </w:tc>
      </w:tr>
      <w:tr w:rsidR="00AD4E84" w:rsidRPr="00AD4E84" w:rsidTr="008D68BA">
        <w:trPr>
          <w:trHeight w:val="1832"/>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w:t>
            </w:r>
          </w:p>
        </w:tc>
        <w:tc>
          <w:tcPr>
            <w:tcW w:w="2278"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Aflatoxin G1</w:t>
            </w:r>
          </w:p>
        </w:tc>
        <w:tc>
          <w:tcPr>
            <w:tcW w:w="342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(πιστοποιημένο υλικό αναφοράς CRM) συνοδευόμενο απαραίτητα από πιστοποιητικό ανάλυσης, τοξίνης Αφλατοξίνης G1 σε ακετονιτρίλιο  συγκέντρωσης 2 μg/mL, με ημερομηνία λήξης τουλάχιστον 1 έτος από την ημερομηνία παράδοσης.</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 mL</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 ΧΥ  ΚΕΝΤΡΙΚΗΣ ΜΑΚΕΔΟΝΙΑΣ ΕΔΡΑ ΘΕΣΣΑΛΟΝΙΚΗ   (2)</w:t>
            </w:r>
            <w:r w:rsidRPr="008D68BA">
              <w:rPr>
                <w:rFonts w:ascii="Calibri" w:hAnsi="Calibri" w:cs="Calibri"/>
                <w:sz w:val="20"/>
                <w:szCs w:val="20"/>
                <w:lang w:eastAsia="el-GR"/>
              </w:rPr>
              <w:br/>
              <w:t xml:space="preserve">2) ΧΥ ΠΕΙΡΑΙΑ ΕΔΡΑ ΠΕΙΡΑΙΑΣ  (2)              </w:t>
            </w:r>
          </w:p>
        </w:tc>
        <w:tc>
          <w:tcPr>
            <w:tcW w:w="1134"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190,00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760,00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942,40</w:t>
            </w:r>
          </w:p>
        </w:tc>
      </w:tr>
      <w:tr w:rsidR="00AD4E84" w:rsidRPr="00AD4E84" w:rsidTr="008D68BA">
        <w:trPr>
          <w:trHeight w:val="12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6</w:t>
            </w:r>
          </w:p>
        </w:tc>
        <w:tc>
          <w:tcPr>
            <w:tcW w:w="2278"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Aflatoxin G1</w:t>
            </w:r>
          </w:p>
        </w:tc>
        <w:tc>
          <w:tcPr>
            <w:tcW w:w="342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Πρότυπη ουσία  καθαρότητας &gt; 97 % ή στην υψηλότερη διαθέσιμη και να συνοδεύεται από κατάλληλο πιστοποιητικό ανάλυσης.  </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 mg</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ΧΥ ΜΕΤΡΟΛΟΓΙΑΣ </w:t>
            </w:r>
          </w:p>
        </w:tc>
        <w:tc>
          <w:tcPr>
            <w:tcW w:w="1134" w:type="dxa"/>
            <w:tcBorders>
              <w:top w:val="nil"/>
              <w:left w:val="nil"/>
              <w:bottom w:val="single" w:sz="4" w:space="0" w:color="auto"/>
              <w:right w:val="single" w:sz="4" w:space="0" w:color="auto"/>
            </w:tcBorders>
            <w:shd w:val="clear" w:color="000000" w:fill="FFFFFF"/>
            <w:noWrap/>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680,00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2.720,00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3.372,80</w:t>
            </w:r>
          </w:p>
        </w:tc>
      </w:tr>
      <w:tr w:rsidR="00AD4E84" w:rsidRPr="00AD4E84" w:rsidTr="00B558BC">
        <w:trPr>
          <w:trHeight w:val="22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7</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Aflatoxin G2</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(πιστοποιημένο υλικό αναφοράς CRM) συνοδευόμενο απαραίτητα από πιστοποιητικό ανάλυσης, τοξίνης Αφλατοξίνης G2 σε ακετονιτρίλιο  συγκέντρωσης 0,5 μg/mL, με ημερομηνία λήξης τουλάχιστον 1 έτος από την ημερομηνία παράδοσης.</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 mL</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 ΧΥ  ΚΕΝΤΡΙΚΗΣ ΜΑΚΕΔΟΝΙΑΣ ΕΔΡΑ ΘΕΣΣΑΛΟΝΙΚΗ   (2)</w:t>
            </w:r>
            <w:r w:rsidRPr="008D68BA">
              <w:rPr>
                <w:rFonts w:ascii="Calibri" w:hAnsi="Calibri" w:cs="Calibri"/>
                <w:sz w:val="20"/>
                <w:szCs w:val="20"/>
                <w:lang w:eastAsia="el-GR"/>
              </w:rPr>
              <w:br/>
              <w:t xml:space="preserve">2) ΧΥ ΠΕΙΡΑΙΑ ΕΔΡΑ ΠΕΙΡΑΙΑΣ  (2)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150,00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600,00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744,00</w:t>
            </w:r>
          </w:p>
        </w:tc>
      </w:tr>
      <w:tr w:rsidR="00AD4E84" w:rsidRPr="00AD4E84" w:rsidTr="00B558BC">
        <w:trPr>
          <w:trHeight w:val="126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Aflatoxin G2</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Πρότυπη ουσία  καθαρότητας &gt; 97 % ή στην υψηλότερη διαθέσιμη και να συνοδεύεται από κατάλληλο πιστοποιητικό ανάλυσης.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 mg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ΧΥ ΜΕΤΡΟΛΟΓΙΑΣ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570,00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2.280,00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2.827,20</w:t>
            </w:r>
          </w:p>
        </w:tc>
      </w:tr>
      <w:tr w:rsidR="00AD4E84" w:rsidRPr="00AD4E84" w:rsidTr="00B558BC">
        <w:trPr>
          <w:trHeight w:val="1275"/>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lastRenderedPageBreak/>
              <w:t>9</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Aflatoxin M1</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Πρότυπη ουσία  καθαρότητας &gt; 97 % ή στην υψηλότερη διαθέσιμη και να συνοδεύεται από κατάλληλο πιστοποιητικό ανάλυσης.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 mg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ΧΥ ΜΕΤΡΟΛΟΓΙΑΣ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1.410,00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1.410,00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1.748,40</w:t>
            </w:r>
          </w:p>
        </w:tc>
      </w:tr>
      <w:tr w:rsidR="00AD4E84" w:rsidRPr="00AD4E84" w:rsidTr="008D68BA">
        <w:trPr>
          <w:trHeight w:val="1215"/>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10</w:t>
            </w:r>
          </w:p>
        </w:tc>
        <w:tc>
          <w:tcPr>
            <w:tcW w:w="2278" w:type="dxa"/>
            <w:tcBorders>
              <w:top w:val="nil"/>
              <w:left w:val="nil"/>
              <w:bottom w:val="single" w:sz="4" w:space="0" w:color="auto"/>
              <w:right w:val="single" w:sz="4" w:space="0" w:color="auto"/>
            </w:tcBorders>
            <w:shd w:val="clear" w:color="000000" w:fill="FFFFFF"/>
            <w:noWrap/>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Alpha-ergocryptine</w:t>
            </w:r>
          </w:p>
        </w:tc>
        <w:tc>
          <w:tcPr>
            <w:tcW w:w="3423" w:type="dxa"/>
            <w:tcBorders>
              <w:top w:val="nil"/>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Alpha-ergocryptine (καθαρότητα &gt; 95%).  Nα συνοδεύεται από κατάλληλο πιστοποιητικό ανάλυσης με ημερομηνία λήξης τουλάχιστον 1 έτος από την ημερομηνία παράδοσης.</w:t>
            </w:r>
          </w:p>
        </w:tc>
        <w:tc>
          <w:tcPr>
            <w:tcW w:w="851" w:type="dxa"/>
            <w:tcBorders>
              <w:top w:val="nil"/>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5mg</w:t>
            </w:r>
          </w:p>
        </w:tc>
        <w:tc>
          <w:tcPr>
            <w:tcW w:w="992" w:type="dxa"/>
            <w:tcBorders>
              <w:top w:val="nil"/>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370,00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370,00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458,80</w:t>
            </w:r>
          </w:p>
        </w:tc>
      </w:tr>
      <w:tr w:rsidR="00AD4E84" w:rsidRPr="00AD4E84" w:rsidTr="008D68BA">
        <w:trPr>
          <w:trHeight w:val="757"/>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11</w:t>
            </w:r>
          </w:p>
        </w:tc>
        <w:tc>
          <w:tcPr>
            <w:tcW w:w="2278"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Altenuene D3</w:t>
            </w:r>
          </w:p>
        </w:tc>
        <w:tc>
          <w:tcPr>
            <w:tcW w:w="342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Altenuene D3 100 μg/mL σε ακετονιτρίλιο. HPC cat. No. 685011 </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 mL</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900,00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900,00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1.116,00</w:t>
            </w:r>
          </w:p>
        </w:tc>
      </w:tr>
      <w:tr w:rsidR="00AD4E84" w:rsidRPr="00AD4E84" w:rsidTr="008D68BA">
        <w:trPr>
          <w:trHeight w:val="1425"/>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12</w:t>
            </w:r>
          </w:p>
        </w:tc>
        <w:tc>
          <w:tcPr>
            <w:tcW w:w="2278"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Amygdalin</w:t>
            </w:r>
          </w:p>
        </w:tc>
        <w:tc>
          <w:tcPr>
            <w:tcW w:w="342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Πρότυπη ουσία  καθαρότητας &gt; 99 % ή στην υψηλότερη διαθέσιμη και να συνοδεύεται από κατάλληλο πιστοποιητικό ανάλυσης  </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100 mg</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120,00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120,00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148,80</w:t>
            </w:r>
          </w:p>
        </w:tc>
      </w:tr>
      <w:tr w:rsidR="00AD4E84" w:rsidRPr="00AD4E84" w:rsidTr="008D68BA">
        <w:trPr>
          <w:trHeight w:val="131"/>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13</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Atropine D</w:t>
            </w:r>
            <w:r w:rsidRPr="008D68BA">
              <w:rPr>
                <w:rFonts w:ascii="Calibri" w:hAnsi="Calibri" w:cs="Calibri"/>
                <w:sz w:val="20"/>
                <w:szCs w:val="20"/>
                <w:vertAlign w:val="subscript"/>
                <w:lang w:eastAsia="el-GR"/>
              </w:rPr>
              <w:t>3</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(Υλικό αναφοράς RM) συνοδευόμενο απαραίτητα από πιστοποιητικό ανάλυσης Atropine D</w:t>
            </w:r>
            <w:r w:rsidRPr="008D68BA">
              <w:rPr>
                <w:rFonts w:ascii="Calibri" w:hAnsi="Calibri" w:cs="Calibri"/>
                <w:sz w:val="20"/>
                <w:szCs w:val="20"/>
                <w:vertAlign w:val="subscript"/>
                <w:lang w:eastAsia="el-GR"/>
              </w:rPr>
              <w:t>3</w:t>
            </w:r>
            <w:r w:rsidRPr="008D68BA">
              <w:rPr>
                <w:rFonts w:ascii="Calibri" w:hAnsi="Calibri" w:cs="Calibri"/>
                <w:sz w:val="20"/>
                <w:szCs w:val="20"/>
                <w:lang w:eastAsia="el-GR"/>
              </w:rPr>
              <w:t xml:space="preserve"> (N-methyl D</w:t>
            </w:r>
            <w:r w:rsidRPr="008D68BA">
              <w:rPr>
                <w:rFonts w:ascii="Calibri" w:hAnsi="Calibri" w:cs="Calibri"/>
                <w:sz w:val="20"/>
                <w:szCs w:val="20"/>
                <w:vertAlign w:val="subscript"/>
                <w:lang w:eastAsia="el-GR"/>
              </w:rPr>
              <w:t>3</w:t>
            </w:r>
            <w:r w:rsidRPr="008D68BA">
              <w:rPr>
                <w:rFonts w:ascii="Calibri" w:hAnsi="Calibri" w:cs="Calibri"/>
                <w:sz w:val="20"/>
                <w:szCs w:val="20"/>
                <w:lang w:eastAsia="el-GR"/>
              </w:rPr>
              <w:t>) 100 μg/mL σε μεθανόλη. Να είναι διάλυμα και όχι στερεό προς ανασύσταση.</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1,1 mL</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160,00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160,00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198,40</w:t>
            </w:r>
          </w:p>
        </w:tc>
      </w:tr>
      <w:tr w:rsidR="00AD4E84" w:rsidRPr="00AD4E84" w:rsidTr="008457BC">
        <w:trPr>
          <w:trHeight w:val="9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14</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Deoxynivalenol</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Πρότυπη ουσία  καθαρότητας &gt; 97 % ή στην υψηλότερη διαθέσιμη και να συνοδεύεται από κατάλληλο πιστοποιητικό ανάλυσης.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 mg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ΧΥ ΜΕΤΡΟΛΟΓΙΑΣ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520,00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2.080,00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2.579,20</w:t>
            </w:r>
          </w:p>
        </w:tc>
      </w:tr>
      <w:tr w:rsidR="00AD4E84" w:rsidRPr="00AD4E84" w:rsidTr="008457BC">
        <w:trPr>
          <w:trHeight w:val="759"/>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15</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Echimidine</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Echimidineperchorate</w:t>
            </w:r>
            <w:r w:rsidRPr="008D68BA">
              <w:rPr>
                <w:rFonts w:ascii="Calibri" w:hAnsi="Calibri" w:cs="Calibri"/>
                <w:sz w:val="20"/>
                <w:szCs w:val="20"/>
                <w:lang w:val="en-US" w:eastAsia="el-GR"/>
              </w:rPr>
              <w:br/>
              <w:t>phyproof® Reference Substance</w:t>
            </w:r>
            <w:r w:rsidRPr="008D68BA">
              <w:rPr>
                <w:rFonts w:ascii="Calibri" w:hAnsi="Calibri" w:cs="Calibri"/>
                <w:sz w:val="20"/>
                <w:szCs w:val="20"/>
                <w:lang w:val="en-US" w:eastAsia="el-GR"/>
              </w:rPr>
              <w:br/>
              <w:t>PHL86541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680,00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680,00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843,20</w:t>
            </w:r>
          </w:p>
        </w:tc>
      </w:tr>
      <w:tr w:rsidR="00AD4E84" w:rsidRPr="00AD4E84" w:rsidTr="008457BC">
        <w:trPr>
          <w:trHeight w:val="798"/>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lastRenderedPageBreak/>
              <w:t>16</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Echimidine N-Oxide</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Echimidine N-Oxide</w:t>
            </w:r>
            <w:r w:rsidRPr="008D68BA">
              <w:rPr>
                <w:rFonts w:ascii="Calibri" w:hAnsi="Calibri" w:cs="Calibri"/>
                <w:sz w:val="20"/>
                <w:szCs w:val="20"/>
                <w:lang w:val="en-US" w:eastAsia="el-GR"/>
              </w:rPr>
              <w:br/>
              <w:t>phyproof® Reference Substance</w:t>
            </w:r>
            <w:r w:rsidRPr="008D68BA">
              <w:rPr>
                <w:rFonts w:ascii="Calibri" w:hAnsi="Calibri" w:cs="Calibri"/>
                <w:sz w:val="20"/>
                <w:szCs w:val="20"/>
                <w:lang w:val="en-US" w:eastAsia="el-GR"/>
              </w:rPr>
              <w:br/>
              <w:t>PHL83590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600,00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600,00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744,00</w:t>
            </w:r>
          </w:p>
        </w:tc>
      </w:tr>
      <w:tr w:rsidR="00AD4E84" w:rsidRPr="00AD4E84" w:rsidTr="008D68BA">
        <w:trPr>
          <w:trHeight w:val="825"/>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17</w:t>
            </w:r>
          </w:p>
        </w:tc>
        <w:tc>
          <w:tcPr>
            <w:tcW w:w="2278"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Echinatine</w:t>
            </w:r>
          </w:p>
        </w:tc>
        <w:tc>
          <w:tcPr>
            <w:tcW w:w="342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Echinatinephyproof® Reference Substance Code 83847</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nil"/>
              <w:left w:val="nil"/>
              <w:bottom w:val="single" w:sz="4" w:space="0" w:color="auto"/>
              <w:right w:val="single" w:sz="4" w:space="0" w:color="auto"/>
            </w:tcBorders>
            <w:noWrap/>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660,00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660,00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818,40</w:t>
            </w:r>
          </w:p>
        </w:tc>
      </w:tr>
      <w:tr w:rsidR="00AD4E84" w:rsidRPr="00AD4E84" w:rsidTr="008D68BA">
        <w:trPr>
          <w:trHeight w:val="567"/>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18</w:t>
            </w:r>
          </w:p>
        </w:tc>
        <w:tc>
          <w:tcPr>
            <w:tcW w:w="2278" w:type="dxa"/>
            <w:tcBorders>
              <w:top w:val="nil"/>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Echinatine N-Oxide</w:t>
            </w:r>
          </w:p>
        </w:tc>
        <w:tc>
          <w:tcPr>
            <w:tcW w:w="3423" w:type="dxa"/>
            <w:tcBorders>
              <w:top w:val="nil"/>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Echinatine N-Oxide phyproof® Reference Substance Code 84093</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 mg</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610,00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610,00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756,40</w:t>
            </w:r>
          </w:p>
        </w:tc>
      </w:tr>
      <w:tr w:rsidR="00AD4E84" w:rsidRPr="00AD4E84" w:rsidTr="008D68BA">
        <w:trPr>
          <w:trHeight w:val="147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19</w:t>
            </w:r>
          </w:p>
        </w:tc>
        <w:tc>
          <w:tcPr>
            <w:tcW w:w="2278"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Enniatine A </w:t>
            </w:r>
          </w:p>
        </w:tc>
        <w:tc>
          <w:tcPr>
            <w:tcW w:w="342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Πρότυπη ουσία  καθαρότητας &gt; 99 % ή στην υψηλότερη διαθέσιμη και να συνοδεύεται από κατάλληλο πιστοποιητικό ανάλυσης  </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 mg</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nil"/>
              <w:left w:val="nil"/>
              <w:bottom w:val="single" w:sz="4" w:space="0" w:color="auto"/>
              <w:right w:val="single" w:sz="4" w:space="0" w:color="auto"/>
            </w:tcBorders>
            <w:shd w:val="clear" w:color="000000" w:fill="FFFFFF"/>
            <w:noWrap/>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260,00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260,00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322,40</w:t>
            </w:r>
          </w:p>
        </w:tc>
      </w:tr>
      <w:tr w:rsidR="00AD4E84" w:rsidRPr="00AD4E84" w:rsidTr="008D68BA">
        <w:trPr>
          <w:trHeight w:val="1245"/>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20</w:t>
            </w:r>
          </w:p>
        </w:tc>
        <w:tc>
          <w:tcPr>
            <w:tcW w:w="2278"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Enniatine A1 </w:t>
            </w:r>
          </w:p>
        </w:tc>
        <w:tc>
          <w:tcPr>
            <w:tcW w:w="342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Πρότυπη ουσία  καθαρότητας &gt; 99 % ή στην υψηλότερη διαθέσιμη και να συνοδεύεται από κατάλληλο πιστοποιητικό ανάλυσης  </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 mg</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nil"/>
              <w:left w:val="nil"/>
              <w:bottom w:val="single" w:sz="4" w:space="0" w:color="auto"/>
              <w:right w:val="single" w:sz="4" w:space="0" w:color="auto"/>
            </w:tcBorders>
            <w:shd w:val="clear" w:color="000000" w:fill="FFFFFF"/>
            <w:noWrap/>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260,00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260,00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322,40</w:t>
            </w:r>
          </w:p>
        </w:tc>
      </w:tr>
      <w:tr w:rsidR="00AD4E84" w:rsidRPr="00AD4E84" w:rsidTr="00511FD4">
        <w:trPr>
          <w:trHeight w:val="96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21</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Enniatine B</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Πρότυπη ουσία  καθαρότητας &gt; 99 % ή στην υψηλότερη διαθέσιμη και να συνοδεύεται από κατάλληλο πιστοποιητικό ανάλυσης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 mg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260,00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260,00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322,40</w:t>
            </w:r>
          </w:p>
        </w:tc>
      </w:tr>
      <w:tr w:rsidR="00AD4E84" w:rsidRPr="00AD4E84" w:rsidTr="00511FD4">
        <w:trPr>
          <w:trHeight w:val="12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22</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Enniatine B1</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Πρότυπη ουσία  καθαρότητας &gt; 99 % ή στην υψηλότερη διαθέσιμη και να συνοδεύεται από κατάλληλο πιστοποιητικό ανάλυσης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 mg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260,00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260,00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322,40</w:t>
            </w:r>
          </w:p>
        </w:tc>
      </w:tr>
      <w:tr w:rsidR="00AD4E84" w:rsidRPr="00AD4E84" w:rsidTr="00511FD4">
        <w:trPr>
          <w:trHeight w:val="1751"/>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lastRenderedPageBreak/>
              <w:t>23</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Ergocornine (drieddownstandard)</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Πρότυπη ουσία  καθαρότητας &gt; 99 % ή στην υψηλότερη διαθέσιμη και να συνοδεύεται από κατάλληλο πιστοποιητικό ανάλυσης. Συγκέντρωση 100 μg/mL με ανασύσταση σε 5 mL.</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0,5 mg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370,00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370,00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458,80</w:t>
            </w:r>
          </w:p>
        </w:tc>
      </w:tr>
      <w:tr w:rsidR="00AD4E84" w:rsidRPr="00AD4E84" w:rsidTr="008D68BA">
        <w:trPr>
          <w:trHeight w:val="18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24</w:t>
            </w:r>
          </w:p>
        </w:tc>
        <w:tc>
          <w:tcPr>
            <w:tcW w:w="2278"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Ergocorninine  (drieddownstandard)</w:t>
            </w:r>
          </w:p>
        </w:tc>
        <w:tc>
          <w:tcPr>
            <w:tcW w:w="342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Πρότυπη ουσία  καθαρότητας &gt; 99 % ή στην υψηλότερη διαθέσιμη και να συνοδεύεται από κατάλληλο πιστοποιητικό ανάλυσης. Συγκέντρωση 25 μg/mL με ανασύσταση σε 5 mL.</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0,125 mg</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nil"/>
              <w:left w:val="nil"/>
              <w:bottom w:val="single" w:sz="4" w:space="0" w:color="auto"/>
              <w:right w:val="single" w:sz="4" w:space="0" w:color="auto"/>
            </w:tcBorders>
            <w:shd w:val="clear" w:color="000000" w:fill="FFFFFF"/>
            <w:noWrap/>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380,00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380,00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471,20</w:t>
            </w:r>
          </w:p>
        </w:tc>
      </w:tr>
      <w:tr w:rsidR="00AD4E84" w:rsidRPr="00AD4E84" w:rsidTr="008D68BA">
        <w:trPr>
          <w:trHeight w:val="159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25</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Ergocristine  (drieddownstandard)</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Πρότυπη ουσία  καθαρότητας &gt; 99 % ή στην υψηλότερη διαθέσιμη και να συνοδεύεται από κατάλληλο πιστοποιητικό ανάλυσης. Συγκέντρωση 100 μg/mL με ανασύσταση σε 5 mL.</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0,5 mg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360,00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360,00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446,40</w:t>
            </w:r>
          </w:p>
        </w:tc>
      </w:tr>
      <w:tr w:rsidR="00AD4E84" w:rsidRPr="00AD4E84" w:rsidTr="00A37A25">
        <w:trPr>
          <w:trHeight w:val="169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26</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Ergocristinine (drieddownstandard)</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Πρότυπη ουσία  καθαρότητας &gt; 99 % ή στην υψηλότερη διαθέσιμη και να συνοδεύεται από κατάλληλο πιστοποιητικό ανάλυσης. Συγκέντρωση 25 μg/mL με ανασύσταση σε 5 mL.</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0,125 mg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380,00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380,00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471,20</w:t>
            </w:r>
          </w:p>
        </w:tc>
      </w:tr>
      <w:tr w:rsidR="00AD4E84" w:rsidRPr="00AD4E84" w:rsidTr="00A37A25">
        <w:trPr>
          <w:trHeight w:val="9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27</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Ergocryptine</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Ergocryptine 100 μg/mL με ανασύσταση σε 5 mL. Biopurecat. No. 1000359.</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0,5 mg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340,00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340,00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421,60</w:t>
            </w:r>
          </w:p>
        </w:tc>
      </w:tr>
      <w:tr w:rsidR="00AD4E84" w:rsidRPr="00AD4E84" w:rsidTr="00A37A25">
        <w:trPr>
          <w:trHeight w:val="1185"/>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lastRenderedPageBreak/>
              <w:t>28</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Ergocryptinine  (drieddownstandard)</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Πρότυπη ουσία  καθαρότητας &gt; 99 % ή στην υψηλότερη διαθέσιμη και να συνοδεύεται από κατάλληλο πιστοποιητικό ανάλυσης. Συγκέντρωση 25 μg/mL με ανασύσταση σε 5 mL.</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0,125 mg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460,00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460,00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570,40</w:t>
            </w:r>
          </w:p>
        </w:tc>
      </w:tr>
      <w:tr w:rsidR="00AD4E84" w:rsidRPr="00AD4E84" w:rsidTr="008D68BA">
        <w:trPr>
          <w:trHeight w:val="1002"/>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29</w:t>
            </w:r>
          </w:p>
        </w:tc>
        <w:tc>
          <w:tcPr>
            <w:tcW w:w="2278"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Ergometrine</w:t>
            </w:r>
          </w:p>
        </w:tc>
        <w:tc>
          <w:tcPr>
            <w:tcW w:w="342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Ergometrine 100 μg/mL με ανασύσταση σε 5 mL. Biopurecat. No. 10000360.</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0,5 mg</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nil"/>
              <w:left w:val="nil"/>
              <w:bottom w:val="single" w:sz="4" w:space="0" w:color="auto"/>
              <w:right w:val="single" w:sz="4" w:space="0" w:color="auto"/>
            </w:tcBorders>
            <w:shd w:val="clear" w:color="000000" w:fill="FFFFFF"/>
            <w:noWrap/>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320,00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320,00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396,80</w:t>
            </w:r>
          </w:p>
        </w:tc>
      </w:tr>
      <w:tr w:rsidR="00AD4E84" w:rsidRPr="00AD4E84" w:rsidTr="008D68BA">
        <w:trPr>
          <w:trHeight w:val="9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30</w:t>
            </w:r>
          </w:p>
        </w:tc>
        <w:tc>
          <w:tcPr>
            <w:tcW w:w="2278"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Ergometrinine</w:t>
            </w:r>
          </w:p>
        </w:tc>
        <w:tc>
          <w:tcPr>
            <w:tcW w:w="342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Ergometrinine 25 μg/mL με ανασύσταση σε 5 mL. Biopurecat. No. 10002877. </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0,125 mg</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nil"/>
              <w:left w:val="nil"/>
              <w:bottom w:val="single" w:sz="4" w:space="0" w:color="auto"/>
              <w:right w:val="single" w:sz="4" w:space="0" w:color="auto"/>
            </w:tcBorders>
            <w:shd w:val="clear" w:color="000000" w:fill="FFFFFF"/>
            <w:noWrap/>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320,00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320,00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396,80</w:t>
            </w:r>
          </w:p>
        </w:tc>
      </w:tr>
      <w:tr w:rsidR="00AD4E84" w:rsidRPr="00AD4E84" w:rsidTr="008D68BA">
        <w:trPr>
          <w:trHeight w:val="18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31</w:t>
            </w:r>
          </w:p>
        </w:tc>
        <w:tc>
          <w:tcPr>
            <w:tcW w:w="2278"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Ergosine (drieddownstandard)</w:t>
            </w:r>
          </w:p>
        </w:tc>
        <w:tc>
          <w:tcPr>
            <w:tcW w:w="342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Πρότυπη ουσία  καθαρότητας &gt; 99 % ή στην υψηλότερη διαθέσιμη και να συνοδεύεται από κατάλληλο πιστοποιητικό ανάλυσης. Συγκέντρωση 100 μg/mL με ανασύσταση σε 5 mL.</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0,5 mg</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nil"/>
              <w:left w:val="nil"/>
              <w:bottom w:val="single" w:sz="4" w:space="0" w:color="auto"/>
              <w:right w:val="single" w:sz="4" w:space="0" w:color="auto"/>
            </w:tcBorders>
            <w:shd w:val="clear" w:color="000000" w:fill="FFFFFF"/>
            <w:noWrap/>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750,00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750,00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930,00</w:t>
            </w:r>
          </w:p>
        </w:tc>
      </w:tr>
      <w:tr w:rsidR="00AD4E84" w:rsidRPr="00AD4E84" w:rsidTr="008D68BA">
        <w:trPr>
          <w:trHeight w:val="18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32</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Ergosinine  (drieddownstandard)</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Πρότυπη ουσία  καθαρότητας &gt; 99 % ή στην υψηλότερη διαθέσιμη και να συνοδεύεται από κατάλληλο πιστοποιητικό ανάλυσης. Συγκέντρωση 25 μg/mL με ανασύσταση σε 5 mL.</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0,125 mg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810,00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810,00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1.004,40</w:t>
            </w:r>
          </w:p>
        </w:tc>
      </w:tr>
      <w:tr w:rsidR="00AD4E84" w:rsidRPr="00AD4E84" w:rsidTr="0074340F">
        <w:trPr>
          <w:trHeight w:val="84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33</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Ergotamine</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Ergotamine 100 μg/mL με ανασύσταση σε 5 mL. Biopurecat. No. 10000362.</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0,5 mg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320,00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320,00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396,80</w:t>
            </w:r>
          </w:p>
        </w:tc>
      </w:tr>
      <w:tr w:rsidR="00AD4E84" w:rsidRPr="00AD4E84" w:rsidTr="0074340F">
        <w:trPr>
          <w:trHeight w:val="71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34</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Ergotaminine</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Ergotaminine 25 μg/mL με ανασύσταση σε 5 mL. Biopurecat. No. 10000367.</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0,125 mg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320,00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320,00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396,80</w:t>
            </w:r>
          </w:p>
        </w:tc>
      </w:tr>
      <w:tr w:rsidR="00AD4E84" w:rsidRPr="00AD4E84" w:rsidTr="0074340F">
        <w:trPr>
          <w:trHeight w:val="6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lastRenderedPageBreak/>
              <w:t>35</w:t>
            </w:r>
          </w:p>
        </w:tc>
        <w:tc>
          <w:tcPr>
            <w:tcW w:w="2278" w:type="dxa"/>
            <w:tcBorders>
              <w:top w:val="single" w:sz="4" w:space="0" w:color="auto"/>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Erucifoline</w:t>
            </w:r>
          </w:p>
        </w:tc>
        <w:tc>
          <w:tcPr>
            <w:tcW w:w="3423" w:type="dxa"/>
            <w:tcBorders>
              <w:top w:val="single" w:sz="4" w:space="0" w:color="auto"/>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Erucifolinephyproof® Reference Substance Code 83432</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 mg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490,00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490,00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607,60</w:t>
            </w:r>
          </w:p>
        </w:tc>
      </w:tr>
      <w:tr w:rsidR="00AD4E84" w:rsidRPr="00AD4E84" w:rsidTr="008D68BA">
        <w:trPr>
          <w:trHeight w:val="56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36</w:t>
            </w:r>
          </w:p>
        </w:tc>
        <w:tc>
          <w:tcPr>
            <w:tcW w:w="2278" w:type="dxa"/>
            <w:tcBorders>
              <w:top w:val="nil"/>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Erucifoline N-Oxide</w:t>
            </w:r>
          </w:p>
        </w:tc>
        <w:tc>
          <w:tcPr>
            <w:tcW w:w="3423" w:type="dxa"/>
            <w:tcBorders>
              <w:top w:val="nil"/>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Erucifoline N-Oxide phyproof® Reference Substance Code 83433</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 mg</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520,00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520,00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644,80</w:t>
            </w:r>
          </w:p>
        </w:tc>
      </w:tr>
      <w:tr w:rsidR="00AD4E84" w:rsidRPr="00AD4E84" w:rsidTr="008D68BA">
        <w:trPr>
          <w:trHeight w:val="6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37</w:t>
            </w:r>
          </w:p>
        </w:tc>
        <w:tc>
          <w:tcPr>
            <w:tcW w:w="2278" w:type="dxa"/>
            <w:tcBorders>
              <w:top w:val="nil"/>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EuropineHydrochloride</w:t>
            </w:r>
          </w:p>
        </w:tc>
        <w:tc>
          <w:tcPr>
            <w:tcW w:w="3423" w:type="dxa"/>
            <w:tcBorders>
              <w:top w:val="nil"/>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Europine Hydrochloride phyproof® Reference Substance Code 83237</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720,00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720,00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892,80</w:t>
            </w:r>
          </w:p>
        </w:tc>
      </w:tr>
      <w:tr w:rsidR="00AD4E84" w:rsidRPr="00AD4E84" w:rsidTr="008D68BA">
        <w:trPr>
          <w:trHeight w:val="6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38</w:t>
            </w:r>
          </w:p>
        </w:tc>
        <w:tc>
          <w:tcPr>
            <w:tcW w:w="2278"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Europine-N Oxide</w:t>
            </w:r>
          </w:p>
        </w:tc>
        <w:tc>
          <w:tcPr>
            <w:tcW w:w="342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Europine-N Oxide phyproof® Reference Substance PHL83238</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560,00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560,00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694,40</w:t>
            </w:r>
          </w:p>
        </w:tc>
      </w:tr>
      <w:tr w:rsidR="00AD4E84" w:rsidRPr="00AD4E84" w:rsidTr="008D68BA">
        <w:trPr>
          <w:trHeight w:val="2475"/>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39</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Fumonisin B1</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(υλικό αναφοράς RM) συνοδευόμενο απαραίτητα από πιστοποιητικό ανάλυσης, τοξίνης Φουμονισίνης Β1 σε μίγμα ακετονιτρίλιο/νερό σε αναλογία 50/50, συγκέντρωσης 50 μg/mL, με ημερομηνία λήξης τουλάχιστον 1 έτος από την ημερομηνία παράδοσης.</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 mL</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1) ΧΥ  ΚΕΝΤΡΙΚΗΣ ΜΑΚΕΔΟΝΙΑΣ ΕΔΡΑ ΘΕΣΣΑΛΟΝΙΚΗ   </w:t>
            </w:r>
            <w:r w:rsidRPr="008D68BA">
              <w:rPr>
                <w:rFonts w:ascii="Calibri" w:hAnsi="Calibri" w:cs="Calibri"/>
                <w:sz w:val="20"/>
                <w:szCs w:val="20"/>
                <w:lang w:eastAsia="el-GR"/>
              </w:rPr>
              <w:br/>
              <w:t xml:space="preserve">2) ΧΥ ΠΕΙΡΑΙΑ ΕΔΡΑ ΠΕΙΡΑΙΑΣ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210,00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420,00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520,80</w:t>
            </w:r>
          </w:p>
        </w:tc>
      </w:tr>
      <w:tr w:rsidR="00AD4E84" w:rsidRPr="00AD4E84" w:rsidTr="0074340F">
        <w:trPr>
          <w:trHeight w:val="1407"/>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40</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Fumonisin B1 </w:t>
            </w:r>
            <w:r w:rsidRPr="008D68BA">
              <w:rPr>
                <w:rFonts w:ascii="Calibri" w:hAnsi="Calibri" w:cs="Calibri"/>
                <w:sz w:val="20"/>
                <w:szCs w:val="20"/>
                <w:vertAlign w:val="superscript"/>
                <w:lang w:eastAsia="el-GR"/>
              </w:rPr>
              <w:t>13</w:t>
            </w:r>
            <w:r w:rsidRPr="008D68BA">
              <w:rPr>
                <w:rFonts w:ascii="Calibri" w:hAnsi="Calibri" w:cs="Calibri"/>
                <w:sz w:val="20"/>
                <w:szCs w:val="20"/>
                <w:lang w:eastAsia="el-GR"/>
              </w:rPr>
              <w:t>C</w:t>
            </w:r>
            <w:r w:rsidRPr="008D68BA">
              <w:rPr>
                <w:rFonts w:ascii="Calibri" w:hAnsi="Calibri" w:cs="Calibri"/>
                <w:sz w:val="20"/>
                <w:szCs w:val="20"/>
                <w:vertAlign w:val="subscript"/>
                <w:lang w:eastAsia="el-GR"/>
              </w:rPr>
              <w:t>34</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Πρότυπο διάλυμα Fumonisin B1 </w:t>
            </w:r>
            <w:r w:rsidRPr="008D68BA">
              <w:rPr>
                <w:rFonts w:ascii="Calibri" w:hAnsi="Calibri" w:cs="Calibri"/>
                <w:sz w:val="20"/>
                <w:szCs w:val="20"/>
                <w:vertAlign w:val="superscript"/>
                <w:lang w:eastAsia="el-GR"/>
              </w:rPr>
              <w:t>13</w:t>
            </w:r>
            <w:r w:rsidRPr="008D68BA">
              <w:rPr>
                <w:rFonts w:ascii="Calibri" w:hAnsi="Calibri" w:cs="Calibri"/>
                <w:sz w:val="20"/>
                <w:szCs w:val="20"/>
                <w:lang w:eastAsia="el-GR"/>
              </w:rPr>
              <w:t>C</w:t>
            </w:r>
            <w:r w:rsidRPr="008D68BA">
              <w:rPr>
                <w:rFonts w:ascii="Calibri" w:hAnsi="Calibri" w:cs="Calibri"/>
                <w:sz w:val="20"/>
                <w:szCs w:val="20"/>
                <w:vertAlign w:val="subscript"/>
                <w:lang w:eastAsia="el-GR"/>
              </w:rPr>
              <w:t>34</w:t>
            </w:r>
            <w:r w:rsidRPr="008D68BA">
              <w:rPr>
                <w:rFonts w:ascii="Calibri" w:hAnsi="Calibri" w:cs="Calibri"/>
                <w:sz w:val="20"/>
                <w:szCs w:val="20"/>
                <w:lang w:eastAsia="el-GR"/>
              </w:rPr>
              <w:t xml:space="preserve"> συγκέντρωσης  25 μg/mL σε ακετονιτρίλιο με πιστοποιητικό με ημερομηνία λήξης τουλάχιστον 1 έτος από την ημερομηνία παράδοσης.</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1 - 1,5 mL</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1) ΧΥ  ΚΕΝΤΡΙΚΗΣ ΜΑΚΕΔΟΝΙΑΣ ΕΔΡΑ ΘΕΣΣΑΛΟΝΙΚΗ   </w:t>
            </w:r>
            <w:r w:rsidRPr="008D68BA">
              <w:rPr>
                <w:rFonts w:ascii="Calibri" w:hAnsi="Calibri" w:cs="Calibri"/>
                <w:sz w:val="20"/>
                <w:szCs w:val="20"/>
                <w:lang w:eastAsia="el-GR"/>
              </w:rPr>
              <w:br/>
              <w:t xml:space="preserve">2) ΧΥ ΠΕΙΡΑΙΑ ΕΔΡΑ ΠΕΙΡΑΙΑΣ  (2)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800,00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2.400,00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2.976,00</w:t>
            </w:r>
          </w:p>
        </w:tc>
      </w:tr>
      <w:tr w:rsidR="00AD4E84" w:rsidRPr="00AD4E84" w:rsidTr="0074340F">
        <w:trPr>
          <w:trHeight w:val="117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41</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Fumonisin B2</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(υλικό αναφοράς RM) συνοδευόμενο απαραίτητα από πιστοποιητικό ανάλυσης, τοξίνης Φουμονισίνης Β2 σε μίγμα ακετονιτρίλιο/νερό σε αναλογία 50/50, συγκέντρωσης  50 μg/ml, με ημερομηνία λήξης τουλάχιστον 1 έτος από την ημερομηνία παράδοσης.</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 mL</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1) ΧΥ  ΚΕΝΤΡΙΚΗΣ ΜΑΚΕΔΟΝΙΑΣ ΕΔΡΑ ΘΕΣΣΑΛΟΝΙΚΗ   </w:t>
            </w:r>
            <w:r w:rsidRPr="008D68BA">
              <w:rPr>
                <w:rFonts w:ascii="Calibri" w:hAnsi="Calibri" w:cs="Calibri"/>
                <w:sz w:val="20"/>
                <w:szCs w:val="20"/>
                <w:lang w:eastAsia="el-GR"/>
              </w:rPr>
              <w:br/>
              <w:t xml:space="preserve">2) ΧΥ ΠΕΙΡΑΙΑ ΕΔΡΑ ΠΕΙΡΑΙΑΣ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350,00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700,00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868,00</w:t>
            </w:r>
          </w:p>
        </w:tc>
      </w:tr>
      <w:tr w:rsidR="00AD4E84" w:rsidRPr="00AD4E84" w:rsidTr="0074340F">
        <w:trPr>
          <w:trHeight w:val="1875"/>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lastRenderedPageBreak/>
              <w:t>42</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Fumonisin B2 </w:t>
            </w:r>
            <w:r w:rsidRPr="008D68BA">
              <w:rPr>
                <w:rFonts w:ascii="Calibri" w:hAnsi="Calibri" w:cs="Calibri"/>
                <w:sz w:val="20"/>
                <w:szCs w:val="20"/>
                <w:vertAlign w:val="superscript"/>
                <w:lang w:eastAsia="el-GR"/>
              </w:rPr>
              <w:t>13</w:t>
            </w:r>
            <w:r w:rsidRPr="008D68BA">
              <w:rPr>
                <w:rFonts w:ascii="Calibri" w:hAnsi="Calibri" w:cs="Calibri"/>
                <w:sz w:val="20"/>
                <w:szCs w:val="20"/>
                <w:lang w:eastAsia="el-GR"/>
              </w:rPr>
              <w:t>C</w:t>
            </w:r>
            <w:r w:rsidRPr="008D68BA">
              <w:rPr>
                <w:rFonts w:ascii="Calibri" w:hAnsi="Calibri" w:cs="Calibri"/>
                <w:sz w:val="20"/>
                <w:szCs w:val="20"/>
                <w:vertAlign w:val="subscript"/>
                <w:lang w:eastAsia="el-GR"/>
              </w:rPr>
              <w:t>34</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Πρότυπο διάλυμα Fumonisin B2 </w:t>
            </w:r>
            <w:r w:rsidRPr="008D68BA">
              <w:rPr>
                <w:rFonts w:ascii="Calibri" w:hAnsi="Calibri" w:cs="Calibri"/>
                <w:sz w:val="20"/>
                <w:szCs w:val="20"/>
                <w:vertAlign w:val="superscript"/>
                <w:lang w:eastAsia="el-GR"/>
              </w:rPr>
              <w:t>13</w:t>
            </w:r>
            <w:r w:rsidRPr="008D68BA">
              <w:rPr>
                <w:rFonts w:ascii="Calibri" w:hAnsi="Calibri" w:cs="Calibri"/>
                <w:sz w:val="20"/>
                <w:szCs w:val="20"/>
                <w:lang w:eastAsia="el-GR"/>
              </w:rPr>
              <w:t>C</w:t>
            </w:r>
            <w:r w:rsidRPr="008D68BA">
              <w:rPr>
                <w:rFonts w:ascii="Calibri" w:hAnsi="Calibri" w:cs="Calibri"/>
                <w:sz w:val="20"/>
                <w:szCs w:val="20"/>
                <w:vertAlign w:val="subscript"/>
                <w:lang w:eastAsia="el-GR"/>
              </w:rPr>
              <w:t xml:space="preserve">34 </w:t>
            </w:r>
            <w:r w:rsidRPr="008D68BA">
              <w:rPr>
                <w:rFonts w:ascii="Calibri" w:hAnsi="Calibri" w:cs="Calibri"/>
                <w:sz w:val="20"/>
                <w:szCs w:val="20"/>
                <w:lang w:eastAsia="el-GR"/>
              </w:rPr>
              <w:t>συγκέντρωσης  10 μg/mL σε ακετονιτρίλιο με πιστοποιητικό με ημερομηνία λήξης τουλάχιστον 1 έτος από την ημερομηνία παράδοσης.</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1 - 1,5 mL</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800,00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1.600,00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1.984,00</w:t>
            </w:r>
          </w:p>
        </w:tc>
      </w:tr>
      <w:tr w:rsidR="00AD4E84" w:rsidRPr="00AD4E84" w:rsidTr="008D68BA">
        <w:trPr>
          <w:trHeight w:val="6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43</w:t>
            </w:r>
          </w:p>
        </w:tc>
        <w:tc>
          <w:tcPr>
            <w:tcW w:w="2278" w:type="dxa"/>
            <w:tcBorders>
              <w:top w:val="nil"/>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Heliosupine N-Oxide</w:t>
            </w:r>
          </w:p>
        </w:tc>
        <w:tc>
          <w:tcPr>
            <w:tcW w:w="3423" w:type="dxa"/>
            <w:tcBorders>
              <w:top w:val="nil"/>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Heliosupine N-Oxide phyproof® Reference Substance Code 84092</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 mg</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620,00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620,00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768,80</w:t>
            </w:r>
          </w:p>
        </w:tc>
      </w:tr>
      <w:tr w:rsidR="00AD4E84" w:rsidRPr="00AD4E84" w:rsidTr="008D68BA">
        <w:trPr>
          <w:trHeight w:val="6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44</w:t>
            </w:r>
          </w:p>
        </w:tc>
        <w:tc>
          <w:tcPr>
            <w:tcW w:w="2278"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Heliotrine</w:t>
            </w:r>
          </w:p>
        </w:tc>
        <w:tc>
          <w:tcPr>
            <w:tcW w:w="342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Heliotrinephyproof® Reference Substance PHL80403</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330,00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330,00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409,20</w:t>
            </w:r>
          </w:p>
        </w:tc>
      </w:tr>
      <w:tr w:rsidR="00AD4E84" w:rsidRPr="00AD4E84" w:rsidTr="008D68BA">
        <w:trPr>
          <w:trHeight w:val="6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45</w:t>
            </w:r>
          </w:p>
        </w:tc>
        <w:tc>
          <w:tcPr>
            <w:tcW w:w="2278" w:type="dxa"/>
            <w:tcBorders>
              <w:top w:val="nil"/>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Heliotrine N-Oxide</w:t>
            </w:r>
          </w:p>
        </w:tc>
        <w:tc>
          <w:tcPr>
            <w:tcW w:w="3423" w:type="dxa"/>
            <w:tcBorders>
              <w:top w:val="nil"/>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Heliotrine N-Oxide phyproof® Reference Substance Code 83236</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540,00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540,00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669,60</w:t>
            </w:r>
          </w:p>
        </w:tc>
      </w:tr>
      <w:tr w:rsidR="00AD4E84" w:rsidRPr="00AD4E84" w:rsidTr="008D68BA">
        <w:trPr>
          <w:trHeight w:val="6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46</w:t>
            </w:r>
          </w:p>
        </w:tc>
        <w:tc>
          <w:tcPr>
            <w:tcW w:w="2278" w:type="dxa"/>
            <w:tcBorders>
              <w:top w:val="nil"/>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IndicineHydrochloride</w:t>
            </w:r>
          </w:p>
        </w:tc>
        <w:tc>
          <w:tcPr>
            <w:tcW w:w="3423" w:type="dxa"/>
            <w:tcBorders>
              <w:top w:val="nil"/>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Indicine Hydrochloride phyproof® Reference Substance Code 83234</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720,00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720,00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892,80</w:t>
            </w:r>
          </w:p>
        </w:tc>
      </w:tr>
      <w:tr w:rsidR="00AD4E84" w:rsidRPr="00AD4E84" w:rsidTr="008D68BA">
        <w:trPr>
          <w:trHeight w:val="6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47</w:t>
            </w:r>
          </w:p>
        </w:tc>
        <w:tc>
          <w:tcPr>
            <w:tcW w:w="2278" w:type="dxa"/>
            <w:tcBorders>
              <w:top w:val="nil"/>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Indicine N-Oxide</w:t>
            </w:r>
          </w:p>
        </w:tc>
        <w:tc>
          <w:tcPr>
            <w:tcW w:w="3423" w:type="dxa"/>
            <w:tcBorders>
              <w:top w:val="nil"/>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Indicine N-Oxide phyproof® Reference Substance Code 83235</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790,00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790,00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979,60</w:t>
            </w:r>
          </w:p>
        </w:tc>
      </w:tr>
      <w:tr w:rsidR="00AD4E84" w:rsidRPr="00AD4E84" w:rsidTr="008D68BA">
        <w:trPr>
          <w:trHeight w:val="6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48</w:t>
            </w:r>
          </w:p>
        </w:tc>
        <w:tc>
          <w:tcPr>
            <w:tcW w:w="2278" w:type="dxa"/>
            <w:tcBorders>
              <w:top w:val="single" w:sz="4" w:space="0" w:color="auto"/>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Integerrimine</w:t>
            </w:r>
          </w:p>
        </w:tc>
        <w:tc>
          <w:tcPr>
            <w:tcW w:w="3423" w:type="dxa"/>
            <w:tcBorders>
              <w:top w:val="single" w:sz="4" w:space="0" w:color="auto"/>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Integerrimine phyproof® Reference Substance Code 83968</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 mg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740,00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740,00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917,60</w:t>
            </w:r>
          </w:p>
        </w:tc>
      </w:tr>
      <w:tr w:rsidR="00AD4E84" w:rsidRPr="00AD4E84" w:rsidTr="008D68BA">
        <w:trPr>
          <w:trHeight w:val="698"/>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49</w:t>
            </w:r>
          </w:p>
        </w:tc>
        <w:tc>
          <w:tcPr>
            <w:tcW w:w="2278" w:type="dxa"/>
            <w:tcBorders>
              <w:top w:val="single" w:sz="4" w:space="0" w:color="auto"/>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Integerrimine N-Oxide</w:t>
            </w:r>
          </w:p>
        </w:tc>
        <w:tc>
          <w:tcPr>
            <w:tcW w:w="3423" w:type="dxa"/>
            <w:tcBorders>
              <w:top w:val="single" w:sz="4" w:space="0" w:color="auto"/>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Integerrimine N-Oxidephyproof® Reference Substance Code 83969</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 mg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890,00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890,00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1.103,60</w:t>
            </w:r>
          </w:p>
        </w:tc>
      </w:tr>
      <w:tr w:rsidR="00AD4E84" w:rsidRPr="00AD4E84" w:rsidTr="0074340F">
        <w:trPr>
          <w:trHeight w:val="836"/>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50</w:t>
            </w:r>
          </w:p>
        </w:tc>
        <w:tc>
          <w:tcPr>
            <w:tcW w:w="2278" w:type="dxa"/>
            <w:tcBorders>
              <w:top w:val="nil"/>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Intermedine</w:t>
            </w:r>
          </w:p>
        </w:tc>
        <w:tc>
          <w:tcPr>
            <w:tcW w:w="3423" w:type="dxa"/>
            <w:tcBorders>
              <w:top w:val="nil"/>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Intermedinephyproof® Reference Substance Code 82424</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860,00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860,00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1.066,40</w:t>
            </w:r>
          </w:p>
        </w:tc>
      </w:tr>
      <w:tr w:rsidR="00AD4E84" w:rsidRPr="00AD4E84" w:rsidTr="0074340F">
        <w:trPr>
          <w:trHeight w:val="988"/>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51</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Intermedine N-Oxide</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Intermedine N-Oxide phyproof® Reference Substance PHL83446</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800,00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800,00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992,00</w:t>
            </w:r>
          </w:p>
        </w:tc>
      </w:tr>
      <w:tr w:rsidR="00AD4E84" w:rsidRPr="00AD4E84" w:rsidTr="0074340F">
        <w:trPr>
          <w:trHeight w:val="691"/>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lastRenderedPageBreak/>
              <w:t>52</w:t>
            </w:r>
          </w:p>
        </w:tc>
        <w:tc>
          <w:tcPr>
            <w:tcW w:w="2278" w:type="dxa"/>
            <w:tcBorders>
              <w:top w:val="single" w:sz="4" w:space="0" w:color="auto"/>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Jacobine</w:t>
            </w:r>
          </w:p>
        </w:tc>
        <w:tc>
          <w:tcPr>
            <w:tcW w:w="3423" w:type="dxa"/>
            <w:tcBorders>
              <w:top w:val="single" w:sz="4" w:space="0" w:color="auto"/>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Jacobine phyproof® Reference Substance Code 83434</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 mg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500,00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500,00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620,00</w:t>
            </w:r>
          </w:p>
        </w:tc>
      </w:tr>
      <w:tr w:rsidR="00AD4E84" w:rsidRPr="00AD4E84" w:rsidTr="008D68BA">
        <w:trPr>
          <w:trHeight w:val="715"/>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53</w:t>
            </w:r>
          </w:p>
        </w:tc>
        <w:tc>
          <w:tcPr>
            <w:tcW w:w="2278" w:type="dxa"/>
            <w:tcBorders>
              <w:top w:val="nil"/>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Jacobine N-Oxide</w:t>
            </w:r>
          </w:p>
        </w:tc>
        <w:tc>
          <w:tcPr>
            <w:tcW w:w="3423" w:type="dxa"/>
            <w:tcBorders>
              <w:top w:val="nil"/>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Jacobine N-Oxidephyproof® Reference Substance Code 83435</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 mg</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520,00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520,00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644,80</w:t>
            </w:r>
          </w:p>
        </w:tc>
      </w:tr>
      <w:tr w:rsidR="00AD4E84" w:rsidRPr="00AD4E84" w:rsidTr="000448B3">
        <w:trPr>
          <w:trHeight w:val="825"/>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54</w:t>
            </w:r>
          </w:p>
        </w:tc>
        <w:tc>
          <w:tcPr>
            <w:tcW w:w="2278" w:type="dxa"/>
            <w:tcBorders>
              <w:top w:val="nil"/>
              <w:left w:val="nil"/>
              <w:bottom w:val="single" w:sz="4" w:space="0" w:color="auto"/>
              <w:right w:val="single" w:sz="4" w:space="0" w:color="auto"/>
            </w:tcBorders>
            <w:shd w:val="clear" w:color="auto" w:fill="auto"/>
            <w:vAlign w:val="center"/>
            <w:hideMark/>
          </w:tcPr>
          <w:p w:rsidR="00AD4E84" w:rsidRPr="00577BCE" w:rsidRDefault="00AD4E84" w:rsidP="00AD4E84">
            <w:pPr>
              <w:suppressAutoHyphens w:val="0"/>
              <w:jc w:val="left"/>
              <w:rPr>
                <w:rFonts w:ascii="Calibri" w:hAnsi="Calibri" w:cs="Calibri"/>
                <w:sz w:val="20"/>
                <w:szCs w:val="20"/>
                <w:lang w:eastAsia="el-GR"/>
              </w:rPr>
            </w:pPr>
            <w:r w:rsidRPr="00577BCE">
              <w:rPr>
                <w:rFonts w:ascii="Calibri" w:hAnsi="Calibri" w:cs="Calibri"/>
                <w:sz w:val="20"/>
                <w:szCs w:val="20"/>
                <w:lang w:eastAsia="el-GR"/>
              </w:rPr>
              <w:t>Jaconine</w:t>
            </w:r>
          </w:p>
        </w:tc>
        <w:tc>
          <w:tcPr>
            <w:tcW w:w="342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Jaconine (καθαρότητα &gt; 95%).  Nα συνοδεύεται από κατάλληλο πιστοποιητικό ανάλυσης  </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 mg</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960,00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960,00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1.190,40</w:t>
            </w:r>
          </w:p>
        </w:tc>
      </w:tr>
      <w:tr w:rsidR="00AD4E84" w:rsidRPr="00AD4E84" w:rsidTr="008D68BA">
        <w:trPr>
          <w:trHeight w:val="6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55</w:t>
            </w:r>
          </w:p>
        </w:tc>
        <w:tc>
          <w:tcPr>
            <w:tcW w:w="2278"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Lasiocarpine</w:t>
            </w:r>
          </w:p>
        </w:tc>
        <w:tc>
          <w:tcPr>
            <w:tcW w:w="342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Lasiocarpinephyproof® Reference Substance PHL80412</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500,00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500,00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620,00</w:t>
            </w:r>
          </w:p>
        </w:tc>
      </w:tr>
      <w:tr w:rsidR="00AD4E84" w:rsidRPr="00AD4E84" w:rsidTr="008D68BA">
        <w:trPr>
          <w:trHeight w:val="661"/>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56</w:t>
            </w:r>
          </w:p>
        </w:tc>
        <w:tc>
          <w:tcPr>
            <w:tcW w:w="2278" w:type="dxa"/>
            <w:tcBorders>
              <w:top w:val="nil"/>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Lasiocarpine N-Oxide</w:t>
            </w:r>
          </w:p>
        </w:tc>
        <w:tc>
          <w:tcPr>
            <w:tcW w:w="3423" w:type="dxa"/>
            <w:tcBorders>
              <w:top w:val="nil"/>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Lasiocarpine N-Oxide phyproof® Reference Substance Code 83220</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680,00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680,00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843,20</w:t>
            </w:r>
          </w:p>
        </w:tc>
      </w:tr>
      <w:tr w:rsidR="00AD4E84" w:rsidRPr="00AD4E84" w:rsidTr="008D68BA">
        <w:trPr>
          <w:trHeight w:val="1305"/>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57</w:t>
            </w:r>
          </w:p>
        </w:tc>
        <w:tc>
          <w:tcPr>
            <w:tcW w:w="2278" w:type="dxa"/>
            <w:tcBorders>
              <w:top w:val="nil"/>
              <w:left w:val="nil"/>
              <w:bottom w:val="single" w:sz="4" w:space="0" w:color="auto"/>
              <w:right w:val="single" w:sz="4" w:space="0" w:color="auto"/>
            </w:tcBorders>
            <w:noWrap/>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Linamarin</w:t>
            </w:r>
          </w:p>
        </w:tc>
        <w:tc>
          <w:tcPr>
            <w:tcW w:w="3423" w:type="dxa"/>
            <w:tcBorders>
              <w:top w:val="nil"/>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Linamarin (καθαρότητα &gt; 95%).  Nα συνοδεύεται από κατάλληλο πιστοποιητικό ανάλυσης με ημερομηνία λήξης τουλάχιστον 1 έτος από την ημερομηνία παράδοσης.</w:t>
            </w:r>
          </w:p>
        </w:tc>
        <w:tc>
          <w:tcPr>
            <w:tcW w:w="851" w:type="dxa"/>
            <w:tcBorders>
              <w:top w:val="nil"/>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10mg</w:t>
            </w:r>
          </w:p>
        </w:tc>
        <w:tc>
          <w:tcPr>
            <w:tcW w:w="992" w:type="dxa"/>
            <w:tcBorders>
              <w:top w:val="nil"/>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420,00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420,00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520,80</w:t>
            </w:r>
          </w:p>
        </w:tc>
      </w:tr>
      <w:tr w:rsidR="00AD4E84" w:rsidRPr="00AD4E84" w:rsidTr="008D68BA">
        <w:trPr>
          <w:trHeight w:val="698"/>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58</w:t>
            </w:r>
          </w:p>
        </w:tc>
        <w:tc>
          <w:tcPr>
            <w:tcW w:w="2278" w:type="dxa"/>
            <w:tcBorders>
              <w:top w:val="single" w:sz="4" w:space="0" w:color="auto"/>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Lycopsamine</w:t>
            </w:r>
          </w:p>
        </w:tc>
        <w:tc>
          <w:tcPr>
            <w:tcW w:w="3423" w:type="dxa"/>
            <w:tcBorders>
              <w:top w:val="single" w:sz="4" w:space="0" w:color="auto"/>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Lycopsaminephyproof® Reference Substance Code 89726</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860,00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860,00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1.066,40</w:t>
            </w:r>
          </w:p>
        </w:tc>
      </w:tr>
      <w:tr w:rsidR="00AD4E84" w:rsidRPr="00AD4E84" w:rsidTr="008D68BA">
        <w:trPr>
          <w:trHeight w:val="84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59</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Lycopsamine N-Oxide</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Lycopsamine N-Oxide phyproof® Reference Substance PHL83447</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800,00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800,00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992,00</w:t>
            </w:r>
          </w:p>
        </w:tc>
      </w:tr>
      <w:tr w:rsidR="00AD4E84" w:rsidRPr="00AD4E84" w:rsidTr="0074340F">
        <w:trPr>
          <w:trHeight w:val="568"/>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60</w:t>
            </w:r>
          </w:p>
        </w:tc>
        <w:tc>
          <w:tcPr>
            <w:tcW w:w="2278" w:type="dxa"/>
            <w:tcBorders>
              <w:top w:val="nil"/>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Monocrotaline</w:t>
            </w:r>
          </w:p>
        </w:tc>
        <w:tc>
          <w:tcPr>
            <w:tcW w:w="3423" w:type="dxa"/>
            <w:tcBorders>
              <w:top w:val="nil"/>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Monocrotaline phyproof® Reference Substance Code 89251</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20 mg</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250,00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250,00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310,00</w:t>
            </w:r>
          </w:p>
        </w:tc>
      </w:tr>
      <w:tr w:rsidR="00AD4E84" w:rsidRPr="00AD4E84" w:rsidTr="0074340F">
        <w:trPr>
          <w:trHeight w:val="831"/>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61</w:t>
            </w:r>
          </w:p>
        </w:tc>
        <w:tc>
          <w:tcPr>
            <w:tcW w:w="2278" w:type="dxa"/>
            <w:tcBorders>
              <w:top w:val="single" w:sz="4" w:space="0" w:color="auto"/>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Monocrotaline Ν-Oxide</w:t>
            </w:r>
          </w:p>
        </w:tc>
        <w:tc>
          <w:tcPr>
            <w:tcW w:w="3423" w:type="dxa"/>
            <w:tcBorders>
              <w:top w:val="single" w:sz="4" w:space="0" w:color="auto"/>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 xml:space="preserve">Monocrotaline </w:t>
            </w:r>
            <w:r w:rsidRPr="008D68BA">
              <w:rPr>
                <w:rFonts w:ascii="Calibri" w:hAnsi="Calibri" w:cs="Calibri"/>
                <w:sz w:val="20"/>
                <w:szCs w:val="20"/>
                <w:lang w:eastAsia="el-GR"/>
              </w:rPr>
              <w:t>Ν</w:t>
            </w:r>
            <w:r w:rsidRPr="008D68BA">
              <w:rPr>
                <w:rFonts w:ascii="Calibri" w:hAnsi="Calibri" w:cs="Calibri"/>
                <w:sz w:val="20"/>
                <w:szCs w:val="20"/>
                <w:lang w:val="en-US" w:eastAsia="el-GR"/>
              </w:rPr>
              <w:t>-Oxide phyproof® Reference Substance Code 82629</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620,00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620,00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768,80</w:t>
            </w:r>
          </w:p>
        </w:tc>
      </w:tr>
      <w:tr w:rsidR="00AD4E84" w:rsidRPr="00AD4E84" w:rsidTr="0074340F">
        <w:trPr>
          <w:trHeight w:val="12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lastRenderedPageBreak/>
              <w:t>62</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Nivalenol</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Πρότυπη ουσία  καθαρότητας &gt; 97 % ή στην υψηλότερη διαθέσιμη και να συνοδεύεται από κατάλληλο πιστοποιητικό ανάλυσης.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 mg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ΧΥ ΜΕΤΡΟΛΟΓΙΑΣ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720,00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2.880,00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3.571,20</w:t>
            </w:r>
          </w:p>
        </w:tc>
      </w:tr>
      <w:tr w:rsidR="00AD4E84" w:rsidRPr="00AD4E84" w:rsidTr="008D68BA">
        <w:trPr>
          <w:trHeight w:val="21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63</w:t>
            </w:r>
          </w:p>
        </w:tc>
        <w:tc>
          <w:tcPr>
            <w:tcW w:w="2278"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Ochratoxin A</w:t>
            </w:r>
          </w:p>
        </w:tc>
        <w:tc>
          <w:tcPr>
            <w:tcW w:w="342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Πρότυπο διάλυμα Ωχρατοξίνης Α σε ακετονιτρίλιο / μεθανόλη συγκέντρωσης 10 μg/mL, με ημερομηνία λήξης τουλάχιστον 1 έτος από την ημερομηνία παράδοσης. Nα είναι πιστοποιημένο υλικό αναφοράς.                                                                                                      </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 mL</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1) ΧΥ  ΚΕΝΤΡΙΚΗΣ ΜΑΚΕΔΟΝΙΑΣ ΕΔΡΑ ΘΕΣΣΑΛΟΝΙΚΗ   </w:t>
            </w:r>
            <w:r w:rsidRPr="008D68BA">
              <w:rPr>
                <w:rFonts w:ascii="Calibri" w:hAnsi="Calibri" w:cs="Calibri"/>
                <w:sz w:val="20"/>
                <w:szCs w:val="20"/>
                <w:lang w:eastAsia="el-GR"/>
              </w:rPr>
              <w:br/>
              <w:t xml:space="preserve">2) ΧΥ ΠΕΙΡΑΙΑ ΕΔΡΑ ΠΕΙΡΑΙΑΣ                 </w:t>
            </w:r>
          </w:p>
        </w:tc>
        <w:tc>
          <w:tcPr>
            <w:tcW w:w="1134"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190,00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380,00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471,20</w:t>
            </w:r>
          </w:p>
        </w:tc>
      </w:tr>
      <w:tr w:rsidR="00AD4E84" w:rsidRPr="00AD4E84" w:rsidTr="008D68BA">
        <w:trPr>
          <w:trHeight w:val="12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64</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Ochratoxin A</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Πρότυπη ουσία  καθαρότητας &gt; 97 % ή στην υψηλότερη διαθέσιμη και να συνοδεύεται από κατάλληλο πιστοποιητικό ανάλυσης.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ΧΥ ΜΕΤΡΟΛΟΓΙΑΣ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650,00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1.300,00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1.612,00</w:t>
            </w:r>
          </w:p>
        </w:tc>
      </w:tr>
      <w:tr w:rsidR="00AD4E84" w:rsidRPr="00AD4E84" w:rsidTr="008D68BA">
        <w:trPr>
          <w:trHeight w:val="1691"/>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65</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Ochratoxin A</w:t>
            </w:r>
            <w:r w:rsidRPr="008D68BA">
              <w:rPr>
                <w:rFonts w:ascii="Calibri" w:hAnsi="Calibri" w:cs="Calibri"/>
                <w:sz w:val="20"/>
                <w:szCs w:val="20"/>
                <w:vertAlign w:val="superscript"/>
                <w:lang w:eastAsia="el-GR"/>
              </w:rPr>
              <w:t>13</w:t>
            </w:r>
            <w:r w:rsidRPr="008D68BA">
              <w:rPr>
                <w:rFonts w:ascii="Calibri" w:hAnsi="Calibri" w:cs="Calibri"/>
                <w:sz w:val="20"/>
                <w:szCs w:val="20"/>
                <w:lang w:eastAsia="el-GR"/>
              </w:rPr>
              <w:t>C</w:t>
            </w:r>
            <w:r w:rsidRPr="008D68BA">
              <w:rPr>
                <w:rFonts w:ascii="Calibri" w:hAnsi="Calibri" w:cs="Calibri"/>
                <w:sz w:val="20"/>
                <w:szCs w:val="20"/>
                <w:vertAlign w:val="subscript"/>
                <w:lang w:eastAsia="el-GR"/>
              </w:rPr>
              <w:t>20</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Πρότυπο διάλυμα Ωχρατοξίνης Α </w:t>
            </w:r>
            <w:r w:rsidRPr="008D68BA">
              <w:rPr>
                <w:rFonts w:ascii="Calibri" w:hAnsi="Calibri" w:cs="Calibri"/>
                <w:sz w:val="20"/>
                <w:szCs w:val="20"/>
                <w:vertAlign w:val="superscript"/>
                <w:lang w:eastAsia="el-GR"/>
              </w:rPr>
              <w:t>13</w:t>
            </w:r>
            <w:r w:rsidRPr="008D68BA">
              <w:rPr>
                <w:rFonts w:ascii="Calibri" w:hAnsi="Calibri" w:cs="Calibri"/>
                <w:sz w:val="20"/>
                <w:szCs w:val="20"/>
                <w:lang w:eastAsia="el-GR"/>
              </w:rPr>
              <w:t>C</w:t>
            </w:r>
            <w:r w:rsidRPr="008D68BA">
              <w:rPr>
                <w:rFonts w:ascii="Calibri" w:hAnsi="Calibri" w:cs="Calibri"/>
                <w:sz w:val="20"/>
                <w:szCs w:val="20"/>
                <w:vertAlign w:val="subscript"/>
                <w:lang w:eastAsia="el-GR"/>
              </w:rPr>
              <w:t>20</w:t>
            </w:r>
            <w:r w:rsidRPr="008D68BA">
              <w:rPr>
                <w:rFonts w:ascii="Calibri" w:hAnsi="Calibri" w:cs="Calibri"/>
                <w:sz w:val="20"/>
                <w:szCs w:val="20"/>
                <w:lang w:eastAsia="el-GR"/>
              </w:rPr>
              <w:t xml:space="preserve"> συγκέντρωσης  10 μg/mL σε ακετονιτρίλιο με πιστοποιητικό με ημερομηνία λήξης τουλάχιστον 1 έτος από την ημερομηνία παράδοσης.</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1 - 1,5 mL</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1) ΧΥ  ΚΕΝΤΡΙΚΗΣ ΜΑΚΕΔΟΝΙΑΣ ΕΔΡΑ ΘΕΣΣΑΛΟΝΙΚΗ  </w:t>
            </w:r>
            <w:r w:rsidRPr="008D68BA">
              <w:rPr>
                <w:rFonts w:ascii="Calibri" w:hAnsi="Calibri" w:cs="Calibri"/>
                <w:sz w:val="20"/>
                <w:szCs w:val="20"/>
                <w:lang w:eastAsia="el-GR"/>
              </w:rPr>
              <w:br/>
              <w:t>2) ΧΥ ΠΕΙΡΑΙΑ ΕΔΡΑ ΠΕΙΡΑΙΑΣ (2)</w:t>
            </w:r>
            <w:r w:rsidRPr="008D68BA">
              <w:rPr>
                <w:rFonts w:ascii="Calibri" w:hAnsi="Calibri" w:cs="Calibri"/>
                <w:sz w:val="20"/>
                <w:szCs w:val="20"/>
                <w:lang w:eastAsia="el-GR"/>
              </w:rPr>
              <w:br/>
              <w:t>3) ΧΥ ΜΕΤΡΟΛΟΓΙΑΣ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950,00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3.800,00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4.712,00</w:t>
            </w:r>
          </w:p>
        </w:tc>
      </w:tr>
      <w:tr w:rsidR="00AD4E84" w:rsidRPr="00AD4E84" w:rsidTr="008D68BA">
        <w:trPr>
          <w:trHeight w:val="1064"/>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66</w:t>
            </w:r>
          </w:p>
        </w:tc>
        <w:tc>
          <w:tcPr>
            <w:tcW w:w="2278"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Patulin</w:t>
            </w:r>
          </w:p>
        </w:tc>
        <w:tc>
          <w:tcPr>
            <w:tcW w:w="342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Πρότυπη ουσία  καθαρότητας &gt; 97 % ή στην υψηλότερη διαθέσιμη και να συνοδεύεται από κατάλληλο πιστοποιητικό ανάλυσης.  </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 mg</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ΧΥ ΜΕΤΡΟΛΟΓΙΑΣ </w:t>
            </w:r>
          </w:p>
        </w:tc>
        <w:tc>
          <w:tcPr>
            <w:tcW w:w="1134" w:type="dxa"/>
            <w:tcBorders>
              <w:top w:val="nil"/>
              <w:left w:val="nil"/>
              <w:bottom w:val="single" w:sz="4" w:space="0" w:color="auto"/>
              <w:right w:val="single" w:sz="4" w:space="0" w:color="auto"/>
            </w:tcBorders>
            <w:shd w:val="clear" w:color="000000" w:fill="FFFFFF"/>
            <w:noWrap/>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200,00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800,00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992,00</w:t>
            </w:r>
          </w:p>
        </w:tc>
      </w:tr>
      <w:tr w:rsidR="00AD4E84" w:rsidRPr="00AD4E84" w:rsidTr="0074340F">
        <w:trPr>
          <w:trHeight w:val="6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67</w:t>
            </w:r>
          </w:p>
        </w:tc>
        <w:tc>
          <w:tcPr>
            <w:tcW w:w="2278"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Retrorsine</w:t>
            </w:r>
          </w:p>
        </w:tc>
        <w:tc>
          <w:tcPr>
            <w:tcW w:w="342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Retrorsinephyproof® Reference Substance PHL89775</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240,00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240,00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297,60</w:t>
            </w:r>
          </w:p>
        </w:tc>
      </w:tr>
      <w:tr w:rsidR="00AD4E84" w:rsidRPr="00AD4E84" w:rsidTr="0074340F">
        <w:trPr>
          <w:trHeight w:val="681"/>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68</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Retrorsine N-Oxide</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Retrorsine N-Oxide phyproof® Reference Substance PHL82630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430,00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430,00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533,20</w:t>
            </w:r>
          </w:p>
        </w:tc>
      </w:tr>
      <w:tr w:rsidR="00AD4E84" w:rsidRPr="00AD4E84" w:rsidTr="0074340F">
        <w:trPr>
          <w:trHeight w:val="819"/>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lastRenderedPageBreak/>
              <w:t>69</w:t>
            </w:r>
          </w:p>
        </w:tc>
        <w:tc>
          <w:tcPr>
            <w:tcW w:w="2278" w:type="dxa"/>
            <w:tcBorders>
              <w:top w:val="single" w:sz="4" w:space="0" w:color="auto"/>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Rinderine</w:t>
            </w:r>
          </w:p>
        </w:tc>
        <w:tc>
          <w:tcPr>
            <w:tcW w:w="3423" w:type="dxa"/>
            <w:tcBorders>
              <w:top w:val="single" w:sz="4" w:space="0" w:color="auto"/>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Rinderinephyproof® Reference Substance Code 84162</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 mg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1.060,00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1.060,00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1.314,40</w:t>
            </w:r>
          </w:p>
        </w:tc>
      </w:tr>
      <w:tr w:rsidR="00AD4E84" w:rsidRPr="00AD4E84" w:rsidTr="008D68BA">
        <w:trPr>
          <w:trHeight w:val="561"/>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70</w:t>
            </w:r>
          </w:p>
        </w:tc>
        <w:tc>
          <w:tcPr>
            <w:tcW w:w="2278" w:type="dxa"/>
            <w:tcBorders>
              <w:top w:val="nil"/>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Rinderine N-Oxide</w:t>
            </w:r>
          </w:p>
        </w:tc>
        <w:tc>
          <w:tcPr>
            <w:tcW w:w="3423" w:type="dxa"/>
            <w:tcBorders>
              <w:top w:val="nil"/>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Rinderine N-Oxide phyproof® Reference Substance Code 84163</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 mg</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1.060,00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1.060,00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1.314,40</w:t>
            </w:r>
          </w:p>
        </w:tc>
      </w:tr>
      <w:tr w:rsidR="00AD4E84" w:rsidRPr="00AD4E84" w:rsidTr="008D68BA">
        <w:trPr>
          <w:trHeight w:val="114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71</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Scopolamine</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(πιστοποιημένο υλικό αναφοράς CRM) σκοπολαμίνης συγκέντρωσης 100 μg/mL  σε ακετονιτρίλιο με πιστοποιητικό με ημερομηνία λήξης τουλάχιστον 1 έτος από την ημερομηνία παράδοσης. Να είναι διάλυμα και όχι στερεό προς ανασύσταση.</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1,1 mL</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99,20</w:t>
            </w:r>
          </w:p>
        </w:tc>
      </w:tr>
      <w:tr w:rsidR="00AD4E84" w:rsidRPr="00AD4E84" w:rsidTr="008D68BA">
        <w:trPr>
          <w:trHeight w:val="2258"/>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72</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Scopolamine D</w:t>
            </w:r>
            <w:r w:rsidRPr="008D68BA">
              <w:rPr>
                <w:rFonts w:ascii="Calibri" w:hAnsi="Calibri" w:cs="Calibri"/>
                <w:sz w:val="20"/>
                <w:szCs w:val="20"/>
                <w:vertAlign w:val="subscript"/>
                <w:lang w:eastAsia="el-GR"/>
              </w:rPr>
              <w:t>3</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(Υλικό αναφοράς RM) συνοδευόμενο απαραίτητα από πιστοποιητικό ανάλυσης Scopolamine D3 HBr 3H2O (N-methyl D3) 100 μg/mL σε ακετονιτρίλιο. Να είναι διάλυμα και όχι στερεό προς ανασύσταση.</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1,1 mL</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300,00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300,00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372,00</w:t>
            </w:r>
          </w:p>
        </w:tc>
      </w:tr>
      <w:tr w:rsidR="00AD4E84" w:rsidRPr="00AD4E84" w:rsidTr="008D68BA">
        <w:trPr>
          <w:trHeight w:val="701"/>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73</w:t>
            </w:r>
          </w:p>
        </w:tc>
        <w:tc>
          <w:tcPr>
            <w:tcW w:w="2278"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Senecionine</w:t>
            </w:r>
          </w:p>
        </w:tc>
        <w:tc>
          <w:tcPr>
            <w:tcW w:w="342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Senecioninephyproof® Reference Substance PHL89789</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350,00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350,00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434,00</w:t>
            </w:r>
          </w:p>
        </w:tc>
      </w:tr>
      <w:tr w:rsidR="00AD4E84" w:rsidRPr="00AD4E84" w:rsidTr="008D68BA">
        <w:trPr>
          <w:trHeight w:val="6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74</w:t>
            </w:r>
          </w:p>
        </w:tc>
        <w:tc>
          <w:tcPr>
            <w:tcW w:w="2278" w:type="dxa"/>
            <w:tcBorders>
              <w:top w:val="nil"/>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Senecionine N-Oxide</w:t>
            </w:r>
          </w:p>
        </w:tc>
        <w:tc>
          <w:tcPr>
            <w:tcW w:w="3423" w:type="dxa"/>
            <w:tcBorders>
              <w:top w:val="nil"/>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Senecionine N-Oxide phyproof® Reference Substance Code 82631</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 mg</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400,00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400,00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496,00</w:t>
            </w:r>
          </w:p>
        </w:tc>
      </w:tr>
      <w:tr w:rsidR="00AD4E84" w:rsidRPr="00AD4E84" w:rsidTr="0074340F">
        <w:trPr>
          <w:trHeight w:val="649"/>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75</w:t>
            </w:r>
          </w:p>
        </w:tc>
        <w:tc>
          <w:tcPr>
            <w:tcW w:w="2278" w:type="dxa"/>
            <w:tcBorders>
              <w:top w:val="nil"/>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Seneciphylline</w:t>
            </w:r>
          </w:p>
        </w:tc>
        <w:tc>
          <w:tcPr>
            <w:tcW w:w="3423" w:type="dxa"/>
            <w:tcBorders>
              <w:top w:val="nil"/>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Seneciphyllinephyproof® Reference Substance Code 89275</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530,00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530,00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657,20</w:t>
            </w:r>
          </w:p>
        </w:tc>
      </w:tr>
      <w:tr w:rsidR="00AD4E84" w:rsidRPr="00AD4E84" w:rsidTr="0074340F">
        <w:trPr>
          <w:trHeight w:val="701"/>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76</w:t>
            </w:r>
          </w:p>
        </w:tc>
        <w:tc>
          <w:tcPr>
            <w:tcW w:w="2278" w:type="dxa"/>
            <w:tcBorders>
              <w:top w:val="single" w:sz="4" w:space="0" w:color="auto"/>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Seneciphylline N-Oxide</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Seneciphylline N-Oxide phyproof® Reference Substance PHL82632</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 mg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510,00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510,00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632,40</w:t>
            </w:r>
          </w:p>
        </w:tc>
      </w:tr>
      <w:tr w:rsidR="00AD4E84" w:rsidRPr="00AD4E84" w:rsidTr="0074340F">
        <w:trPr>
          <w:trHeight w:val="6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lastRenderedPageBreak/>
              <w:t>77</w:t>
            </w:r>
          </w:p>
        </w:tc>
        <w:tc>
          <w:tcPr>
            <w:tcW w:w="2278" w:type="dxa"/>
            <w:tcBorders>
              <w:top w:val="single" w:sz="4" w:space="0" w:color="auto"/>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Senecivernine</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Seneciverninephyproof® Reference Substance PHL83436</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 mg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570,00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570,00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706,80</w:t>
            </w:r>
          </w:p>
        </w:tc>
      </w:tr>
      <w:tr w:rsidR="00AD4E84" w:rsidRPr="00AD4E84" w:rsidTr="008D68BA">
        <w:trPr>
          <w:trHeight w:val="6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78</w:t>
            </w:r>
          </w:p>
        </w:tc>
        <w:tc>
          <w:tcPr>
            <w:tcW w:w="2278" w:type="dxa"/>
            <w:tcBorders>
              <w:top w:val="nil"/>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Senecivernine N-Oxide</w:t>
            </w:r>
          </w:p>
        </w:tc>
        <w:tc>
          <w:tcPr>
            <w:tcW w:w="342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Senecivernine N-Oxide phyproof® Reference Substance PHL83437</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 mg</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nil"/>
              <w:left w:val="nil"/>
              <w:bottom w:val="single" w:sz="4" w:space="0" w:color="auto"/>
              <w:right w:val="single" w:sz="4" w:space="0" w:color="auto"/>
            </w:tcBorders>
            <w:shd w:val="clear" w:color="000000" w:fill="FFFFFF"/>
            <w:noWrap/>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610,00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610,00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756,40</w:t>
            </w:r>
          </w:p>
        </w:tc>
      </w:tr>
      <w:tr w:rsidR="00AD4E84" w:rsidRPr="00AD4E84" w:rsidTr="008D68BA">
        <w:trPr>
          <w:trHeight w:val="6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79</w:t>
            </w:r>
          </w:p>
        </w:tc>
        <w:tc>
          <w:tcPr>
            <w:tcW w:w="2278" w:type="dxa"/>
            <w:tcBorders>
              <w:top w:val="nil"/>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Senkirkin</w:t>
            </w:r>
          </w:p>
        </w:tc>
        <w:tc>
          <w:tcPr>
            <w:tcW w:w="342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Senkirkinphyproof® Reference Substance PHL89274</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550,00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550,00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682,00</w:t>
            </w:r>
          </w:p>
        </w:tc>
      </w:tr>
      <w:tr w:rsidR="00AD4E84" w:rsidRPr="00AD4E84" w:rsidTr="008D68BA">
        <w:trPr>
          <w:trHeight w:val="9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80</w:t>
            </w:r>
          </w:p>
        </w:tc>
        <w:tc>
          <w:tcPr>
            <w:tcW w:w="2278" w:type="dxa"/>
            <w:tcBorders>
              <w:top w:val="nil"/>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Spartioidine</w:t>
            </w:r>
          </w:p>
        </w:tc>
        <w:tc>
          <w:tcPr>
            <w:tcW w:w="342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Spartioidine (καθαρότητα &gt; 95%). Nα συνοδεύεται από κατάλληλο πιστοποιητικό ανάλυσης  </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 mg</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nil"/>
              <w:left w:val="nil"/>
              <w:bottom w:val="single" w:sz="4" w:space="0" w:color="auto"/>
              <w:right w:val="single" w:sz="4" w:space="0" w:color="auto"/>
            </w:tcBorders>
            <w:shd w:val="clear" w:color="000000" w:fill="FFFFFF"/>
            <w:noWrap/>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2.000,00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2.000,00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2.480,00</w:t>
            </w:r>
          </w:p>
        </w:tc>
      </w:tr>
      <w:tr w:rsidR="00AD4E84" w:rsidRPr="00AD4E84" w:rsidTr="008D68BA">
        <w:trPr>
          <w:trHeight w:val="9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81</w:t>
            </w:r>
          </w:p>
        </w:tc>
        <w:tc>
          <w:tcPr>
            <w:tcW w:w="2278" w:type="dxa"/>
            <w:tcBorders>
              <w:top w:val="nil"/>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Spartioidine-N-Oxide</w:t>
            </w:r>
          </w:p>
        </w:tc>
        <w:tc>
          <w:tcPr>
            <w:tcW w:w="342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Spartioidine-N-Oxide (καθαρότητα &gt; 95%). Nα συνοδεύεται από κατάλληλο πιστοποιητικό ανάλυσης  </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 mg</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nil"/>
              <w:left w:val="nil"/>
              <w:bottom w:val="single" w:sz="4" w:space="0" w:color="auto"/>
              <w:right w:val="single" w:sz="4" w:space="0" w:color="auto"/>
            </w:tcBorders>
            <w:shd w:val="clear" w:color="000000" w:fill="FFFFFF"/>
            <w:noWrap/>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2.260,00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2.260,00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2.802,40</w:t>
            </w:r>
          </w:p>
        </w:tc>
      </w:tr>
      <w:tr w:rsidR="00AD4E84" w:rsidRPr="00AD4E84" w:rsidTr="008D68BA">
        <w:trPr>
          <w:trHeight w:val="18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82</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Tenuazonicacid</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Tenuazonicacid συγκέντρωσης 100 μg/mL  σε ακετονιτρίλιο με πιστοποιητικό με ημερομηνία λήξης τουλάχιστον 1 έτος από την ημερομηνία παράδοσης.</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1 - 1,5 mL</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160,00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160,00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198,40</w:t>
            </w:r>
          </w:p>
        </w:tc>
      </w:tr>
      <w:tr w:rsidR="00AD4E84" w:rsidRPr="00AD4E84" w:rsidTr="008D68BA">
        <w:trPr>
          <w:trHeight w:val="12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83</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Tenuazonic acid-d13 (dried down standard)</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Πρότυπη ουσία  καθαρότητας &gt; 99 % ή στην υψηλότερη διαθέσιμη και να συνοδεύεται από κατάλληλο πιστοποιητικό ανάλυσης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 mg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750,00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750,00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930,00</w:t>
            </w:r>
          </w:p>
        </w:tc>
      </w:tr>
      <w:tr w:rsidR="00AD4E84" w:rsidRPr="00AD4E84" w:rsidTr="0074340F">
        <w:trPr>
          <w:trHeight w:val="913"/>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84</w:t>
            </w:r>
          </w:p>
        </w:tc>
        <w:tc>
          <w:tcPr>
            <w:tcW w:w="2278"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vertAlign w:val="superscript"/>
                <w:lang w:eastAsia="el-GR"/>
              </w:rPr>
              <w:t>13</w:t>
            </w:r>
            <w:r w:rsidRPr="008D68BA">
              <w:rPr>
                <w:rFonts w:ascii="Calibri" w:hAnsi="Calibri" w:cs="Calibri"/>
                <w:sz w:val="20"/>
                <w:szCs w:val="20"/>
                <w:lang w:eastAsia="el-GR"/>
              </w:rPr>
              <w:t>C</w:t>
            </w:r>
            <w:r w:rsidRPr="008D68BA">
              <w:rPr>
                <w:rFonts w:ascii="Calibri" w:hAnsi="Calibri" w:cs="Calibri"/>
                <w:sz w:val="20"/>
                <w:szCs w:val="20"/>
                <w:vertAlign w:val="subscript"/>
                <w:lang w:eastAsia="el-GR"/>
              </w:rPr>
              <w:t>2</w:t>
            </w:r>
            <w:r w:rsidRPr="008D68BA">
              <w:rPr>
                <w:rFonts w:ascii="Calibri" w:hAnsi="Calibri" w:cs="Calibri"/>
                <w:sz w:val="20"/>
                <w:szCs w:val="20"/>
                <w:lang w:eastAsia="el-GR"/>
              </w:rPr>
              <w:t>Tenuazonicacid</w:t>
            </w:r>
          </w:p>
        </w:tc>
        <w:tc>
          <w:tcPr>
            <w:tcW w:w="342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vertAlign w:val="superscript"/>
                <w:lang w:eastAsia="el-GR"/>
              </w:rPr>
              <w:t>13</w:t>
            </w:r>
            <w:r w:rsidRPr="008D68BA">
              <w:rPr>
                <w:rFonts w:ascii="Calibri" w:hAnsi="Calibri" w:cs="Calibri"/>
                <w:sz w:val="20"/>
                <w:szCs w:val="20"/>
                <w:lang w:eastAsia="el-GR"/>
              </w:rPr>
              <w:t>C</w:t>
            </w:r>
            <w:r w:rsidRPr="008D68BA">
              <w:rPr>
                <w:rFonts w:ascii="Calibri" w:hAnsi="Calibri" w:cs="Calibri"/>
                <w:sz w:val="20"/>
                <w:szCs w:val="20"/>
                <w:vertAlign w:val="subscript"/>
                <w:lang w:eastAsia="el-GR"/>
              </w:rPr>
              <w:t>2</w:t>
            </w:r>
            <w:r w:rsidRPr="008D68BA">
              <w:rPr>
                <w:rFonts w:ascii="Calibri" w:hAnsi="Calibri" w:cs="Calibri"/>
                <w:sz w:val="20"/>
                <w:szCs w:val="20"/>
                <w:lang w:eastAsia="el-GR"/>
              </w:rPr>
              <w:t>Tenuazonicacid 100 μg/mL σε ακετονιτρίλιο. HPC cat. No. 679038.</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 mL</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800,00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800,00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992,00</w:t>
            </w:r>
          </w:p>
        </w:tc>
      </w:tr>
      <w:tr w:rsidR="00AD4E84" w:rsidRPr="00AD4E84" w:rsidTr="0074340F">
        <w:trPr>
          <w:trHeight w:val="6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85</w:t>
            </w:r>
          </w:p>
        </w:tc>
        <w:tc>
          <w:tcPr>
            <w:tcW w:w="2278" w:type="dxa"/>
            <w:tcBorders>
              <w:top w:val="single" w:sz="4" w:space="0" w:color="auto"/>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Trichodesmine</w:t>
            </w:r>
          </w:p>
        </w:tc>
        <w:tc>
          <w:tcPr>
            <w:tcW w:w="3423" w:type="dxa"/>
            <w:tcBorders>
              <w:top w:val="single" w:sz="4" w:space="0" w:color="auto"/>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Trichodesminephyproof® Reference Substance Code 83438</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860,00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860,00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1.066,40</w:t>
            </w:r>
          </w:p>
        </w:tc>
      </w:tr>
      <w:tr w:rsidR="00AD4E84" w:rsidRPr="00AD4E84" w:rsidTr="0074340F">
        <w:trPr>
          <w:trHeight w:val="1076"/>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lastRenderedPageBreak/>
              <w:t>86</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 xml:space="preserve">U-[13C17]-Aflatoxin B1, 0.5 </w:t>
            </w:r>
            <w:r w:rsidRPr="008D68BA">
              <w:rPr>
                <w:rFonts w:ascii="Calibri" w:hAnsi="Calibri" w:cs="Calibri"/>
                <w:sz w:val="20"/>
                <w:szCs w:val="20"/>
                <w:lang w:eastAsia="el-GR"/>
              </w:rPr>
              <w:t>μ</w:t>
            </w:r>
            <w:r w:rsidRPr="008D68BA">
              <w:rPr>
                <w:rFonts w:ascii="Calibri" w:hAnsi="Calibri" w:cs="Calibri"/>
                <w:sz w:val="20"/>
                <w:szCs w:val="20"/>
                <w:lang w:val="en-US" w:eastAsia="el-GR"/>
              </w:rPr>
              <w:t>g/mL  acetonitrile</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val="en-US" w:eastAsia="el-GR"/>
              </w:rPr>
              <w:t xml:space="preserve"> U-[13C17]-Aflatoxin B1 0.5 </w:t>
            </w:r>
            <w:r w:rsidRPr="008D68BA">
              <w:rPr>
                <w:rFonts w:ascii="Calibri" w:hAnsi="Calibri" w:cs="Calibri"/>
                <w:sz w:val="20"/>
                <w:szCs w:val="20"/>
                <w:lang w:eastAsia="el-GR"/>
              </w:rPr>
              <w:t>μ</w:t>
            </w:r>
            <w:r w:rsidRPr="008D68BA">
              <w:rPr>
                <w:rFonts w:ascii="Calibri" w:hAnsi="Calibri" w:cs="Calibri"/>
                <w:sz w:val="20"/>
                <w:szCs w:val="20"/>
                <w:lang w:val="en-US" w:eastAsia="el-GR"/>
              </w:rPr>
              <w:t xml:space="preserve">g/mL acetonitrile. </w:t>
            </w:r>
            <w:r w:rsidRPr="008D68BA">
              <w:rPr>
                <w:rFonts w:ascii="Calibri" w:hAnsi="Calibri" w:cs="Calibri"/>
                <w:sz w:val="20"/>
                <w:szCs w:val="20"/>
                <w:lang w:eastAsia="el-GR"/>
              </w:rPr>
              <w:t>BiopureCat. No 10002818.</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1,2 mL</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1) ΧΥ  ΚΕΝΤΡΙΚΗΣ ΜΑΚΕΔΟΝΙΑΣ ΕΔΡΑ ΘΕΣΣΑΛΟΝΙΚΗ  </w:t>
            </w:r>
            <w:r w:rsidRPr="008D68BA">
              <w:rPr>
                <w:rFonts w:ascii="Calibri" w:hAnsi="Calibri" w:cs="Calibri"/>
                <w:sz w:val="20"/>
                <w:szCs w:val="20"/>
                <w:lang w:eastAsia="el-GR"/>
              </w:rPr>
              <w:br/>
              <w:t>2) ΧΥ ΠΕΙΡΑΙΑ ΕΔΡΑ ΠΕΙΡΑΙΑΣ (2)</w:t>
            </w:r>
            <w:r w:rsidRPr="008D68BA">
              <w:rPr>
                <w:rFonts w:ascii="Calibri" w:hAnsi="Calibri" w:cs="Calibri"/>
                <w:sz w:val="20"/>
                <w:szCs w:val="20"/>
                <w:lang w:eastAsia="el-GR"/>
              </w:rPr>
              <w:br/>
              <w:t>3) ΧΥ ΜΕΤΡΟΛΟΓΙΑΣ</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800,00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3.200,00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3.968,00</w:t>
            </w:r>
          </w:p>
        </w:tc>
      </w:tr>
      <w:tr w:rsidR="00AD4E84" w:rsidRPr="00AD4E84" w:rsidTr="008D68BA">
        <w:trPr>
          <w:trHeight w:val="18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87</w:t>
            </w:r>
          </w:p>
        </w:tc>
        <w:tc>
          <w:tcPr>
            <w:tcW w:w="2278"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U-[13C17]-Aflatoxin B2, 0.5</w:t>
            </w:r>
            <w:r w:rsidRPr="008D68BA">
              <w:rPr>
                <w:rFonts w:ascii="Calibri" w:hAnsi="Calibri" w:cs="Calibri"/>
                <w:sz w:val="20"/>
                <w:szCs w:val="20"/>
                <w:lang w:eastAsia="el-GR"/>
              </w:rPr>
              <w:t>μ</w:t>
            </w:r>
            <w:r w:rsidRPr="008D68BA">
              <w:rPr>
                <w:rFonts w:ascii="Calibri" w:hAnsi="Calibri" w:cs="Calibri"/>
                <w:sz w:val="20"/>
                <w:szCs w:val="20"/>
                <w:lang w:val="en-US" w:eastAsia="el-GR"/>
              </w:rPr>
              <w:t xml:space="preserve">g/mL acetonitrile </w:t>
            </w:r>
          </w:p>
        </w:tc>
        <w:tc>
          <w:tcPr>
            <w:tcW w:w="342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val="en-US" w:eastAsia="el-GR"/>
              </w:rPr>
              <w:t xml:space="preserve"> U-[13C17]-Aflatoxin B2, 0.5 </w:t>
            </w:r>
            <w:r w:rsidRPr="008D68BA">
              <w:rPr>
                <w:rFonts w:ascii="Calibri" w:hAnsi="Calibri" w:cs="Calibri"/>
                <w:sz w:val="20"/>
                <w:szCs w:val="20"/>
                <w:lang w:eastAsia="el-GR"/>
              </w:rPr>
              <w:t>μ</w:t>
            </w:r>
            <w:r w:rsidRPr="008D68BA">
              <w:rPr>
                <w:rFonts w:ascii="Calibri" w:hAnsi="Calibri" w:cs="Calibri"/>
                <w:sz w:val="20"/>
                <w:szCs w:val="20"/>
                <w:lang w:val="en-US" w:eastAsia="el-GR"/>
              </w:rPr>
              <w:t xml:space="preserve">g/mL acetonitrile. </w:t>
            </w:r>
            <w:r w:rsidRPr="008D68BA">
              <w:rPr>
                <w:rFonts w:ascii="Calibri" w:hAnsi="Calibri" w:cs="Calibri"/>
                <w:sz w:val="20"/>
                <w:szCs w:val="20"/>
                <w:lang w:eastAsia="el-GR"/>
              </w:rPr>
              <w:t>BiopureCat. No 10002819.</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1,2 mL</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1) ΧΥ  ΚΕΝΤΡΙΚΗΣ ΜΑΚΕΔΟΝΙΑΣ ΕΔΡΑ ΘΕΣΣΑΛΟΝΙΚΗ  </w:t>
            </w:r>
            <w:r w:rsidRPr="008D68BA">
              <w:rPr>
                <w:rFonts w:ascii="Calibri" w:hAnsi="Calibri" w:cs="Calibri"/>
                <w:sz w:val="20"/>
                <w:szCs w:val="20"/>
                <w:lang w:eastAsia="el-GR"/>
              </w:rPr>
              <w:br/>
              <w:t>2) ΧΥ ΠΕΙΡΑΙΑ ΕΔΡΑ ΠΕΙΡΑΙΑΣ (2)</w:t>
            </w:r>
            <w:r w:rsidRPr="008D68BA">
              <w:rPr>
                <w:rFonts w:ascii="Calibri" w:hAnsi="Calibri" w:cs="Calibri"/>
                <w:sz w:val="20"/>
                <w:szCs w:val="20"/>
                <w:lang w:eastAsia="el-GR"/>
              </w:rPr>
              <w:br/>
              <w:t xml:space="preserve">3) ΧΥ ΜΕΤΡΟΛΟΓΙΑΣ </w:t>
            </w:r>
          </w:p>
        </w:tc>
        <w:tc>
          <w:tcPr>
            <w:tcW w:w="1134"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800,00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3.200,00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3.968,00</w:t>
            </w:r>
          </w:p>
        </w:tc>
      </w:tr>
      <w:tr w:rsidR="00AD4E84" w:rsidRPr="00AD4E84" w:rsidTr="008D68BA">
        <w:trPr>
          <w:trHeight w:val="18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88</w:t>
            </w:r>
          </w:p>
        </w:tc>
        <w:tc>
          <w:tcPr>
            <w:tcW w:w="2278"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 xml:space="preserve">U-[13C17]-Aflatoxin G1 0.5 </w:t>
            </w:r>
            <w:r w:rsidRPr="008D68BA">
              <w:rPr>
                <w:rFonts w:ascii="Calibri" w:hAnsi="Calibri" w:cs="Calibri"/>
                <w:sz w:val="20"/>
                <w:szCs w:val="20"/>
                <w:lang w:eastAsia="el-GR"/>
              </w:rPr>
              <w:t>μ</w:t>
            </w:r>
            <w:r w:rsidRPr="008D68BA">
              <w:rPr>
                <w:rFonts w:ascii="Calibri" w:hAnsi="Calibri" w:cs="Calibri"/>
                <w:sz w:val="20"/>
                <w:szCs w:val="20"/>
                <w:lang w:val="en-US" w:eastAsia="el-GR"/>
              </w:rPr>
              <w:t xml:space="preserve">g/mL acetonitrile </w:t>
            </w:r>
          </w:p>
        </w:tc>
        <w:tc>
          <w:tcPr>
            <w:tcW w:w="342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val="en-US" w:eastAsia="el-GR"/>
              </w:rPr>
              <w:t xml:space="preserve">U-[13C17]-Aflatoxin G1, 0.5 </w:t>
            </w:r>
            <w:r w:rsidRPr="008D68BA">
              <w:rPr>
                <w:rFonts w:ascii="Calibri" w:hAnsi="Calibri" w:cs="Calibri"/>
                <w:sz w:val="20"/>
                <w:szCs w:val="20"/>
                <w:lang w:eastAsia="el-GR"/>
              </w:rPr>
              <w:t>μ</w:t>
            </w:r>
            <w:r w:rsidRPr="008D68BA">
              <w:rPr>
                <w:rFonts w:ascii="Calibri" w:hAnsi="Calibri" w:cs="Calibri"/>
                <w:sz w:val="20"/>
                <w:szCs w:val="20"/>
                <w:lang w:val="en-US" w:eastAsia="el-GR"/>
              </w:rPr>
              <w:t xml:space="preserve">g/mL acetonitrile. </w:t>
            </w:r>
            <w:r w:rsidRPr="008D68BA">
              <w:rPr>
                <w:rFonts w:ascii="Calibri" w:hAnsi="Calibri" w:cs="Calibri"/>
                <w:sz w:val="20"/>
                <w:szCs w:val="20"/>
                <w:lang w:eastAsia="el-GR"/>
              </w:rPr>
              <w:t>BiopureCat. No 10002820.</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1,2 mL</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1) ΧΥ  ΚΕΝΤΡΙΚΗΣ ΜΑΚΕΔΟΝΙΑΣ ΕΔΡΑ ΘΕΣΣΑΛΟΝΙΚΗ  </w:t>
            </w:r>
            <w:r w:rsidRPr="008D68BA">
              <w:rPr>
                <w:rFonts w:ascii="Calibri" w:hAnsi="Calibri" w:cs="Calibri"/>
                <w:sz w:val="20"/>
                <w:szCs w:val="20"/>
                <w:lang w:eastAsia="el-GR"/>
              </w:rPr>
              <w:br/>
              <w:t>2) ΧΥ ΠΕΙΡΑΙΑ ΕΔΡΑ ΠΕΙΡΑΙΑΣ (2)</w:t>
            </w:r>
            <w:r w:rsidRPr="008D68BA">
              <w:rPr>
                <w:rFonts w:ascii="Calibri" w:hAnsi="Calibri" w:cs="Calibri"/>
                <w:sz w:val="20"/>
                <w:szCs w:val="20"/>
                <w:lang w:eastAsia="el-GR"/>
              </w:rPr>
              <w:br/>
              <w:t xml:space="preserve">3) ΧΥ ΜΕΤΡΟΛΟΓΙΑΣ </w:t>
            </w:r>
          </w:p>
        </w:tc>
        <w:tc>
          <w:tcPr>
            <w:tcW w:w="1134" w:type="dxa"/>
            <w:tcBorders>
              <w:top w:val="nil"/>
              <w:left w:val="nil"/>
              <w:bottom w:val="single" w:sz="4" w:space="0" w:color="auto"/>
              <w:right w:val="single" w:sz="4" w:space="0" w:color="auto"/>
            </w:tcBorders>
            <w:shd w:val="clear" w:color="000000" w:fill="FFFFFF"/>
            <w:noWrap/>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800,00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3.200,00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3.968,00</w:t>
            </w:r>
          </w:p>
        </w:tc>
      </w:tr>
      <w:tr w:rsidR="00AD4E84" w:rsidRPr="00AD4E84" w:rsidTr="008D68BA">
        <w:trPr>
          <w:trHeight w:val="18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89</w:t>
            </w:r>
          </w:p>
        </w:tc>
        <w:tc>
          <w:tcPr>
            <w:tcW w:w="2278"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 xml:space="preserve">U-[13C17]-Aflatoxin G2 0.5 </w:t>
            </w:r>
            <w:r w:rsidRPr="008D68BA">
              <w:rPr>
                <w:rFonts w:ascii="Calibri" w:hAnsi="Calibri" w:cs="Calibri"/>
                <w:sz w:val="20"/>
                <w:szCs w:val="20"/>
                <w:lang w:eastAsia="el-GR"/>
              </w:rPr>
              <w:t>μ</w:t>
            </w:r>
            <w:r w:rsidRPr="008D68BA">
              <w:rPr>
                <w:rFonts w:ascii="Calibri" w:hAnsi="Calibri" w:cs="Calibri"/>
                <w:sz w:val="20"/>
                <w:szCs w:val="20"/>
                <w:lang w:val="en-US" w:eastAsia="el-GR"/>
              </w:rPr>
              <w:t xml:space="preserve">g/mL acetonitrile </w:t>
            </w:r>
          </w:p>
        </w:tc>
        <w:tc>
          <w:tcPr>
            <w:tcW w:w="342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val="en-US" w:eastAsia="el-GR"/>
              </w:rPr>
              <w:t xml:space="preserve"> U-[13C17]-Aflatoxin G2, 0.5 </w:t>
            </w:r>
            <w:r w:rsidRPr="008D68BA">
              <w:rPr>
                <w:rFonts w:ascii="Calibri" w:hAnsi="Calibri" w:cs="Calibri"/>
                <w:sz w:val="20"/>
                <w:szCs w:val="20"/>
                <w:lang w:eastAsia="el-GR"/>
              </w:rPr>
              <w:t>μ</w:t>
            </w:r>
            <w:r w:rsidRPr="008D68BA">
              <w:rPr>
                <w:rFonts w:ascii="Calibri" w:hAnsi="Calibri" w:cs="Calibri"/>
                <w:sz w:val="20"/>
                <w:szCs w:val="20"/>
                <w:lang w:val="en-US" w:eastAsia="el-GR"/>
              </w:rPr>
              <w:t xml:space="preserve">g/mL acetonitrile. </w:t>
            </w:r>
            <w:r w:rsidRPr="008D68BA">
              <w:rPr>
                <w:rFonts w:ascii="Calibri" w:hAnsi="Calibri" w:cs="Calibri"/>
                <w:sz w:val="20"/>
                <w:szCs w:val="20"/>
                <w:lang w:eastAsia="el-GR"/>
              </w:rPr>
              <w:t>BiopureCat. No 10002822.</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1,2 mL</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1) ΧΥ  ΚΕΝΤΡΙΚΗΣ ΜΑΚΕΔΟΝΙΑΣ ΕΔΡΑ ΘΕΣΣΑΛΟΝΙΚΗ  </w:t>
            </w:r>
            <w:r w:rsidRPr="008D68BA">
              <w:rPr>
                <w:rFonts w:ascii="Calibri" w:hAnsi="Calibri" w:cs="Calibri"/>
                <w:sz w:val="20"/>
                <w:szCs w:val="20"/>
                <w:lang w:eastAsia="el-GR"/>
              </w:rPr>
              <w:br/>
              <w:t>2) ΧΥ ΠΕΙΡΑΙΑ ΕΔΡΑ ΠΕΙΡΑΙΑΣ (2)</w:t>
            </w:r>
            <w:r w:rsidRPr="008D68BA">
              <w:rPr>
                <w:rFonts w:ascii="Calibri" w:hAnsi="Calibri" w:cs="Calibri"/>
                <w:sz w:val="20"/>
                <w:szCs w:val="20"/>
                <w:lang w:eastAsia="el-GR"/>
              </w:rPr>
              <w:br/>
              <w:t xml:space="preserve">3) ΧΥ ΜΕΤΡΟΛΟΓΙΑΣ </w:t>
            </w:r>
          </w:p>
        </w:tc>
        <w:tc>
          <w:tcPr>
            <w:tcW w:w="1134" w:type="dxa"/>
            <w:tcBorders>
              <w:top w:val="nil"/>
              <w:left w:val="nil"/>
              <w:bottom w:val="single" w:sz="4" w:space="0" w:color="auto"/>
              <w:right w:val="single" w:sz="4" w:space="0" w:color="auto"/>
            </w:tcBorders>
            <w:shd w:val="clear" w:color="000000" w:fill="FFFFFF"/>
            <w:noWrap/>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800,00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3.200,00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3.968,00</w:t>
            </w:r>
          </w:p>
        </w:tc>
      </w:tr>
      <w:tr w:rsidR="00AD4E84" w:rsidRPr="00AD4E84" w:rsidTr="0074340F">
        <w:trPr>
          <w:trHeight w:val="6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90</w:t>
            </w:r>
          </w:p>
        </w:tc>
        <w:tc>
          <w:tcPr>
            <w:tcW w:w="2278"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Usaramine</w:t>
            </w:r>
          </w:p>
        </w:tc>
        <w:tc>
          <w:tcPr>
            <w:tcW w:w="342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Usaraminephyproof® Reference Substance PHL84274</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430,00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430,00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533,20</w:t>
            </w:r>
          </w:p>
        </w:tc>
      </w:tr>
      <w:tr w:rsidR="00AD4E84" w:rsidRPr="00AD4E84" w:rsidTr="0074340F">
        <w:trPr>
          <w:trHeight w:val="6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91</w:t>
            </w:r>
          </w:p>
        </w:tc>
        <w:tc>
          <w:tcPr>
            <w:tcW w:w="2278" w:type="dxa"/>
            <w:tcBorders>
              <w:top w:val="single" w:sz="4" w:space="0" w:color="auto"/>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Usaramine N-Oxide</w:t>
            </w:r>
          </w:p>
        </w:tc>
        <w:tc>
          <w:tcPr>
            <w:tcW w:w="3423" w:type="dxa"/>
            <w:tcBorders>
              <w:top w:val="single" w:sz="4" w:space="0" w:color="auto"/>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Usaramine N-Oxide phyproof® Reference Substance Code 84274</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540,00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540,00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669,60</w:t>
            </w:r>
          </w:p>
        </w:tc>
      </w:tr>
      <w:tr w:rsidR="00AD4E84" w:rsidRPr="00AD4E84" w:rsidTr="0074340F">
        <w:trPr>
          <w:trHeight w:val="12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lastRenderedPageBreak/>
              <w:t>92</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Zearalenone</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Πρότυπη ουσία  καθαρότητας &gt; 97 % ή στην υψηλότερη διαθέσιμη και να συνοδεύεται από κατάλληλο πιστοποιητικό ανάλυσης.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 mg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ΧΥ ΜΕΤΡΟΛΟΓΙΑΣ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210,00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840,00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1.041,60</w:t>
            </w:r>
          </w:p>
        </w:tc>
      </w:tr>
      <w:tr w:rsidR="00AD4E84" w:rsidRPr="00AD4E84" w:rsidTr="008D68BA">
        <w:trPr>
          <w:trHeight w:val="2204"/>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93</w:t>
            </w:r>
          </w:p>
        </w:tc>
        <w:tc>
          <w:tcPr>
            <w:tcW w:w="2278"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 Πρότυπο διάλυμα Ατροπίνης</w:t>
            </w:r>
          </w:p>
        </w:tc>
        <w:tc>
          <w:tcPr>
            <w:tcW w:w="342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(πιστοποιημένο υλικό αναφοράς CRM) Ατροπίνης συγκέντρωσης 100 μg/mL  σε ακετονιτρίλιο με πιστοποιητικό με ημερομηνία λήξης τουλάχιστον 1 έτος από την ημερομηνία παράδοσης.  Να είναι διάλυμα και όχι στερεό προς ανασύσταση.</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1 - 1,5 mL</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70,00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70,00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86,80</w:t>
            </w:r>
          </w:p>
        </w:tc>
      </w:tr>
      <w:tr w:rsidR="00AD4E84" w:rsidRPr="00AD4E84" w:rsidTr="0074340F">
        <w:trPr>
          <w:trHeight w:val="18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94</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15 acetyl-Deoxynivalenol   (15-ACDON)</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15 acetyl-Deoxynivalenol συγκέντρωσης 100 μg/mL  σε ακετονιτρίλιο με πιστοποιητικό με ημερομηνία λήξης τουλάχιστον 1 έτος από την ημερομηνία παράδοσης.</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1 - 1,5 mL</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160,00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160,00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198,40</w:t>
            </w:r>
          </w:p>
        </w:tc>
      </w:tr>
      <w:tr w:rsidR="00AD4E84" w:rsidRPr="00AD4E84" w:rsidTr="0074340F">
        <w:trPr>
          <w:trHeight w:val="1875"/>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95</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Πρότυπο διάλυμα 15 acetyl-Deoxynivalenol (15-ACDON </w:t>
            </w:r>
            <w:r w:rsidRPr="008D68BA">
              <w:rPr>
                <w:rFonts w:ascii="Calibri" w:hAnsi="Calibri" w:cs="Calibri"/>
                <w:sz w:val="20"/>
                <w:szCs w:val="20"/>
                <w:vertAlign w:val="superscript"/>
                <w:lang w:eastAsia="el-GR"/>
              </w:rPr>
              <w:t>13</w:t>
            </w:r>
            <w:r w:rsidRPr="008D68BA">
              <w:rPr>
                <w:rFonts w:ascii="Calibri" w:hAnsi="Calibri" w:cs="Calibri"/>
                <w:sz w:val="20"/>
                <w:szCs w:val="20"/>
                <w:lang w:eastAsia="el-GR"/>
              </w:rPr>
              <w:t xml:space="preserve"> C</w:t>
            </w:r>
            <w:r w:rsidRPr="008D68BA">
              <w:rPr>
                <w:rFonts w:ascii="Calibri" w:hAnsi="Calibri" w:cs="Calibri"/>
                <w:sz w:val="20"/>
                <w:szCs w:val="20"/>
                <w:vertAlign w:val="subscript"/>
                <w:lang w:eastAsia="el-GR"/>
              </w:rPr>
              <w:t>17</w:t>
            </w:r>
            <w:r w:rsidRPr="008D68BA">
              <w:rPr>
                <w:rFonts w:ascii="Calibri" w:hAnsi="Calibri" w:cs="Calibri"/>
                <w:sz w:val="20"/>
                <w:szCs w:val="20"/>
                <w:lang w:eastAsia="el-GR"/>
              </w:rPr>
              <w:t>)</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15 acetyl-Deoxynivalenol</w:t>
            </w:r>
            <w:r w:rsidRPr="008D68BA">
              <w:rPr>
                <w:rFonts w:ascii="Calibri" w:hAnsi="Calibri" w:cs="Calibri"/>
                <w:sz w:val="20"/>
                <w:szCs w:val="20"/>
                <w:vertAlign w:val="superscript"/>
                <w:lang w:eastAsia="el-GR"/>
              </w:rPr>
              <w:t>13</w:t>
            </w:r>
            <w:r w:rsidRPr="008D68BA">
              <w:rPr>
                <w:rFonts w:ascii="Calibri" w:hAnsi="Calibri" w:cs="Calibri"/>
                <w:sz w:val="20"/>
                <w:szCs w:val="20"/>
                <w:lang w:eastAsia="el-GR"/>
              </w:rPr>
              <w:t>C</w:t>
            </w:r>
            <w:r w:rsidRPr="008D68BA">
              <w:rPr>
                <w:rFonts w:ascii="Calibri" w:hAnsi="Calibri" w:cs="Calibri"/>
                <w:sz w:val="20"/>
                <w:szCs w:val="20"/>
                <w:vertAlign w:val="subscript"/>
                <w:lang w:eastAsia="el-GR"/>
              </w:rPr>
              <w:t>17</w:t>
            </w:r>
            <w:r w:rsidRPr="008D68BA">
              <w:rPr>
                <w:rFonts w:ascii="Calibri" w:hAnsi="Calibri" w:cs="Calibri"/>
                <w:sz w:val="20"/>
                <w:szCs w:val="20"/>
                <w:lang w:eastAsia="el-GR"/>
              </w:rPr>
              <w:t xml:space="preserve">  συγκέντρωσης 10 μg/mL  σε ακετονιτρίλιο με πιστοποιητικό με ημερομηνία λήξης τουλάχιστον 1 έτος από την ημερομηνία παράδοσης.</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1 - 1,5 mL</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920,00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920,00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1.140,80</w:t>
            </w:r>
          </w:p>
        </w:tc>
      </w:tr>
      <w:tr w:rsidR="00AD4E84" w:rsidRPr="00AD4E84" w:rsidTr="0074340F">
        <w:trPr>
          <w:trHeight w:val="30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lastRenderedPageBreak/>
              <w:t>96</w:t>
            </w:r>
          </w:p>
        </w:tc>
        <w:tc>
          <w:tcPr>
            <w:tcW w:w="2278" w:type="dxa"/>
            <w:tcBorders>
              <w:top w:val="single" w:sz="4" w:space="0" w:color="auto"/>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21 πυρρολιζιδινών (ομάδα 21 ουσιών που αναφέρονται στον Κανονισμό ΕΕ 2023/915 στο Παράρτημα I, σημείο 2.4)</w:t>
            </w:r>
          </w:p>
        </w:tc>
        <w:tc>
          <w:tcPr>
            <w:tcW w:w="3423" w:type="dxa"/>
            <w:tcBorders>
              <w:top w:val="single" w:sz="4" w:space="0" w:color="auto"/>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(πιστοποιημένο υλικό αναφοράς CRM) 21 πυρρολιζιδινών (ομάδα 21 ουσιών που αναφέρονται στον Κανονισμό ΕΕ 2023/915 στο Παράρτημα I, σημείο 2.4) συγκέντρωσης 100 μg/mL  σε μεθανόλη με πιστοποιητικό με ημερομηνία λήξης τουλάχιστον 1 έτος από την ημερομηνία παράδοσης.</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1 - 1,5 mL</w:t>
            </w:r>
          </w:p>
        </w:tc>
        <w:tc>
          <w:tcPr>
            <w:tcW w:w="992" w:type="dxa"/>
            <w:tcBorders>
              <w:top w:val="single" w:sz="4" w:space="0" w:color="auto"/>
              <w:left w:val="nil"/>
              <w:bottom w:val="single" w:sz="4" w:space="0" w:color="auto"/>
              <w:right w:val="single" w:sz="4" w:space="0" w:color="auto"/>
            </w:tcBorders>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550,00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1.100,00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1.364,00</w:t>
            </w:r>
          </w:p>
        </w:tc>
      </w:tr>
      <w:tr w:rsidR="00AD4E84" w:rsidRPr="00AD4E84" w:rsidTr="008D68BA">
        <w:trPr>
          <w:trHeight w:val="1875"/>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97</w:t>
            </w:r>
          </w:p>
        </w:tc>
        <w:tc>
          <w:tcPr>
            <w:tcW w:w="2278"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Πρότυπο διάλυμα 3 acetyl-Deoxynivalenol (3-ACDON </w:t>
            </w:r>
            <w:r w:rsidRPr="008D68BA">
              <w:rPr>
                <w:rFonts w:ascii="Calibri" w:hAnsi="Calibri" w:cs="Calibri"/>
                <w:sz w:val="20"/>
                <w:szCs w:val="20"/>
                <w:vertAlign w:val="superscript"/>
                <w:lang w:eastAsia="el-GR"/>
              </w:rPr>
              <w:t>13</w:t>
            </w:r>
            <w:r w:rsidRPr="008D68BA">
              <w:rPr>
                <w:rFonts w:ascii="Calibri" w:hAnsi="Calibri" w:cs="Calibri"/>
                <w:sz w:val="20"/>
                <w:szCs w:val="20"/>
                <w:lang w:eastAsia="el-GR"/>
              </w:rPr>
              <w:t xml:space="preserve"> C</w:t>
            </w:r>
            <w:r w:rsidRPr="008D68BA">
              <w:rPr>
                <w:rFonts w:ascii="Calibri" w:hAnsi="Calibri" w:cs="Calibri"/>
                <w:sz w:val="20"/>
                <w:szCs w:val="20"/>
                <w:vertAlign w:val="subscript"/>
                <w:lang w:eastAsia="el-GR"/>
              </w:rPr>
              <w:t>17</w:t>
            </w:r>
            <w:r w:rsidRPr="008D68BA">
              <w:rPr>
                <w:rFonts w:ascii="Calibri" w:hAnsi="Calibri" w:cs="Calibri"/>
                <w:sz w:val="20"/>
                <w:szCs w:val="20"/>
                <w:lang w:eastAsia="el-GR"/>
              </w:rPr>
              <w:t>)</w:t>
            </w:r>
          </w:p>
        </w:tc>
        <w:tc>
          <w:tcPr>
            <w:tcW w:w="342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3 acetyl-Deoxynivalenol</w:t>
            </w:r>
            <w:r w:rsidRPr="008D68BA">
              <w:rPr>
                <w:rFonts w:ascii="Calibri" w:hAnsi="Calibri" w:cs="Calibri"/>
                <w:sz w:val="20"/>
                <w:szCs w:val="20"/>
                <w:vertAlign w:val="superscript"/>
                <w:lang w:eastAsia="el-GR"/>
              </w:rPr>
              <w:t>13</w:t>
            </w:r>
            <w:r w:rsidRPr="008D68BA">
              <w:rPr>
                <w:rFonts w:ascii="Calibri" w:hAnsi="Calibri" w:cs="Calibri"/>
                <w:sz w:val="20"/>
                <w:szCs w:val="20"/>
                <w:lang w:eastAsia="el-GR"/>
              </w:rPr>
              <w:t>C</w:t>
            </w:r>
            <w:r w:rsidRPr="008D68BA">
              <w:rPr>
                <w:rFonts w:ascii="Calibri" w:hAnsi="Calibri" w:cs="Calibri"/>
                <w:sz w:val="20"/>
                <w:szCs w:val="20"/>
                <w:vertAlign w:val="subscript"/>
                <w:lang w:eastAsia="el-GR"/>
              </w:rPr>
              <w:t>17</w:t>
            </w:r>
            <w:r w:rsidRPr="008D68BA">
              <w:rPr>
                <w:rFonts w:ascii="Calibri" w:hAnsi="Calibri" w:cs="Calibri"/>
                <w:sz w:val="20"/>
                <w:szCs w:val="20"/>
                <w:lang w:eastAsia="el-GR"/>
              </w:rPr>
              <w:t xml:space="preserve">  συγκέντρωσης 25 μg/mL  σε ακετονιτρίλιο με πιστοποιητικό με ημερομηνία λήξης τουλάχιστον 1 έτος από την ημερομηνία παράδοσης.</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1 - 1,5 mL</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nil"/>
              <w:left w:val="nil"/>
              <w:bottom w:val="single" w:sz="4" w:space="0" w:color="auto"/>
              <w:right w:val="single" w:sz="4" w:space="0" w:color="auto"/>
            </w:tcBorders>
            <w:shd w:val="clear" w:color="000000" w:fill="FFFFFF"/>
            <w:noWrap/>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920,00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920,00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1.140,80</w:t>
            </w:r>
          </w:p>
        </w:tc>
      </w:tr>
      <w:tr w:rsidR="00AD4E84" w:rsidRPr="00AD4E84" w:rsidTr="006070C6">
        <w:trPr>
          <w:trHeight w:val="18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98</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3 acetyl-Deoxynivalenol (3-ACDON)</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3 acetyl-Deoxynivalenol   συγκέντρωσης 100 μg/mL  σε ακετονιτρίλιο με πιστοποιητικό με ημερομηνία λήξης τουλάχιστον 1 έτος από την ημερομηνία παράδοσης.</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1 - 1,5 mL</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150,00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150,00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186,00</w:t>
            </w:r>
          </w:p>
        </w:tc>
      </w:tr>
      <w:tr w:rsidR="00AD4E84" w:rsidRPr="00AD4E84" w:rsidTr="006070C6">
        <w:trPr>
          <w:trHeight w:val="18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99</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Altenuene</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Altenuene συγκέντρωσης 10 μg/mL  σε ακετονιτρίλιο με πιστοποιητικό με ημερομηνία λήξης τουλάχιστον 1 έτος από την ημερομηνία παράδοσης.</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1 - 1,5 mL</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220,00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220,00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272,80</w:t>
            </w:r>
          </w:p>
        </w:tc>
      </w:tr>
      <w:tr w:rsidR="00AD4E84" w:rsidRPr="00AD4E84" w:rsidTr="006070C6">
        <w:trPr>
          <w:trHeight w:val="18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lastRenderedPageBreak/>
              <w:t>100</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Alternariol</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Alternariol συγκέντρωσης 100 μg/mL  σε ακετονιτρίλιο με πιστοποιητικό με ημερομηνία λήξης τουλάχιστον 1 έτος από την ημερομηνία παράδοσης.</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1 - 1,5 mL</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310,00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310,00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384,40</w:t>
            </w:r>
          </w:p>
        </w:tc>
      </w:tr>
      <w:tr w:rsidR="00AD4E84" w:rsidRPr="00AD4E84" w:rsidTr="008D68BA">
        <w:trPr>
          <w:trHeight w:val="18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101</w:t>
            </w:r>
          </w:p>
        </w:tc>
        <w:tc>
          <w:tcPr>
            <w:tcW w:w="2278"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val="en-US" w:eastAsia="el-GR"/>
              </w:rPr>
            </w:pPr>
            <w:r w:rsidRPr="008D68BA">
              <w:rPr>
                <w:rFonts w:ascii="Calibri" w:hAnsi="Calibri" w:cs="Calibri"/>
                <w:sz w:val="20"/>
                <w:szCs w:val="20"/>
                <w:lang w:eastAsia="el-GR"/>
              </w:rPr>
              <w:t>Πρότυποδιάλυμα</w:t>
            </w:r>
            <w:r w:rsidRPr="008D68BA">
              <w:rPr>
                <w:rFonts w:ascii="Calibri" w:hAnsi="Calibri" w:cs="Calibri"/>
                <w:sz w:val="20"/>
                <w:szCs w:val="20"/>
                <w:lang w:val="en-US" w:eastAsia="el-GR"/>
              </w:rPr>
              <w:t xml:space="preserve"> Alternariol-(methyl-d3) (AOH d3)</w:t>
            </w:r>
          </w:p>
        </w:tc>
        <w:tc>
          <w:tcPr>
            <w:tcW w:w="342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Πρότυπο διάλυμα Alternariol-(methyl-d3) (AOH d3) συγκέντρωσης 100 μg/mL σε ακετονιτρίλιο με πιστοποιητικό με ημερομηνία λήξης τουλάχιστον 1 έτος από την ημερομηνία παράδοσης. </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1 - 1,5 mL</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nil"/>
              <w:left w:val="nil"/>
              <w:bottom w:val="single" w:sz="4" w:space="0" w:color="auto"/>
              <w:right w:val="single" w:sz="4" w:space="0" w:color="auto"/>
            </w:tcBorders>
            <w:shd w:val="clear" w:color="000000" w:fill="FFFFFF"/>
            <w:noWrap/>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830,00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830,00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1.029,20</w:t>
            </w:r>
          </w:p>
        </w:tc>
      </w:tr>
      <w:tr w:rsidR="00AD4E84" w:rsidRPr="00AD4E84" w:rsidTr="00F6359E">
        <w:trPr>
          <w:trHeight w:val="21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102</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Alternariolmethylether</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Alternariolmethylether συγκέντρωσης 100 μg/mL  σε ακετονιτρίλιο με πιστοποιητικό με ημερομηνία λήξης τουλάχιστον 1 έτος από την ημερομηνία παράδοσης.</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1 - 1,5 mL</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240,00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240,00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297,60</w:t>
            </w:r>
          </w:p>
        </w:tc>
      </w:tr>
      <w:tr w:rsidR="00AD4E84" w:rsidRPr="00AD4E84" w:rsidTr="00F6359E">
        <w:trPr>
          <w:trHeight w:val="18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103</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Beauvericin</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Beauvericin συγκέντρωσης  100  μg/mL σε ακετονιτρίλιο με πιστοποιητικό με ημερομηνία λήξης τουλάχιστον 1 έτος από την ημερομηνία παράδοσης.</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1 - 1,5 mL</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160,00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160,00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198,40</w:t>
            </w:r>
          </w:p>
        </w:tc>
      </w:tr>
      <w:tr w:rsidR="00AD4E84" w:rsidRPr="00AD4E84" w:rsidTr="00F6359E">
        <w:trPr>
          <w:trHeight w:val="18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lastRenderedPageBreak/>
              <w:t>104</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Deoxynivalenol -3 glucocide</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Deoxynivalenol -3 glucocide συγκέντρωσης 50 μg/mL   σε ακετονιτρίλιο με πιστοποιητικό με ημερομηνία λήξης τουλάχιστον 1 έτος από την ημερομηνία παράδοσης.</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1 - 1,5 mL</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1) ΧΥ  ΚΕΝΤΡΙΚΗΣ ΜΑΚΕΔΟΝΙΑΣ ΕΔΡΑ ΘΕΣΣΑΛΟΝΙΚΗ  </w:t>
            </w:r>
            <w:r w:rsidRPr="008D68BA">
              <w:rPr>
                <w:rFonts w:ascii="Calibri" w:hAnsi="Calibri" w:cs="Calibri"/>
                <w:sz w:val="20"/>
                <w:szCs w:val="20"/>
                <w:lang w:eastAsia="el-GR"/>
              </w:rPr>
              <w:br/>
              <w:t xml:space="preserve">2) ΧΥ ΠΕΙΡΑΙΑ ΕΔΡΑ ΠΕΙΡΑΙΑΣ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410,00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820,00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1.016,80</w:t>
            </w:r>
          </w:p>
        </w:tc>
      </w:tr>
      <w:tr w:rsidR="00AD4E84" w:rsidRPr="00AD4E84" w:rsidTr="008D68BA">
        <w:trPr>
          <w:trHeight w:val="1875"/>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105</w:t>
            </w:r>
          </w:p>
        </w:tc>
        <w:tc>
          <w:tcPr>
            <w:tcW w:w="2278"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Deoxynivalenol -3 glucocide</w:t>
            </w:r>
            <w:r w:rsidRPr="008D68BA">
              <w:rPr>
                <w:rFonts w:ascii="Calibri" w:hAnsi="Calibri" w:cs="Calibri"/>
                <w:sz w:val="20"/>
                <w:szCs w:val="20"/>
                <w:vertAlign w:val="superscript"/>
                <w:lang w:eastAsia="el-GR"/>
              </w:rPr>
              <w:t>13</w:t>
            </w:r>
            <w:r w:rsidRPr="008D68BA">
              <w:rPr>
                <w:rFonts w:ascii="Calibri" w:hAnsi="Calibri" w:cs="Calibri"/>
                <w:sz w:val="20"/>
                <w:szCs w:val="20"/>
                <w:lang w:eastAsia="el-GR"/>
              </w:rPr>
              <w:t xml:space="preserve"> C</w:t>
            </w:r>
            <w:r w:rsidRPr="008D68BA">
              <w:rPr>
                <w:rFonts w:ascii="Calibri" w:hAnsi="Calibri" w:cs="Calibri"/>
                <w:sz w:val="20"/>
                <w:szCs w:val="20"/>
                <w:vertAlign w:val="subscript"/>
                <w:lang w:eastAsia="el-GR"/>
              </w:rPr>
              <w:t>21</w:t>
            </w:r>
            <w:r w:rsidRPr="008D68BA">
              <w:rPr>
                <w:rFonts w:ascii="Calibri" w:hAnsi="Calibri" w:cs="Calibri"/>
                <w:sz w:val="20"/>
                <w:szCs w:val="20"/>
                <w:lang w:eastAsia="el-GR"/>
              </w:rPr>
              <w:t>)</w:t>
            </w:r>
          </w:p>
        </w:tc>
        <w:tc>
          <w:tcPr>
            <w:tcW w:w="342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Deoxynivalenol -3 glucocide</w:t>
            </w:r>
            <w:r w:rsidRPr="008D68BA">
              <w:rPr>
                <w:rFonts w:ascii="Calibri" w:hAnsi="Calibri" w:cs="Calibri"/>
                <w:sz w:val="20"/>
                <w:szCs w:val="20"/>
                <w:vertAlign w:val="superscript"/>
                <w:lang w:eastAsia="el-GR"/>
              </w:rPr>
              <w:t>13</w:t>
            </w:r>
            <w:r w:rsidRPr="008D68BA">
              <w:rPr>
                <w:rFonts w:ascii="Calibri" w:hAnsi="Calibri" w:cs="Calibri"/>
                <w:sz w:val="20"/>
                <w:szCs w:val="20"/>
                <w:lang w:eastAsia="el-GR"/>
              </w:rPr>
              <w:t>C</w:t>
            </w:r>
            <w:r w:rsidRPr="008D68BA">
              <w:rPr>
                <w:rFonts w:ascii="Calibri" w:hAnsi="Calibri" w:cs="Calibri"/>
                <w:sz w:val="20"/>
                <w:szCs w:val="20"/>
                <w:vertAlign w:val="subscript"/>
                <w:lang w:eastAsia="el-GR"/>
              </w:rPr>
              <w:t>21</w:t>
            </w:r>
            <w:r w:rsidRPr="008D68BA">
              <w:rPr>
                <w:rFonts w:ascii="Calibri" w:hAnsi="Calibri" w:cs="Calibri"/>
                <w:sz w:val="20"/>
                <w:szCs w:val="20"/>
                <w:lang w:eastAsia="el-GR"/>
              </w:rPr>
              <w:t xml:space="preserve">  συγκέντρωσης 10 μg/mL  σε ακετονιτρίλιο με πιστοποιητικό με ημερομηνία λήξης τουλάχιστον 1 έτος από την ημερομηνία παράδοσης.</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1 - 1,5 mL</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nil"/>
              <w:left w:val="nil"/>
              <w:bottom w:val="single" w:sz="4" w:space="0" w:color="auto"/>
              <w:right w:val="single" w:sz="4" w:space="0" w:color="auto"/>
            </w:tcBorders>
            <w:shd w:val="clear" w:color="000000" w:fill="FFFFFF"/>
            <w:noWrap/>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1.100,00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1.100,00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1.364,00</w:t>
            </w:r>
          </w:p>
        </w:tc>
      </w:tr>
      <w:tr w:rsidR="00AD4E84" w:rsidRPr="00AD4E84" w:rsidTr="00F6359E">
        <w:trPr>
          <w:trHeight w:val="18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106</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Tentoxin</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Tentoxin συγκέντρωσης 100 μg/mL  σε ακετονιτρίλιο με πιστοποιητικό με ημερομηνία λήξης τουλάχιστον 1 έτος από την ημερομηνία παράδοσης.</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1 - 1,5 mL</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170,00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170,00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210,80</w:t>
            </w:r>
          </w:p>
        </w:tc>
      </w:tr>
      <w:tr w:rsidR="00AD4E84" w:rsidRPr="00AD4E84" w:rsidTr="00F6359E">
        <w:trPr>
          <w:trHeight w:val="24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107</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Αφλατοξίνης Μ1</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συνοδευόμενο απαραίτητα από πιστοποιητικό ανάλυσης, τοξίνης Αφλατοξίνης Μ1  σε ακετονιτρίλιο συγκέντρωσης  0,5 μg/mL,  καθαρότητας  ≥ 99%, με ημερομηνία λήξης τουλάχιστον 1 έτoς από την ημερομηνία παράδοσης.</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1 - 1,5 mL</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 ΧΥ ΠΕΙΡΑΙΑ ΕΔΡΑ ΠΕΙΡΑΙΑΣ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150,00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150,00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186,00</w:t>
            </w:r>
          </w:p>
        </w:tc>
      </w:tr>
      <w:tr w:rsidR="00AD4E84" w:rsidRPr="00AD4E84" w:rsidTr="00F6359E">
        <w:trPr>
          <w:trHeight w:val="27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lastRenderedPageBreak/>
              <w:t>108</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Αφλατοξινών Β1, Β2, G1 και G2</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αφλατοξινών  Β1, Β2, G1, G2  συγκέντρωσης  ~2 μg/mL ως προς τις Β1 ,G1 και ~0,5 μg/mL ως προς τις Β2 ,G2 , σε ακετοντρίλιο  συνοδευόμενο απαραίτητα από πιστοποιητικό ανάλυσης, , με ημερομηνία λήξης τουλάχιστον 1 έτος από την ημερομηνία παράδοσης.</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 mL</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 ΧΥ  ΚΕΝΤΡΙΚΗΣ ΜΑΚΕΔΟΝΙΑΣ ΕΔΡΑ ΘΕΣΣΑΛΟΝΙΚΗ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310,00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310,00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384,40</w:t>
            </w:r>
          </w:p>
        </w:tc>
      </w:tr>
      <w:tr w:rsidR="00AD4E84" w:rsidRPr="00AD4E84" w:rsidTr="00F6359E">
        <w:trPr>
          <w:trHeight w:val="27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109</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Δεοξυνιβαλενόλης</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(πιστοποιημένο υλικό αναφοράς CRM) συνοδευόμενο απαραίτητα από πιστοποιητικό ανάλυσης, τοξίνης Δεοξυνιβαλενόλης (DON) σε ακετονιτρίλιο, συγκέντρωσης 100 μg/mL, με ημερομηνία λήξης τουλάχιστον 1 έτος από την ημερομηνία παράδοσης.</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 mL</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1) ΧΥ  ΚΕΝΤΡΙΚΗΣ ΜΑΚΕΔΟΝΙΑΣ ΕΔΡΑ ΘΕΣΣΑΛΟΝΙΚΗ   </w:t>
            </w:r>
            <w:r w:rsidRPr="008D68BA">
              <w:rPr>
                <w:rFonts w:ascii="Calibri" w:hAnsi="Calibri" w:cs="Calibri"/>
                <w:sz w:val="20"/>
                <w:szCs w:val="20"/>
                <w:lang w:eastAsia="el-GR"/>
              </w:rPr>
              <w:br/>
              <w:t xml:space="preserve">2) ΧΥ ΠΕΙΡΑΙΑ ΕΔΡΑ ΠΕΙΡΑΙΑΣ    </w:t>
            </w:r>
            <w:r w:rsidRPr="008D68BA">
              <w:rPr>
                <w:rFonts w:ascii="Calibri" w:hAnsi="Calibri" w:cs="Calibri"/>
                <w:sz w:val="20"/>
                <w:szCs w:val="20"/>
                <w:lang w:eastAsia="el-GR"/>
              </w:rPr>
              <w:br/>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230,00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460,00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570,40</w:t>
            </w:r>
          </w:p>
        </w:tc>
      </w:tr>
      <w:tr w:rsidR="00AD4E84" w:rsidRPr="00AD4E84" w:rsidTr="00F6359E">
        <w:trPr>
          <w:trHeight w:val="1875"/>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110</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Δεοξυνιβαλενόλης</w:t>
            </w:r>
            <w:r w:rsidRPr="008D68BA">
              <w:rPr>
                <w:rFonts w:ascii="Calibri" w:hAnsi="Calibri" w:cs="Calibri"/>
                <w:sz w:val="20"/>
                <w:szCs w:val="20"/>
                <w:vertAlign w:val="superscript"/>
                <w:lang w:eastAsia="el-GR"/>
              </w:rPr>
              <w:t>13</w:t>
            </w:r>
            <w:r w:rsidRPr="008D68BA">
              <w:rPr>
                <w:rFonts w:ascii="Calibri" w:hAnsi="Calibri" w:cs="Calibri"/>
                <w:sz w:val="20"/>
                <w:szCs w:val="20"/>
                <w:lang w:eastAsia="el-GR"/>
              </w:rPr>
              <w:t>C</w:t>
            </w:r>
            <w:r w:rsidRPr="008D68BA">
              <w:rPr>
                <w:rFonts w:ascii="Calibri" w:hAnsi="Calibri" w:cs="Calibri"/>
                <w:sz w:val="20"/>
                <w:szCs w:val="20"/>
                <w:vertAlign w:val="subscript"/>
                <w:lang w:eastAsia="el-GR"/>
              </w:rPr>
              <w:t>15</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Δεοξυνιβαλενόλης</w:t>
            </w:r>
            <w:r w:rsidRPr="008D68BA">
              <w:rPr>
                <w:rFonts w:ascii="Calibri" w:hAnsi="Calibri" w:cs="Calibri"/>
                <w:sz w:val="20"/>
                <w:szCs w:val="20"/>
                <w:vertAlign w:val="superscript"/>
                <w:lang w:eastAsia="el-GR"/>
              </w:rPr>
              <w:t>13</w:t>
            </w:r>
            <w:r w:rsidRPr="008D68BA">
              <w:rPr>
                <w:rFonts w:ascii="Calibri" w:hAnsi="Calibri" w:cs="Calibri"/>
                <w:sz w:val="20"/>
                <w:szCs w:val="20"/>
                <w:lang w:eastAsia="el-GR"/>
              </w:rPr>
              <w:t>C</w:t>
            </w:r>
            <w:r w:rsidRPr="008D68BA">
              <w:rPr>
                <w:rFonts w:ascii="Calibri" w:hAnsi="Calibri" w:cs="Calibri"/>
                <w:sz w:val="20"/>
                <w:szCs w:val="20"/>
                <w:vertAlign w:val="subscript"/>
                <w:lang w:eastAsia="el-GR"/>
              </w:rPr>
              <w:t xml:space="preserve">15 </w:t>
            </w:r>
            <w:r w:rsidRPr="008D68BA">
              <w:rPr>
                <w:rFonts w:ascii="Calibri" w:hAnsi="Calibri" w:cs="Calibri"/>
                <w:sz w:val="20"/>
                <w:szCs w:val="20"/>
                <w:lang w:eastAsia="el-GR"/>
              </w:rPr>
              <w:t xml:space="preserve">  συγκέντρωσης 25 μg/mL σε ακετονιτρίλιο με πιστοποιητικό με ημερομηνία λήξης τουλάχιστον 1 έτος από την ημερομηνία παράδοσης.</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1 - 1,5 mL</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 ΧΥ  ΚΕΝΤΡΙΚΗΣ ΜΑΚΕΔΟΝΙΑΣ ΕΔΡΑ ΘΕΣΣΑΛΟΝΙΚΗ</w:t>
            </w:r>
            <w:r w:rsidRPr="008D68BA">
              <w:rPr>
                <w:rFonts w:ascii="Calibri" w:hAnsi="Calibri" w:cs="Calibri"/>
                <w:sz w:val="20"/>
                <w:szCs w:val="20"/>
                <w:lang w:eastAsia="el-GR"/>
              </w:rPr>
              <w:br/>
              <w:t>2) ΧΥ ΠΕΙΡΑΙΑ ΕΔΡΑ ΠΕΙΡΑΙΑΣ (2)</w:t>
            </w:r>
            <w:r w:rsidRPr="008D68BA">
              <w:rPr>
                <w:rFonts w:ascii="Calibri" w:hAnsi="Calibri" w:cs="Calibri"/>
                <w:sz w:val="20"/>
                <w:szCs w:val="20"/>
                <w:lang w:eastAsia="el-GR"/>
              </w:rPr>
              <w:br/>
              <w:t>3) ΧΥ ΜΕΤΡΟΛΟΓΙΑΣ</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920,00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3.680,00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4.563,20</w:t>
            </w:r>
          </w:p>
        </w:tc>
      </w:tr>
      <w:tr w:rsidR="00AD4E84" w:rsidRPr="00AD4E84" w:rsidTr="00F6359E">
        <w:trPr>
          <w:trHeight w:val="27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lastRenderedPageBreak/>
              <w:t>111</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Ζεαραλενόνης</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(πιστοποιημένο υλικό αναφοράς CRM) συνοδευόμενο απαραίτητα από πιστοποιητικό ανάλυσης, τοξίνης Ζεαραλενόνης (ΖΕΑ) σε ακετονιτρίλιο συγκέντρωσης 100 μg/mL, με ημερομηνία λήξης τουλάχιστον 1 έτος από την ημερομηνία παράδοσης.</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 mL</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1) ΧΥ  ΚΕΝΤΡΙΚΗΣ ΜΑΚΕΔΟΝΙΑΣ ΕΔΡΑ ΘΕΣΣΑΛΟΝΙΚΗ   </w:t>
            </w:r>
            <w:r w:rsidRPr="008D68BA">
              <w:rPr>
                <w:rFonts w:ascii="Calibri" w:hAnsi="Calibri" w:cs="Calibri"/>
                <w:sz w:val="20"/>
                <w:szCs w:val="20"/>
                <w:lang w:eastAsia="el-GR"/>
              </w:rPr>
              <w:br/>
              <w:t xml:space="preserve">2) ΧΥ ΠΕΙΡΑΙΑ ΕΔΡΑ ΠΕΙΡΑΙΑΣ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430,00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860,00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1.066,40</w:t>
            </w:r>
          </w:p>
        </w:tc>
      </w:tr>
      <w:tr w:rsidR="00AD4E84" w:rsidRPr="00AD4E84" w:rsidTr="008D68BA">
        <w:trPr>
          <w:trHeight w:val="1875"/>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112</w:t>
            </w:r>
          </w:p>
        </w:tc>
        <w:tc>
          <w:tcPr>
            <w:tcW w:w="2278"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Ζεαραλενόνης</w:t>
            </w:r>
            <w:r w:rsidRPr="008D68BA">
              <w:rPr>
                <w:rFonts w:ascii="Calibri" w:hAnsi="Calibri" w:cs="Calibri"/>
                <w:sz w:val="20"/>
                <w:szCs w:val="20"/>
                <w:vertAlign w:val="superscript"/>
                <w:lang w:eastAsia="el-GR"/>
              </w:rPr>
              <w:t>13</w:t>
            </w:r>
            <w:r w:rsidRPr="008D68BA">
              <w:rPr>
                <w:rFonts w:ascii="Calibri" w:hAnsi="Calibri" w:cs="Calibri"/>
                <w:sz w:val="20"/>
                <w:szCs w:val="20"/>
                <w:lang w:eastAsia="el-GR"/>
              </w:rPr>
              <w:t>C</w:t>
            </w:r>
            <w:r w:rsidRPr="008D68BA">
              <w:rPr>
                <w:rFonts w:ascii="Calibri" w:hAnsi="Calibri" w:cs="Calibri"/>
                <w:sz w:val="20"/>
                <w:szCs w:val="20"/>
                <w:vertAlign w:val="subscript"/>
                <w:lang w:eastAsia="el-GR"/>
              </w:rPr>
              <w:t>18</w:t>
            </w:r>
          </w:p>
        </w:tc>
        <w:tc>
          <w:tcPr>
            <w:tcW w:w="342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Ζεαραλενόνης</w:t>
            </w:r>
            <w:r w:rsidRPr="008D68BA">
              <w:rPr>
                <w:rFonts w:ascii="Calibri" w:hAnsi="Calibri" w:cs="Calibri"/>
                <w:sz w:val="20"/>
                <w:szCs w:val="20"/>
                <w:vertAlign w:val="superscript"/>
                <w:lang w:eastAsia="el-GR"/>
              </w:rPr>
              <w:t>13</w:t>
            </w:r>
            <w:r w:rsidRPr="008D68BA">
              <w:rPr>
                <w:rFonts w:ascii="Calibri" w:hAnsi="Calibri" w:cs="Calibri"/>
                <w:sz w:val="20"/>
                <w:szCs w:val="20"/>
                <w:lang w:eastAsia="el-GR"/>
              </w:rPr>
              <w:t>C</w:t>
            </w:r>
            <w:r w:rsidRPr="008D68BA">
              <w:rPr>
                <w:rFonts w:ascii="Calibri" w:hAnsi="Calibri" w:cs="Calibri"/>
                <w:sz w:val="20"/>
                <w:szCs w:val="20"/>
                <w:vertAlign w:val="subscript"/>
                <w:lang w:eastAsia="el-GR"/>
              </w:rPr>
              <w:t>18</w:t>
            </w:r>
            <w:r w:rsidRPr="008D68BA">
              <w:rPr>
                <w:rFonts w:ascii="Calibri" w:hAnsi="Calibri" w:cs="Calibri"/>
                <w:sz w:val="20"/>
                <w:szCs w:val="20"/>
                <w:lang w:eastAsia="el-GR"/>
              </w:rPr>
              <w:t xml:space="preserve">  συγκέντρωσης  25 μg/mL σε ακετονιτρίλιο με πιστοποιητικό με ημερομηνία λήξης τουλάχιστον 1 έτος από την ημερομηνία παράδοσης.</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1 - 1,5 mL</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1) ΧΥ  ΚΕΝΤΡΙΚΗΣ ΜΑΚΕΔΟΝΙΑΣ ΕΔΡΑ ΘΕΣΣΑΛΟΝΙΚΗ   </w:t>
            </w:r>
            <w:r w:rsidRPr="008D68BA">
              <w:rPr>
                <w:rFonts w:ascii="Calibri" w:hAnsi="Calibri" w:cs="Calibri"/>
                <w:sz w:val="20"/>
                <w:szCs w:val="20"/>
                <w:lang w:eastAsia="el-GR"/>
              </w:rPr>
              <w:br/>
              <w:t>2) ΧΥ ΠΕΙΡΑΙΑ ΕΔΡΑ ΠΕΙΡΑΙΑΣ (2)</w:t>
            </w:r>
            <w:r w:rsidRPr="008D68BA">
              <w:rPr>
                <w:rFonts w:ascii="Calibri" w:hAnsi="Calibri" w:cs="Calibri"/>
                <w:sz w:val="20"/>
                <w:szCs w:val="20"/>
                <w:lang w:eastAsia="el-GR"/>
              </w:rPr>
              <w:br/>
              <w:t>3) ΧΥ ΜΕΤΡΟΛΟΓΙΑΣ</w:t>
            </w:r>
          </w:p>
        </w:tc>
        <w:tc>
          <w:tcPr>
            <w:tcW w:w="1134"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800,00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3.200,00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3.968,00</w:t>
            </w:r>
          </w:p>
        </w:tc>
      </w:tr>
      <w:tr w:rsidR="00AD4E84" w:rsidRPr="00AD4E84" w:rsidTr="00F6359E">
        <w:trPr>
          <w:trHeight w:val="1875"/>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113</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Πρότυπο διάλυμα ΗΤ-2 </w:t>
            </w:r>
            <w:r w:rsidRPr="008D68BA">
              <w:rPr>
                <w:rFonts w:ascii="Calibri" w:hAnsi="Calibri" w:cs="Calibri"/>
                <w:sz w:val="20"/>
                <w:szCs w:val="20"/>
                <w:vertAlign w:val="superscript"/>
                <w:lang w:eastAsia="el-GR"/>
              </w:rPr>
              <w:t>13</w:t>
            </w:r>
            <w:r w:rsidRPr="008D68BA">
              <w:rPr>
                <w:rFonts w:ascii="Calibri" w:hAnsi="Calibri" w:cs="Calibri"/>
                <w:sz w:val="20"/>
                <w:szCs w:val="20"/>
                <w:lang w:eastAsia="el-GR"/>
              </w:rPr>
              <w:t>C</w:t>
            </w:r>
            <w:r w:rsidRPr="008D68BA">
              <w:rPr>
                <w:rFonts w:ascii="Calibri" w:hAnsi="Calibri" w:cs="Calibri"/>
                <w:sz w:val="20"/>
                <w:szCs w:val="20"/>
                <w:vertAlign w:val="subscript"/>
                <w:lang w:eastAsia="el-GR"/>
              </w:rPr>
              <w:t>22</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Πρότυπο διάλυμα ΗΤ-2 </w:t>
            </w:r>
            <w:r w:rsidRPr="008D68BA">
              <w:rPr>
                <w:rFonts w:ascii="Calibri" w:hAnsi="Calibri" w:cs="Calibri"/>
                <w:sz w:val="20"/>
                <w:szCs w:val="20"/>
                <w:vertAlign w:val="superscript"/>
                <w:lang w:eastAsia="el-GR"/>
              </w:rPr>
              <w:t>13</w:t>
            </w:r>
            <w:r w:rsidRPr="008D68BA">
              <w:rPr>
                <w:rFonts w:ascii="Calibri" w:hAnsi="Calibri" w:cs="Calibri"/>
                <w:sz w:val="20"/>
                <w:szCs w:val="20"/>
                <w:lang w:eastAsia="el-GR"/>
              </w:rPr>
              <w:t>C</w:t>
            </w:r>
            <w:r w:rsidRPr="008D68BA">
              <w:rPr>
                <w:rFonts w:ascii="Calibri" w:hAnsi="Calibri" w:cs="Calibri"/>
                <w:sz w:val="20"/>
                <w:szCs w:val="20"/>
                <w:vertAlign w:val="subscript"/>
                <w:lang w:eastAsia="el-GR"/>
              </w:rPr>
              <w:t>22</w:t>
            </w:r>
            <w:r w:rsidRPr="008D68BA">
              <w:rPr>
                <w:rFonts w:ascii="Calibri" w:hAnsi="Calibri" w:cs="Calibri"/>
                <w:sz w:val="20"/>
                <w:szCs w:val="20"/>
                <w:lang w:eastAsia="el-GR"/>
              </w:rPr>
              <w:t xml:space="preserve">   συγκέντρωσης 25 μg/mL σε ακετονιτρίλιο με πιστοποιητικό με ημερομηνία λήξης τουλάχιστον 1 έτος από την ημερομηνία παράδοσης.</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1 - 1,5 mL</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1) ΧΥ  ΚΕΝΤΡΙΚΗΣ ΜΑΚΕΔΟΝΙΑΣ ΕΔΡΑ ΘΕΣΣΑΛΟΝΙΚΗ  </w:t>
            </w:r>
            <w:r w:rsidRPr="008D68BA">
              <w:rPr>
                <w:rFonts w:ascii="Calibri" w:hAnsi="Calibri" w:cs="Calibri"/>
                <w:sz w:val="20"/>
                <w:szCs w:val="20"/>
                <w:lang w:eastAsia="el-GR"/>
              </w:rPr>
              <w:br/>
              <w:t>2) ΧΥ ΠΕΙΡΑΙΑ ΕΔΡΑ ΠΕΙΡΑΙΑΣ (2)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810,00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2.430,00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3.013,20</w:t>
            </w:r>
          </w:p>
        </w:tc>
      </w:tr>
      <w:tr w:rsidR="00AD4E84" w:rsidRPr="00AD4E84" w:rsidTr="00F6359E">
        <w:trPr>
          <w:trHeight w:val="18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114</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Κιτρινίνης</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Κιτρινίνης συγκέντρωσης  100  μg/mL σε ακετονιτρίλιο με πιστοποιητικό με ημερομηνία λήξης τουλάχιστον 1 έτος από την ημερομηνία παράδοσης.</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1 - 1,5 mL</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150,00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150,00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186,00</w:t>
            </w:r>
          </w:p>
        </w:tc>
      </w:tr>
      <w:tr w:rsidR="00AD4E84" w:rsidRPr="00AD4E84" w:rsidTr="00F6359E">
        <w:trPr>
          <w:trHeight w:val="24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lastRenderedPageBreak/>
              <w:t>115</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Νιβαλενόλης</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(υλικό αναφοράς RM) συνοδευόμενο απαραίτητα από πιστοποιητικό ανάλυσης, τοξίνης Νιβαλενόλης (NIV) σε ακετονιτρίλιο, συγκέντρωσης 100 μg/mL , με ημερομηνία λήξης τουλάχιστον 1 έτος από την ημερομηνία παράδοσης.</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 mL</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 ΧΥ ΠΕΙΡΑΙΑ ΕΔΡΑ ΠΕΙΡΑΙΑΣ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350,00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350,00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434,00</w:t>
            </w:r>
          </w:p>
        </w:tc>
      </w:tr>
      <w:tr w:rsidR="00AD4E84" w:rsidRPr="00AD4E84" w:rsidTr="008D68BA">
        <w:trPr>
          <w:trHeight w:val="1707"/>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116</w:t>
            </w:r>
          </w:p>
        </w:tc>
        <w:tc>
          <w:tcPr>
            <w:tcW w:w="2278"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Νιβαλενόλης</w:t>
            </w:r>
            <w:r w:rsidRPr="008D68BA">
              <w:rPr>
                <w:rFonts w:ascii="Calibri" w:hAnsi="Calibri" w:cs="Calibri"/>
                <w:sz w:val="20"/>
                <w:szCs w:val="20"/>
                <w:vertAlign w:val="superscript"/>
                <w:lang w:eastAsia="el-GR"/>
              </w:rPr>
              <w:t>13</w:t>
            </w:r>
            <w:r w:rsidRPr="008D68BA">
              <w:rPr>
                <w:rFonts w:ascii="Calibri" w:hAnsi="Calibri" w:cs="Calibri"/>
                <w:sz w:val="20"/>
                <w:szCs w:val="20"/>
                <w:lang w:eastAsia="el-GR"/>
              </w:rPr>
              <w:t>C</w:t>
            </w:r>
            <w:r w:rsidRPr="008D68BA">
              <w:rPr>
                <w:rFonts w:ascii="Calibri" w:hAnsi="Calibri" w:cs="Calibri"/>
                <w:sz w:val="20"/>
                <w:szCs w:val="20"/>
                <w:vertAlign w:val="subscript"/>
                <w:lang w:eastAsia="el-GR"/>
              </w:rPr>
              <w:t>15</w:t>
            </w:r>
          </w:p>
        </w:tc>
        <w:tc>
          <w:tcPr>
            <w:tcW w:w="342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Νιβαλενόλης</w:t>
            </w:r>
            <w:r w:rsidRPr="008D68BA">
              <w:rPr>
                <w:rFonts w:ascii="Calibri" w:hAnsi="Calibri" w:cs="Calibri"/>
                <w:sz w:val="20"/>
                <w:szCs w:val="20"/>
                <w:vertAlign w:val="superscript"/>
                <w:lang w:eastAsia="el-GR"/>
              </w:rPr>
              <w:t>13</w:t>
            </w:r>
            <w:r w:rsidRPr="008D68BA">
              <w:rPr>
                <w:rFonts w:ascii="Calibri" w:hAnsi="Calibri" w:cs="Calibri"/>
                <w:sz w:val="20"/>
                <w:szCs w:val="20"/>
                <w:lang w:eastAsia="el-GR"/>
              </w:rPr>
              <w:t>C</w:t>
            </w:r>
            <w:r w:rsidRPr="008D68BA">
              <w:rPr>
                <w:rFonts w:ascii="Calibri" w:hAnsi="Calibri" w:cs="Calibri"/>
                <w:sz w:val="20"/>
                <w:szCs w:val="20"/>
                <w:vertAlign w:val="subscript"/>
                <w:lang w:eastAsia="el-GR"/>
              </w:rPr>
              <w:t>15</w:t>
            </w:r>
            <w:r w:rsidRPr="008D68BA">
              <w:rPr>
                <w:rFonts w:ascii="Calibri" w:hAnsi="Calibri" w:cs="Calibri"/>
                <w:sz w:val="20"/>
                <w:szCs w:val="20"/>
                <w:lang w:eastAsia="el-GR"/>
              </w:rPr>
              <w:t xml:space="preserve">   συγκέντρωσης 25 μg/mL σε ακετονιτρίλιο με πιστοποιητικό με ημερομηνία λήξης τουλάχιστον 1 έτος από την ημερομηνία παράδοσης.</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1 - 1,5 mL</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 ΧΥ ΠΕΙΡΑΙΑ ΕΔΡΑ ΠΕΙΡΑΙΑΣ</w:t>
            </w:r>
            <w:r w:rsidRPr="008D68BA">
              <w:rPr>
                <w:rFonts w:ascii="Calibri" w:hAnsi="Calibri" w:cs="Calibri"/>
                <w:sz w:val="20"/>
                <w:szCs w:val="20"/>
                <w:lang w:eastAsia="el-GR"/>
              </w:rPr>
              <w:br/>
              <w:t>2) ΧΥ ΜΕΤΡΟΛΟΓΙΑΣ</w:t>
            </w:r>
          </w:p>
        </w:tc>
        <w:tc>
          <w:tcPr>
            <w:tcW w:w="1134"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880,00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1.760,00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2.182,40</w:t>
            </w:r>
          </w:p>
        </w:tc>
      </w:tr>
      <w:tr w:rsidR="00AD4E84" w:rsidRPr="00AD4E84" w:rsidTr="00F6359E">
        <w:trPr>
          <w:trHeight w:val="223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117</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Πατουλίνης</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(υλικό αναφοράς RM) συνοδευόμενο απαραίτητα από πιστοποιητικό ανάλυσης, τοξίνης Πατουλίνης σε ακετονιτρίλιο συγκέντρωσης 100 μg/mL, με ημερομηνία λήξης τουλάχιστον 1 έτος από την ημερομηνία παράδοσης.</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 mL</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350,00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350,00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434,00</w:t>
            </w:r>
          </w:p>
        </w:tc>
      </w:tr>
      <w:tr w:rsidR="00AD4E84" w:rsidRPr="00AD4E84" w:rsidTr="00F6359E">
        <w:trPr>
          <w:trHeight w:val="1549"/>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118</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Πατουλίνης</w:t>
            </w:r>
            <w:r w:rsidRPr="008D68BA">
              <w:rPr>
                <w:rFonts w:ascii="Calibri" w:hAnsi="Calibri" w:cs="Calibri"/>
                <w:sz w:val="20"/>
                <w:szCs w:val="20"/>
                <w:vertAlign w:val="superscript"/>
                <w:lang w:eastAsia="el-GR"/>
              </w:rPr>
              <w:t xml:space="preserve">13 </w:t>
            </w:r>
            <w:r w:rsidRPr="008D68BA">
              <w:rPr>
                <w:rFonts w:ascii="Calibri" w:hAnsi="Calibri" w:cs="Calibri"/>
                <w:sz w:val="20"/>
                <w:szCs w:val="20"/>
                <w:lang w:eastAsia="el-GR"/>
              </w:rPr>
              <w:t>C</w:t>
            </w:r>
            <w:r w:rsidRPr="008D68BA">
              <w:rPr>
                <w:rFonts w:ascii="Calibri" w:hAnsi="Calibri" w:cs="Calibri"/>
                <w:sz w:val="20"/>
                <w:szCs w:val="20"/>
                <w:vertAlign w:val="subscript"/>
                <w:lang w:eastAsia="el-GR"/>
              </w:rPr>
              <w:t>7</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Πατουλίνης</w:t>
            </w:r>
            <w:r w:rsidRPr="008D68BA">
              <w:rPr>
                <w:rFonts w:ascii="Calibri" w:hAnsi="Calibri" w:cs="Calibri"/>
                <w:sz w:val="20"/>
                <w:szCs w:val="20"/>
                <w:vertAlign w:val="superscript"/>
                <w:lang w:eastAsia="el-GR"/>
              </w:rPr>
              <w:t>13</w:t>
            </w:r>
            <w:r w:rsidRPr="008D68BA">
              <w:rPr>
                <w:rFonts w:ascii="Calibri" w:hAnsi="Calibri" w:cs="Calibri"/>
                <w:sz w:val="20"/>
                <w:szCs w:val="20"/>
                <w:lang w:eastAsia="el-GR"/>
              </w:rPr>
              <w:t>C</w:t>
            </w:r>
            <w:r w:rsidRPr="008D68BA">
              <w:rPr>
                <w:rFonts w:ascii="Calibri" w:hAnsi="Calibri" w:cs="Calibri"/>
                <w:sz w:val="20"/>
                <w:szCs w:val="20"/>
                <w:vertAlign w:val="subscript"/>
                <w:lang w:eastAsia="el-GR"/>
              </w:rPr>
              <w:t>7</w:t>
            </w:r>
            <w:r w:rsidRPr="008D68BA">
              <w:rPr>
                <w:rFonts w:ascii="Calibri" w:hAnsi="Calibri" w:cs="Calibri"/>
                <w:sz w:val="20"/>
                <w:szCs w:val="20"/>
                <w:lang w:eastAsia="el-GR"/>
              </w:rPr>
              <w:t xml:space="preserve"> συγκέντρωσης  25 μg/mL σε ακετονιτρίλιο με πιστοποιητικό με ημερομηνία λήξης τουλάχιστον 1 έτος από την ημερομηνία παράδοσης.</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1 - 1,5 mL</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 ΧΥ ΠΕΙΡΑΙΑ ΕΔΡΑ ΠΕΙΡΑΙΑΣ</w:t>
            </w:r>
            <w:r w:rsidRPr="008D68BA">
              <w:rPr>
                <w:rFonts w:ascii="Calibri" w:hAnsi="Calibri" w:cs="Calibri"/>
                <w:sz w:val="20"/>
                <w:szCs w:val="20"/>
                <w:lang w:eastAsia="el-GR"/>
              </w:rPr>
              <w:br/>
              <w:t>2) ΧΥ ΜΕΤΡΟΛΟΓΙΑΣ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950,00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1.900,00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2.356,00</w:t>
            </w:r>
          </w:p>
        </w:tc>
      </w:tr>
      <w:tr w:rsidR="00AD4E84" w:rsidRPr="00AD4E84" w:rsidTr="00F6359E">
        <w:trPr>
          <w:trHeight w:val="1627"/>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lastRenderedPageBreak/>
              <w:t>119</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Πρότυπο διάλυμα Τ-2 </w:t>
            </w:r>
            <w:r w:rsidRPr="008D68BA">
              <w:rPr>
                <w:rFonts w:ascii="Calibri" w:hAnsi="Calibri" w:cs="Calibri"/>
                <w:sz w:val="20"/>
                <w:szCs w:val="20"/>
                <w:vertAlign w:val="superscript"/>
                <w:lang w:eastAsia="el-GR"/>
              </w:rPr>
              <w:t>13</w:t>
            </w:r>
            <w:r w:rsidRPr="008D68BA">
              <w:rPr>
                <w:rFonts w:ascii="Calibri" w:hAnsi="Calibri" w:cs="Calibri"/>
                <w:sz w:val="20"/>
                <w:szCs w:val="20"/>
                <w:lang w:eastAsia="el-GR"/>
              </w:rPr>
              <w:t>C</w:t>
            </w:r>
            <w:r w:rsidRPr="008D68BA">
              <w:rPr>
                <w:rFonts w:ascii="Calibri" w:hAnsi="Calibri" w:cs="Calibri"/>
                <w:sz w:val="20"/>
                <w:szCs w:val="20"/>
                <w:vertAlign w:val="subscript"/>
                <w:lang w:eastAsia="el-GR"/>
              </w:rPr>
              <w:t>24</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Πρότυπο διάλυμα Τ-2 </w:t>
            </w:r>
            <w:r w:rsidRPr="008D68BA">
              <w:rPr>
                <w:rFonts w:ascii="Calibri" w:hAnsi="Calibri" w:cs="Calibri"/>
                <w:sz w:val="20"/>
                <w:szCs w:val="20"/>
                <w:vertAlign w:val="superscript"/>
                <w:lang w:eastAsia="el-GR"/>
              </w:rPr>
              <w:t>13</w:t>
            </w:r>
            <w:r w:rsidRPr="008D68BA">
              <w:rPr>
                <w:rFonts w:ascii="Calibri" w:hAnsi="Calibri" w:cs="Calibri"/>
                <w:sz w:val="20"/>
                <w:szCs w:val="20"/>
                <w:lang w:eastAsia="el-GR"/>
              </w:rPr>
              <w:t>C</w:t>
            </w:r>
            <w:r w:rsidRPr="008D68BA">
              <w:rPr>
                <w:rFonts w:ascii="Calibri" w:hAnsi="Calibri" w:cs="Calibri"/>
                <w:sz w:val="20"/>
                <w:szCs w:val="20"/>
                <w:vertAlign w:val="subscript"/>
                <w:lang w:eastAsia="el-GR"/>
              </w:rPr>
              <w:t>24</w:t>
            </w:r>
            <w:r w:rsidRPr="008D68BA">
              <w:rPr>
                <w:rFonts w:ascii="Calibri" w:hAnsi="Calibri" w:cs="Calibri"/>
                <w:sz w:val="20"/>
                <w:szCs w:val="20"/>
                <w:lang w:eastAsia="el-GR"/>
              </w:rPr>
              <w:t xml:space="preserve"> συγκέντρωσης  25 μg/mL σε ακετονιτρίλιο με πιστοποιητικό με ημερομηνία λήξης τουλάχιστον 1 έτος από την ημερομηνία παράδοσης.</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1 - 1,5 mL</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1) ΧΥ  ΚΕΝΤΡΙΚΗΣ ΜΑΚΕΔΟΝΙΑΣ ΕΔΡΑ ΘΕΣΣΑΛΟΝΙΚΗ   </w:t>
            </w:r>
            <w:r w:rsidRPr="008D68BA">
              <w:rPr>
                <w:rFonts w:ascii="Calibri" w:hAnsi="Calibri" w:cs="Calibri"/>
                <w:sz w:val="20"/>
                <w:szCs w:val="20"/>
                <w:lang w:eastAsia="el-GR"/>
              </w:rPr>
              <w:br/>
              <w:t>2) ΧΥ ΠΕΙΡΑΙΑ ΕΔΡΑ ΠΕΙΡΑΙΑΣ (2)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810,00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2.430,00</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3.013,20</w:t>
            </w:r>
          </w:p>
        </w:tc>
      </w:tr>
      <w:tr w:rsidR="00AD4E84" w:rsidRPr="00AD4E84" w:rsidTr="008D68BA">
        <w:trPr>
          <w:trHeight w:val="21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120</w:t>
            </w:r>
          </w:p>
        </w:tc>
        <w:tc>
          <w:tcPr>
            <w:tcW w:w="2278"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Πρότυπο διάλυμα Τοξίνης ΗΤ-2  </w:t>
            </w:r>
          </w:p>
        </w:tc>
        <w:tc>
          <w:tcPr>
            <w:tcW w:w="342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(υλικό αναφοράς RM) συνοδευόμενο απαραίτητα από πιστοποιητικό ανάλυσης, Τοξίνης (ΗΤ-2) σε ακετονιτρίλιο συγκέντρωσης 100 μg/mL, με ημερομηνία λήξης τουλάχιστον 1 έτος από την ημερομηνία παράδοσης.</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 mL</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1) ΧΥ  ΚΕΝΤΡΙΚΗΣ ΜΑΚΕΔΟΝΙΑΣ ΕΔΡΑ ΘΕΣΣΑΛΟΝΙΚΗ   </w:t>
            </w:r>
            <w:r w:rsidRPr="008D68BA">
              <w:rPr>
                <w:rFonts w:ascii="Calibri" w:hAnsi="Calibri" w:cs="Calibri"/>
                <w:sz w:val="20"/>
                <w:szCs w:val="20"/>
                <w:lang w:eastAsia="el-GR"/>
              </w:rPr>
              <w:br/>
              <w:t xml:space="preserve">2) ΧΥ ΠΕΙΡΑΙΑ ΕΔΡΑ ΠΕΙΡΑΙΑΣ </w:t>
            </w:r>
          </w:p>
        </w:tc>
        <w:tc>
          <w:tcPr>
            <w:tcW w:w="1134"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300,00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600,00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744,00</w:t>
            </w:r>
          </w:p>
        </w:tc>
      </w:tr>
      <w:tr w:rsidR="00AD4E84" w:rsidRPr="00AD4E84" w:rsidTr="008D68BA">
        <w:trPr>
          <w:trHeight w:val="21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121</w:t>
            </w:r>
          </w:p>
        </w:tc>
        <w:tc>
          <w:tcPr>
            <w:tcW w:w="2278"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Πρότυπο διάλυμα Τοξίνης Τ-2  </w:t>
            </w:r>
          </w:p>
        </w:tc>
        <w:tc>
          <w:tcPr>
            <w:tcW w:w="342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(υλικό αναφοράς RM) συνοδευόμενο απαραίτητα από πιστοποιητικό ανάλυσης, Τοξίνης (Τ-2) σε ακετονιτρίλιο συγκέντρωσης 100 μg/mL, με ημερομηνία λήξης τουλάχιστον 1 έτος από την ημερομηνία παράδοσης.</w:t>
            </w:r>
          </w:p>
        </w:tc>
        <w:tc>
          <w:tcPr>
            <w:tcW w:w="85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5 mL</w:t>
            </w:r>
          </w:p>
        </w:tc>
        <w:tc>
          <w:tcPr>
            <w:tcW w:w="992"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2</w:t>
            </w:r>
          </w:p>
        </w:tc>
        <w:tc>
          <w:tcPr>
            <w:tcW w:w="1985"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1) ΧΥ  ΚΕΝΤΡΙΚΗΣ ΜΑΚΕΔΟΝΙΑΣ ΕΔΡΑ ΘΕΣΣΑΛΟΝΙΚΗ   </w:t>
            </w:r>
            <w:r w:rsidRPr="008D68BA">
              <w:rPr>
                <w:rFonts w:ascii="Calibri" w:hAnsi="Calibri" w:cs="Calibri"/>
                <w:sz w:val="20"/>
                <w:szCs w:val="20"/>
                <w:lang w:eastAsia="el-GR"/>
              </w:rPr>
              <w:br/>
              <w:t>2) ΧΥ ΠΕΙΡΑΙΑ ΕΔΡΑ ΠΕΙΡΑΙΑΣ</w:t>
            </w:r>
          </w:p>
        </w:tc>
        <w:tc>
          <w:tcPr>
            <w:tcW w:w="1134"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340,00</w:t>
            </w:r>
          </w:p>
        </w:tc>
        <w:tc>
          <w:tcPr>
            <w:tcW w:w="1701"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680,00</w:t>
            </w:r>
          </w:p>
        </w:tc>
        <w:tc>
          <w:tcPr>
            <w:tcW w:w="1593" w:type="dxa"/>
            <w:tcBorders>
              <w:top w:val="nil"/>
              <w:left w:val="nil"/>
              <w:bottom w:val="single" w:sz="4" w:space="0" w:color="auto"/>
              <w:right w:val="single" w:sz="4" w:space="0" w:color="auto"/>
            </w:tcBorders>
            <w:shd w:val="clear" w:color="000000" w:fill="FFFFFF"/>
            <w:vAlign w:val="center"/>
            <w:hideMark/>
          </w:tcPr>
          <w:p w:rsidR="00AD4E84" w:rsidRPr="008D68BA" w:rsidRDefault="00AD4E84" w:rsidP="00AD4E84">
            <w:pPr>
              <w:suppressAutoHyphens w:val="0"/>
              <w:jc w:val="left"/>
              <w:rPr>
                <w:rFonts w:ascii="Calibri" w:hAnsi="Calibri" w:cs="Calibri"/>
                <w:sz w:val="20"/>
                <w:szCs w:val="20"/>
                <w:lang w:eastAsia="el-GR"/>
              </w:rPr>
            </w:pPr>
            <w:r w:rsidRPr="008D68BA">
              <w:rPr>
                <w:rFonts w:ascii="Calibri" w:hAnsi="Calibri" w:cs="Calibri"/>
                <w:sz w:val="20"/>
                <w:szCs w:val="20"/>
                <w:lang w:eastAsia="el-GR"/>
              </w:rPr>
              <w:t>843,20</w:t>
            </w:r>
          </w:p>
        </w:tc>
      </w:tr>
    </w:tbl>
    <w:p w:rsidR="00AD4E84" w:rsidRDefault="00AD4E84" w:rsidP="00AD4E84">
      <w:pPr>
        <w:tabs>
          <w:tab w:val="left" w:pos="5040"/>
        </w:tabs>
        <w:ind w:right="-108"/>
        <w:rPr>
          <w:rFonts w:asciiTheme="minorHAnsi" w:hAnsiTheme="minorHAnsi" w:cstheme="minorHAnsi"/>
          <w:bCs/>
          <w:sz w:val="20"/>
          <w:szCs w:val="20"/>
        </w:rPr>
        <w:sectPr w:rsidR="00AD4E84" w:rsidSect="00AD4E84">
          <w:pgSz w:w="16838" w:h="11906" w:orient="landscape" w:code="9"/>
          <w:pgMar w:top="1134" w:right="1134" w:bottom="1134" w:left="1134" w:header="709" w:footer="709" w:gutter="0"/>
          <w:cols w:space="708"/>
          <w:docGrid w:linePitch="360"/>
        </w:sectPr>
      </w:pPr>
    </w:p>
    <w:p w:rsidR="00AD4E84" w:rsidRDefault="00AD4E84" w:rsidP="00AD4E84">
      <w:pPr>
        <w:tabs>
          <w:tab w:val="left" w:pos="5040"/>
        </w:tabs>
        <w:ind w:right="-108"/>
        <w:rPr>
          <w:rFonts w:asciiTheme="minorHAnsi" w:hAnsiTheme="minorHAnsi" w:cstheme="minorHAnsi"/>
          <w:bCs/>
          <w:sz w:val="20"/>
          <w:szCs w:val="20"/>
        </w:rPr>
      </w:pPr>
    </w:p>
    <w:p w:rsidR="00AD4E84" w:rsidRPr="008D68BA" w:rsidRDefault="00AD4E84" w:rsidP="00AD4E84">
      <w:pPr>
        <w:tabs>
          <w:tab w:val="left" w:pos="5040"/>
        </w:tabs>
        <w:ind w:right="-108"/>
        <w:rPr>
          <w:rFonts w:ascii="Calibri" w:hAnsi="Calibri" w:cs="Calibri"/>
          <w:bCs/>
          <w:sz w:val="20"/>
          <w:szCs w:val="20"/>
        </w:rPr>
      </w:pPr>
    </w:p>
    <w:p w:rsidR="00AD4E84" w:rsidRPr="008D68BA" w:rsidRDefault="00AD4E84" w:rsidP="00AD4E84">
      <w:pPr>
        <w:tabs>
          <w:tab w:val="left" w:pos="5040"/>
        </w:tabs>
        <w:ind w:right="-108"/>
        <w:rPr>
          <w:rFonts w:ascii="Calibri" w:hAnsi="Calibri" w:cs="Calibri"/>
          <w:bCs/>
          <w:sz w:val="20"/>
          <w:szCs w:val="20"/>
        </w:rPr>
      </w:pPr>
    </w:p>
    <w:p w:rsidR="00AD4E84" w:rsidRPr="008D68BA" w:rsidRDefault="00AD4E84" w:rsidP="00AD4E84">
      <w:pPr>
        <w:tabs>
          <w:tab w:val="left" w:pos="5040"/>
        </w:tabs>
        <w:ind w:right="-108"/>
        <w:rPr>
          <w:rFonts w:ascii="Calibri" w:hAnsi="Calibri" w:cs="Calibri"/>
          <w:bCs/>
          <w:sz w:val="20"/>
          <w:szCs w:val="20"/>
        </w:rPr>
      </w:pPr>
    </w:p>
    <w:tbl>
      <w:tblPr>
        <w:tblW w:w="14474" w:type="dxa"/>
        <w:tblInd w:w="93" w:type="dxa"/>
        <w:tblLayout w:type="fixed"/>
        <w:tblLook w:val="04A0"/>
      </w:tblPr>
      <w:tblGrid>
        <w:gridCol w:w="551"/>
        <w:gridCol w:w="2278"/>
        <w:gridCol w:w="2431"/>
        <w:gridCol w:w="1134"/>
        <w:gridCol w:w="1016"/>
        <w:gridCol w:w="1677"/>
        <w:gridCol w:w="1560"/>
        <w:gridCol w:w="1559"/>
        <w:gridCol w:w="2268"/>
      </w:tblGrid>
      <w:tr w:rsidR="00A648B5" w:rsidRPr="008D68BA" w:rsidTr="008D68BA">
        <w:trPr>
          <w:trHeight w:val="415"/>
        </w:trPr>
        <w:tc>
          <w:tcPr>
            <w:tcW w:w="14474" w:type="dxa"/>
            <w:gridSpan w:val="9"/>
            <w:tcBorders>
              <w:top w:val="single" w:sz="4" w:space="0" w:color="auto"/>
              <w:left w:val="single" w:sz="4" w:space="0" w:color="auto"/>
              <w:bottom w:val="single" w:sz="4" w:space="0" w:color="auto"/>
              <w:right w:val="single" w:sz="4" w:space="0" w:color="auto"/>
            </w:tcBorders>
            <w:vAlign w:val="center"/>
            <w:hideMark/>
          </w:tcPr>
          <w:p w:rsidR="00A648B5" w:rsidRPr="008D68BA" w:rsidRDefault="00A648B5" w:rsidP="00A648B5">
            <w:pPr>
              <w:suppressAutoHyphens w:val="0"/>
              <w:jc w:val="center"/>
              <w:rPr>
                <w:rFonts w:ascii="Calibri" w:hAnsi="Calibri" w:cs="Calibri"/>
                <w:bCs/>
                <w:color w:val="000000"/>
                <w:sz w:val="20"/>
                <w:szCs w:val="20"/>
                <w:lang w:eastAsia="el-GR"/>
              </w:rPr>
            </w:pPr>
            <w:r w:rsidRPr="008D68BA">
              <w:rPr>
                <w:rFonts w:ascii="Calibri" w:hAnsi="Calibri" w:cs="Calibri"/>
                <w:bCs/>
                <w:color w:val="000000"/>
                <w:sz w:val="20"/>
                <w:szCs w:val="20"/>
                <w:lang w:eastAsia="el-GR"/>
              </w:rPr>
              <w:t>ΠΙΝΑΚΑΣ ΣΥΜΜΟΡΦΩΣΗΣ</w:t>
            </w:r>
          </w:p>
        </w:tc>
      </w:tr>
      <w:tr w:rsidR="00A648B5" w:rsidRPr="008D68BA" w:rsidTr="008D68BA">
        <w:trPr>
          <w:trHeight w:val="278"/>
        </w:trPr>
        <w:tc>
          <w:tcPr>
            <w:tcW w:w="14474" w:type="dxa"/>
            <w:gridSpan w:val="9"/>
            <w:tcBorders>
              <w:top w:val="single" w:sz="4" w:space="0" w:color="auto"/>
              <w:left w:val="single" w:sz="4" w:space="0" w:color="auto"/>
              <w:bottom w:val="single" w:sz="4" w:space="0" w:color="auto"/>
              <w:right w:val="single" w:sz="4" w:space="0" w:color="auto"/>
            </w:tcBorders>
            <w:vAlign w:val="center"/>
            <w:hideMark/>
          </w:tcPr>
          <w:p w:rsidR="00A648B5" w:rsidRPr="008D68BA" w:rsidRDefault="00A648B5" w:rsidP="00A648B5">
            <w:pPr>
              <w:suppressAutoHyphens w:val="0"/>
              <w:jc w:val="center"/>
              <w:rPr>
                <w:rFonts w:ascii="Calibri" w:hAnsi="Calibri" w:cs="Calibri"/>
                <w:bCs/>
                <w:color w:val="000000"/>
                <w:sz w:val="20"/>
                <w:szCs w:val="20"/>
                <w:lang w:eastAsia="el-GR"/>
              </w:rPr>
            </w:pPr>
            <w:r w:rsidRPr="008D68BA">
              <w:rPr>
                <w:rFonts w:ascii="Calibri" w:hAnsi="Calibri" w:cs="Calibri"/>
                <w:bCs/>
                <w:color w:val="000000"/>
                <w:sz w:val="20"/>
                <w:szCs w:val="20"/>
                <w:lang w:eastAsia="el-GR"/>
              </w:rPr>
              <w:t>ΠΙΝΑΚΑΣ : ΤΟΞΙΝΕΣ</w:t>
            </w:r>
          </w:p>
        </w:tc>
      </w:tr>
      <w:tr w:rsidR="00A648B5" w:rsidRPr="008D68BA" w:rsidTr="000D0A68">
        <w:trPr>
          <w:trHeight w:val="694"/>
        </w:trPr>
        <w:tc>
          <w:tcPr>
            <w:tcW w:w="551" w:type="dxa"/>
            <w:tcBorders>
              <w:top w:val="nil"/>
              <w:left w:val="single" w:sz="4" w:space="0" w:color="auto"/>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bCs/>
                <w:color w:val="000000"/>
                <w:sz w:val="20"/>
                <w:szCs w:val="20"/>
                <w:lang w:eastAsia="el-GR"/>
              </w:rPr>
            </w:pPr>
            <w:r w:rsidRPr="008D68BA">
              <w:rPr>
                <w:rFonts w:ascii="Calibri" w:hAnsi="Calibri" w:cs="Calibri"/>
                <w:bCs/>
                <w:color w:val="000000"/>
                <w:sz w:val="20"/>
                <w:szCs w:val="20"/>
                <w:lang w:eastAsia="el-GR"/>
              </w:rPr>
              <w:t>Α/Α</w:t>
            </w:r>
          </w:p>
        </w:tc>
        <w:tc>
          <w:tcPr>
            <w:tcW w:w="2278" w:type="dxa"/>
            <w:tcBorders>
              <w:top w:val="nil"/>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bCs/>
                <w:color w:val="000000"/>
                <w:sz w:val="20"/>
                <w:szCs w:val="20"/>
                <w:lang w:eastAsia="el-GR"/>
              </w:rPr>
            </w:pPr>
            <w:r w:rsidRPr="008D68BA">
              <w:rPr>
                <w:rFonts w:ascii="Calibri" w:hAnsi="Calibri" w:cs="Calibri"/>
                <w:bCs/>
                <w:color w:val="000000"/>
                <w:sz w:val="20"/>
                <w:szCs w:val="20"/>
                <w:lang w:eastAsia="el-GR"/>
              </w:rPr>
              <w:t>ΕΙΔΟΣ</w:t>
            </w:r>
          </w:p>
        </w:tc>
        <w:tc>
          <w:tcPr>
            <w:tcW w:w="2431" w:type="dxa"/>
            <w:tcBorders>
              <w:top w:val="nil"/>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bCs/>
                <w:color w:val="000000"/>
                <w:sz w:val="20"/>
                <w:szCs w:val="20"/>
                <w:lang w:eastAsia="el-GR"/>
              </w:rPr>
            </w:pPr>
            <w:r w:rsidRPr="008D68BA">
              <w:rPr>
                <w:rFonts w:ascii="Calibri" w:hAnsi="Calibri" w:cs="Calibri"/>
                <w:bCs/>
                <w:color w:val="000000"/>
                <w:sz w:val="20"/>
                <w:szCs w:val="20"/>
                <w:lang w:eastAsia="el-GR"/>
              </w:rPr>
              <w:t>ΤΕΧΝΙΚΕΣ ΠΡΟΔΙΑΓΡΑΦΕΣ ΕΙΔΟΥΣ</w:t>
            </w:r>
          </w:p>
        </w:tc>
        <w:tc>
          <w:tcPr>
            <w:tcW w:w="1134" w:type="dxa"/>
            <w:tcBorders>
              <w:top w:val="nil"/>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bCs/>
                <w:color w:val="000000"/>
                <w:sz w:val="20"/>
                <w:szCs w:val="20"/>
                <w:lang w:eastAsia="el-GR"/>
              </w:rPr>
            </w:pPr>
            <w:r w:rsidRPr="008D68BA">
              <w:rPr>
                <w:rFonts w:ascii="Calibri" w:hAnsi="Calibri" w:cs="Calibri"/>
                <w:bCs/>
                <w:color w:val="000000"/>
                <w:sz w:val="20"/>
                <w:szCs w:val="20"/>
                <w:lang w:eastAsia="el-GR"/>
              </w:rPr>
              <w:t>ΣΥΣΚΕΥΑΣΙΑ</w:t>
            </w:r>
          </w:p>
        </w:tc>
        <w:tc>
          <w:tcPr>
            <w:tcW w:w="1016" w:type="dxa"/>
            <w:tcBorders>
              <w:top w:val="nil"/>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bCs/>
                <w:color w:val="000000"/>
                <w:sz w:val="20"/>
                <w:szCs w:val="20"/>
                <w:lang w:eastAsia="el-GR"/>
              </w:rPr>
            </w:pPr>
            <w:r w:rsidRPr="008D68BA">
              <w:rPr>
                <w:rFonts w:ascii="Calibri" w:hAnsi="Calibri" w:cs="Calibri"/>
                <w:bCs/>
                <w:color w:val="000000"/>
                <w:sz w:val="20"/>
                <w:szCs w:val="20"/>
                <w:lang w:eastAsia="el-GR"/>
              </w:rPr>
              <w:t xml:space="preserve"> ΠΟΣΟΤΗΤΑ </w:t>
            </w:r>
          </w:p>
        </w:tc>
        <w:tc>
          <w:tcPr>
            <w:tcW w:w="1677" w:type="dxa"/>
            <w:tcBorders>
              <w:top w:val="nil"/>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bCs/>
                <w:color w:val="000000"/>
                <w:sz w:val="20"/>
                <w:szCs w:val="20"/>
                <w:lang w:eastAsia="el-GR"/>
              </w:rPr>
            </w:pPr>
            <w:r w:rsidRPr="008D68BA">
              <w:rPr>
                <w:rFonts w:ascii="Calibri" w:hAnsi="Calibri" w:cs="Calibri"/>
                <w:bCs/>
                <w:color w:val="000000"/>
                <w:sz w:val="20"/>
                <w:szCs w:val="20"/>
                <w:lang w:eastAsia="el-GR"/>
              </w:rPr>
              <w:t xml:space="preserve">ΧΗΜΙΚΗ ΥΠΗΡΕΣΙΑ </w:t>
            </w:r>
          </w:p>
        </w:tc>
        <w:tc>
          <w:tcPr>
            <w:tcW w:w="1560" w:type="dxa"/>
            <w:tcBorders>
              <w:top w:val="nil"/>
              <w:left w:val="nil"/>
              <w:bottom w:val="single" w:sz="4" w:space="0" w:color="auto"/>
              <w:right w:val="single" w:sz="4" w:space="0" w:color="auto"/>
            </w:tcBorders>
            <w:noWrap/>
            <w:vAlign w:val="center"/>
            <w:hideMark/>
          </w:tcPr>
          <w:p w:rsidR="00A648B5" w:rsidRPr="008D68BA" w:rsidRDefault="00A648B5" w:rsidP="00A648B5">
            <w:pPr>
              <w:suppressAutoHyphens w:val="0"/>
              <w:jc w:val="left"/>
              <w:rPr>
                <w:rFonts w:ascii="Calibri" w:hAnsi="Calibri" w:cs="Calibri"/>
                <w:bCs/>
                <w:color w:val="000000"/>
                <w:sz w:val="20"/>
                <w:szCs w:val="20"/>
                <w:lang w:eastAsia="el-GR"/>
              </w:rPr>
            </w:pPr>
            <w:r w:rsidRPr="008D68BA">
              <w:rPr>
                <w:rFonts w:ascii="Calibri" w:hAnsi="Calibri" w:cs="Calibri"/>
                <w:bCs/>
                <w:color w:val="000000"/>
                <w:sz w:val="20"/>
                <w:szCs w:val="20"/>
                <w:lang w:eastAsia="el-GR"/>
              </w:rPr>
              <w:t>ΑΠΑΙΤΗΣΗ</w:t>
            </w:r>
          </w:p>
        </w:tc>
        <w:tc>
          <w:tcPr>
            <w:tcW w:w="1559" w:type="dxa"/>
            <w:tcBorders>
              <w:top w:val="nil"/>
              <w:left w:val="nil"/>
              <w:bottom w:val="single" w:sz="4" w:space="0" w:color="auto"/>
              <w:right w:val="single" w:sz="4" w:space="0" w:color="auto"/>
            </w:tcBorders>
            <w:noWrap/>
            <w:vAlign w:val="center"/>
            <w:hideMark/>
          </w:tcPr>
          <w:p w:rsidR="00A648B5" w:rsidRPr="008D68BA" w:rsidRDefault="00A648B5" w:rsidP="00A648B5">
            <w:pPr>
              <w:suppressAutoHyphens w:val="0"/>
              <w:jc w:val="left"/>
              <w:rPr>
                <w:rFonts w:ascii="Calibri" w:hAnsi="Calibri" w:cs="Calibri"/>
                <w:bCs/>
                <w:color w:val="000000"/>
                <w:sz w:val="20"/>
                <w:szCs w:val="20"/>
                <w:lang w:eastAsia="el-GR"/>
              </w:rPr>
            </w:pPr>
            <w:r w:rsidRPr="008D68BA">
              <w:rPr>
                <w:rFonts w:ascii="Calibri" w:hAnsi="Calibri" w:cs="Calibri"/>
                <w:bCs/>
                <w:color w:val="000000"/>
                <w:sz w:val="20"/>
                <w:szCs w:val="20"/>
                <w:lang w:eastAsia="el-GR"/>
              </w:rPr>
              <w:t>ΑΠΑΝΤΗΣΗ</w:t>
            </w:r>
          </w:p>
        </w:tc>
        <w:tc>
          <w:tcPr>
            <w:tcW w:w="2268" w:type="dxa"/>
            <w:tcBorders>
              <w:top w:val="nil"/>
              <w:left w:val="nil"/>
              <w:bottom w:val="single" w:sz="4" w:space="0" w:color="auto"/>
              <w:right w:val="single" w:sz="4" w:space="0" w:color="auto"/>
            </w:tcBorders>
            <w:noWrap/>
            <w:vAlign w:val="center"/>
            <w:hideMark/>
          </w:tcPr>
          <w:p w:rsidR="00A648B5" w:rsidRPr="008D68BA" w:rsidRDefault="00A648B5" w:rsidP="00A648B5">
            <w:pPr>
              <w:suppressAutoHyphens w:val="0"/>
              <w:jc w:val="left"/>
              <w:rPr>
                <w:rFonts w:ascii="Calibri" w:hAnsi="Calibri" w:cs="Calibri"/>
                <w:bCs/>
                <w:color w:val="000000"/>
                <w:sz w:val="20"/>
                <w:szCs w:val="20"/>
                <w:lang w:eastAsia="el-GR"/>
              </w:rPr>
            </w:pPr>
            <w:r w:rsidRPr="008D68BA">
              <w:rPr>
                <w:rFonts w:ascii="Calibri" w:hAnsi="Calibri" w:cs="Calibri"/>
                <w:bCs/>
                <w:color w:val="000000"/>
                <w:sz w:val="20"/>
                <w:szCs w:val="20"/>
                <w:lang w:eastAsia="el-GR"/>
              </w:rPr>
              <w:t>ΠΑΡΑΠΟΜΠΗ</w:t>
            </w:r>
          </w:p>
        </w:tc>
      </w:tr>
      <w:tr w:rsidR="00A648B5" w:rsidRPr="008D68BA" w:rsidTr="000D0A68">
        <w:trPr>
          <w:trHeight w:val="2276"/>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2278"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Aflatoxin B1</w:t>
            </w:r>
          </w:p>
        </w:tc>
        <w:tc>
          <w:tcPr>
            <w:tcW w:w="2431"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(πιστοποιημένο υλικό αναφοράς CRM) συνοδευόμενο απαραίτητα από πιστοποιητικό ανάλυσης, τοξίνης Αφλατοξίνης Β1 σε ακετονιτρίλιο  συγκέντρωσης 2 μg/mL, με ημερομηνία λήξης τουλάχιστον 1 έτος από την ημερομηνία παράδοσης.</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5 mL</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4</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 ΧΥ  ΚΕΝΤΡΙΚΗΣ ΜΑΚΕΔΟΝΙΑΣ ΕΔΡΑ ΘΕΣΣΑΛΟΝΙΚΗ   (2)</w:t>
            </w:r>
            <w:r w:rsidRPr="008D68BA">
              <w:rPr>
                <w:rFonts w:ascii="Calibri" w:hAnsi="Calibri" w:cs="Calibri"/>
                <w:sz w:val="20"/>
                <w:szCs w:val="20"/>
                <w:lang w:eastAsia="el-GR"/>
              </w:rPr>
              <w:br/>
              <w:t xml:space="preserve">2) ΧΥ ΠΕΙΡΑΙΑ ΕΔΡΑ ΠΕΙΡΑΙΑΣ  (2)              </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2098"/>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2</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Aflatoxin B1</w:t>
            </w:r>
          </w:p>
        </w:tc>
        <w:tc>
          <w:tcPr>
            <w:tcW w:w="2431"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Πρότυπη ουσία  καθαρότητας &gt; 97 % ή στην υψηλότερη διαθέσιμη και να συνοδεύεται από κατάλληλο πιστοποιητικό ανάλυσης.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2</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ΧΥ ΜΕΤΡΟΛΟΓΙΑΣ </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153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lastRenderedPageBreak/>
              <w:t>3</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Aflatoxin B2</w:t>
            </w:r>
          </w:p>
        </w:tc>
        <w:tc>
          <w:tcPr>
            <w:tcW w:w="2431"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(πιστοποιημένο υλικό αναφοράς CRM) συνοδευόμενο απαραίτητα από πιστοποιητικό ανάλυσης, τοξίνης Αφλατοξίνης Β2 σε ακετονιτρίλιο  συγκέντρωσης 0,5 μg/mL, με ημερομηνία λήξης τουλάχιστον 1 έτος από την ημερομηνία παράδοσης.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5 mL</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4</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 ΧΥ  ΚΕΝΤΡΙΚΗΣ ΜΑΚΕΔΟΝΙΑΣ ΕΔΡΑ ΘΕΣΣΑΛΟΝΙΚΗ   (2)</w:t>
            </w:r>
            <w:r w:rsidRPr="008D68BA">
              <w:rPr>
                <w:rFonts w:ascii="Calibri" w:hAnsi="Calibri" w:cs="Calibri"/>
                <w:sz w:val="20"/>
                <w:szCs w:val="20"/>
                <w:lang w:eastAsia="el-GR"/>
              </w:rPr>
              <w:br/>
              <w:t xml:space="preserve">2) ΧΥ ΠΕΙΡΑΙΑ ΕΔΡΑ ΠΕΙΡΑΙΑΣ  (2)              </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F6359E">
        <w:trPr>
          <w:trHeight w:val="12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4</w:t>
            </w:r>
          </w:p>
        </w:tc>
        <w:tc>
          <w:tcPr>
            <w:tcW w:w="2278"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Aflatoxin B2</w:t>
            </w:r>
          </w:p>
        </w:tc>
        <w:tc>
          <w:tcPr>
            <w:tcW w:w="2431"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Πρότυπη ουσία  καθαρότητας &gt; 97 % ή στην υψηλότερη διαθέσιμη και να συνοδεύεται από κατάλληλο πιστοποιητικό ανάλυσης.  </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5 mg</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4</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ΧΥ ΜΕΤΡΟΛΟΓΙΑΣ </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F6359E">
        <w:trPr>
          <w:trHeight w:val="3045"/>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5</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Aflatoxin G1</w:t>
            </w:r>
          </w:p>
        </w:tc>
        <w:tc>
          <w:tcPr>
            <w:tcW w:w="2431"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(πιστοποιημένο υλικό αναφοράς CRM) συνοδευόμενο απαραίτητα από πιστοποιητικό ανάλυσης, τοξίνης Αφλατοξίνης G1 σε ακετονιτρίλιο  συγκέντρωσης 2 μg/mL, με ημερομηνία λήξης τουλάχιστον 1 έτος από την ημερομηνία παράδοσης.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5 mL</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4</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 ΧΥ  ΚΕΝΤΡΙΚΗΣ ΜΑΚΕΔΟΝΙΑΣ ΕΔΡΑ ΘΕΣΣΑΛΟΝΙΚΗ   (2)</w:t>
            </w:r>
            <w:r w:rsidRPr="008D68BA">
              <w:rPr>
                <w:rFonts w:ascii="Calibri" w:hAnsi="Calibri" w:cs="Calibri"/>
                <w:sz w:val="20"/>
                <w:szCs w:val="20"/>
                <w:lang w:eastAsia="el-GR"/>
              </w:rPr>
              <w:br/>
              <w:t xml:space="preserve">2) ΧΥ ΠΕΙΡΑΙΑ ΕΔΡΑ ΠΕΙΡΑΙΑΣ  (2)              </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F6359E">
        <w:trPr>
          <w:trHeight w:val="12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lastRenderedPageBreak/>
              <w:t>6</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Aflatoxin G1</w:t>
            </w:r>
          </w:p>
        </w:tc>
        <w:tc>
          <w:tcPr>
            <w:tcW w:w="2431"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Πρότυπη ουσία  καθαρότητας &gt; 97 % ή στην υψηλότερη διαθέσιμη και να συνοδεύεται από κατάλληλο πιστοποιητικό ανάλυσης.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5 mg</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4</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ΧΥ ΜΕΤΡΟΛΟΓΙΑΣ </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27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7</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Aflatoxin G2</w:t>
            </w:r>
          </w:p>
        </w:tc>
        <w:tc>
          <w:tcPr>
            <w:tcW w:w="2431"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(πιστοποιημένο υλικό αναφοράς CRM) συνοδευόμενο απαραίτητα από πιστοποιητικό ανάλυσης, τοξίνης Αφλατοξίνης G2 σε ακετονιτρίλιο  συγκέντρωσης 0,5 μg/mL, με ημερομηνία λήξης τουλάχιστον 1 έτος από την ημερομηνία παράδοσης.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5 mL</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4</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 ΧΥ  ΚΕΝΤΡΙΚΗΣ ΜΑΚΕΔΟΝΙΑΣ ΕΔΡΑ ΘΕΣΣΑΛΟΝΙΚΗ   (2)</w:t>
            </w:r>
            <w:r w:rsidRPr="008D68BA">
              <w:rPr>
                <w:rFonts w:ascii="Calibri" w:hAnsi="Calibri" w:cs="Calibri"/>
                <w:sz w:val="20"/>
                <w:szCs w:val="20"/>
                <w:lang w:eastAsia="el-GR"/>
              </w:rPr>
              <w:br/>
              <w:t xml:space="preserve">2) ΧΥ ΠΕΙΡΑΙΑ ΕΔΡΑ ΠΕΙΡΑΙΑΣ  (2)              </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183214">
        <w:trPr>
          <w:trHeight w:val="126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8</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Aflatoxin G2</w:t>
            </w:r>
          </w:p>
        </w:tc>
        <w:tc>
          <w:tcPr>
            <w:tcW w:w="2431"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Πρότυπη ουσία  καθαρότητας &gt; 97 % ή στην υψηλότερη διαθέσιμη και να συνοδεύεται από κατάλληλο πιστοποιητικό ανάλυσης.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5 mg</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4</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ΧΥ ΜΕΤΡΟΛΟΓΙΑΣ </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183214">
        <w:trPr>
          <w:trHeight w:val="1275"/>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9</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Aflatoxin M1</w:t>
            </w:r>
          </w:p>
        </w:tc>
        <w:tc>
          <w:tcPr>
            <w:tcW w:w="2431"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Πρότυπη ουσία  καθαρότητας &gt; 97 % ή στην υψηλότερη διαθέσιμη και να συνοδεύεται από κατάλληλο πιστοποιητικό ανάλυσης.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 mg</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ΧΥ ΜΕΤΡΟΛΟΓΙΑΣ </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183214">
        <w:trPr>
          <w:trHeight w:val="1215"/>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lastRenderedPageBreak/>
              <w:t>10</w:t>
            </w:r>
          </w:p>
        </w:tc>
        <w:tc>
          <w:tcPr>
            <w:tcW w:w="2278"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Alpha-ergocryptine</w:t>
            </w:r>
          </w:p>
        </w:tc>
        <w:tc>
          <w:tcPr>
            <w:tcW w:w="2431" w:type="dxa"/>
            <w:tcBorders>
              <w:top w:val="single" w:sz="4" w:space="0" w:color="auto"/>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Alpha-ergocryptine (καθαρότητα &gt; 95%).  Nα συνοδεύεται από κατάλληλο πιστοποιητικό ανάλυσης με ημερομηνία λήξης τουλάχιστον 1 έτος από την ημερομηνία παράδοσης.</w:t>
            </w:r>
          </w:p>
        </w:tc>
        <w:tc>
          <w:tcPr>
            <w:tcW w:w="1134" w:type="dxa"/>
            <w:tcBorders>
              <w:top w:val="single" w:sz="4" w:space="0" w:color="auto"/>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5mg</w:t>
            </w:r>
          </w:p>
        </w:tc>
        <w:tc>
          <w:tcPr>
            <w:tcW w:w="1016" w:type="dxa"/>
            <w:tcBorders>
              <w:top w:val="single" w:sz="4" w:space="0" w:color="auto"/>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1082"/>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11</w:t>
            </w:r>
          </w:p>
        </w:tc>
        <w:tc>
          <w:tcPr>
            <w:tcW w:w="2278"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Altenuene D3</w:t>
            </w:r>
          </w:p>
        </w:tc>
        <w:tc>
          <w:tcPr>
            <w:tcW w:w="2431"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Altenuene D3 100 μg/mL σε ακετονιτρίλιο. HPC cat. No. 685011 </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 mL</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1425"/>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12</w:t>
            </w:r>
          </w:p>
        </w:tc>
        <w:tc>
          <w:tcPr>
            <w:tcW w:w="2278"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Amygdalin</w:t>
            </w:r>
          </w:p>
        </w:tc>
        <w:tc>
          <w:tcPr>
            <w:tcW w:w="2431"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Πρότυπη ουσία  καθαρότητας &gt; 99 % ή στην υψηλότερη διαθέσιμη και να συνοδεύεται από κατάλληλο πιστοποιητικό ανάλυσης  </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100 mg</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132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13</w:t>
            </w:r>
          </w:p>
        </w:tc>
        <w:tc>
          <w:tcPr>
            <w:tcW w:w="2278"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Atropine D</w:t>
            </w:r>
            <w:r w:rsidRPr="008D68BA">
              <w:rPr>
                <w:rFonts w:ascii="Calibri" w:hAnsi="Calibri" w:cs="Calibri"/>
                <w:sz w:val="20"/>
                <w:szCs w:val="20"/>
                <w:vertAlign w:val="subscript"/>
                <w:lang w:eastAsia="el-GR"/>
              </w:rPr>
              <w:t>3</w:t>
            </w:r>
          </w:p>
        </w:tc>
        <w:tc>
          <w:tcPr>
            <w:tcW w:w="2431"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(Υλικό αναφοράς RM) συνοδευόμενο απαραίτητα από πιστοποιητικό ανάλυσης Atropine D</w:t>
            </w:r>
            <w:r w:rsidRPr="008D68BA">
              <w:rPr>
                <w:rFonts w:ascii="Calibri" w:hAnsi="Calibri" w:cs="Calibri"/>
                <w:sz w:val="20"/>
                <w:szCs w:val="20"/>
                <w:vertAlign w:val="subscript"/>
                <w:lang w:eastAsia="el-GR"/>
              </w:rPr>
              <w:t>3</w:t>
            </w:r>
            <w:r w:rsidRPr="008D68BA">
              <w:rPr>
                <w:rFonts w:ascii="Calibri" w:hAnsi="Calibri" w:cs="Calibri"/>
                <w:sz w:val="20"/>
                <w:szCs w:val="20"/>
                <w:lang w:eastAsia="el-GR"/>
              </w:rPr>
              <w:t xml:space="preserve"> (N-methyl D</w:t>
            </w:r>
            <w:r w:rsidRPr="008D68BA">
              <w:rPr>
                <w:rFonts w:ascii="Calibri" w:hAnsi="Calibri" w:cs="Calibri"/>
                <w:sz w:val="20"/>
                <w:szCs w:val="20"/>
                <w:vertAlign w:val="subscript"/>
                <w:lang w:eastAsia="el-GR"/>
              </w:rPr>
              <w:t>3</w:t>
            </w:r>
            <w:r w:rsidRPr="008D68BA">
              <w:rPr>
                <w:rFonts w:ascii="Calibri" w:hAnsi="Calibri" w:cs="Calibri"/>
                <w:sz w:val="20"/>
                <w:szCs w:val="20"/>
                <w:lang w:eastAsia="el-GR"/>
              </w:rPr>
              <w:t>) 100 μg/mL σε μεθανόλη. Να είναι διάλυμα και όχι στερεό προς ανασύσταση.</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1,1 mL</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9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14</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Deoxynivalenol</w:t>
            </w:r>
          </w:p>
        </w:tc>
        <w:tc>
          <w:tcPr>
            <w:tcW w:w="2431"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Πρότυπη ουσία  καθαρότητας &gt; 97 % ή στην υψηλότερη διαθέσιμη και να συνοδεύεται από κατάλληλο πιστοποιητικό ανάλυσης.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5 mg</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4</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ΧΥ ΜΕΤΡΟΛΟΓΙΑΣ </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102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lastRenderedPageBreak/>
              <w:t>15</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Echimidine</w:t>
            </w:r>
          </w:p>
        </w:tc>
        <w:tc>
          <w:tcPr>
            <w:tcW w:w="2431"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Echimidineperchorate</w:t>
            </w:r>
            <w:r w:rsidRPr="008D68BA">
              <w:rPr>
                <w:rFonts w:ascii="Calibri" w:hAnsi="Calibri" w:cs="Calibri"/>
                <w:sz w:val="20"/>
                <w:szCs w:val="20"/>
                <w:lang w:val="en-US" w:eastAsia="el-GR"/>
              </w:rPr>
              <w:br/>
              <w:t>phyproof® Reference Substance</w:t>
            </w:r>
            <w:r w:rsidRPr="008D68BA">
              <w:rPr>
                <w:rFonts w:ascii="Calibri" w:hAnsi="Calibri" w:cs="Calibri"/>
                <w:sz w:val="20"/>
                <w:szCs w:val="20"/>
                <w:lang w:val="en-US" w:eastAsia="el-GR"/>
              </w:rPr>
              <w:br/>
              <w:t>PHL86541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shd w:val="clear" w:color="000000" w:fill="FFFFFF"/>
            <w:noWrap/>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1215"/>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16</w:t>
            </w:r>
          </w:p>
        </w:tc>
        <w:tc>
          <w:tcPr>
            <w:tcW w:w="2278"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Echimidine N-Oxide</w:t>
            </w:r>
          </w:p>
        </w:tc>
        <w:tc>
          <w:tcPr>
            <w:tcW w:w="2431"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Echimidine N-Oxide</w:t>
            </w:r>
            <w:r w:rsidRPr="008D68BA">
              <w:rPr>
                <w:rFonts w:ascii="Calibri" w:hAnsi="Calibri" w:cs="Calibri"/>
                <w:sz w:val="20"/>
                <w:szCs w:val="20"/>
                <w:lang w:val="en-US" w:eastAsia="el-GR"/>
              </w:rPr>
              <w:br/>
              <w:t>phyproof® Reference Substance</w:t>
            </w:r>
            <w:r w:rsidRPr="008D68BA">
              <w:rPr>
                <w:rFonts w:ascii="Calibri" w:hAnsi="Calibri" w:cs="Calibri"/>
                <w:sz w:val="20"/>
                <w:szCs w:val="20"/>
                <w:lang w:val="en-US" w:eastAsia="el-GR"/>
              </w:rPr>
              <w:br/>
              <w:t>PHL83590</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shd w:val="clear" w:color="000000" w:fill="FFFFFF"/>
            <w:noWrap/>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shd w:val="clear" w:color="000000" w:fill="FFFFFF"/>
            <w:noWrap/>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998"/>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17</w:t>
            </w:r>
          </w:p>
        </w:tc>
        <w:tc>
          <w:tcPr>
            <w:tcW w:w="2278"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Echinatine</w:t>
            </w:r>
          </w:p>
        </w:tc>
        <w:tc>
          <w:tcPr>
            <w:tcW w:w="2431"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Echinatinephyproof® Reference Substance Code 83847</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984"/>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18</w:t>
            </w:r>
          </w:p>
        </w:tc>
        <w:tc>
          <w:tcPr>
            <w:tcW w:w="2278" w:type="dxa"/>
            <w:tcBorders>
              <w:top w:val="nil"/>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Echinatine N-Oxide</w:t>
            </w:r>
          </w:p>
        </w:tc>
        <w:tc>
          <w:tcPr>
            <w:tcW w:w="2431" w:type="dxa"/>
            <w:tcBorders>
              <w:top w:val="nil"/>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Echinatine N-Oxide phyproof® Reference Substance Code 84093</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5 mg</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147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19</w:t>
            </w:r>
          </w:p>
        </w:tc>
        <w:tc>
          <w:tcPr>
            <w:tcW w:w="2278"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Enniatine A </w:t>
            </w:r>
          </w:p>
        </w:tc>
        <w:tc>
          <w:tcPr>
            <w:tcW w:w="2431"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Πρότυπη ουσία  καθαρότητας &gt; 99 % ή στην υψηλότερη διαθέσιμη και να συνοδεύεται από κατάλληλο πιστοποιητικό ανάλυσης  </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 mg</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1245"/>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20</w:t>
            </w:r>
          </w:p>
        </w:tc>
        <w:tc>
          <w:tcPr>
            <w:tcW w:w="2278"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Enniatine A1 </w:t>
            </w:r>
          </w:p>
        </w:tc>
        <w:tc>
          <w:tcPr>
            <w:tcW w:w="2431"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Πρότυπη ουσία  καθαρότητας &gt; 99 % ή στην υψηλότερη διαθέσιμη και να συνοδεύεται από κατάλληλο πιστοποιητικό ανάλυσης  </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 mg</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shd w:val="clear" w:color="000000" w:fill="FFFFFF"/>
            <w:noWrap/>
            <w:vAlign w:val="bottom"/>
            <w:hideMark/>
          </w:tcPr>
          <w:p w:rsidR="00A648B5"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p w:rsidR="008D68BA" w:rsidRDefault="008D68BA" w:rsidP="00A648B5">
            <w:pPr>
              <w:suppressAutoHyphens w:val="0"/>
              <w:jc w:val="left"/>
              <w:rPr>
                <w:rFonts w:ascii="Calibri" w:hAnsi="Calibri" w:cs="Calibri"/>
                <w:sz w:val="20"/>
                <w:szCs w:val="20"/>
                <w:lang w:eastAsia="el-GR"/>
              </w:rPr>
            </w:pPr>
          </w:p>
          <w:p w:rsidR="008D68BA" w:rsidRDefault="008D68BA" w:rsidP="00A648B5">
            <w:pPr>
              <w:suppressAutoHyphens w:val="0"/>
              <w:jc w:val="left"/>
              <w:rPr>
                <w:rFonts w:ascii="Calibri" w:hAnsi="Calibri" w:cs="Calibri"/>
                <w:sz w:val="20"/>
                <w:szCs w:val="20"/>
                <w:lang w:eastAsia="el-GR"/>
              </w:rPr>
            </w:pPr>
          </w:p>
          <w:p w:rsidR="008D68BA" w:rsidRPr="008D68BA" w:rsidRDefault="008D68BA" w:rsidP="00A648B5">
            <w:pPr>
              <w:suppressAutoHyphens w:val="0"/>
              <w:jc w:val="left"/>
              <w:rPr>
                <w:rFonts w:ascii="Calibri" w:hAnsi="Calibri" w:cs="Calibri"/>
                <w:sz w:val="20"/>
                <w:szCs w:val="20"/>
                <w:lang w:eastAsia="el-GR"/>
              </w:rPr>
            </w:pPr>
          </w:p>
        </w:tc>
      </w:tr>
      <w:tr w:rsidR="00A648B5" w:rsidRPr="008D68BA" w:rsidTr="000D0A68">
        <w:trPr>
          <w:trHeight w:val="96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21</w:t>
            </w:r>
          </w:p>
        </w:tc>
        <w:tc>
          <w:tcPr>
            <w:tcW w:w="2278"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Enniatine B</w:t>
            </w:r>
          </w:p>
        </w:tc>
        <w:tc>
          <w:tcPr>
            <w:tcW w:w="2431"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Πρότυπη ουσία  καθαρότητας &gt; 99 % ή στην υψηλότερη διαθέσιμη και να </w:t>
            </w:r>
            <w:r w:rsidRPr="008D68BA">
              <w:rPr>
                <w:rFonts w:ascii="Calibri" w:hAnsi="Calibri" w:cs="Calibri"/>
                <w:sz w:val="20"/>
                <w:szCs w:val="20"/>
                <w:lang w:eastAsia="el-GR"/>
              </w:rPr>
              <w:lastRenderedPageBreak/>
              <w:t xml:space="preserve">συνοδεύεται από κατάλληλο πιστοποιητικό ανάλυσης  </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lastRenderedPageBreak/>
              <w:t>1 mg</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12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lastRenderedPageBreak/>
              <w:t>22</w:t>
            </w:r>
          </w:p>
        </w:tc>
        <w:tc>
          <w:tcPr>
            <w:tcW w:w="2278"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Enniatine B1</w:t>
            </w:r>
          </w:p>
        </w:tc>
        <w:tc>
          <w:tcPr>
            <w:tcW w:w="2431"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Πρότυπη ουσία  καθαρότητας &gt; 99 % ή στην υψηλότερη διαθέσιμη και να συνοδεύεται από κατάλληλο πιστοποιητικό ανάλυσης  </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 mg</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2535"/>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23</w:t>
            </w:r>
          </w:p>
        </w:tc>
        <w:tc>
          <w:tcPr>
            <w:tcW w:w="2278"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Ergocornine (drieddownstandard)</w:t>
            </w:r>
          </w:p>
        </w:tc>
        <w:tc>
          <w:tcPr>
            <w:tcW w:w="2431"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Πρότυπη ουσία  καθαρότητας &gt; 99 % ή στην υψηλότερη διαθέσιμη και να συνοδεύεται από κατάλληλο πιστοποιητικό ανάλυσης. Συγκέντρωση 100 μg/mL με ανασύσταση σε 5 mL.</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0,5 mg</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18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24</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Ergocorninine  (drieddownstandard)</w:t>
            </w:r>
          </w:p>
        </w:tc>
        <w:tc>
          <w:tcPr>
            <w:tcW w:w="2431"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Πρότυπη ουσία  καθαρότητας &gt; 99 % ή στην υψηλότερη διαθέσιμη και να συνοδεύεται από κατάλληλο πιστοποιητικό ανάλυσης. Συγκέντρωση 25 μg/mL με ανασύσταση σε 5 mL.</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0,125 mg</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159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lastRenderedPageBreak/>
              <w:t>25</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Ergocristine  (drieddownstandard)</w:t>
            </w:r>
          </w:p>
        </w:tc>
        <w:tc>
          <w:tcPr>
            <w:tcW w:w="2431"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Πρότυπη ουσία  καθαρότητας &gt; 99 % ή στην υψηλότερη διαθέσιμη και να συνοδεύεται από κατάλληλο πιστοποιητικό ανάλυσης. Συγκέντρωση 100 μg/mL με ανασύσταση σε 5 mL.</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0,5 mg</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2235"/>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26</w:t>
            </w:r>
          </w:p>
        </w:tc>
        <w:tc>
          <w:tcPr>
            <w:tcW w:w="2278"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Ergocristinine (drieddownstandard)</w:t>
            </w:r>
          </w:p>
        </w:tc>
        <w:tc>
          <w:tcPr>
            <w:tcW w:w="2431"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Πρότυπη ουσία  καθαρότητας &gt; 99 % ή στην υψηλότερη διαθέσιμη και να συνοδεύεται από κατάλληλο πιστοποιητικό ανάλυσης. Συγκέντρωση 25 μg/mL με ανασύσταση σε 5 mL.</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0,125 mg</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9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27</w:t>
            </w:r>
          </w:p>
        </w:tc>
        <w:tc>
          <w:tcPr>
            <w:tcW w:w="2278"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Ergocryptine</w:t>
            </w:r>
          </w:p>
        </w:tc>
        <w:tc>
          <w:tcPr>
            <w:tcW w:w="2431"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Ergocryptine 100 μg/mL με ανασύσταση σε 5 mL. Biopurecat. No. 1000359.</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0,5 mg</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183214">
        <w:trPr>
          <w:trHeight w:val="1185"/>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28</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Ergocryptinine  (drieddownstandard)</w:t>
            </w:r>
          </w:p>
        </w:tc>
        <w:tc>
          <w:tcPr>
            <w:tcW w:w="2431"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Πρότυπη ουσία  καθαρότητας &gt; 99 % ή στην υψηλότερη διαθέσιμη και να συνοδεύεται από κατάλληλο πιστοποιητικό ανάλυσης. Συγκέντρωση 25 μg/mL με ανασύσταση σε 5 mL.</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0,125 mg</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183214">
        <w:trPr>
          <w:trHeight w:val="982"/>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29</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Ergometrine</w:t>
            </w:r>
          </w:p>
        </w:tc>
        <w:tc>
          <w:tcPr>
            <w:tcW w:w="2431"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Ergometrine 100 μg/mL με ανασύσταση σε 5 mL. Biopurecat. No. 10000360.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0,5 mg</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183214">
        <w:trPr>
          <w:trHeight w:val="9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lastRenderedPageBreak/>
              <w:t>30</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Ergometrinine</w:t>
            </w:r>
          </w:p>
        </w:tc>
        <w:tc>
          <w:tcPr>
            <w:tcW w:w="2431"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Ergometrinine 25 μg/mL με ανασύσταση σε 5 mL. Biopurecat. No. 10002877.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0,125 mg</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18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31</w:t>
            </w:r>
          </w:p>
        </w:tc>
        <w:tc>
          <w:tcPr>
            <w:tcW w:w="2278"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Ergosine (drieddownstandard)</w:t>
            </w:r>
          </w:p>
        </w:tc>
        <w:tc>
          <w:tcPr>
            <w:tcW w:w="2431"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Πρότυπη ουσία  καθαρότητας &gt; 99 % ή στην υψηλότερη διαθέσιμη και να συνοδεύεται από κατάλληλο πιστοποιητικό ανάλυσης. Συγκέντρωση 100 μg/mL με ανασύσταση σε 5 mL.</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0,5 mg</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18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32</w:t>
            </w:r>
          </w:p>
        </w:tc>
        <w:tc>
          <w:tcPr>
            <w:tcW w:w="2278"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Ergosinine  (drieddownstandard)</w:t>
            </w:r>
          </w:p>
        </w:tc>
        <w:tc>
          <w:tcPr>
            <w:tcW w:w="2431"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Πρότυπη ουσία  καθαρότητας &gt; 99 % ή στην υψηλότερη διαθέσιμη και να συνοδεύεται από κατάλληλο πιστοποιητικό ανάλυσης. Συγκέντρωση 25 μg/mL με ανασύσταση σε 5 mL.</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0,125 mg</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246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33</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Ergotamine</w:t>
            </w:r>
          </w:p>
        </w:tc>
        <w:tc>
          <w:tcPr>
            <w:tcW w:w="2431"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Ergotamine 100 μg/mL με ανασύσταση σε 5 mL. Biopurecat. No. 10000362.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0,5 mg</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1215"/>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lastRenderedPageBreak/>
              <w:t>34</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Ergotaminine</w:t>
            </w:r>
          </w:p>
        </w:tc>
        <w:tc>
          <w:tcPr>
            <w:tcW w:w="2431"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Ergotaminine 25 μg/mL με ανασύσταση σε 5 mL. Biopurecat. No. 10000367.</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0,125 mg</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6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35</w:t>
            </w:r>
          </w:p>
        </w:tc>
        <w:tc>
          <w:tcPr>
            <w:tcW w:w="2278" w:type="dxa"/>
            <w:tcBorders>
              <w:top w:val="nil"/>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Erucifoline</w:t>
            </w:r>
          </w:p>
        </w:tc>
        <w:tc>
          <w:tcPr>
            <w:tcW w:w="2431" w:type="dxa"/>
            <w:tcBorders>
              <w:top w:val="nil"/>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Erucifolinephyproof® Reference Substance Code 83432</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5 mg</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945"/>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36</w:t>
            </w:r>
          </w:p>
        </w:tc>
        <w:tc>
          <w:tcPr>
            <w:tcW w:w="2278" w:type="dxa"/>
            <w:tcBorders>
              <w:top w:val="nil"/>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Erucifoline N-Oxide</w:t>
            </w:r>
          </w:p>
        </w:tc>
        <w:tc>
          <w:tcPr>
            <w:tcW w:w="2431" w:type="dxa"/>
            <w:tcBorders>
              <w:top w:val="nil"/>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Erucifoline N-Oxide phyproof® Reference Substance Code 83433</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5 mg</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6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37</w:t>
            </w:r>
          </w:p>
        </w:tc>
        <w:tc>
          <w:tcPr>
            <w:tcW w:w="2278" w:type="dxa"/>
            <w:tcBorders>
              <w:top w:val="nil"/>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EuropineHydrochloride</w:t>
            </w:r>
          </w:p>
        </w:tc>
        <w:tc>
          <w:tcPr>
            <w:tcW w:w="2431" w:type="dxa"/>
            <w:tcBorders>
              <w:top w:val="nil"/>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Europine Hydrochloride phyproof® Reference Substance Code 83237</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6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38</w:t>
            </w:r>
          </w:p>
        </w:tc>
        <w:tc>
          <w:tcPr>
            <w:tcW w:w="2278"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Europine-N Oxide</w:t>
            </w:r>
          </w:p>
        </w:tc>
        <w:tc>
          <w:tcPr>
            <w:tcW w:w="2431"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Europine-N Oxide phyproof® Reference Substance PHL83238</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shd w:val="clear" w:color="000000" w:fill="FFFFFF"/>
            <w:noWrap/>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shd w:val="clear" w:color="000000" w:fill="FFFFFF"/>
            <w:noWrap/>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2475"/>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39</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Fumonisin B1</w:t>
            </w:r>
          </w:p>
        </w:tc>
        <w:tc>
          <w:tcPr>
            <w:tcW w:w="2431"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(υλικό αναφοράς RM) συνοδευόμενο απαραίτητα από πιστοποιητικό ανάλυσης, τοξίνης Φουμονισίνης Β1 σε μίγμα ακετονιτρίλιο/νερό σε αναλογία 50/50, συγκέντρωσης 50 μg/mL, με ημερομηνία λήξης τουλάχιστον 1 έτος από την ημερομηνία παράδοσης.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5 mL</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2</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1) ΧΥ  ΚΕΝΤΡΙΚΗΣ ΜΑΚΕΔΟΝΙΑΣ ΕΔΡΑ ΘΕΣΣΑΛΟΝΙΚΗ   </w:t>
            </w:r>
            <w:r w:rsidRPr="008D68BA">
              <w:rPr>
                <w:rFonts w:ascii="Calibri" w:hAnsi="Calibri" w:cs="Calibri"/>
                <w:sz w:val="20"/>
                <w:szCs w:val="20"/>
                <w:lang w:eastAsia="el-GR"/>
              </w:rPr>
              <w:br/>
              <w:t xml:space="preserve">2) ΧΥ ΠΕΙΡΑΙΑ ΕΔΡΑ ΠΕΙΡΑΙΑΣ                 </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234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lastRenderedPageBreak/>
              <w:t>40</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Fumonisin B1 </w:t>
            </w:r>
            <w:r w:rsidRPr="008D68BA">
              <w:rPr>
                <w:rFonts w:ascii="Calibri" w:hAnsi="Calibri" w:cs="Calibri"/>
                <w:sz w:val="20"/>
                <w:szCs w:val="20"/>
                <w:vertAlign w:val="superscript"/>
                <w:lang w:eastAsia="el-GR"/>
              </w:rPr>
              <w:t>13</w:t>
            </w:r>
            <w:r w:rsidRPr="008D68BA">
              <w:rPr>
                <w:rFonts w:ascii="Calibri" w:hAnsi="Calibri" w:cs="Calibri"/>
                <w:sz w:val="20"/>
                <w:szCs w:val="20"/>
                <w:lang w:eastAsia="el-GR"/>
              </w:rPr>
              <w:t>C</w:t>
            </w:r>
            <w:r w:rsidRPr="008D68BA">
              <w:rPr>
                <w:rFonts w:ascii="Calibri" w:hAnsi="Calibri" w:cs="Calibri"/>
                <w:sz w:val="20"/>
                <w:szCs w:val="20"/>
                <w:vertAlign w:val="subscript"/>
                <w:lang w:eastAsia="el-GR"/>
              </w:rPr>
              <w:t>34</w:t>
            </w:r>
          </w:p>
        </w:tc>
        <w:tc>
          <w:tcPr>
            <w:tcW w:w="2431"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Πρότυπο διάλυμα Fumonisin B1 </w:t>
            </w:r>
            <w:r w:rsidRPr="008D68BA">
              <w:rPr>
                <w:rFonts w:ascii="Calibri" w:hAnsi="Calibri" w:cs="Calibri"/>
                <w:sz w:val="20"/>
                <w:szCs w:val="20"/>
                <w:vertAlign w:val="superscript"/>
                <w:lang w:eastAsia="el-GR"/>
              </w:rPr>
              <w:t>13</w:t>
            </w:r>
            <w:r w:rsidRPr="008D68BA">
              <w:rPr>
                <w:rFonts w:ascii="Calibri" w:hAnsi="Calibri" w:cs="Calibri"/>
                <w:sz w:val="20"/>
                <w:szCs w:val="20"/>
                <w:lang w:eastAsia="el-GR"/>
              </w:rPr>
              <w:t>C</w:t>
            </w:r>
            <w:r w:rsidRPr="008D68BA">
              <w:rPr>
                <w:rFonts w:ascii="Calibri" w:hAnsi="Calibri" w:cs="Calibri"/>
                <w:sz w:val="20"/>
                <w:szCs w:val="20"/>
                <w:vertAlign w:val="subscript"/>
                <w:lang w:eastAsia="el-GR"/>
              </w:rPr>
              <w:t>34</w:t>
            </w:r>
            <w:r w:rsidRPr="008D68BA">
              <w:rPr>
                <w:rFonts w:ascii="Calibri" w:hAnsi="Calibri" w:cs="Calibri"/>
                <w:sz w:val="20"/>
                <w:szCs w:val="20"/>
                <w:lang w:eastAsia="el-GR"/>
              </w:rPr>
              <w:t xml:space="preserve"> συγκέντρωσης  25 μg/mL σε ακετονιτρίλιο με πιστοποιητικό με ημερομηνία λήξης τουλάχιστον 1 έτος από την ημερομηνία παράδοσης.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1 - 1,5 mL</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3</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1) ΧΥ  ΚΕΝΤΡΙΚΗΣ ΜΑΚΕΔΟΝΙΑΣ ΕΔΡΑ ΘΕΣΣΑΛΟΝΙΚΗ   </w:t>
            </w:r>
            <w:r w:rsidRPr="008D68BA">
              <w:rPr>
                <w:rFonts w:ascii="Calibri" w:hAnsi="Calibri" w:cs="Calibri"/>
                <w:sz w:val="20"/>
                <w:szCs w:val="20"/>
                <w:lang w:eastAsia="el-GR"/>
              </w:rPr>
              <w:br/>
              <w:t xml:space="preserve">2) ΧΥ ΠΕΙΡΑΙΑ ΕΔΡΑ ΠΕΙΡΑΙΑΣ  (2)               </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117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41</w:t>
            </w:r>
          </w:p>
        </w:tc>
        <w:tc>
          <w:tcPr>
            <w:tcW w:w="2278"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Fumonisin B2</w:t>
            </w:r>
          </w:p>
        </w:tc>
        <w:tc>
          <w:tcPr>
            <w:tcW w:w="2431"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(υλικό αναφοράς RM) συνοδευόμενο απαραίτητα από πιστοποιητικό ανάλυσης, τοξίνης Φουμονισίνης Β2 σε μίγμα ακετονιτρίλιο/νερό σε αναλογία 50/50, συγκέντρωσης  50 μg/ml, με ημερομηνία λήξης τουλάχιστον 1 έτος από την ημερομηνία παράδοσης.</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5 mL</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2</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1) ΧΥ  ΚΕΝΤΡΙΚΗΣ ΜΑΚΕΔΟΝΙΑΣ ΕΔΡΑ ΘΕΣΣΑΛΟΝΙΚΗ   </w:t>
            </w:r>
            <w:r w:rsidRPr="008D68BA">
              <w:rPr>
                <w:rFonts w:ascii="Calibri" w:hAnsi="Calibri" w:cs="Calibri"/>
                <w:sz w:val="20"/>
                <w:szCs w:val="20"/>
                <w:lang w:eastAsia="el-GR"/>
              </w:rPr>
              <w:br/>
              <w:t xml:space="preserve">2) ΧΥ ΠΕΙΡΑΙΑ ΕΔΡΑ ΠΕΙΡΑΙΑΣ                 </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1875"/>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42</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Fumonisin B2 </w:t>
            </w:r>
            <w:r w:rsidRPr="008D68BA">
              <w:rPr>
                <w:rFonts w:ascii="Calibri" w:hAnsi="Calibri" w:cs="Calibri"/>
                <w:sz w:val="20"/>
                <w:szCs w:val="20"/>
                <w:vertAlign w:val="superscript"/>
                <w:lang w:eastAsia="el-GR"/>
              </w:rPr>
              <w:t>13</w:t>
            </w:r>
            <w:r w:rsidRPr="008D68BA">
              <w:rPr>
                <w:rFonts w:ascii="Calibri" w:hAnsi="Calibri" w:cs="Calibri"/>
                <w:sz w:val="20"/>
                <w:szCs w:val="20"/>
                <w:lang w:eastAsia="el-GR"/>
              </w:rPr>
              <w:t>C</w:t>
            </w:r>
            <w:r w:rsidRPr="008D68BA">
              <w:rPr>
                <w:rFonts w:ascii="Calibri" w:hAnsi="Calibri" w:cs="Calibri"/>
                <w:sz w:val="20"/>
                <w:szCs w:val="20"/>
                <w:vertAlign w:val="subscript"/>
                <w:lang w:eastAsia="el-GR"/>
              </w:rPr>
              <w:t>34</w:t>
            </w:r>
          </w:p>
        </w:tc>
        <w:tc>
          <w:tcPr>
            <w:tcW w:w="2431"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Πρότυπο διάλυμα Fumonisin B2 </w:t>
            </w:r>
            <w:r w:rsidRPr="008D68BA">
              <w:rPr>
                <w:rFonts w:ascii="Calibri" w:hAnsi="Calibri" w:cs="Calibri"/>
                <w:sz w:val="20"/>
                <w:szCs w:val="20"/>
                <w:vertAlign w:val="superscript"/>
                <w:lang w:eastAsia="el-GR"/>
              </w:rPr>
              <w:t>13</w:t>
            </w:r>
            <w:r w:rsidRPr="008D68BA">
              <w:rPr>
                <w:rFonts w:ascii="Calibri" w:hAnsi="Calibri" w:cs="Calibri"/>
                <w:sz w:val="20"/>
                <w:szCs w:val="20"/>
                <w:lang w:eastAsia="el-GR"/>
              </w:rPr>
              <w:t>C</w:t>
            </w:r>
            <w:r w:rsidRPr="008D68BA">
              <w:rPr>
                <w:rFonts w:ascii="Calibri" w:hAnsi="Calibri" w:cs="Calibri"/>
                <w:sz w:val="20"/>
                <w:szCs w:val="20"/>
                <w:vertAlign w:val="subscript"/>
                <w:lang w:eastAsia="el-GR"/>
              </w:rPr>
              <w:t xml:space="preserve">34 </w:t>
            </w:r>
            <w:r w:rsidRPr="008D68BA">
              <w:rPr>
                <w:rFonts w:ascii="Calibri" w:hAnsi="Calibri" w:cs="Calibri"/>
                <w:sz w:val="20"/>
                <w:szCs w:val="20"/>
                <w:lang w:eastAsia="el-GR"/>
              </w:rPr>
              <w:t>συγκέντρωσης  10 μg/mL σε ακετονιτρίλιο με πιστοποιητικό με ημερομηνία λήξης τουλάχιστον 1 έτος από την ημερομηνία παράδοσης.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1 - 1,5 mL</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2</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rsidR="00A648B5"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p w:rsidR="008D68BA" w:rsidRDefault="008D68BA" w:rsidP="00A648B5">
            <w:pPr>
              <w:suppressAutoHyphens w:val="0"/>
              <w:jc w:val="left"/>
              <w:rPr>
                <w:rFonts w:ascii="Calibri" w:hAnsi="Calibri" w:cs="Calibri"/>
                <w:sz w:val="20"/>
                <w:szCs w:val="20"/>
                <w:lang w:eastAsia="el-GR"/>
              </w:rPr>
            </w:pPr>
          </w:p>
          <w:p w:rsidR="008D68BA" w:rsidRPr="008D68BA" w:rsidRDefault="008D68BA" w:rsidP="00A648B5">
            <w:pPr>
              <w:suppressAutoHyphens w:val="0"/>
              <w:jc w:val="left"/>
              <w:rPr>
                <w:rFonts w:ascii="Calibri" w:hAnsi="Calibri" w:cs="Calibri"/>
                <w:sz w:val="20"/>
                <w:szCs w:val="20"/>
                <w:lang w:eastAsia="el-GR"/>
              </w:rPr>
            </w:pPr>
          </w:p>
        </w:tc>
      </w:tr>
      <w:tr w:rsidR="00A648B5" w:rsidRPr="008D68BA" w:rsidTr="000D0A68">
        <w:trPr>
          <w:trHeight w:val="939"/>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lastRenderedPageBreak/>
              <w:t>43</w:t>
            </w:r>
          </w:p>
        </w:tc>
        <w:tc>
          <w:tcPr>
            <w:tcW w:w="2278" w:type="dxa"/>
            <w:tcBorders>
              <w:top w:val="single" w:sz="4" w:space="0" w:color="auto"/>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Heliosupine N-Oxide</w:t>
            </w:r>
          </w:p>
        </w:tc>
        <w:tc>
          <w:tcPr>
            <w:tcW w:w="2431" w:type="dxa"/>
            <w:tcBorders>
              <w:top w:val="single" w:sz="4" w:space="0" w:color="auto"/>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Heliosupine N-Oxide phyproof® Reference Substance Code 84092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5 mg</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6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44</w:t>
            </w:r>
          </w:p>
        </w:tc>
        <w:tc>
          <w:tcPr>
            <w:tcW w:w="2278"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Heliotrine</w:t>
            </w:r>
          </w:p>
        </w:tc>
        <w:tc>
          <w:tcPr>
            <w:tcW w:w="2431"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Heliotrinephyproof® Reference Substance PHL80403</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shd w:val="clear" w:color="000000" w:fill="FFFFFF"/>
            <w:noWrap/>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shd w:val="clear" w:color="000000" w:fill="FFFFFF"/>
            <w:noWrap/>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6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45</w:t>
            </w:r>
          </w:p>
        </w:tc>
        <w:tc>
          <w:tcPr>
            <w:tcW w:w="2278" w:type="dxa"/>
            <w:tcBorders>
              <w:top w:val="nil"/>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Heliotrine N-Oxide</w:t>
            </w:r>
          </w:p>
        </w:tc>
        <w:tc>
          <w:tcPr>
            <w:tcW w:w="2431" w:type="dxa"/>
            <w:tcBorders>
              <w:top w:val="nil"/>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Heliotrine N-Oxide phyproof® Reference Substance Code 83236</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6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46</w:t>
            </w:r>
          </w:p>
        </w:tc>
        <w:tc>
          <w:tcPr>
            <w:tcW w:w="2278" w:type="dxa"/>
            <w:tcBorders>
              <w:top w:val="nil"/>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IndicineHydrochloride</w:t>
            </w:r>
          </w:p>
        </w:tc>
        <w:tc>
          <w:tcPr>
            <w:tcW w:w="2431" w:type="dxa"/>
            <w:tcBorders>
              <w:top w:val="nil"/>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Indicine Hydrochloride phyproof® Reference Substance Code 83234</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6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47</w:t>
            </w:r>
          </w:p>
        </w:tc>
        <w:tc>
          <w:tcPr>
            <w:tcW w:w="2278" w:type="dxa"/>
            <w:tcBorders>
              <w:top w:val="nil"/>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Indicine N-Oxide</w:t>
            </w:r>
          </w:p>
        </w:tc>
        <w:tc>
          <w:tcPr>
            <w:tcW w:w="2431" w:type="dxa"/>
            <w:tcBorders>
              <w:top w:val="nil"/>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Indicine N-Oxide phyproof® Reference Substance Code 83235</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6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48</w:t>
            </w:r>
          </w:p>
        </w:tc>
        <w:tc>
          <w:tcPr>
            <w:tcW w:w="2278" w:type="dxa"/>
            <w:tcBorders>
              <w:top w:val="nil"/>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Integerrimine</w:t>
            </w:r>
          </w:p>
        </w:tc>
        <w:tc>
          <w:tcPr>
            <w:tcW w:w="2431" w:type="dxa"/>
            <w:tcBorders>
              <w:top w:val="nil"/>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Integerrimine phyproof® Reference Substance Code 83968</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5 mg</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1005"/>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49</w:t>
            </w:r>
          </w:p>
        </w:tc>
        <w:tc>
          <w:tcPr>
            <w:tcW w:w="2278" w:type="dxa"/>
            <w:tcBorders>
              <w:top w:val="single" w:sz="4" w:space="0" w:color="auto"/>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Integerrimine N-Oxide</w:t>
            </w:r>
          </w:p>
        </w:tc>
        <w:tc>
          <w:tcPr>
            <w:tcW w:w="2431" w:type="dxa"/>
            <w:tcBorders>
              <w:top w:val="single" w:sz="4" w:space="0" w:color="auto"/>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Integerrimine N-Oxidephyproof® Reference Substance Code 83969</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5 mg</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1123"/>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50</w:t>
            </w:r>
          </w:p>
        </w:tc>
        <w:tc>
          <w:tcPr>
            <w:tcW w:w="2278" w:type="dxa"/>
            <w:tcBorders>
              <w:top w:val="single" w:sz="4" w:space="0" w:color="auto"/>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Intermedine</w:t>
            </w:r>
          </w:p>
        </w:tc>
        <w:tc>
          <w:tcPr>
            <w:tcW w:w="2431" w:type="dxa"/>
            <w:tcBorders>
              <w:top w:val="single" w:sz="4" w:space="0" w:color="auto"/>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Intermedinephyproof® Reference Substance Code 82424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84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51</w:t>
            </w:r>
          </w:p>
        </w:tc>
        <w:tc>
          <w:tcPr>
            <w:tcW w:w="2278"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Intermedine N-Oxide</w:t>
            </w:r>
          </w:p>
        </w:tc>
        <w:tc>
          <w:tcPr>
            <w:tcW w:w="2431"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Intermedine N-Oxide phyproof® Reference Substance PHL83446</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shd w:val="clear" w:color="000000" w:fill="FFFFFF"/>
            <w:noWrap/>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shd w:val="clear" w:color="000000" w:fill="FFFFFF"/>
            <w:noWrap/>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84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52</w:t>
            </w:r>
          </w:p>
        </w:tc>
        <w:tc>
          <w:tcPr>
            <w:tcW w:w="2278" w:type="dxa"/>
            <w:tcBorders>
              <w:top w:val="single" w:sz="4" w:space="0" w:color="auto"/>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Jacobine</w:t>
            </w:r>
          </w:p>
        </w:tc>
        <w:tc>
          <w:tcPr>
            <w:tcW w:w="2431" w:type="dxa"/>
            <w:tcBorders>
              <w:top w:val="single" w:sz="4" w:space="0" w:color="auto"/>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Jacobine phyproof® Reference Substance Code 83434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5 mg</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698"/>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lastRenderedPageBreak/>
              <w:t>53</w:t>
            </w:r>
          </w:p>
        </w:tc>
        <w:tc>
          <w:tcPr>
            <w:tcW w:w="2278" w:type="dxa"/>
            <w:tcBorders>
              <w:top w:val="single" w:sz="4" w:space="0" w:color="auto"/>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Jacobine N-Oxide</w:t>
            </w:r>
          </w:p>
        </w:tc>
        <w:tc>
          <w:tcPr>
            <w:tcW w:w="2431" w:type="dxa"/>
            <w:tcBorders>
              <w:top w:val="single" w:sz="4" w:space="0" w:color="auto"/>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Jacobine N-Oxidephyproof® Reference Substance Code 83435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5 mg</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448B3">
        <w:trPr>
          <w:trHeight w:val="1105"/>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54</w:t>
            </w:r>
          </w:p>
        </w:tc>
        <w:tc>
          <w:tcPr>
            <w:tcW w:w="2278" w:type="dxa"/>
            <w:tcBorders>
              <w:top w:val="nil"/>
              <w:left w:val="nil"/>
              <w:bottom w:val="single" w:sz="4" w:space="0" w:color="auto"/>
              <w:right w:val="single" w:sz="4" w:space="0" w:color="auto"/>
            </w:tcBorders>
            <w:shd w:val="clear" w:color="auto" w:fill="auto"/>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Jaconine</w:t>
            </w:r>
          </w:p>
        </w:tc>
        <w:tc>
          <w:tcPr>
            <w:tcW w:w="2431"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Jaconine (καθαρότητα &gt; 95%).  Nα συνοδεύεται από κατάλληλο πιστοποιητικό ανάλυσης  </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5 mg</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shd w:val="clear" w:color="000000" w:fill="FFFFFF"/>
            <w:noWrap/>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shd w:val="clear" w:color="000000" w:fill="FFFFFF"/>
            <w:noWrap/>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6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55</w:t>
            </w:r>
          </w:p>
        </w:tc>
        <w:tc>
          <w:tcPr>
            <w:tcW w:w="2278"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Lasiocarpine</w:t>
            </w:r>
          </w:p>
        </w:tc>
        <w:tc>
          <w:tcPr>
            <w:tcW w:w="2431"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Lasiocarpinephyproof® Reference Substance PHL80412</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shd w:val="clear" w:color="000000" w:fill="FFFFFF"/>
            <w:noWrap/>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shd w:val="clear" w:color="000000" w:fill="FFFFFF"/>
            <w:noWrap/>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649"/>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56</w:t>
            </w:r>
          </w:p>
        </w:tc>
        <w:tc>
          <w:tcPr>
            <w:tcW w:w="2278" w:type="dxa"/>
            <w:tcBorders>
              <w:top w:val="nil"/>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Lasiocarpine N-Oxide</w:t>
            </w:r>
          </w:p>
        </w:tc>
        <w:tc>
          <w:tcPr>
            <w:tcW w:w="2431" w:type="dxa"/>
            <w:tcBorders>
              <w:top w:val="nil"/>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Lasiocarpine N-Oxide phyproof® Reference Substance Code 83220</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1305"/>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57</w:t>
            </w:r>
          </w:p>
        </w:tc>
        <w:tc>
          <w:tcPr>
            <w:tcW w:w="2278" w:type="dxa"/>
            <w:tcBorders>
              <w:top w:val="nil"/>
              <w:left w:val="nil"/>
              <w:bottom w:val="single" w:sz="4" w:space="0" w:color="auto"/>
              <w:right w:val="single" w:sz="4" w:space="0" w:color="auto"/>
            </w:tcBorders>
            <w:noWrap/>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Linamarin</w:t>
            </w:r>
          </w:p>
        </w:tc>
        <w:tc>
          <w:tcPr>
            <w:tcW w:w="2431" w:type="dxa"/>
            <w:tcBorders>
              <w:top w:val="nil"/>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Linamarin (καθαρότητα &gt; 95%).  Nα συνοδεύεται από κατάλληλο πιστοποιητικό ανάλυσης με ημερομηνία λήξης τουλάχιστον 1 έτος από την ημερομηνία παράδοσης.</w:t>
            </w:r>
          </w:p>
        </w:tc>
        <w:tc>
          <w:tcPr>
            <w:tcW w:w="1134" w:type="dxa"/>
            <w:tcBorders>
              <w:top w:val="nil"/>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10mg</w:t>
            </w:r>
          </w:p>
        </w:tc>
        <w:tc>
          <w:tcPr>
            <w:tcW w:w="1016" w:type="dxa"/>
            <w:tcBorders>
              <w:top w:val="nil"/>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929"/>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58</w:t>
            </w:r>
          </w:p>
        </w:tc>
        <w:tc>
          <w:tcPr>
            <w:tcW w:w="2278" w:type="dxa"/>
            <w:tcBorders>
              <w:top w:val="nil"/>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Lycopsamine</w:t>
            </w:r>
          </w:p>
        </w:tc>
        <w:tc>
          <w:tcPr>
            <w:tcW w:w="2431" w:type="dxa"/>
            <w:tcBorders>
              <w:top w:val="nil"/>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Lycopsaminephyproof® Reference Substance Code 89726</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971"/>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59</w:t>
            </w:r>
          </w:p>
        </w:tc>
        <w:tc>
          <w:tcPr>
            <w:tcW w:w="2278"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Lycopsamine N-Oxide</w:t>
            </w:r>
          </w:p>
        </w:tc>
        <w:tc>
          <w:tcPr>
            <w:tcW w:w="2431"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Lycopsamine N-Oxide phyproof® Reference Substance PHL83447</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shd w:val="clear" w:color="000000" w:fill="FFFFFF"/>
            <w:noWrap/>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shd w:val="clear" w:color="000000" w:fill="FFFFFF"/>
            <w:noWrap/>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842"/>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60</w:t>
            </w:r>
          </w:p>
        </w:tc>
        <w:tc>
          <w:tcPr>
            <w:tcW w:w="2278" w:type="dxa"/>
            <w:tcBorders>
              <w:top w:val="single" w:sz="4" w:space="0" w:color="auto"/>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Monocrotaline</w:t>
            </w:r>
          </w:p>
        </w:tc>
        <w:tc>
          <w:tcPr>
            <w:tcW w:w="2431" w:type="dxa"/>
            <w:tcBorders>
              <w:top w:val="single" w:sz="4" w:space="0" w:color="auto"/>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Monocrotaline phyproof® Reference Substance Code 89251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20 mg</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84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lastRenderedPageBreak/>
              <w:t>61</w:t>
            </w:r>
          </w:p>
        </w:tc>
        <w:tc>
          <w:tcPr>
            <w:tcW w:w="2278" w:type="dxa"/>
            <w:tcBorders>
              <w:top w:val="single" w:sz="4" w:space="0" w:color="auto"/>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Monocrotaline Ν-Oxide</w:t>
            </w:r>
          </w:p>
        </w:tc>
        <w:tc>
          <w:tcPr>
            <w:tcW w:w="2431" w:type="dxa"/>
            <w:tcBorders>
              <w:top w:val="single" w:sz="4" w:space="0" w:color="auto"/>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 xml:space="preserve">Monocrotaline </w:t>
            </w:r>
            <w:r w:rsidRPr="008D68BA">
              <w:rPr>
                <w:rFonts w:ascii="Calibri" w:hAnsi="Calibri" w:cs="Calibri"/>
                <w:sz w:val="20"/>
                <w:szCs w:val="20"/>
                <w:lang w:eastAsia="el-GR"/>
              </w:rPr>
              <w:t>Ν</w:t>
            </w:r>
            <w:r w:rsidRPr="008D68BA">
              <w:rPr>
                <w:rFonts w:ascii="Calibri" w:hAnsi="Calibri" w:cs="Calibri"/>
                <w:sz w:val="20"/>
                <w:szCs w:val="20"/>
                <w:lang w:val="en-US" w:eastAsia="el-GR"/>
              </w:rPr>
              <w:t>-Oxide phyproof® Reference Substance Code 82629</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12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62</w:t>
            </w:r>
          </w:p>
        </w:tc>
        <w:tc>
          <w:tcPr>
            <w:tcW w:w="2278"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Nivalenol</w:t>
            </w:r>
          </w:p>
        </w:tc>
        <w:tc>
          <w:tcPr>
            <w:tcW w:w="2431"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Πρότυπη ουσία  καθαρότητας &gt; 97 % ή στην υψηλότερη διαθέσιμη και να συνοδεύεται από κατάλληλο πιστοποιητικό ανάλυσης.  </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5 mg</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4</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ΧΥ ΜΕΤΡΟΛΟΓΙΑΣ </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21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63</w:t>
            </w:r>
          </w:p>
        </w:tc>
        <w:tc>
          <w:tcPr>
            <w:tcW w:w="2278"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Ochratoxin A</w:t>
            </w:r>
          </w:p>
        </w:tc>
        <w:tc>
          <w:tcPr>
            <w:tcW w:w="2431"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Πρότυπο διάλυμα Ωχρατοξίνης Α σε ακετονιτρίλιο / μεθανόλη συγκέντρωσης 10 μg/mL, με ημερομηνία λήξης τουλάχιστον 1 έτος από την ημερομηνία παράδοσης. Nα είναι πιστοποιημένο υλικό αναφοράς.                                                                                                      </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5 mL</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2</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1) ΧΥ  ΚΕΝΤΡΙΚΗΣ ΜΑΚΕΔΟΝΙΑΣ ΕΔΡΑ ΘΕΣΣΑΛΟΝΙΚΗ   </w:t>
            </w:r>
            <w:r w:rsidRPr="008D68BA">
              <w:rPr>
                <w:rFonts w:ascii="Calibri" w:hAnsi="Calibri" w:cs="Calibri"/>
                <w:sz w:val="20"/>
                <w:szCs w:val="20"/>
                <w:lang w:eastAsia="el-GR"/>
              </w:rPr>
              <w:br/>
              <w:t xml:space="preserve">2) ΧΥ ΠΕΙΡΑΙΑ ΕΔΡΑ ΠΕΙΡΑΙΑΣ                 </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12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64</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Ochratoxin A</w:t>
            </w:r>
          </w:p>
        </w:tc>
        <w:tc>
          <w:tcPr>
            <w:tcW w:w="2431"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Πρότυπη ουσία  καθαρότητας &gt; 97 % ή στην υψηλότερη διαθέσιμη και να συνοδεύεται από κατάλληλο πιστοποιητικό ανάλυσης.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2</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ΧΥ ΜΕΤΡΟΛΟΓΙΑΣ </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2055"/>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lastRenderedPageBreak/>
              <w:t>65</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Ochratoxin A</w:t>
            </w:r>
            <w:r w:rsidRPr="008D68BA">
              <w:rPr>
                <w:rFonts w:ascii="Calibri" w:hAnsi="Calibri" w:cs="Calibri"/>
                <w:sz w:val="20"/>
                <w:szCs w:val="20"/>
                <w:vertAlign w:val="superscript"/>
                <w:lang w:eastAsia="el-GR"/>
              </w:rPr>
              <w:t>13</w:t>
            </w:r>
            <w:r w:rsidRPr="008D68BA">
              <w:rPr>
                <w:rFonts w:ascii="Calibri" w:hAnsi="Calibri" w:cs="Calibri"/>
                <w:sz w:val="20"/>
                <w:szCs w:val="20"/>
                <w:lang w:eastAsia="el-GR"/>
              </w:rPr>
              <w:t>C</w:t>
            </w:r>
            <w:r w:rsidRPr="008D68BA">
              <w:rPr>
                <w:rFonts w:ascii="Calibri" w:hAnsi="Calibri" w:cs="Calibri"/>
                <w:sz w:val="20"/>
                <w:szCs w:val="20"/>
                <w:vertAlign w:val="subscript"/>
                <w:lang w:eastAsia="el-GR"/>
              </w:rPr>
              <w:t>20</w:t>
            </w:r>
          </w:p>
        </w:tc>
        <w:tc>
          <w:tcPr>
            <w:tcW w:w="2431"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Πρότυπο διάλυμα Ωχρατοξίνης Α </w:t>
            </w:r>
            <w:r w:rsidRPr="008D68BA">
              <w:rPr>
                <w:rFonts w:ascii="Calibri" w:hAnsi="Calibri" w:cs="Calibri"/>
                <w:sz w:val="20"/>
                <w:szCs w:val="20"/>
                <w:vertAlign w:val="superscript"/>
                <w:lang w:eastAsia="el-GR"/>
              </w:rPr>
              <w:t>13</w:t>
            </w:r>
            <w:r w:rsidRPr="008D68BA">
              <w:rPr>
                <w:rFonts w:ascii="Calibri" w:hAnsi="Calibri" w:cs="Calibri"/>
                <w:sz w:val="20"/>
                <w:szCs w:val="20"/>
                <w:lang w:eastAsia="el-GR"/>
              </w:rPr>
              <w:t>C</w:t>
            </w:r>
            <w:r w:rsidRPr="008D68BA">
              <w:rPr>
                <w:rFonts w:ascii="Calibri" w:hAnsi="Calibri" w:cs="Calibri"/>
                <w:sz w:val="20"/>
                <w:szCs w:val="20"/>
                <w:vertAlign w:val="subscript"/>
                <w:lang w:eastAsia="el-GR"/>
              </w:rPr>
              <w:t>20</w:t>
            </w:r>
            <w:r w:rsidRPr="008D68BA">
              <w:rPr>
                <w:rFonts w:ascii="Calibri" w:hAnsi="Calibri" w:cs="Calibri"/>
                <w:sz w:val="20"/>
                <w:szCs w:val="20"/>
                <w:lang w:eastAsia="el-GR"/>
              </w:rPr>
              <w:t xml:space="preserve"> συγκέντρωσης  10 μg/mL σε ακετονιτρίλιο με πιστοποιητικό με ημερομηνία λήξης τουλάχιστον 1 έτος από την ημερομηνία παράδοσης.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1 - 1,5 mL</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4</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1) ΧΥ  ΚΕΝΤΡΙΚΗΣ ΜΑΚΕΔΟΝΙΑΣ ΕΔΡΑ ΘΕΣΣΑΛΟΝΙΚΗ  </w:t>
            </w:r>
            <w:r w:rsidRPr="008D68BA">
              <w:rPr>
                <w:rFonts w:ascii="Calibri" w:hAnsi="Calibri" w:cs="Calibri"/>
                <w:sz w:val="20"/>
                <w:szCs w:val="20"/>
                <w:lang w:eastAsia="el-GR"/>
              </w:rPr>
              <w:br/>
              <w:t>2) ΧΥ ΠΕΙΡΑΙΑ ΕΔΡΑ ΠΕΙΡΑΙΑΣ (2)</w:t>
            </w:r>
            <w:r w:rsidRPr="008D68BA">
              <w:rPr>
                <w:rFonts w:ascii="Calibri" w:hAnsi="Calibri" w:cs="Calibri"/>
                <w:sz w:val="20"/>
                <w:szCs w:val="20"/>
                <w:lang w:eastAsia="el-GR"/>
              </w:rPr>
              <w:br/>
              <w:t>3) ΧΥ ΜΕΤΡΟΛΟΓΙΑΣ</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1795"/>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66</w:t>
            </w:r>
          </w:p>
        </w:tc>
        <w:tc>
          <w:tcPr>
            <w:tcW w:w="2278"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Patulin</w:t>
            </w:r>
          </w:p>
        </w:tc>
        <w:tc>
          <w:tcPr>
            <w:tcW w:w="2431"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Πρότυπη ουσία  καθαρότητας &gt; 97 % ή στην υψηλότερη διαθέσιμη και να συνοδεύεται από κατάλληλο πιστοποιητικό ανάλυσης.  </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5 mg</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4</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ΧΥ ΜΕΤΡΟΛΟΓΙΑΣ </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6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67</w:t>
            </w:r>
          </w:p>
        </w:tc>
        <w:tc>
          <w:tcPr>
            <w:tcW w:w="2278"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Retrorsine</w:t>
            </w:r>
          </w:p>
        </w:tc>
        <w:tc>
          <w:tcPr>
            <w:tcW w:w="2431"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Retrorsinephyproof® Reference Substance PHL89775</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shd w:val="clear" w:color="000000" w:fill="FFFFFF"/>
            <w:noWrap/>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shd w:val="clear" w:color="000000" w:fill="FFFFFF"/>
            <w:noWrap/>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938"/>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68</w:t>
            </w:r>
          </w:p>
        </w:tc>
        <w:tc>
          <w:tcPr>
            <w:tcW w:w="2278"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Retrorsine N-Oxide</w:t>
            </w:r>
          </w:p>
        </w:tc>
        <w:tc>
          <w:tcPr>
            <w:tcW w:w="2431"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Retrorsine N-Oxide phyproof® Reference Substance PHL82630</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shd w:val="clear" w:color="000000" w:fill="FFFFFF"/>
            <w:noWrap/>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shd w:val="clear" w:color="000000" w:fill="FFFFFF"/>
            <w:noWrap/>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711"/>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69</w:t>
            </w:r>
          </w:p>
        </w:tc>
        <w:tc>
          <w:tcPr>
            <w:tcW w:w="2278" w:type="dxa"/>
            <w:tcBorders>
              <w:top w:val="nil"/>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Rinderine</w:t>
            </w:r>
          </w:p>
        </w:tc>
        <w:tc>
          <w:tcPr>
            <w:tcW w:w="2431" w:type="dxa"/>
            <w:tcBorders>
              <w:top w:val="nil"/>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Rinderinephyproof® Reference Substance Code 84162</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5 mg</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698"/>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70</w:t>
            </w:r>
          </w:p>
        </w:tc>
        <w:tc>
          <w:tcPr>
            <w:tcW w:w="2278" w:type="dxa"/>
            <w:tcBorders>
              <w:top w:val="nil"/>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Rinderine N-Oxide</w:t>
            </w:r>
          </w:p>
        </w:tc>
        <w:tc>
          <w:tcPr>
            <w:tcW w:w="2431" w:type="dxa"/>
            <w:tcBorders>
              <w:top w:val="nil"/>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Rinderine N-Oxide phyproof® Reference Substance Code 84163</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5 mg</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noWrap/>
            <w:vAlign w:val="bottom"/>
            <w:hideMark/>
          </w:tcPr>
          <w:p w:rsidR="00A648B5"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p w:rsidR="000D0A68" w:rsidRPr="008D68BA" w:rsidRDefault="000D0A68" w:rsidP="00A648B5">
            <w:pPr>
              <w:suppressAutoHyphens w:val="0"/>
              <w:jc w:val="left"/>
              <w:rPr>
                <w:rFonts w:ascii="Calibri" w:hAnsi="Calibri" w:cs="Calibri"/>
                <w:sz w:val="20"/>
                <w:szCs w:val="20"/>
                <w:lang w:eastAsia="el-GR"/>
              </w:rPr>
            </w:pPr>
          </w:p>
        </w:tc>
      </w:tr>
      <w:tr w:rsidR="00A648B5" w:rsidRPr="008D68BA" w:rsidTr="000D0A68">
        <w:trPr>
          <w:trHeight w:val="982"/>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71</w:t>
            </w:r>
          </w:p>
        </w:tc>
        <w:tc>
          <w:tcPr>
            <w:tcW w:w="2278"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Scopolamine</w:t>
            </w:r>
          </w:p>
        </w:tc>
        <w:tc>
          <w:tcPr>
            <w:tcW w:w="2431"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Πρότυπο διάλυμα (πιστοποιημένο υλικό αναφοράς CRM) σκοπολαμίνης συγκέντρωσης 100 μg/mL  σε ακετονιτρίλιο με </w:t>
            </w:r>
            <w:r w:rsidRPr="008D68BA">
              <w:rPr>
                <w:rFonts w:ascii="Calibri" w:hAnsi="Calibri" w:cs="Calibri"/>
                <w:sz w:val="20"/>
                <w:szCs w:val="20"/>
                <w:lang w:eastAsia="el-GR"/>
              </w:rPr>
              <w:lastRenderedPageBreak/>
              <w:t>πιστοποιητικό με ημερομηνία λήξης τουλάχιστον 1 έτος από την ημερομηνία παράδοσης. Να είναι διάλυμα και όχι στερεό προς ανασύσταση.</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lastRenderedPageBreak/>
              <w:t>1,1 mL</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2568"/>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lastRenderedPageBreak/>
              <w:t>72</w:t>
            </w:r>
          </w:p>
        </w:tc>
        <w:tc>
          <w:tcPr>
            <w:tcW w:w="2278"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Scopolamine D</w:t>
            </w:r>
            <w:r w:rsidRPr="008D68BA">
              <w:rPr>
                <w:rFonts w:ascii="Calibri" w:hAnsi="Calibri" w:cs="Calibri"/>
                <w:sz w:val="20"/>
                <w:szCs w:val="20"/>
                <w:vertAlign w:val="subscript"/>
                <w:lang w:eastAsia="el-GR"/>
              </w:rPr>
              <w:t>3</w:t>
            </w:r>
          </w:p>
        </w:tc>
        <w:tc>
          <w:tcPr>
            <w:tcW w:w="2431"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(Υλικό αναφοράς RM) συνοδευόμενο απαραίτητα από πιστοποιητικό ανάλυσης Scopolamine D3 HBr 3H2O (N-methyl D3) 100 μg/mL σε ακετονιτρίλιο. Να είναι διάλυμα και όχι στερεό προς ανασύσταση.</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1,1 mL</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847"/>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73</w:t>
            </w:r>
          </w:p>
        </w:tc>
        <w:tc>
          <w:tcPr>
            <w:tcW w:w="2278"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Senecionine</w:t>
            </w:r>
          </w:p>
        </w:tc>
        <w:tc>
          <w:tcPr>
            <w:tcW w:w="2431"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Senecioninephyproof® Reference Substance PHL89789</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shd w:val="clear" w:color="000000" w:fill="FFFFFF"/>
            <w:noWrap/>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shd w:val="clear" w:color="000000" w:fill="FFFFFF"/>
            <w:noWrap/>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6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74</w:t>
            </w:r>
          </w:p>
        </w:tc>
        <w:tc>
          <w:tcPr>
            <w:tcW w:w="2278" w:type="dxa"/>
            <w:tcBorders>
              <w:top w:val="nil"/>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Senecionine N-Oxide</w:t>
            </w:r>
          </w:p>
        </w:tc>
        <w:tc>
          <w:tcPr>
            <w:tcW w:w="2431" w:type="dxa"/>
            <w:tcBorders>
              <w:top w:val="nil"/>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Senecionine N-Oxide phyproof® Reference Substance Code 82631</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5 mg</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812"/>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75</w:t>
            </w:r>
          </w:p>
        </w:tc>
        <w:tc>
          <w:tcPr>
            <w:tcW w:w="2278" w:type="dxa"/>
            <w:tcBorders>
              <w:top w:val="nil"/>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Seneciphylline</w:t>
            </w:r>
          </w:p>
        </w:tc>
        <w:tc>
          <w:tcPr>
            <w:tcW w:w="2431" w:type="dxa"/>
            <w:tcBorders>
              <w:top w:val="nil"/>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Seneciphyllinephyproof® Reference Substance Code 89275</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1605"/>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76</w:t>
            </w:r>
          </w:p>
        </w:tc>
        <w:tc>
          <w:tcPr>
            <w:tcW w:w="2278" w:type="dxa"/>
            <w:tcBorders>
              <w:top w:val="single" w:sz="4" w:space="0" w:color="auto"/>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Seneciphylline N-Oxide</w:t>
            </w:r>
          </w:p>
        </w:tc>
        <w:tc>
          <w:tcPr>
            <w:tcW w:w="2431"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Seneciphylline N-Oxide phyproof® Reference Substance PHL82632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5 mg</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shd w:val="clear" w:color="000000" w:fill="FFFFFF"/>
            <w:noWrap/>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6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lastRenderedPageBreak/>
              <w:t>77</w:t>
            </w:r>
          </w:p>
        </w:tc>
        <w:tc>
          <w:tcPr>
            <w:tcW w:w="2278" w:type="dxa"/>
            <w:tcBorders>
              <w:top w:val="single" w:sz="4" w:space="0" w:color="auto"/>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Senecivernine</w:t>
            </w:r>
          </w:p>
        </w:tc>
        <w:tc>
          <w:tcPr>
            <w:tcW w:w="2431"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Seneciverninephyproof® Reference Substance PHL83436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5 mg</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shd w:val="clear" w:color="000000" w:fill="FFFFFF"/>
            <w:noWrap/>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6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78</w:t>
            </w:r>
          </w:p>
        </w:tc>
        <w:tc>
          <w:tcPr>
            <w:tcW w:w="2278" w:type="dxa"/>
            <w:tcBorders>
              <w:top w:val="nil"/>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Senecivernine N-Oxide</w:t>
            </w:r>
          </w:p>
        </w:tc>
        <w:tc>
          <w:tcPr>
            <w:tcW w:w="2431"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Senecivernine N-Oxide phyproof® Reference Substance PHL83437</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5 mg</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shd w:val="clear" w:color="000000" w:fill="FFFFFF"/>
            <w:noWrap/>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shd w:val="clear" w:color="000000" w:fill="FFFFFF"/>
            <w:noWrap/>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6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79</w:t>
            </w:r>
          </w:p>
        </w:tc>
        <w:tc>
          <w:tcPr>
            <w:tcW w:w="2278" w:type="dxa"/>
            <w:tcBorders>
              <w:top w:val="nil"/>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Senkirkin</w:t>
            </w:r>
          </w:p>
        </w:tc>
        <w:tc>
          <w:tcPr>
            <w:tcW w:w="2431"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Senkirkinphyproof® Reference Substance PHL89274</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shd w:val="clear" w:color="000000" w:fill="FFFFFF"/>
            <w:noWrap/>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shd w:val="clear" w:color="000000" w:fill="FFFFFF"/>
            <w:noWrap/>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9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80</w:t>
            </w:r>
          </w:p>
        </w:tc>
        <w:tc>
          <w:tcPr>
            <w:tcW w:w="2278" w:type="dxa"/>
            <w:tcBorders>
              <w:top w:val="nil"/>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Spartioidine</w:t>
            </w:r>
          </w:p>
        </w:tc>
        <w:tc>
          <w:tcPr>
            <w:tcW w:w="2431"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Spartioidine (καθαρότητα &gt; 95%). Nα συνοδεύεται από κατάλληλο πιστοποιητικό ανάλυσης  </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5 mg</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9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81</w:t>
            </w:r>
          </w:p>
        </w:tc>
        <w:tc>
          <w:tcPr>
            <w:tcW w:w="2278" w:type="dxa"/>
            <w:tcBorders>
              <w:top w:val="nil"/>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Spartioidine-N-Oxide</w:t>
            </w:r>
          </w:p>
        </w:tc>
        <w:tc>
          <w:tcPr>
            <w:tcW w:w="2431"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Spartioidine-N-Oxide (καθαρότητα &gt; 95%). Nα συνοδεύεται από κατάλληλο πιστοποιητικό ανάλυσης  </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5 mg</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18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82</w:t>
            </w:r>
          </w:p>
        </w:tc>
        <w:tc>
          <w:tcPr>
            <w:tcW w:w="2278"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Tenuazonicacid</w:t>
            </w:r>
          </w:p>
        </w:tc>
        <w:tc>
          <w:tcPr>
            <w:tcW w:w="2431"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Tenuazonicacid συγκέντρωσης 100 μg/mL  σε ακετονιτρίλιο με πιστοποιητικό με ημερομηνία λήξης τουλάχιστον 1 έτος από την ημερομηνία παράδοσης.</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1 - 1,5 mL</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12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83</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Tenuazonic acid-d13 (dried down standard)</w:t>
            </w:r>
          </w:p>
        </w:tc>
        <w:tc>
          <w:tcPr>
            <w:tcW w:w="2431"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Πρότυπη ουσία  καθαρότητας &gt; 99 % ή στην υψηλότερη διαθέσιμη και να συνοδεύεται από κατάλληλο πιστοποιητικό ανάλυσης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 mg</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982"/>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lastRenderedPageBreak/>
              <w:t>84</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vertAlign w:val="superscript"/>
                <w:lang w:eastAsia="el-GR"/>
              </w:rPr>
              <w:t>13</w:t>
            </w:r>
            <w:r w:rsidRPr="008D68BA">
              <w:rPr>
                <w:rFonts w:ascii="Calibri" w:hAnsi="Calibri" w:cs="Calibri"/>
                <w:sz w:val="20"/>
                <w:szCs w:val="20"/>
                <w:lang w:eastAsia="el-GR"/>
              </w:rPr>
              <w:t>C</w:t>
            </w:r>
            <w:r w:rsidRPr="008D68BA">
              <w:rPr>
                <w:rFonts w:ascii="Calibri" w:hAnsi="Calibri" w:cs="Calibri"/>
                <w:sz w:val="20"/>
                <w:szCs w:val="20"/>
                <w:vertAlign w:val="subscript"/>
                <w:lang w:eastAsia="el-GR"/>
              </w:rPr>
              <w:t>2</w:t>
            </w:r>
            <w:r w:rsidRPr="008D68BA">
              <w:rPr>
                <w:rFonts w:ascii="Calibri" w:hAnsi="Calibri" w:cs="Calibri"/>
                <w:sz w:val="20"/>
                <w:szCs w:val="20"/>
                <w:lang w:eastAsia="el-GR"/>
              </w:rPr>
              <w:t>Tenuazonicacid</w:t>
            </w:r>
          </w:p>
        </w:tc>
        <w:tc>
          <w:tcPr>
            <w:tcW w:w="2431"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vertAlign w:val="superscript"/>
                <w:lang w:eastAsia="el-GR"/>
              </w:rPr>
              <w:t>13</w:t>
            </w:r>
            <w:r w:rsidRPr="008D68BA">
              <w:rPr>
                <w:rFonts w:ascii="Calibri" w:hAnsi="Calibri" w:cs="Calibri"/>
                <w:sz w:val="20"/>
                <w:szCs w:val="20"/>
                <w:lang w:eastAsia="el-GR"/>
              </w:rPr>
              <w:t>C</w:t>
            </w:r>
            <w:r w:rsidRPr="008D68BA">
              <w:rPr>
                <w:rFonts w:ascii="Calibri" w:hAnsi="Calibri" w:cs="Calibri"/>
                <w:sz w:val="20"/>
                <w:szCs w:val="20"/>
                <w:vertAlign w:val="subscript"/>
                <w:lang w:eastAsia="el-GR"/>
              </w:rPr>
              <w:t>2</w:t>
            </w:r>
            <w:r w:rsidRPr="008D68BA">
              <w:rPr>
                <w:rFonts w:ascii="Calibri" w:hAnsi="Calibri" w:cs="Calibri"/>
                <w:sz w:val="20"/>
                <w:szCs w:val="20"/>
                <w:lang w:eastAsia="el-GR"/>
              </w:rPr>
              <w:t>Tenuazonicacid 100 μg/mL σε ακετονιτρίλιο. HPC cat. No. 679038.</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 mL</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6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85</w:t>
            </w:r>
          </w:p>
        </w:tc>
        <w:tc>
          <w:tcPr>
            <w:tcW w:w="2278" w:type="dxa"/>
            <w:tcBorders>
              <w:top w:val="nil"/>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Trichodesmine</w:t>
            </w:r>
          </w:p>
        </w:tc>
        <w:tc>
          <w:tcPr>
            <w:tcW w:w="2431" w:type="dxa"/>
            <w:tcBorders>
              <w:top w:val="nil"/>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Trichodesminephyproof® Reference Substance Code 83438</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1232"/>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86</w:t>
            </w:r>
          </w:p>
        </w:tc>
        <w:tc>
          <w:tcPr>
            <w:tcW w:w="2278"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 xml:space="preserve">U-[13C17]-Aflatoxin B1, 0.5 </w:t>
            </w:r>
            <w:r w:rsidRPr="008D68BA">
              <w:rPr>
                <w:rFonts w:ascii="Calibri" w:hAnsi="Calibri" w:cs="Calibri"/>
                <w:sz w:val="20"/>
                <w:szCs w:val="20"/>
                <w:lang w:eastAsia="el-GR"/>
              </w:rPr>
              <w:t>μ</w:t>
            </w:r>
            <w:r w:rsidRPr="008D68BA">
              <w:rPr>
                <w:rFonts w:ascii="Calibri" w:hAnsi="Calibri" w:cs="Calibri"/>
                <w:sz w:val="20"/>
                <w:szCs w:val="20"/>
                <w:lang w:val="en-US" w:eastAsia="el-GR"/>
              </w:rPr>
              <w:t>g/mL  acetonitrile</w:t>
            </w:r>
          </w:p>
        </w:tc>
        <w:tc>
          <w:tcPr>
            <w:tcW w:w="2431"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val="en-US" w:eastAsia="el-GR"/>
              </w:rPr>
              <w:t xml:space="preserve"> U-[13C17]-Aflatoxin B1 0.5 </w:t>
            </w:r>
            <w:r w:rsidRPr="008D68BA">
              <w:rPr>
                <w:rFonts w:ascii="Calibri" w:hAnsi="Calibri" w:cs="Calibri"/>
                <w:sz w:val="20"/>
                <w:szCs w:val="20"/>
                <w:lang w:eastAsia="el-GR"/>
              </w:rPr>
              <w:t>μ</w:t>
            </w:r>
            <w:r w:rsidRPr="008D68BA">
              <w:rPr>
                <w:rFonts w:ascii="Calibri" w:hAnsi="Calibri" w:cs="Calibri"/>
                <w:sz w:val="20"/>
                <w:szCs w:val="20"/>
                <w:lang w:val="en-US" w:eastAsia="el-GR"/>
              </w:rPr>
              <w:t xml:space="preserve">g/mL acetonitrile. </w:t>
            </w:r>
            <w:r w:rsidRPr="008D68BA">
              <w:rPr>
                <w:rFonts w:ascii="Calibri" w:hAnsi="Calibri" w:cs="Calibri"/>
                <w:sz w:val="20"/>
                <w:szCs w:val="20"/>
                <w:lang w:eastAsia="el-GR"/>
              </w:rPr>
              <w:t>BiopureCat. No 10002818.</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1,2 mL</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4</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1) ΧΥ  ΚΕΝΤΡΙΚΗΣ ΜΑΚΕΔΟΝΙΑΣ ΕΔΡΑ ΘΕΣΣΑΛΟΝΙΚΗ  </w:t>
            </w:r>
            <w:r w:rsidRPr="008D68BA">
              <w:rPr>
                <w:rFonts w:ascii="Calibri" w:hAnsi="Calibri" w:cs="Calibri"/>
                <w:sz w:val="20"/>
                <w:szCs w:val="20"/>
                <w:lang w:eastAsia="el-GR"/>
              </w:rPr>
              <w:br/>
              <w:t>2) ΧΥ ΠΕΙΡΑΙΑ ΕΔΡΑ ΠΕΙΡΑΙΑΣ (2)</w:t>
            </w:r>
            <w:r w:rsidRPr="008D68BA">
              <w:rPr>
                <w:rFonts w:ascii="Calibri" w:hAnsi="Calibri" w:cs="Calibri"/>
                <w:sz w:val="20"/>
                <w:szCs w:val="20"/>
                <w:lang w:eastAsia="el-GR"/>
              </w:rPr>
              <w:br/>
              <w:t>3) ΧΥ ΜΕΤΡΟΛΟΓΙΑΣ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183214">
        <w:trPr>
          <w:trHeight w:val="18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87</w:t>
            </w:r>
          </w:p>
        </w:tc>
        <w:tc>
          <w:tcPr>
            <w:tcW w:w="2278"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U-[13C17]-Aflatoxin B2, 0.5</w:t>
            </w:r>
            <w:r w:rsidRPr="008D68BA">
              <w:rPr>
                <w:rFonts w:ascii="Calibri" w:hAnsi="Calibri" w:cs="Calibri"/>
                <w:sz w:val="20"/>
                <w:szCs w:val="20"/>
                <w:lang w:eastAsia="el-GR"/>
              </w:rPr>
              <w:t>μ</w:t>
            </w:r>
            <w:r w:rsidRPr="008D68BA">
              <w:rPr>
                <w:rFonts w:ascii="Calibri" w:hAnsi="Calibri" w:cs="Calibri"/>
                <w:sz w:val="20"/>
                <w:szCs w:val="20"/>
                <w:lang w:val="en-US" w:eastAsia="el-GR"/>
              </w:rPr>
              <w:t xml:space="preserve">g/mL acetonitrile </w:t>
            </w:r>
          </w:p>
        </w:tc>
        <w:tc>
          <w:tcPr>
            <w:tcW w:w="2431"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val="en-US" w:eastAsia="el-GR"/>
              </w:rPr>
              <w:t xml:space="preserve"> U-[13C17]-Aflatoxin B2, 0.5 </w:t>
            </w:r>
            <w:r w:rsidRPr="008D68BA">
              <w:rPr>
                <w:rFonts w:ascii="Calibri" w:hAnsi="Calibri" w:cs="Calibri"/>
                <w:sz w:val="20"/>
                <w:szCs w:val="20"/>
                <w:lang w:eastAsia="el-GR"/>
              </w:rPr>
              <w:t>μ</w:t>
            </w:r>
            <w:r w:rsidRPr="008D68BA">
              <w:rPr>
                <w:rFonts w:ascii="Calibri" w:hAnsi="Calibri" w:cs="Calibri"/>
                <w:sz w:val="20"/>
                <w:szCs w:val="20"/>
                <w:lang w:val="en-US" w:eastAsia="el-GR"/>
              </w:rPr>
              <w:t xml:space="preserve">g/mL acetonitrile. </w:t>
            </w:r>
            <w:r w:rsidRPr="008D68BA">
              <w:rPr>
                <w:rFonts w:ascii="Calibri" w:hAnsi="Calibri" w:cs="Calibri"/>
                <w:sz w:val="20"/>
                <w:szCs w:val="20"/>
                <w:lang w:eastAsia="el-GR"/>
              </w:rPr>
              <w:t>BiopureCat. No 10002819.</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1,2 mL</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4</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1) ΧΥ  ΚΕΝΤΡΙΚΗΣ ΜΑΚΕΔΟΝΙΑΣ ΕΔΡΑ ΘΕΣΣΑΛΟΝΙΚΗ  </w:t>
            </w:r>
            <w:r w:rsidRPr="008D68BA">
              <w:rPr>
                <w:rFonts w:ascii="Calibri" w:hAnsi="Calibri" w:cs="Calibri"/>
                <w:sz w:val="20"/>
                <w:szCs w:val="20"/>
                <w:lang w:eastAsia="el-GR"/>
              </w:rPr>
              <w:br/>
              <w:t>2) ΧΥ ΠΕΙΡΑΙΑ ΕΔΡΑ ΠΕΙΡΑΙΑΣ (2)</w:t>
            </w:r>
            <w:r w:rsidRPr="008D68BA">
              <w:rPr>
                <w:rFonts w:ascii="Calibri" w:hAnsi="Calibri" w:cs="Calibri"/>
                <w:sz w:val="20"/>
                <w:szCs w:val="20"/>
                <w:lang w:eastAsia="el-GR"/>
              </w:rPr>
              <w:br/>
              <w:t xml:space="preserve">3) ΧΥ ΜΕΤΡΟΛΟΓΙΑΣ </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183214">
        <w:trPr>
          <w:trHeight w:val="18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88</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 xml:space="preserve">U-[13C17]-Aflatoxin G1 0.5 </w:t>
            </w:r>
            <w:r w:rsidRPr="008D68BA">
              <w:rPr>
                <w:rFonts w:ascii="Calibri" w:hAnsi="Calibri" w:cs="Calibri"/>
                <w:sz w:val="20"/>
                <w:szCs w:val="20"/>
                <w:lang w:eastAsia="el-GR"/>
              </w:rPr>
              <w:t>μ</w:t>
            </w:r>
            <w:r w:rsidRPr="008D68BA">
              <w:rPr>
                <w:rFonts w:ascii="Calibri" w:hAnsi="Calibri" w:cs="Calibri"/>
                <w:sz w:val="20"/>
                <w:szCs w:val="20"/>
                <w:lang w:val="en-US" w:eastAsia="el-GR"/>
              </w:rPr>
              <w:t xml:space="preserve">g/mL acetonitrile </w:t>
            </w:r>
          </w:p>
        </w:tc>
        <w:tc>
          <w:tcPr>
            <w:tcW w:w="2431"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val="en-US" w:eastAsia="el-GR"/>
              </w:rPr>
              <w:t xml:space="preserve">U-[13C17]-Aflatoxin G1, 0.5 </w:t>
            </w:r>
            <w:r w:rsidRPr="008D68BA">
              <w:rPr>
                <w:rFonts w:ascii="Calibri" w:hAnsi="Calibri" w:cs="Calibri"/>
                <w:sz w:val="20"/>
                <w:szCs w:val="20"/>
                <w:lang w:eastAsia="el-GR"/>
              </w:rPr>
              <w:t>μ</w:t>
            </w:r>
            <w:r w:rsidRPr="008D68BA">
              <w:rPr>
                <w:rFonts w:ascii="Calibri" w:hAnsi="Calibri" w:cs="Calibri"/>
                <w:sz w:val="20"/>
                <w:szCs w:val="20"/>
                <w:lang w:val="en-US" w:eastAsia="el-GR"/>
              </w:rPr>
              <w:t xml:space="preserve">g/mL acetonitrile. </w:t>
            </w:r>
            <w:r w:rsidRPr="008D68BA">
              <w:rPr>
                <w:rFonts w:ascii="Calibri" w:hAnsi="Calibri" w:cs="Calibri"/>
                <w:sz w:val="20"/>
                <w:szCs w:val="20"/>
                <w:lang w:eastAsia="el-GR"/>
              </w:rPr>
              <w:t>BiopureCat. No 10002820.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1,2 mL</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4</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1) ΧΥ  ΚΕΝΤΡΙΚΗΣ ΜΑΚΕΔΟΝΙΑΣ ΕΔΡΑ ΘΕΣΣΑΛΟΝΙΚΗ  </w:t>
            </w:r>
            <w:r w:rsidRPr="008D68BA">
              <w:rPr>
                <w:rFonts w:ascii="Calibri" w:hAnsi="Calibri" w:cs="Calibri"/>
                <w:sz w:val="20"/>
                <w:szCs w:val="20"/>
                <w:lang w:eastAsia="el-GR"/>
              </w:rPr>
              <w:br/>
              <w:t>2) ΧΥ ΠΕΙΡΑΙΑ ΕΔΡΑ ΠΕΙΡΑΙΑΣ (2)</w:t>
            </w:r>
            <w:r w:rsidRPr="008D68BA">
              <w:rPr>
                <w:rFonts w:ascii="Calibri" w:hAnsi="Calibri" w:cs="Calibri"/>
                <w:sz w:val="20"/>
                <w:szCs w:val="20"/>
                <w:lang w:eastAsia="el-GR"/>
              </w:rPr>
              <w:br/>
              <w:t xml:space="preserve">3) ΧΥ ΜΕΤΡΟΛΟΓΙΑΣ </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183214">
        <w:trPr>
          <w:trHeight w:val="18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lastRenderedPageBreak/>
              <w:t>89</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 xml:space="preserve">U-[13C17]-Aflatoxin G2 0.5 </w:t>
            </w:r>
            <w:r w:rsidRPr="008D68BA">
              <w:rPr>
                <w:rFonts w:ascii="Calibri" w:hAnsi="Calibri" w:cs="Calibri"/>
                <w:sz w:val="20"/>
                <w:szCs w:val="20"/>
                <w:lang w:eastAsia="el-GR"/>
              </w:rPr>
              <w:t>μ</w:t>
            </w:r>
            <w:r w:rsidRPr="008D68BA">
              <w:rPr>
                <w:rFonts w:ascii="Calibri" w:hAnsi="Calibri" w:cs="Calibri"/>
                <w:sz w:val="20"/>
                <w:szCs w:val="20"/>
                <w:lang w:val="en-US" w:eastAsia="el-GR"/>
              </w:rPr>
              <w:t xml:space="preserve">g/mL acetonitrile </w:t>
            </w:r>
          </w:p>
        </w:tc>
        <w:tc>
          <w:tcPr>
            <w:tcW w:w="2431"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val="en-US" w:eastAsia="el-GR"/>
              </w:rPr>
              <w:t xml:space="preserve"> U-[13C17]-Aflatoxin G2, 0.5 </w:t>
            </w:r>
            <w:r w:rsidRPr="008D68BA">
              <w:rPr>
                <w:rFonts w:ascii="Calibri" w:hAnsi="Calibri" w:cs="Calibri"/>
                <w:sz w:val="20"/>
                <w:szCs w:val="20"/>
                <w:lang w:eastAsia="el-GR"/>
              </w:rPr>
              <w:t>μ</w:t>
            </w:r>
            <w:r w:rsidRPr="008D68BA">
              <w:rPr>
                <w:rFonts w:ascii="Calibri" w:hAnsi="Calibri" w:cs="Calibri"/>
                <w:sz w:val="20"/>
                <w:szCs w:val="20"/>
                <w:lang w:val="en-US" w:eastAsia="el-GR"/>
              </w:rPr>
              <w:t xml:space="preserve">g/mL acetonitrile. </w:t>
            </w:r>
            <w:r w:rsidRPr="008D68BA">
              <w:rPr>
                <w:rFonts w:ascii="Calibri" w:hAnsi="Calibri" w:cs="Calibri"/>
                <w:sz w:val="20"/>
                <w:szCs w:val="20"/>
                <w:lang w:eastAsia="el-GR"/>
              </w:rPr>
              <w:t>BiopureCat. No 10002822.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1,2 mL</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4</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1) ΧΥ  ΚΕΝΤΡΙΚΗΣ ΜΑΚΕΔΟΝΙΑΣ ΕΔΡΑ ΘΕΣΣΑΛΟΝΙΚΗ  </w:t>
            </w:r>
            <w:r w:rsidRPr="008D68BA">
              <w:rPr>
                <w:rFonts w:ascii="Calibri" w:hAnsi="Calibri" w:cs="Calibri"/>
                <w:sz w:val="20"/>
                <w:szCs w:val="20"/>
                <w:lang w:eastAsia="el-GR"/>
              </w:rPr>
              <w:br/>
              <w:t>2) ΧΥ ΠΕΙΡΑΙΑ ΕΔΡΑ ΠΕΙΡΑΙΑΣ (2)</w:t>
            </w:r>
            <w:r w:rsidRPr="008D68BA">
              <w:rPr>
                <w:rFonts w:ascii="Calibri" w:hAnsi="Calibri" w:cs="Calibri"/>
                <w:sz w:val="20"/>
                <w:szCs w:val="20"/>
                <w:lang w:eastAsia="el-GR"/>
              </w:rPr>
              <w:br/>
              <w:t xml:space="preserve">3) ΧΥ ΜΕΤΡΟΛΟΓΙΑΣ </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6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90</w:t>
            </w:r>
          </w:p>
        </w:tc>
        <w:tc>
          <w:tcPr>
            <w:tcW w:w="2278"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Usaramine</w:t>
            </w:r>
          </w:p>
        </w:tc>
        <w:tc>
          <w:tcPr>
            <w:tcW w:w="2431"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Usaraminephyproof® Reference Substance PHL84274</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shd w:val="clear" w:color="000000" w:fill="FFFFFF"/>
            <w:noWrap/>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shd w:val="clear" w:color="000000" w:fill="FFFFFF"/>
            <w:noWrap/>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6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91</w:t>
            </w:r>
          </w:p>
        </w:tc>
        <w:tc>
          <w:tcPr>
            <w:tcW w:w="2278" w:type="dxa"/>
            <w:tcBorders>
              <w:top w:val="nil"/>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Usaramine N-Oxide</w:t>
            </w:r>
          </w:p>
        </w:tc>
        <w:tc>
          <w:tcPr>
            <w:tcW w:w="2431" w:type="dxa"/>
            <w:tcBorders>
              <w:top w:val="nil"/>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val="en-US" w:eastAsia="el-GR"/>
              </w:rPr>
            </w:pPr>
            <w:r w:rsidRPr="008D68BA">
              <w:rPr>
                <w:rFonts w:ascii="Calibri" w:hAnsi="Calibri" w:cs="Calibri"/>
                <w:sz w:val="20"/>
                <w:szCs w:val="20"/>
                <w:lang w:val="en-US" w:eastAsia="el-GR"/>
              </w:rPr>
              <w:t>Usaramine N-Oxide phyproof® Reference Substance Code 84274</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10 mg</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183214">
        <w:trPr>
          <w:trHeight w:val="12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92</w:t>
            </w:r>
          </w:p>
        </w:tc>
        <w:tc>
          <w:tcPr>
            <w:tcW w:w="2278"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Zearalenone</w:t>
            </w:r>
          </w:p>
        </w:tc>
        <w:tc>
          <w:tcPr>
            <w:tcW w:w="2431"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Πρότυπη ουσία  καθαρότητας &gt; 97 % ή στην υψηλότερη διαθέσιμη και να συνοδεύεται από κατάλληλο πιστοποιητικό ανάλυσης.  </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5 mg</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4</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ΧΥ ΜΕΤΡΟΛΟΓΙΑΣ </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183214">
        <w:trPr>
          <w:trHeight w:val="264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93</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 Πρότυπο διάλυμα Ατροπίνης</w:t>
            </w:r>
          </w:p>
        </w:tc>
        <w:tc>
          <w:tcPr>
            <w:tcW w:w="2431"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(πιστοποιημένο υλικό αναφοράς CRM) Ατροπίνης συγκέντρωσης 100 μg/mL  σε ακετονιτρίλιο με πιστοποιητικό με ημερομηνία λήξης τουλάχιστον 1 έτος από την ημερομηνία παράδοσης.  Να είναι διάλυμα και όχι στερεό προς ανασύσταση.</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1 - 1,5 mL</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183214">
        <w:trPr>
          <w:trHeight w:val="18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lastRenderedPageBreak/>
              <w:t>94</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15 acetyl-Deoxynivalenol   (15-ACDON)</w:t>
            </w:r>
          </w:p>
        </w:tc>
        <w:tc>
          <w:tcPr>
            <w:tcW w:w="2431"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15 acetyl-Deoxynivalenol συγκέντρωσης 100 μg/mL  σε ακετονιτρίλιο με πιστοποιητικό με ημερομηνία λήξης τουλάχιστον 1 έτος από την ημερομηνία παράδοσης.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1 - 1,5 mL</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183214">
        <w:trPr>
          <w:trHeight w:val="1875"/>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95</w:t>
            </w:r>
          </w:p>
        </w:tc>
        <w:tc>
          <w:tcPr>
            <w:tcW w:w="2278"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Πρότυπο διάλυμα 15 acetyl-Deoxynivalenol (15-ACDON </w:t>
            </w:r>
            <w:r w:rsidRPr="008D68BA">
              <w:rPr>
                <w:rFonts w:ascii="Calibri" w:hAnsi="Calibri" w:cs="Calibri"/>
                <w:sz w:val="20"/>
                <w:szCs w:val="20"/>
                <w:vertAlign w:val="superscript"/>
                <w:lang w:eastAsia="el-GR"/>
              </w:rPr>
              <w:t>13</w:t>
            </w:r>
            <w:r w:rsidRPr="008D68BA">
              <w:rPr>
                <w:rFonts w:ascii="Calibri" w:hAnsi="Calibri" w:cs="Calibri"/>
                <w:sz w:val="20"/>
                <w:szCs w:val="20"/>
                <w:lang w:eastAsia="el-GR"/>
              </w:rPr>
              <w:t xml:space="preserve"> C</w:t>
            </w:r>
            <w:r w:rsidRPr="008D68BA">
              <w:rPr>
                <w:rFonts w:ascii="Calibri" w:hAnsi="Calibri" w:cs="Calibri"/>
                <w:sz w:val="20"/>
                <w:szCs w:val="20"/>
                <w:vertAlign w:val="subscript"/>
                <w:lang w:eastAsia="el-GR"/>
              </w:rPr>
              <w:t>17</w:t>
            </w:r>
            <w:r w:rsidRPr="008D68BA">
              <w:rPr>
                <w:rFonts w:ascii="Calibri" w:hAnsi="Calibri" w:cs="Calibri"/>
                <w:sz w:val="20"/>
                <w:szCs w:val="20"/>
                <w:lang w:eastAsia="el-GR"/>
              </w:rPr>
              <w:t>)</w:t>
            </w:r>
          </w:p>
        </w:tc>
        <w:tc>
          <w:tcPr>
            <w:tcW w:w="2431"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15 acetyl-Deoxynivalenol</w:t>
            </w:r>
            <w:r w:rsidRPr="008D68BA">
              <w:rPr>
                <w:rFonts w:ascii="Calibri" w:hAnsi="Calibri" w:cs="Calibri"/>
                <w:sz w:val="20"/>
                <w:szCs w:val="20"/>
                <w:vertAlign w:val="superscript"/>
                <w:lang w:eastAsia="el-GR"/>
              </w:rPr>
              <w:t>13</w:t>
            </w:r>
            <w:r w:rsidRPr="008D68BA">
              <w:rPr>
                <w:rFonts w:ascii="Calibri" w:hAnsi="Calibri" w:cs="Calibri"/>
                <w:sz w:val="20"/>
                <w:szCs w:val="20"/>
                <w:lang w:eastAsia="el-GR"/>
              </w:rPr>
              <w:t>C</w:t>
            </w:r>
            <w:r w:rsidRPr="008D68BA">
              <w:rPr>
                <w:rFonts w:ascii="Calibri" w:hAnsi="Calibri" w:cs="Calibri"/>
                <w:sz w:val="20"/>
                <w:szCs w:val="20"/>
                <w:vertAlign w:val="subscript"/>
                <w:lang w:eastAsia="el-GR"/>
              </w:rPr>
              <w:t>17</w:t>
            </w:r>
            <w:r w:rsidRPr="008D68BA">
              <w:rPr>
                <w:rFonts w:ascii="Calibri" w:hAnsi="Calibri" w:cs="Calibri"/>
                <w:sz w:val="20"/>
                <w:szCs w:val="20"/>
                <w:lang w:eastAsia="el-GR"/>
              </w:rPr>
              <w:t xml:space="preserve">  συγκέντρωσης 10 μg/mL  σε ακετονιτρίλιο με πιστοποιητικό με ημερομηνία λήξης τουλάχιστον 1 έτος από την ημερομηνία παράδοσης.</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1 - 1,5 mL</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183214">
        <w:trPr>
          <w:trHeight w:val="30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96</w:t>
            </w:r>
          </w:p>
        </w:tc>
        <w:tc>
          <w:tcPr>
            <w:tcW w:w="2278" w:type="dxa"/>
            <w:tcBorders>
              <w:top w:val="single" w:sz="4" w:space="0" w:color="auto"/>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21 πυρρολιζιδινών (ομάδα 21 ουσιών που αναφέρονται στον Κανονισμό ΕΕ 2023/915 στο Παράρτημα I, σημείο 2.4)</w:t>
            </w:r>
          </w:p>
        </w:tc>
        <w:tc>
          <w:tcPr>
            <w:tcW w:w="2431" w:type="dxa"/>
            <w:tcBorders>
              <w:top w:val="single" w:sz="4" w:space="0" w:color="auto"/>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(πιστοποιημένο υλικό αναφοράς CRM) 21 πυρρολιζιδινών (ομάδα 21 ουσιών που αναφέρονται στον Κανονισμό ΕΕ 2023/915 στο Παράρτημα I, σημείο 2.4) συγκέντρωσης 100 μg/mL  σε μεθανόλη με πιστοποιητικό με ημερομηνία λήξης τουλάχιστον 1 έτος από την ημερομηνία παράδοσης.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1 - 1,5 mL</w:t>
            </w:r>
          </w:p>
        </w:tc>
        <w:tc>
          <w:tcPr>
            <w:tcW w:w="1016" w:type="dxa"/>
            <w:tcBorders>
              <w:top w:val="single" w:sz="4" w:space="0" w:color="auto"/>
              <w:left w:val="nil"/>
              <w:bottom w:val="single" w:sz="4" w:space="0" w:color="auto"/>
              <w:right w:val="single" w:sz="4" w:space="0" w:color="auto"/>
            </w:tcBorders>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2</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183214">
        <w:trPr>
          <w:trHeight w:val="1875"/>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lastRenderedPageBreak/>
              <w:t>97</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Πρότυπο διάλυμα 3 acetyl-Deoxynivalenol (3-ACDON </w:t>
            </w:r>
            <w:r w:rsidRPr="008D68BA">
              <w:rPr>
                <w:rFonts w:ascii="Calibri" w:hAnsi="Calibri" w:cs="Calibri"/>
                <w:sz w:val="20"/>
                <w:szCs w:val="20"/>
                <w:vertAlign w:val="superscript"/>
                <w:lang w:eastAsia="el-GR"/>
              </w:rPr>
              <w:t>13</w:t>
            </w:r>
            <w:r w:rsidRPr="008D68BA">
              <w:rPr>
                <w:rFonts w:ascii="Calibri" w:hAnsi="Calibri" w:cs="Calibri"/>
                <w:sz w:val="20"/>
                <w:szCs w:val="20"/>
                <w:lang w:eastAsia="el-GR"/>
              </w:rPr>
              <w:t xml:space="preserve"> C</w:t>
            </w:r>
            <w:r w:rsidRPr="008D68BA">
              <w:rPr>
                <w:rFonts w:ascii="Calibri" w:hAnsi="Calibri" w:cs="Calibri"/>
                <w:sz w:val="20"/>
                <w:szCs w:val="20"/>
                <w:vertAlign w:val="subscript"/>
                <w:lang w:eastAsia="el-GR"/>
              </w:rPr>
              <w:t>17</w:t>
            </w:r>
            <w:r w:rsidRPr="008D68BA">
              <w:rPr>
                <w:rFonts w:ascii="Calibri" w:hAnsi="Calibri" w:cs="Calibri"/>
                <w:sz w:val="20"/>
                <w:szCs w:val="20"/>
                <w:lang w:eastAsia="el-GR"/>
              </w:rPr>
              <w:t>)</w:t>
            </w:r>
          </w:p>
        </w:tc>
        <w:tc>
          <w:tcPr>
            <w:tcW w:w="2431"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3 acetyl-Deoxynivalenol</w:t>
            </w:r>
            <w:r w:rsidRPr="008D68BA">
              <w:rPr>
                <w:rFonts w:ascii="Calibri" w:hAnsi="Calibri" w:cs="Calibri"/>
                <w:sz w:val="20"/>
                <w:szCs w:val="20"/>
                <w:vertAlign w:val="superscript"/>
                <w:lang w:eastAsia="el-GR"/>
              </w:rPr>
              <w:t>13</w:t>
            </w:r>
            <w:r w:rsidRPr="008D68BA">
              <w:rPr>
                <w:rFonts w:ascii="Calibri" w:hAnsi="Calibri" w:cs="Calibri"/>
                <w:sz w:val="20"/>
                <w:szCs w:val="20"/>
                <w:lang w:eastAsia="el-GR"/>
              </w:rPr>
              <w:t>C</w:t>
            </w:r>
            <w:r w:rsidRPr="008D68BA">
              <w:rPr>
                <w:rFonts w:ascii="Calibri" w:hAnsi="Calibri" w:cs="Calibri"/>
                <w:sz w:val="20"/>
                <w:szCs w:val="20"/>
                <w:vertAlign w:val="subscript"/>
                <w:lang w:eastAsia="el-GR"/>
              </w:rPr>
              <w:t>17</w:t>
            </w:r>
            <w:r w:rsidRPr="008D68BA">
              <w:rPr>
                <w:rFonts w:ascii="Calibri" w:hAnsi="Calibri" w:cs="Calibri"/>
                <w:sz w:val="20"/>
                <w:szCs w:val="20"/>
                <w:lang w:eastAsia="el-GR"/>
              </w:rPr>
              <w:t xml:space="preserve">  συγκέντρωσης 25 μg/mL  σε ακετονιτρίλιο με πιστοποιητικό με ημερομηνία λήξης τουλάχιστον 1 έτος από την ημερομηνία παράδοσης.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1 - 1,5 mL</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18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98</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3 acetyl-Deoxynivalenol (3-ACDON)</w:t>
            </w:r>
          </w:p>
        </w:tc>
        <w:tc>
          <w:tcPr>
            <w:tcW w:w="2431"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3 acetyl-Deoxynivalenol   συγκέντρωσης 100 μg/mL  σε ακετονιτρίλιο με πιστοποιητικό με ημερομηνία λήξης τουλάχιστον 1 έτος από την ημερομηνία παράδοσης.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1 - 1,5 mL</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18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99</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Altenuene</w:t>
            </w:r>
          </w:p>
        </w:tc>
        <w:tc>
          <w:tcPr>
            <w:tcW w:w="2431"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Altenuene συγκέντρωσης 10 μg/mL  σε ακετονιτρίλιο με πιστοποιητικό με ημερομηνία λήξης τουλάχιστον 1 έτος από την ημερομηνία παράδοσης.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1 - 1,5 mL</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18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100</w:t>
            </w:r>
          </w:p>
        </w:tc>
        <w:tc>
          <w:tcPr>
            <w:tcW w:w="2278"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Alternariol</w:t>
            </w:r>
          </w:p>
        </w:tc>
        <w:tc>
          <w:tcPr>
            <w:tcW w:w="2431"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Πρότυπο διάλυμα Alternariol συγκέντρωσης 100 μg/mL  σε ακετονιτρίλιο με πιστοποιητικό με ημερομηνία λήξης τουλάχιστον 1 έτος από την ημερομηνία </w:t>
            </w:r>
            <w:r w:rsidRPr="008D68BA">
              <w:rPr>
                <w:rFonts w:ascii="Calibri" w:hAnsi="Calibri" w:cs="Calibri"/>
                <w:sz w:val="20"/>
                <w:szCs w:val="20"/>
                <w:lang w:eastAsia="el-GR"/>
              </w:rPr>
              <w:lastRenderedPageBreak/>
              <w:t>παράδοσης.</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lastRenderedPageBreak/>
              <w:t>1 - 1,5 mL</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18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lastRenderedPageBreak/>
              <w:t>101</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val="en-US" w:eastAsia="el-GR"/>
              </w:rPr>
            </w:pPr>
            <w:r w:rsidRPr="008D68BA">
              <w:rPr>
                <w:rFonts w:ascii="Calibri" w:hAnsi="Calibri" w:cs="Calibri"/>
                <w:sz w:val="20"/>
                <w:szCs w:val="20"/>
                <w:lang w:eastAsia="el-GR"/>
              </w:rPr>
              <w:t>Πρότυποδιάλυμα</w:t>
            </w:r>
            <w:r w:rsidRPr="008D68BA">
              <w:rPr>
                <w:rFonts w:ascii="Calibri" w:hAnsi="Calibri" w:cs="Calibri"/>
                <w:sz w:val="20"/>
                <w:szCs w:val="20"/>
                <w:lang w:val="en-US" w:eastAsia="el-GR"/>
              </w:rPr>
              <w:t xml:space="preserve"> Alternariol-(methyl-d3) (AOH d3)</w:t>
            </w:r>
          </w:p>
        </w:tc>
        <w:tc>
          <w:tcPr>
            <w:tcW w:w="2431"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Πρότυπο διάλυμα Alternariol-(methyl-d3) (AOH d3) συγκέντρωσης 100 μg/mL σε ακετονιτρίλιο με πιστοποιητικό με ημερομηνία λήξης τουλάχιστον 1 έτος από την ημερομηνία παράδοσης.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1 - 1,5 mL</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21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102</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Alternariolmethylether</w:t>
            </w:r>
          </w:p>
        </w:tc>
        <w:tc>
          <w:tcPr>
            <w:tcW w:w="2431"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Alternariolmethylether συγκέντρωσης 100 μg/mL  σε ακετονιτρίλιο με πιστοποιητικό με ημερομηνία λήξης τουλάχιστον 1 έτος από την ημερομηνία παράδοσης.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1 - 1,5 mL</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1800"/>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103</w:t>
            </w:r>
          </w:p>
        </w:tc>
        <w:tc>
          <w:tcPr>
            <w:tcW w:w="2278"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Beauvericin</w:t>
            </w:r>
          </w:p>
        </w:tc>
        <w:tc>
          <w:tcPr>
            <w:tcW w:w="2431"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Beauvericin συγκέντρωσης  100  μg/mL σε ακετονιτρίλιο με πιστοποιητικό με ημερομηνία λήξης τουλάχιστον 1 έτος από την ημερομηνία παράδοσης.</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1 - 1,5 mL</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18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lastRenderedPageBreak/>
              <w:t>104</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Deoxynivalenol -3 glucocide</w:t>
            </w:r>
          </w:p>
        </w:tc>
        <w:tc>
          <w:tcPr>
            <w:tcW w:w="2431"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Deoxynivalenol -3 glucocide συγκέντρωσης 50 μg/mL   σε ακετονιτρίλιο με πιστοποιητικό με ημερομηνία λήξης τουλάχιστον 1 έτος από την ημερομηνία παράδοσης.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1 - 1,5 mL</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2</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1) ΧΥ  ΚΕΝΤΡΙΚΗΣ ΜΑΚΕΔΟΝΙΑΣ ΕΔΡΑ ΘΕΣΣΑΛΟΝΙΚΗ  </w:t>
            </w:r>
            <w:r w:rsidRPr="008D68BA">
              <w:rPr>
                <w:rFonts w:ascii="Calibri" w:hAnsi="Calibri" w:cs="Calibri"/>
                <w:sz w:val="20"/>
                <w:szCs w:val="20"/>
                <w:lang w:eastAsia="el-GR"/>
              </w:rPr>
              <w:br/>
              <w:t xml:space="preserve">2) ΧΥ ΠΕΙΡΑΙΑ ΕΔΡΑ ΠΕΙΡΑΙΑΣ </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183214">
        <w:trPr>
          <w:trHeight w:val="1875"/>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105</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Deoxynivalenol -3 glucocide</w:t>
            </w:r>
            <w:r w:rsidRPr="008D68BA">
              <w:rPr>
                <w:rFonts w:ascii="Calibri" w:hAnsi="Calibri" w:cs="Calibri"/>
                <w:sz w:val="20"/>
                <w:szCs w:val="20"/>
                <w:vertAlign w:val="superscript"/>
                <w:lang w:eastAsia="el-GR"/>
              </w:rPr>
              <w:t>13</w:t>
            </w:r>
            <w:r w:rsidRPr="008D68BA">
              <w:rPr>
                <w:rFonts w:ascii="Calibri" w:hAnsi="Calibri" w:cs="Calibri"/>
                <w:sz w:val="20"/>
                <w:szCs w:val="20"/>
                <w:lang w:eastAsia="el-GR"/>
              </w:rPr>
              <w:t xml:space="preserve"> C</w:t>
            </w:r>
            <w:r w:rsidRPr="008D68BA">
              <w:rPr>
                <w:rFonts w:ascii="Calibri" w:hAnsi="Calibri" w:cs="Calibri"/>
                <w:sz w:val="20"/>
                <w:szCs w:val="20"/>
                <w:vertAlign w:val="subscript"/>
                <w:lang w:eastAsia="el-GR"/>
              </w:rPr>
              <w:t>21</w:t>
            </w:r>
            <w:r w:rsidRPr="008D68BA">
              <w:rPr>
                <w:rFonts w:ascii="Calibri" w:hAnsi="Calibri" w:cs="Calibri"/>
                <w:sz w:val="20"/>
                <w:szCs w:val="20"/>
                <w:lang w:eastAsia="el-GR"/>
              </w:rPr>
              <w:t>)</w:t>
            </w:r>
          </w:p>
        </w:tc>
        <w:tc>
          <w:tcPr>
            <w:tcW w:w="2431"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Deoxynivalenol -3 glucocide</w:t>
            </w:r>
            <w:r w:rsidRPr="008D68BA">
              <w:rPr>
                <w:rFonts w:ascii="Calibri" w:hAnsi="Calibri" w:cs="Calibri"/>
                <w:sz w:val="20"/>
                <w:szCs w:val="20"/>
                <w:vertAlign w:val="superscript"/>
                <w:lang w:eastAsia="el-GR"/>
              </w:rPr>
              <w:t>13</w:t>
            </w:r>
            <w:r w:rsidRPr="008D68BA">
              <w:rPr>
                <w:rFonts w:ascii="Calibri" w:hAnsi="Calibri" w:cs="Calibri"/>
                <w:sz w:val="20"/>
                <w:szCs w:val="20"/>
                <w:lang w:eastAsia="el-GR"/>
              </w:rPr>
              <w:t>C</w:t>
            </w:r>
            <w:r w:rsidRPr="008D68BA">
              <w:rPr>
                <w:rFonts w:ascii="Calibri" w:hAnsi="Calibri" w:cs="Calibri"/>
                <w:sz w:val="20"/>
                <w:szCs w:val="20"/>
                <w:vertAlign w:val="subscript"/>
                <w:lang w:eastAsia="el-GR"/>
              </w:rPr>
              <w:t>21</w:t>
            </w:r>
            <w:r w:rsidRPr="008D68BA">
              <w:rPr>
                <w:rFonts w:ascii="Calibri" w:hAnsi="Calibri" w:cs="Calibri"/>
                <w:sz w:val="20"/>
                <w:szCs w:val="20"/>
                <w:lang w:eastAsia="el-GR"/>
              </w:rPr>
              <w:t xml:space="preserve">  συγκέντρωσης 10 μg/mL  σε ακετονιτρίλιο με πιστοποιητικό με ημερομηνία λήξης τουλάχιστον 1 έτος από την ημερομηνία παράδοσης.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1 - 1,5 mL</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183214">
        <w:trPr>
          <w:trHeight w:val="18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106</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Tentoxin</w:t>
            </w:r>
          </w:p>
        </w:tc>
        <w:tc>
          <w:tcPr>
            <w:tcW w:w="2431"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Tentoxin συγκέντρωσης 100 μg/mL  σε ακετονιτρίλιο με πιστοποιητικό με ημερομηνία λήξης τουλάχιστον 1 έτος από την ημερομηνία παράδοσης.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1 - 1,5 mL</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183214">
        <w:trPr>
          <w:trHeight w:val="24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lastRenderedPageBreak/>
              <w:t>107</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Αφλατοξίνης Μ1</w:t>
            </w:r>
          </w:p>
        </w:tc>
        <w:tc>
          <w:tcPr>
            <w:tcW w:w="2431"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συνοδευόμενο απαραίτητα από πιστοποιητικό ανάλυσης, τοξίνης Αφλατοξίνης Μ1  σε ακετονιτρίλιο συγκέντρωσης  0,5 μg/mL,  καθαρότητας  ≥ 99%, με ημερομηνία λήξης τουλάχιστον 1 έτoς από την ημερομηνία παράδοσης.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1 - 1,5 mL</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 ΧΥ ΠΕΙΡΑΙΑ ΕΔΡΑ ΠΕΙΡΑΙΑΣ</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183214">
        <w:trPr>
          <w:trHeight w:val="27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108</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Αφλατοξινών Β1, Β2, G1 και G2</w:t>
            </w:r>
          </w:p>
        </w:tc>
        <w:tc>
          <w:tcPr>
            <w:tcW w:w="2431"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αφλατοξινών  Β1, Β2, G1, G2  συγκέντρωσης  ~2 μg/mL ως προς τις Β1 ,G1 και ~0,5 μg/mL ως προς τις Β2 ,G2 , σε ακετοντρίλιο  συνοδευόμενο απαραίτητα από πιστοποιητικό ανάλυσης, , με ημερομηνία λήξης τουλάχιστον 1 έτος από την ημερομηνία παράδοσης.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5 mL</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 ΧΥ  ΚΕΝΤΡΙΚΗΣ ΜΑΚΕΔΟΝΙΑΣ ΕΔΡΑ ΘΕΣΣΑΛΟΝΙΚΗ   </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183214">
        <w:trPr>
          <w:trHeight w:val="27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lastRenderedPageBreak/>
              <w:t>109</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Δεοξυνιβαλενόλης</w:t>
            </w:r>
          </w:p>
        </w:tc>
        <w:tc>
          <w:tcPr>
            <w:tcW w:w="2431"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(πιστοποιημένο υλικό αναφοράς CRM) συνοδευόμενο απαραίτητα από πιστοποιητικό ανάλυσης, τοξίνης Δεοξυνιβαλενόλης (DON) σε ακετονιτρίλιο, συγκέντρωσης 100 μg/mL, με ημερομηνία λήξης τουλάχιστον 1 έτος από την ημερομηνία παράδοσης.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5 mL</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2</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1) ΧΥ  ΚΕΝΤΡΙΚΗΣ ΜΑΚΕΔΟΝΙΑΣ ΕΔΡΑ ΘΕΣΣΑΛΟΝΙΚΗ   </w:t>
            </w:r>
            <w:r w:rsidRPr="008D68BA">
              <w:rPr>
                <w:rFonts w:ascii="Calibri" w:hAnsi="Calibri" w:cs="Calibri"/>
                <w:sz w:val="20"/>
                <w:szCs w:val="20"/>
                <w:lang w:eastAsia="el-GR"/>
              </w:rPr>
              <w:br/>
              <w:t xml:space="preserve">2) ΧΥ ΠΕΙΡΑΙΑ ΕΔΡΑ ΠΕΙΡΑΙΑΣ    </w:t>
            </w:r>
            <w:r w:rsidRPr="008D68BA">
              <w:rPr>
                <w:rFonts w:ascii="Calibri" w:hAnsi="Calibri" w:cs="Calibri"/>
                <w:sz w:val="20"/>
                <w:szCs w:val="20"/>
                <w:lang w:eastAsia="el-GR"/>
              </w:rPr>
              <w:br/>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1875"/>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110</w:t>
            </w:r>
          </w:p>
        </w:tc>
        <w:tc>
          <w:tcPr>
            <w:tcW w:w="2278"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Δεοξυνιβαλενόλης</w:t>
            </w:r>
            <w:r w:rsidRPr="008D68BA">
              <w:rPr>
                <w:rFonts w:ascii="Calibri" w:hAnsi="Calibri" w:cs="Calibri"/>
                <w:sz w:val="20"/>
                <w:szCs w:val="20"/>
                <w:vertAlign w:val="superscript"/>
                <w:lang w:eastAsia="el-GR"/>
              </w:rPr>
              <w:t>13</w:t>
            </w:r>
            <w:r w:rsidRPr="008D68BA">
              <w:rPr>
                <w:rFonts w:ascii="Calibri" w:hAnsi="Calibri" w:cs="Calibri"/>
                <w:sz w:val="20"/>
                <w:szCs w:val="20"/>
                <w:lang w:eastAsia="el-GR"/>
              </w:rPr>
              <w:t>C</w:t>
            </w:r>
            <w:r w:rsidRPr="008D68BA">
              <w:rPr>
                <w:rFonts w:ascii="Calibri" w:hAnsi="Calibri" w:cs="Calibri"/>
                <w:sz w:val="20"/>
                <w:szCs w:val="20"/>
                <w:vertAlign w:val="subscript"/>
                <w:lang w:eastAsia="el-GR"/>
              </w:rPr>
              <w:t>15</w:t>
            </w:r>
          </w:p>
        </w:tc>
        <w:tc>
          <w:tcPr>
            <w:tcW w:w="2431"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Δεοξυνιβαλενόλης</w:t>
            </w:r>
            <w:r w:rsidRPr="008D68BA">
              <w:rPr>
                <w:rFonts w:ascii="Calibri" w:hAnsi="Calibri" w:cs="Calibri"/>
                <w:sz w:val="20"/>
                <w:szCs w:val="20"/>
                <w:vertAlign w:val="superscript"/>
                <w:lang w:eastAsia="el-GR"/>
              </w:rPr>
              <w:t>13</w:t>
            </w:r>
            <w:r w:rsidRPr="008D68BA">
              <w:rPr>
                <w:rFonts w:ascii="Calibri" w:hAnsi="Calibri" w:cs="Calibri"/>
                <w:sz w:val="20"/>
                <w:szCs w:val="20"/>
                <w:lang w:eastAsia="el-GR"/>
              </w:rPr>
              <w:t>C</w:t>
            </w:r>
            <w:r w:rsidRPr="008D68BA">
              <w:rPr>
                <w:rFonts w:ascii="Calibri" w:hAnsi="Calibri" w:cs="Calibri"/>
                <w:sz w:val="20"/>
                <w:szCs w:val="20"/>
                <w:vertAlign w:val="subscript"/>
                <w:lang w:eastAsia="el-GR"/>
              </w:rPr>
              <w:t xml:space="preserve">15 </w:t>
            </w:r>
            <w:r w:rsidRPr="008D68BA">
              <w:rPr>
                <w:rFonts w:ascii="Calibri" w:hAnsi="Calibri" w:cs="Calibri"/>
                <w:sz w:val="20"/>
                <w:szCs w:val="20"/>
                <w:lang w:eastAsia="el-GR"/>
              </w:rPr>
              <w:t xml:space="preserve">  συγκέντρωσης 25 μg/mL σε ακετονιτρίλιο με πιστοποιητικό με ημερομηνία λήξης τουλάχιστον 1 έτος από την ημερομηνία παράδοσης.</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1 - 1,5 mL</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4</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 ΧΥ  ΚΕΝΤΡΙΚΗΣ ΜΑΚΕΔΟΝΙΑΣ ΕΔΡΑ ΘΕΣΣΑΛΟΝΙΚΗ</w:t>
            </w:r>
            <w:r w:rsidRPr="008D68BA">
              <w:rPr>
                <w:rFonts w:ascii="Calibri" w:hAnsi="Calibri" w:cs="Calibri"/>
                <w:sz w:val="20"/>
                <w:szCs w:val="20"/>
                <w:lang w:eastAsia="el-GR"/>
              </w:rPr>
              <w:br/>
              <w:t>2) ΧΥ ΠΕΙΡΑΙΑ ΕΔΡΑ ΠΕΙΡΑΙΑΣ (2)</w:t>
            </w:r>
            <w:r w:rsidRPr="008D68BA">
              <w:rPr>
                <w:rFonts w:ascii="Calibri" w:hAnsi="Calibri" w:cs="Calibri"/>
                <w:sz w:val="20"/>
                <w:szCs w:val="20"/>
                <w:lang w:eastAsia="el-GR"/>
              </w:rPr>
              <w:br/>
              <w:t>3) ΧΥ ΜΕΤΡΟΛΟΓΙΑΣ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27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111</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Ζεαραλενόνης</w:t>
            </w:r>
          </w:p>
        </w:tc>
        <w:tc>
          <w:tcPr>
            <w:tcW w:w="2431"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(πιστοποιημένο υλικό αναφοράς CRM) συνοδευόμενο απαραίτητα από πιστοποιητικό ανάλυσης, τοξίνης Ζεαραλενόνης (ΖΕΑ) σε ακετονιτρίλιο συγκέντρωσης 100 μg/mL, με ημερομηνία λήξης τουλάχιστον 1 έτος από την ημερομηνία παράδοσης.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5 mL</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2</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1) ΧΥ  ΚΕΝΤΡΙΚΗΣ ΜΑΚΕΔΟΝΙΑΣ ΕΔΡΑ ΘΕΣΣΑΛΟΝΙΚΗ   </w:t>
            </w:r>
            <w:r w:rsidRPr="008D68BA">
              <w:rPr>
                <w:rFonts w:ascii="Calibri" w:hAnsi="Calibri" w:cs="Calibri"/>
                <w:sz w:val="20"/>
                <w:szCs w:val="20"/>
                <w:lang w:eastAsia="el-GR"/>
              </w:rPr>
              <w:br/>
              <w:t xml:space="preserve">2) ΧΥ ΠΕΙΡΑΙΑ ΕΔΡΑ ΠΕΙΡΑΙΑΣ                 </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1875"/>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lastRenderedPageBreak/>
              <w:t>112</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Ζεαραλενόνης</w:t>
            </w:r>
            <w:r w:rsidRPr="008D68BA">
              <w:rPr>
                <w:rFonts w:ascii="Calibri" w:hAnsi="Calibri" w:cs="Calibri"/>
                <w:sz w:val="20"/>
                <w:szCs w:val="20"/>
                <w:vertAlign w:val="superscript"/>
                <w:lang w:eastAsia="el-GR"/>
              </w:rPr>
              <w:t>13</w:t>
            </w:r>
            <w:r w:rsidRPr="008D68BA">
              <w:rPr>
                <w:rFonts w:ascii="Calibri" w:hAnsi="Calibri" w:cs="Calibri"/>
                <w:sz w:val="20"/>
                <w:szCs w:val="20"/>
                <w:lang w:eastAsia="el-GR"/>
              </w:rPr>
              <w:t>C</w:t>
            </w:r>
            <w:r w:rsidRPr="008D68BA">
              <w:rPr>
                <w:rFonts w:ascii="Calibri" w:hAnsi="Calibri" w:cs="Calibri"/>
                <w:sz w:val="20"/>
                <w:szCs w:val="20"/>
                <w:vertAlign w:val="subscript"/>
                <w:lang w:eastAsia="el-GR"/>
              </w:rPr>
              <w:t>18</w:t>
            </w:r>
          </w:p>
        </w:tc>
        <w:tc>
          <w:tcPr>
            <w:tcW w:w="2431"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Ζεαραλενόνης</w:t>
            </w:r>
            <w:r w:rsidRPr="008D68BA">
              <w:rPr>
                <w:rFonts w:ascii="Calibri" w:hAnsi="Calibri" w:cs="Calibri"/>
                <w:sz w:val="20"/>
                <w:szCs w:val="20"/>
                <w:vertAlign w:val="superscript"/>
                <w:lang w:eastAsia="el-GR"/>
              </w:rPr>
              <w:t>13</w:t>
            </w:r>
            <w:r w:rsidRPr="008D68BA">
              <w:rPr>
                <w:rFonts w:ascii="Calibri" w:hAnsi="Calibri" w:cs="Calibri"/>
                <w:sz w:val="20"/>
                <w:szCs w:val="20"/>
                <w:lang w:eastAsia="el-GR"/>
              </w:rPr>
              <w:t>C</w:t>
            </w:r>
            <w:r w:rsidRPr="008D68BA">
              <w:rPr>
                <w:rFonts w:ascii="Calibri" w:hAnsi="Calibri" w:cs="Calibri"/>
                <w:sz w:val="20"/>
                <w:szCs w:val="20"/>
                <w:vertAlign w:val="subscript"/>
                <w:lang w:eastAsia="el-GR"/>
              </w:rPr>
              <w:t>18</w:t>
            </w:r>
            <w:r w:rsidRPr="008D68BA">
              <w:rPr>
                <w:rFonts w:ascii="Calibri" w:hAnsi="Calibri" w:cs="Calibri"/>
                <w:sz w:val="20"/>
                <w:szCs w:val="20"/>
                <w:lang w:eastAsia="el-GR"/>
              </w:rPr>
              <w:t xml:space="preserve">  συγκέντρωσης  25 μg/mL σε ακετονιτρίλιο με πιστοποιητικό με ημερομηνία λήξης τουλάχιστον 1 έτος από την ημερομηνία παράδοσης.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1 - 1,5 mL</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4</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1) ΧΥ  ΚΕΝΤΡΙΚΗΣ ΜΑΚΕΔΟΝΙΑΣ ΕΔΡΑ ΘΕΣΣΑΛΟΝΙΚΗ   </w:t>
            </w:r>
            <w:r w:rsidRPr="008D68BA">
              <w:rPr>
                <w:rFonts w:ascii="Calibri" w:hAnsi="Calibri" w:cs="Calibri"/>
                <w:sz w:val="20"/>
                <w:szCs w:val="20"/>
                <w:lang w:eastAsia="el-GR"/>
              </w:rPr>
              <w:br/>
              <w:t>2) ΧΥ ΠΕΙΡΑΙΑ ΕΔΡΑ ΠΕΙΡΑΙΑΣ (2)</w:t>
            </w:r>
            <w:r w:rsidRPr="008D68BA">
              <w:rPr>
                <w:rFonts w:ascii="Calibri" w:hAnsi="Calibri" w:cs="Calibri"/>
                <w:sz w:val="20"/>
                <w:szCs w:val="20"/>
                <w:lang w:eastAsia="el-GR"/>
              </w:rPr>
              <w:br/>
              <w:t>3) ΧΥ ΜΕΤΡΟΛΟΓΙΑΣ</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1875"/>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113</w:t>
            </w:r>
          </w:p>
        </w:tc>
        <w:tc>
          <w:tcPr>
            <w:tcW w:w="2278"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Πρότυπο διάλυμα ΗΤ-2 </w:t>
            </w:r>
            <w:r w:rsidRPr="008D68BA">
              <w:rPr>
                <w:rFonts w:ascii="Calibri" w:hAnsi="Calibri" w:cs="Calibri"/>
                <w:sz w:val="20"/>
                <w:szCs w:val="20"/>
                <w:vertAlign w:val="superscript"/>
                <w:lang w:eastAsia="el-GR"/>
              </w:rPr>
              <w:t>13</w:t>
            </w:r>
            <w:r w:rsidRPr="008D68BA">
              <w:rPr>
                <w:rFonts w:ascii="Calibri" w:hAnsi="Calibri" w:cs="Calibri"/>
                <w:sz w:val="20"/>
                <w:szCs w:val="20"/>
                <w:lang w:eastAsia="el-GR"/>
              </w:rPr>
              <w:t>C</w:t>
            </w:r>
            <w:r w:rsidRPr="008D68BA">
              <w:rPr>
                <w:rFonts w:ascii="Calibri" w:hAnsi="Calibri" w:cs="Calibri"/>
                <w:sz w:val="20"/>
                <w:szCs w:val="20"/>
                <w:vertAlign w:val="subscript"/>
                <w:lang w:eastAsia="el-GR"/>
              </w:rPr>
              <w:t>22</w:t>
            </w:r>
          </w:p>
        </w:tc>
        <w:tc>
          <w:tcPr>
            <w:tcW w:w="2431"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Πρότυπο διάλυμα ΗΤ-2 </w:t>
            </w:r>
            <w:r w:rsidRPr="008D68BA">
              <w:rPr>
                <w:rFonts w:ascii="Calibri" w:hAnsi="Calibri" w:cs="Calibri"/>
                <w:sz w:val="20"/>
                <w:szCs w:val="20"/>
                <w:vertAlign w:val="superscript"/>
                <w:lang w:eastAsia="el-GR"/>
              </w:rPr>
              <w:t>13</w:t>
            </w:r>
            <w:r w:rsidRPr="008D68BA">
              <w:rPr>
                <w:rFonts w:ascii="Calibri" w:hAnsi="Calibri" w:cs="Calibri"/>
                <w:sz w:val="20"/>
                <w:szCs w:val="20"/>
                <w:lang w:eastAsia="el-GR"/>
              </w:rPr>
              <w:t>C</w:t>
            </w:r>
            <w:r w:rsidRPr="008D68BA">
              <w:rPr>
                <w:rFonts w:ascii="Calibri" w:hAnsi="Calibri" w:cs="Calibri"/>
                <w:sz w:val="20"/>
                <w:szCs w:val="20"/>
                <w:vertAlign w:val="subscript"/>
                <w:lang w:eastAsia="el-GR"/>
              </w:rPr>
              <w:t>22</w:t>
            </w:r>
            <w:r w:rsidRPr="008D68BA">
              <w:rPr>
                <w:rFonts w:ascii="Calibri" w:hAnsi="Calibri" w:cs="Calibri"/>
                <w:sz w:val="20"/>
                <w:szCs w:val="20"/>
                <w:lang w:eastAsia="el-GR"/>
              </w:rPr>
              <w:t xml:space="preserve">   συγκέντρωσης 25 μg/mL σε ακετονιτρίλιο με πιστοποιητικό με ημερομηνία λήξης τουλάχιστον 1 έτος από την ημερομηνία παράδοσης.</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1 - 1,5 mL</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3</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1) ΧΥ  ΚΕΝΤΡΙΚΗΣ ΜΑΚΕΔΟΝΙΑΣ ΕΔΡΑ ΘΕΣΣΑΛΟΝΙΚΗ  </w:t>
            </w:r>
            <w:r w:rsidRPr="008D68BA">
              <w:rPr>
                <w:rFonts w:ascii="Calibri" w:hAnsi="Calibri" w:cs="Calibri"/>
                <w:sz w:val="20"/>
                <w:szCs w:val="20"/>
                <w:lang w:eastAsia="el-GR"/>
              </w:rPr>
              <w:br/>
              <w:t>2) ΧΥ ΠΕΙΡΑΙΑ ΕΔΡΑ ΠΕΙΡΑΙΑΣ (2)</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8D68BA" w:rsidTr="000D0A68">
        <w:trPr>
          <w:trHeight w:val="18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114</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Κιτρινίνης</w:t>
            </w:r>
          </w:p>
        </w:tc>
        <w:tc>
          <w:tcPr>
            <w:tcW w:w="2431"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Κιτρινίνης συγκέντρωσης  100  μg/mL σε ακετονιτρίλιο με πιστοποιητικό με ημερομηνία λήξης τουλάχιστον 1 έτος από την ημερομηνία παράδοσης.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1 - 1,5 mL</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A648B5" w:rsidTr="000D0A68">
        <w:trPr>
          <w:trHeight w:val="24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lastRenderedPageBreak/>
              <w:t>115</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Νιβαλενόλης</w:t>
            </w:r>
          </w:p>
        </w:tc>
        <w:tc>
          <w:tcPr>
            <w:tcW w:w="2431"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(υλικό αναφοράς RM) συνοδευόμενο απαραίτητα από πιστοποιητικό ανάλυσης, τοξίνης Νιβαλενόλης (NIV) σε ακετονιτρίλιο, συγκέντρωσης 100 μg/mL , με ημερομηνία λήξης τουλάχιστον 1 έτος από την ημερομηνία παράδοσης.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5 mL</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 ΧΥ ΠΕΙΡΑΙΑ ΕΔΡΑ ΠΕΙΡΑΙΑΣ</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A648B5" w:rsidTr="000D0A68">
        <w:trPr>
          <w:trHeight w:val="1875"/>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116</w:t>
            </w:r>
          </w:p>
        </w:tc>
        <w:tc>
          <w:tcPr>
            <w:tcW w:w="2278"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Νιβαλενόλης</w:t>
            </w:r>
            <w:r w:rsidRPr="008D68BA">
              <w:rPr>
                <w:rFonts w:ascii="Calibri" w:hAnsi="Calibri" w:cs="Calibri"/>
                <w:sz w:val="20"/>
                <w:szCs w:val="20"/>
                <w:vertAlign w:val="superscript"/>
                <w:lang w:eastAsia="el-GR"/>
              </w:rPr>
              <w:t>13</w:t>
            </w:r>
            <w:r w:rsidRPr="008D68BA">
              <w:rPr>
                <w:rFonts w:ascii="Calibri" w:hAnsi="Calibri" w:cs="Calibri"/>
                <w:sz w:val="20"/>
                <w:szCs w:val="20"/>
                <w:lang w:eastAsia="el-GR"/>
              </w:rPr>
              <w:t>C</w:t>
            </w:r>
            <w:r w:rsidRPr="008D68BA">
              <w:rPr>
                <w:rFonts w:ascii="Calibri" w:hAnsi="Calibri" w:cs="Calibri"/>
                <w:sz w:val="20"/>
                <w:szCs w:val="20"/>
                <w:vertAlign w:val="subscript"/>
                <w:lang w:eastAsia="el-GR"/>
              </w:rPr>
              <w:t>15</w:t>
            </w:r>
          </w:p>
        </w:tc>
        <w:tc>
          <w:tcPr>
            <w:tcW w:w="2431"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Νιβαλενόλης</w:t>
            </w:r>
            <w:r w:rsidRPr="008D68BA">
              <w:rPr>
                <w:rFonts w:ascii="Calibri" w:hAnsi="Calibri" w:cs="Calibri"/>
                <w:sz w:val="20"/>
                <w:szCs w:val="20"/>
                <w:vertAlign w:val="superscript"/>
                <w:lang w:eastAsia="el-GR"/>
              </w:rPr>
              <w:t>13</w:t>
            </w:r>
            <w:r w:rsidRPr="008D68BA">
              <w:rPr>
                <w:rFonts w:ascii="Calibri" w:hAnsi="Calibri" w:cs="Calibri"/>
                <w:sz w:val="20"/>
                <w:szCs w:val="20"/>
                <w:lang w:eastAsia="el-GR"/>
              </w:rPr>
              <w:t>C</w:t>
            </w:r>
            <w:r w:rsidRPr="008D68BA">
              <w:rPr>
                <w:rFonts w:ascii="Calibri" w:hAnsi="Calibri" w:cs="Calibri"/>
                <w:sz w:val="20"/>
                <w:szCs w:val="20"/>
                <w:vertAlign w:val="subscript"/>
                <w:lang w:eastAsia="el-GR"/>
              </w:rPr>
              <w:t>15</w:t>
            </w:r>
            <w:r w:rsidRPr="008D68BA">
              <w:rPr>
                <w:rFonts w:ascii="Calibri" w:hAnsi="Calibri" w:cs="Calibri"/>
                <w:sz w:val="20"/>
                <w:szCs w:val="20"/>
                <w:lang w:eastAsia="el-GR"/>
              </w:rPr>
              <w:t xml:space="preserve">   συγκέντρωσης 25 μg/mL σε ακετονιτρίλιο με πιστοποιητικό με ημερομηνία λήξης τουλάχιστον 1 έτος από την ημερομηνία παράδοσης.</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1 - 1,5 mL</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2</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 ΧΥ ΠΕΙΡΑΙΑ ΕΔΡΑ ΠΕΙΡΑΙΑΣ</w:t>
            </w:r>
            <w:r w:rsidRPr="008D68BA">
              <w:rPr>
                <w:rFonts w:ascii="Calibri" w:hAnsi="Calibri" w:cs="Calibri"/>
                <w:sz w:val="20"/>
                <w:szCs w:val="20"/>
                <w:lang w:eastAsia="el-GR"/>
              </w:rPr>
              <w:br/>
              <w:t>2) ΧΥ ΜΕΤΡΟΛΟΓΙΑΣ</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nil"/>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A648B5" w:rsidTr="000D0A68">
        <w:trPr>
          <w:trHeight w:val="24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117</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Πατουλίνης</w:t>
            </w:r>
          </w:p>
        </w:tc>
        <w:tc>
          <w:tcPr>
            <w:tcW w:w="2431"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(υλικό αναφοράς RM) συνοδευόμενο απαραίτητα από πιστοποιητικό ανάλυσης, τοξίνης Πατουλίνης σε ακετονιτρίλιο συγκέντρωσης 100 μg/mL, με ημερομηνία λήξης τουλάχιστον 1 έτος από την ημερομηνία παράδοσης.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5 mL</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ΧΥ ΠΕΙΡΑΙΑ ΕΔΡΑ ΠΕΙΡΑΙΑΣ</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8D68BA" w:rsidRDefault="00A648B5" w:rsidP="00A648B5">
            <w:pPr>
              <w:suppressAutoHyphens w:val="0"/>
              <w:jc w:val="center"/>
              <w:rPr>
                <w:rFonts w:ascii="Calibri" w:hAnsi="Calibri" w:cs="Calibri"/>
                <w:sz w:val="20"/>
                <w:szCs w:val="20"/>
                <w:lang w:eastAsia="el-GR"/>
              </w:rPr>
            </w:pPr>
            <w:r w:rsidRPr="008D68BA">
              <w:rPr>
                <w:rFonts w:ascii="Calibri" w:hAnsi="Calibri" w:cs="Calibri"/>
                <w:sz w:val="20"/>
                <w:szCs w:val="20"/>
                <w:lang w:eastAsia="el-GR"/>
              </w:rPr>
              <w:t>ΝΑΙ</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w:t>
            </w:r>
          </w:p>
        </w:tc>
      </w:tr>
      <w:tr w:rsidR="00A648B5" w:rsidRPr="00A648B5" w:rsidTr="000D0A68">
        <w:trPr>
          <w:trHeight w:val="1875"/>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lastRenderedPageBreak/>
              <w:t>118</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Πατουλίνης</w:t>
            </w:r>
            <w:r w:rsidRPr="008D68BA">
              <w:rPr>
                <w:rFonts w:ascii="Calibri" w:hAnsi="Calibri" w:cs="Calibri"/>
                <w:sz w:val="20"/>
                <w:szCs w:val="20"/>
                <w:vertAlign w:val="superscript"/>
                <w:lang w:eastAsia="el-GR"/>
              </w:rPr>
              <w:t xml:space="preserve">13 </w:t>
            </w:r>
            <w:r w:rsidRPr="008D68BA">
              <w:rPr>
                <w:rFonts w:ascii="Calibri" w:hAnsi="Calibri" w:cs="Calibri"/>
                <w:sz w:val="20"/>
                <w:szCs w:val="20"/>
                <w:lang w:eastAsia="el-GR"/>
              </w:rPr>
              <w:t>C</w:t>
            </w:r>
            <w:r w:rsidRPr="008D68BA">
              <w:rPr>
                <w:rFonts w:ascii="Calibri" w:hAnsi="Calibri" w:cs="Calibri"/>
                <w:sz w:val="20"/>
                <w:szCs w:val="20"/>
                <w:vertAlign w:val="subscript"/>
                <w:lang w:eastAsia="el-GR"/>
              </w:rPr>
              <w:t>7</w:t>
            </w:r>
          </w:p>
        </w:tc>
        <w:tc>
          <w:tcPr>
            <w:tcW w:w="2431"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Πατουλίνης</w:t>
            </w:r>
            <w:r w:rsidRPr="008D68BA">
              <w:rPr>
                <w:rFonts w:ascii="Calibri" w:hAnsi="Calibri" w:cs="Calibri"/>
                <w:sz w:val="20"/>
                <w:szCs w:val="20"/>
                <w:vertAlign w:val="superscript"/>
                <w:lang w:eastAsia="el-GR"/>
              </w:rPr>
              <w:t>13</w:t>
            </w:r>
            <w:r w:rsidRPr="008D68BA">
              <w:rPr>
                <w:rFonts w:ascii="Calibri" w:hAnsi="Calibri" w:cs="Calibri"/>
                <w:sz w:val="20"/>
                <w:szCs w:val="20"/>
                <w:lang w:eastAsia="el-GR"/>
              </w:rPr>
              <w:t>C</w:t>
            </w:r>
            <w:r w:rsidRPr="008D68BA">
              <w:rPr>
                <w:rFonts w:ascii="Calibri" w:hAnsi="Calibri" w:cs="Calibri"/>
                <w:sz w:val="20"/>
                <w:szCs w:val="20"/>
                <w:vertAlign w:val="subscript"/>
                <w:lang w:eastAsia="el-GR"/>
              </w:rPr>
              <w:t>7</w:t>
            </w:r>
            <w:r w:rsidRPr="008D68BA">
              <w:rPr>
                <w:rFonts w:ascii="Calibri" w:hAnsi="Calibri" w:cs="Calibri"/>
                <w:sz w:val="20"/>
                <w:szCs w:val="20"/>
                <w:lang w:eastAsia="el-GR"/>
              </w:rPr>
              <w:t xml:space="preserve"> συγκέντρωσης  25 μg/mL σε ακετονιτρίλιο με πιστοποιητικό με ημερομηνία λήξης τουλάχιστον 1 έτος από την ημερομηνία παράδοσης.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A648B5" w:rsidRDefault="00A648B5" w:rsidP="00A648B5">
            <w:pPr>
              <w:suppressAutoHyphens w:val="0"/>
              <w:jc w:val="left"/>
              <w:rPr>
                <w:rFonts w:ascii="Calibri" w:hAnsi="Calibri" w:cs="Calibri"/>
                <w:sz w:val="22"/>
                <w:szCs w:val="22"/>
                <w:lang w:eastAsia="el-GR"/>
              </w:rPr>
            </w:pPr>
            <w:r w:rsidRPr="00A648B5">
              <w:rPr>
                <w:rFonts w:ascii="Calibri" w:hAnsi="Calibri" w:cs="Calibri"/>
                <w:sz w:val="22"/>
                <w:szCs w:val="22"/>
                <w:lang w:eastAsia="el-GR"/>
              </w:rPr>
              <w:t>1 - 1,5 mL</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A648B5" w:rsidRDefault="00A648B5" w:rsidP="00A648B5">
            <w:pPr>
              <w:suppressAutoHyphens w:val="0"/>
              <w:jc w:val="left"/>
              <w:rPr>
                <w:rFonts w:ascii="Calibri" w:hAnsi="Calibri" w:cs="Calibri"/>
                <w:sz w:val="22"/>
                <w:szCs w:val="22"/>
                <w:lang w:eastAsia="el-GR"/>
              </w:rPr>
            </w:pPr>
            <w:r w:rsidRPr="00A648B5">
              <w:rPr>
                <w:rFonts w:ascii="Calibri" w:hAnsi="Calibri" w:cs="Calibri"/>
                <w:sz w:val="22"/>
                <w:szCs w:val="22"/>
                <w:lang w:eastAsia="el-GR"/>
              </w:rPr>
              <w:t>2</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A648B5" w:rsidRDefault="00A648B5" w:rsidP="00A648B5">
            <w:pPr>
              <w:suppressAutoHyphens w:val="0"/>
              <w:jc w:val="left"/>
              <w:rPr>
                <w:rFonts w:ascii="Calibri" w:hAnsi="Calibri" w:cs="Calibri"/>
                <w:sz w:val="22"/>
                <w:szCs w:val="22"/>
                <w:lang w:eastAsia="el-GR"/>
              </w:rPr>
            </w:pPr>
            <w:r w:rsidRPr="00A648B5">
              <w:rPr>
                <w:rFonts w:ascii="Calibri" w:hAnsi="Calibri" w:cs="Calibri"/>
                <w:sz w:val="22"/>
                <w:szCs w:val="22"/>
                <w:lang w:eastAsia="el-GR"/>
              </w:rPr>
              <w:t>1) ΧΥ ΠΕΙΡΑΙΑ ΕΔΡΑ ΠΕΙΡΑΙΑΣ</w:t>
            </w:r>
            <w:r w:rsidRPr="00A648B5">
              <w:rPr>
                <w:rFonts w:ascii="Calibri" w:hAnsi="Calibri" w:cs="Calibri"/>
                <w:sz w:val="22"/>
                <w:szCs w:val="22"/>
                <w:lang w:eastAsia="el-GR"/>
              </w:rPr>
              <w:br/>
              <w:t>2) ΧΥ ΜΕΤΡΟΛΟΓΙΑΣ</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A648B5" w:rsidRDefault="00A648B5" w:rsidP="00A648B5">
            <w:pPr>
              <w:suppressAutoHyphens w:val="0"/>
              <w:jc w:val="center"/>
              <w:rPr>
                <w:rFonts w:ascii="Calibri" w:hAnsi="Calibri" w:cs="Calibri"/>
                <w:sz w:val="22"/>
                <w:szCs w:val="22"/>
                <w:lang w:eastAsia="el-GR"/>
              </w:rPr>
            </w:pPr>
            <w:r w:rsidRPr="00A648B5">
              <w:rPr>
                <w:rFonts w:ascii="Calibri" w:hAnsi="Calibri" w:cs="Calibri"/>
                <w:sz w:val="22"/>
                <w:szCs w:val="22"/>
                <w:lang w:eastAsia="el-GR"/>
              </w:rPr>
              <w:t>ΝΑΙ</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A648B5" w:rsidRDefault="00A648B5" w:rsidP="00A648B5">
            <w:pPr>
              <w:suppressAutoHyphens w:val="0"/>
              <w:jc w:val="left"/>
              <w:rPr>
                <w:rFonts w:ascii="Calibri" w:hAnsi="Calibri" w:cs="Calibri"/>
                <w:sz w:val="22"/>
                <w:szCs w:val="22"/>
                <w:lang w:eastAsia="el-GR"/>
              </w:rPr>
            </w:pPr>
            <w:r w:rsidRPr="00A648B5">
              <w:rPr>
                <w:rFonts w:ascii="Calibri" w:hAnsi="Calibri" w:cs="Calibri"/>
                <w:sz w:val="22"/>
                <w:szCs w:val="22"/>
                <w:lang w:eastAsia="el-GR"/>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A648B5" w:rsidRDefault="00A648B5" w:rsidP="00A648B5">
            <w:pPr>
              <w:suppressAutoHyphens w:val="0"/>
              <w:jc w:val="left"/>
              <w:rPr>
                <w:rFonts w:ascii="Calibri" w:hAnsi="Calibri" w:cs="Calibri"/>
                <w:sz w:val="22"/>
                <w:szCs w:val="22"/>
                <w:lang w:eastAsia="el-GR"/>
              </w:rPr>
            </w:pPr>
            <w:r w:rsidRPr="00A648B5">
              <w:rPr>
                <w:rFonts w:ascii="Calibri" w:hAnsi="Calibri" w:cs="Calibri"/>
                <w:sz w:val="22"/>
                <w:szCs w:val="22"/>
                <w:lang w:eastAsia="el-GR"/>
              </w:rPr>
              <w:t> </w:t>
            </w:r>
          </w:p>
        </w:tc>
      </w:tr>
      <w:tr w:rsidR="00A648B5" w:rsidRPr="00A648B5" w:rsidTr="000D0A68">
        <w:trPr>
          <w:trHeight w:val="1875"/>
        </w:trPr>
        <w:tc>
          <w:tcPr>
            <w:tcW w:w="551" w:type="dxa"/>
            <w:tcBorders>
              <w:top w:val="nil"/>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119</w:t>
            </w:r>
          </w:p>
        </w:tc>
        <w:tc>
          <w:tcPr>
            <w:tcW w:w="2278"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Πρότυπο διάλυμα Τ-2 </w:t>
            </w:r>
            <w:r w:rsidRPr="008D68BA">
              <w:rPr>
                <w:rFonts w:ascii="Calibri" w:hAnsi="Calibri" w:cs="Calibri"/>
                <w:sz w:val="20"/>
                <w:szCs w:val="20"/>
                <w:vertAlign w:val="superscript"/>
                <w:lang w:eastAsia="el-GR"/>
              </w:rPr>
              <w:t>13</w:t>
            </w:r>
            <w:r w:rsidRPr="008D68BA">
              <w:rPr>
                <w:rFonts w:ascii="Calibri" w:hAnsi="Calibri" w:cs="Calibri"/>
                <w:sz w:val="20"/>
                <w:szCs w:val="20"/>
                <w:lang w:eastAsia="el-GR"/>
              </w:rPr>
              <w:t>C</w:t>
            </w:r>
            <w:r w:rsidRPr="008D68BA">
              <w:rPr>
                <w:rFonts w:ascii="Calibri" w:hAnsi="Calibri" w:cs="Calibri"/>
                <w:sz w:val="20"/>
                <w:szCs w:val="20"/>
                <w:vertAlign w:val="subscript"/>
                <w:lang w:eastAsia="el-GR"/>
              </w:rPr>
              <w:t>24</w:t>
            </w:r>
          </w:p>
        </w:tc>
        <w:tc>
          <w:tcPr>
            <w:tcW w:w="2431" w:type="dxa"/>
            <w:tcBorders>
              <w:top w:val="nil"/>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Πρότυπο διάλυμα Τ-2 </w:t>
            </w:r>
            <w:r w:rsidRPr="008D68BA">
              <w:rPr>
                <w:rFonts w:ascii="Calibri" w:hAnsi="Calibri" w:cs="Calibri"/>
                <w:sz w:val="20"/>
                <w:szCs w:val="20"/>
                <w:vertAlign w:val="superscript"/>
                <w:lang w:eastAsia="el-GR"/>
              </w:rPr>
              <w:t>13</w:t>
            </w:r>
            <w:r w:rsidRPr="008D68BA">
              <w:rPr>
                <w:rFonts w:ascii="Calibri" w:hAnsi="Calibri" w:cs="Calibri"/>
                <w:sz w:val="20"/>
                <w:szCs w:val="20"/>
                <w:lang w:eastAsia="el-GR"/>
              </w:rPr>
              <w:t>C</w:t>
            </w:r>
            <w:r w:rsidRPr="008D68BA">
              <w:rPr>
                <w:rFonts w:ascii="Calibri" w:hAnsi="Calibri" w:cs="Calibri"/>
                <w:sz w:val="20"/>
                <w:szCs w:val="20"/>
                <w:vertAlign w:val="subscript"/>
                <w:lang w:eastAsia="el-GR"/>
              </w:rPr>
              <w:t>24</w:t>
            </w:r>
            <w:r w:rsidRPr="008D68BA">
              <w:rPr>
                <w:rFonts w:ascii="Calibri" w:hAnsi="Calibri" w:cs="Calibri"/>
                <w:sz w:val="20"/>
                <w:szCs w:val="20"/>
                <w:lang w:eastAsia="el-GR"/>
              </w:rPr>
              <w:t xml:space="preserve"> συγκέντρωσης  25 μg/mL σε ακετονιτρίλιο με πιστοποιητικό με ημερομηνία λήξης τουλάχιστον 1 έτος από την ημερομηνία παράδοσης.</w:t>
            </w:r>
          </w:p>
        </w:tc>
        <w:tc>
          <w:tcPr>
            <w:tcW w:w="1134" w:type="dxa"/>
            <w:tcBorders>
              <w:top w:val="nil"/>
              <w:left w:val="nil"/>
              <w:bottom w:val="single" w:sz="4" w:space="0" w:color="auto"/>
              <w:right w:val="single" w:sz="4" w:space="0" w:color="auto"/>
            </w:tcBorders>
            <w:shd w:val="clear" w:color="000000" w:fill="FFFFFF"/>
            <w:vAlign w:val="center"/>
            <w:hideMark/>
          </w:tcPr>
          <w:p w:rsidR="00A648B5" w:rsidRPr="00A648B5" w:rsidRDefault="00A648B5" w:rsidP="00A648B5">
            <w:pPr>
              <w:suppressAutoHyphens w:val="0"/>
              <w:jc w:val="left"/>
              <w:rPr>
                <w:rFonts w:ascii="Calibri" w:hAnsi="Calibri" w:cs="Calibri"/>
                <w:sz w:val="22"/>
                <w:szCs w:val="22"/>
                <w:lang w:eastAsia="el-GR"/>
              </w:rPr>
            </w:pPr>
            <w:r w:rsidRPr="00A648B5">
              <w:rPr>
                <w:rFonts w:ascii="Calibri" w:hAnsi="Calibri" w:cs="Calibri"/>
                <w:sz w:val="22"/>
                <w:szCs w:val="22"/>
                <w:lang w:eastAsia="el-GR"/>
              </w:rPr>
              <w:t>1 - 1,5 mL</w:t>
            </w:r>
          </w:p>
        </w:tc>
        <w:tc>
          <w:tcPr>
            <w:tcW w:w="1016" w:type="dxa"/>
            <w:tcBorders>
              <w:top w:val="nil"/>
              <w:left w:val="nil"/>
              <w:bottom w:val="single" w:sz="4" w:space="0" w:color="auto"/>
              <w:right w:val="single" w:sz="4" w:space="0" w:color="auto"/>
            </w:tcBorders>
            <w:shd w:val="clear" w:color="000000" w:fill="FFFFFF"/>
            <w:vAlign w:val="center"/>
            <w:hideMark/>
          </w:tcPr>
          <w:p w:rsidR="00A648B5" w:rsidRPr="00A648B5" w:rsidRDefault="00A648B5" w:rsidP="00A648B5">
            <w:pPr>
              <w:suppressAutoHyphens w:val="0"/>
              <w:jc w:val="left"/>
              <w:rPr>
                <w:rFonts w:ascii="Calibri" w:hAnsi="Calibri" w:cs="Calibri"/>
                <w:sz w:val="22"/>
                <w:szCs w:val="22"/>
                <w:lang w:eastAsia="el-GR"/>
              </w:rPr>
            </w:pPr>
            <w:r w:rsidRPr="00A648B5">
              <w:rPr>
                <w:rFonts w:ascii="Calibri" w:hAnsi="Calibri" w:cs="Calibri"/>
                <w:sz w:val="22"/>
                <w:szCs w:val="22"/>
                <w:lang w:eastAsia="el-GR"/>
              </w:rPr>
              <w:t>3</w:t>
            </w:r>
          </w:p>
        </w:tc>
        <w:tc>
          <w:tcPr>
            <w:tcW w:w="1677" w:type="dxa"/>
            <w:tcBorders>
              <w:top w:val="nil"/>
              <w:left w:val="nil"/>
              <w:bottom w:val="single" w:sz="4" w:space="0" w:color="auto"/>
              <w:right w:val="single" w:sz="4" w:space="0" w:color="auto"/>
            </w:tcBorders>
            <w:shd w:val="clear" w:color="000000" w:fill="FFFFFF"/>
            <w:vAlign w:val="center"/>
            <w:hideMark/>
          </w:tcPr>
          <w:p w:rsidR="00A648B5" w:rsidRPr="00A648B5" w:rsidRDefault="00A648B5" w:rsidP="00A648B5">
            <w:pPr>
              <w:suppressAutoHyphens w:val="0"/>
              <w:jc w:val="left"/>
              <w:rPr>
                <w:rFonts w:ascii="Calibri" w:hAnsi="Calibri" w:cs="Calibri"/>
                <w:sz w:val="22"/>
                <w:szCs w:val="22"/>
                <w:lang w:eastAsia="el-GR"/>
              </w:rPr>
            </w:pPr>
            <w:r w:rsidRPr="00A648B5">
              <w:rPr>
                <w:rFonts w:ascii="Calibri" w:hAnsi="Calibri" w:cs="Calibri"/>
                <w:sz w:val="22"/>
                <w:szCs w:val="22"/>
                <w:lang w:eastAsia="el-GR"/>
              </w:rPr>
              <w:t xml:space="preserve">1) ΧΥ  ΚΕΝΤΡΙΚΗΣ ΜΑΚΕΔΟΝΙΑΣ ΕΔΡΑ ΘΕΣΣΑΛΟΝΙΚΗ   </w:t>
            </w:r>
            <w:r w:rsidRPr="00A648B5">
              <w:rPr>
                <w:rFonts w:ascii="Calibri" w:hAnsi="Calibri" w:cs="Calibri"/>
                <w:sz w:val="22"/>
                <w:szCs w:val="22"/>
                <w:lang w:eastAsia="el-GR"/>
              </w:rPr>
              <w:br/>
              <w:t>2) ΧΥ ΠΕΙΡΑΙΑ ΕΔΡΑ ΠΕΙΡΑΙΑΣ (2)</w:t>
            </w:r>
          </w:p>
        </w:tc>
        <w:tc>
          <w:tcPr>
            <w:tcW w:w="1560" w:type="dxa"/>
            <w:tcBorders>
              <w:top w:val="nil"/>
              <w:left w:val="nil"/>
              <w:bottom w:val="single" w:sz="4" w:space="0" w:color="auto"/>
              <w:right w:val="single" w:sz="4" w:space="0" w:color="auto"/>
            </w:tcBorders>
            <w:shd w:val="clear" w:color="000000" w:fill="FFFFFF"/>
            <w:noWrap/>
            <w:vAlign w:val="center"/>
            <w:hideMark/>
          </w:tcPr>
          <w:p w:rsidR="00A648B5" w:rsidRPr="00A648B5" w:rsidRDefault="00A648B5" w:rsidP="00A648B5">
            <w:pPr>
              <w:suppressAutoHyphens w:val="0"/>
              <w:jc w:val="center"/>
              <w:rPr>
                <w:rFonts w:ascii="Calibri" w:hAnsi="Calibri" w:cs="Calibri"/>
                <w:sz w:val="22"/>
                <w:szCs w:val="22"/>
                <w:lang w:eastAsia="el-GR"/>
              </w:rPr>
            </w:pPr>
            <w:r w:rsidRPr="00A648B5">
              <w:rPr>
                <w:rFonts w:ascii="Calibri" w:hAnsi="Calibri" w:cs="Calibri"/>
                <w:sz w:val="22"/>
                <w:szCs w:val="22"/>
                <w:lang w:eastAsia="el-GR"/>
              </w:rPr>
              <w:t>ΝΑΙ</w:t>
            </w:r>
          </w:p>
        </w:tc>
        <w:tc>
          <w:tcPr>
            <w:tcW w:w="1559" w:type="dxa"/>
            <w:tcBorders>
              <w:top w:val="nil"/>
              <w:left w:val="nil"/>
              <w:bottom w:val="single" w:sz="4" w:space="0" w:color="auto"/>
              <w:right w:val="single" w:sz="4" w:space="0" w:color="auto"/>
            </w:tcBorders>
            <w:shd w:val="clear" w:color="000000" w:fill="FFFFFF"/>
            <w:noWrap/>
            <w:vAlign w:val="bottom"/>
            <w:hideMark/>
          </w:tcPr>
          <w:p w:rsidR="00A648B5" w:rsidRPr="00A648B5" w:rsidRDefault="00A648B5" w:rsidP="00A648B5">
            <w:pPr>
              <w:suppressAutoHyphens w:val="0"/>
              <w:jc w:val="left"/>
              <w:rPr>
                <w:rFonts w:ascii="Calibri" w:hAnsi="Calibri" w:cs="Calibri"/>
                <w:sz w:val="22"/>
                <w:szCs w:val="22"/>
                <w:lang w:eastAsia="el-GR"/>
              </w:rPr>
            </w:pPr>
            <w:r w:rsidRPr="00A648B5">
              <w:rPr>
                <w:rFonts w:ascii="Calibri" w:hAnsi="Calibri" w:cs="Calibri"/>
                <w:sz w:val="22"/>
                <w:szCs w:val="22"/>
                <w:lang w:eastAsia="el-GR"/>
              </w:rPr>
              <w:t> </w:t>
            </w:r>
          </w:p>
        </w:tc>
        <w:tc>
          <w:tcPr>
            <w:tcW w:w="2268" w:type="dxa"/>
            <w:tcBorders>
              <w:top w:val="nil"/>
              <w:left w:val="nil"/>
              <w:bottom w:val="single" w:sz="4" w:space="0" w:color="auto"/>
              <w:right w:val="single" w:sz="4" w:space="0" w:color="auto"/>
            </w:tcBorders>
            <w:shd w:val="clear" w:color="000000" w:fill="FFFFFF"/>
            <w:noWrap/>
            <w:vAlign w:val="bottom"/>
            <w:hideMark/>
          </w:tcPr>
          <w:p w:rsidR="00A648B5" w:rsidRPr="00A648B5" w:rsidRDefault="00A648B5" w:rsidP="00A648B5">
            <w:pPr>
              <w:suppressAutoHyphens w:val="0"/>
              <w:jc w:val="left"/>
              <w:rPr>
                <w:rFonts w:ascii="Calibri" w:hAnsi="Calibri" w:cs="Calibri"/>
                <w:sz w:val="22"/>
                <w:szCs w:val="22"/>
                <w:lang w:eastAsia="el-GR"/>
              </w:rPr>
            </w:pPr>
            <w:r w:rsidRPr="00A648B5">
              <w:rPr>
                <w:rFonts w:ascii="Calibri" w:hAnsi="Calibri" w:cs="Calibri"/>
                <w:sz w:val="22"/>
                <w:szCs w:val="22"/>
                <w:lang w:eastAsia="el-GR"/>
              </w:rPr>
              <w:t> </w:t>
            </w:r>
          </w:p>
        </w:tc>
      </w:tr>
      <w:tr w:rsidR="00A648B5" w:rsidRPr="00A648B5" w:rsidTr="000D0A68">
        <w:trPr>
          <w:trHeight w:val="21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120</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Πρότυπο διάλυμα Τοξίνης ΗΤ-2  </w:t>
            </w:r>
          </w:p>
        </w:tc>
        <w:tc>
          <w:tcPr>
            <w:tcW w:w="2431"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(υλικό αναφοράς RM) συνοδευόμενο απαραίτητα από πιστοποιητικό ανάλυσης, Τοξίνης (ΗΤ-2) σε ακετονιτρίλιο συγκέντρωσης 100 μg/mL, με ημερομηνία λήξης τουλάχιστον 1 έτος από την ημερομηνία παράδοσης.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A648B5" w:rsidRDefault="00A648B5" w:rsidP="00A648B5">
            <w:pPr>
              <w:suppressAutoHyphens w:val="0"/>
              <w:jc w:val="left"/>
              <w:rPr>
                <w:rFonts w:ascii="Calibri" w:hAnsi="Calibri" w:cs="Calibri"/>
                <w:sz w:val="22"/>
                <w:szCs w:val="22"/>
                <w:lang w:eastAsia="el-GR"/>
              </w:rPr>
            </w:pPr>
            <w:r w:rsidRPr="00A648B5">
              <w:rPr>
                <w:rFonts w:ascii="Calibri" w:hAnsi="Calibri" w:cs="Calibri"/>
                <w:sz w:val="22"/>
                <w:szCs w:val="22"/>
                <w:lang w:eastAsia="el-GR"/>
              </w:rPr>
              <w:t>5 mL</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A648B5" w:rsidRDefault="00A648B5" w:rsidP="00A648B5">
            <w:pPr>
              <w:suppressAutoHyphens w:val="0"/>
              <w:jc w:val="left"/>
              <w:rPr>
                <w:rFonts w:ascii="Calibri" w:hAnsi="Calibri" w:cs="Calibri"/>
                <w:sz w:val="22"/>
                <w:szCs w:val="22"/>
                <w:lang w:eastAsia="el-GR"/>
              </w:rPr>
            </w:pPr>
            <w:r w:rsidRPr="00A648B5">
              <w:rPr>
                <w:rFonts w:ascii="Calibri" w:hAnsi="Calibri" w:cs="Calibri"/>
                <w:sz w:val="22"/>
                <w:szCs w:val="22"/>
                <w:lang w:eastAsia="el-GR"/>
              </w:rPr>
              <w:t>2</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A648B5" w:rsidRDefault="00A648B5" w:rsidP="00A648B5">
            <w:pPr>
              <w:suppressAutoHyphens w:val="0"/>
              <w:jc w:val="left"/>
              <w:rPr>
                <w:rFonts w:ascii="Calibri" w:hAnsi="Calibri" w:cs="Calibri"/>
                <w:sz w:val="22"/>
                <w:szCs w:val="22"/>
                <w:lang w:eastAsia="el-GR"/>
              </w:rPr>
            </w:pPr>
            <w:r w:rsidRPr="00A648B5">
              <w:rPr>
                <w:rFonts w:ascii="Calibri" w:hAnsi="Calibri" w:cs="Calibri"/>
                <w:sz w:val="22"/>
                <w:szCs w:val="22"/>
                <w:lang w:eastAsia="el-GR"/>
              </w:rPr>
              <w:t xml:space="preserve">1) ΧΥ  ΚΕΝΤΡΙΚΗΣ ΜΑΚΕΔΟΝΙΑΣ ΕΔΡΑ ΘΕΣΣΑΛΟΝΙΚΗ   </w:t>
            </w:r>
            <w:r w:rsidRPr="00A648B5">
              <w:rPr>
                <w:rFonts w:ascii="Calibri" w:hAnsi="Calibri" w:cs="Calibri"/>
                <w:sz w:val="22"/>
                <w:szCs w:val="22"/>
                <w:lang w:eastAsia="el-GR"/>
              </w:rPr>
              <w:br/>
              <w:t xml:space="preserve">2) ΧΥ ΠΕΙΡΑΙΑ ΕΔΡΑ ΠΕΙΡΑΙΑΣ </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A648B5" w:rsidRDefault="00A648B5" w:rsidP="00A648B5">
            <w:pPr>
              <w:suppressAutoHyphens w:val="0"/>
              <w:jc w:val="center"/>
              <w:rPr>
                <w:rFonts w:ascii="Calibri" w:hAnsi="Calibri" w:cs="Calibri"/>
                <w:sz w:val="22"/>
                <w:szCs w:val="22"/>
                <w:lang w:eastAsia="el-GR"/>
              </w:rPr>
            </w:pPr>
            <w:r w:rsidRPr="00A648B5">
              <w:rPr>
                <w:rFonts w:ascii="Calibri" w:hAnsi="Calibri" w:cs="Calibri"/>
                <w:sz w:val="22"/>
                <w:szCs w:val="22"/>
                <w:lang w:eastAsia="el-GR"/>
              </w:rPr>
              <w:t>ΝΑΙ</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A648B5" w:rsidRDefault="00A648B5" w:rsidP="00A648B5">
            <w:pPr>
              <w:suppressAutoHyphens w:val="0"/>
              <w:jc w:val="left"/>
              <w:rPr>
                <w:rFonts w:ascii="Calibri" w:hAnsi="Calibri" w:cs="Calibri"/>
                <w:sz w:val="22"/>
                <w:szCs w:val="22"/>
                <w:lang w:eastAsia="el-GR"/>
              </w:rPr>
            </w:pPr>
            <w:r w:rsidRPr="00A648B5">
              <w:rPr>
                <w:rFonts w:ascii="Calibri" w:hAnsi="Calibri" w:cs="Calibri"/>
                <w:sz w:val="22"/>
                <w:szCs w:val="22"/>
                <w:lang w:eastAsia="el-GR"/>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A648B5" w:rsidRDefault="00A648B5" w:rsidP="00A648B5">
            <w:pPr>
              <w:suppressAutoHyphens w:val="0"/>
              <w:jc w:val="left"/>
              <w:rPr>
                <w:rFonts w:ascii="Calibri" w:hAnsi="Calibri" w:cs="Calibri"/>
                <w:sz w:val="22"/>
                <w:szCs w:val="22"/>
                <w:lang w:eastAsia="el-GR"/>
              </w:rPr>
            </w:pPr>
            <w:r w:rsidRPr="00A648B5">
              <w:rPr>
                <w:rFonts w:ascii="Calibri" w:hAnsi="Calibri" w:cs="Calibri"/>
                <w:sz w:val="22"/>
                <w:szCs w:val="22"/>
                <w:lang w:eastAsia="el-GR"/>
              </w:rPr>
              <w:t> </w:t>
            </w:r>
          </w:p>
        </w:tc>
      </w:tr>
      <w:tr w:rsidR="00A648B5" w:rsidRPr="00A648B5" w:rsidTr="000D0A68">
        <w:trPr>
          <w:trHeight w:val="2100"/>
        </w:trPr>
        <w:tc>
          <w:tcPr>
            <w:tcW w:w="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lastRenderedPageBreak/>
              <w:t>121</w:t>
            </w:r>
          </w:p>
        </w:tc>
        <w:tc>
          <w:tcPr>
            <w:tcW w:w="2278"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 xml:space="preserve">Πρότυπο διάλυμα Τοξίνης Τ-2  </w:t>
            </w:r>
          </w:p>
        </w:tc>
        <w:tc>
          <w:tcPr>
            <w:tcW w:w="2431" w:type="dxa"/>
            <w:tcBorders>
              <w:top w:val="single" w:sz="4" w:space="0" w:color="auto"/>
              <w:left w:val="nil"/>
              <w:bottom w:val="single" w:sz="4" w:space="0" w:color="auto"/>
              <w:right w:val="single" w:sz="4" w:space="0" w:color="auto"/>
            </w:tcBorders>
            <w:shd w:val="clear" w:color="000000" w:fill="FFFFFF"/>
            <w:vAlign w:val="center"/>
            <w:hideMark/>
          </w:tcPr>
          <w:p w:rsidR="00A648B5" w:rsidRPr="008D68BA" w:rsidRDefault="00A648B5" w:rsidP="00A648B5">
            <w:pPr>
              <w:suppressAutoHyphens w:val="0"/>
              <w:jc w:val="left"/>
              <w:rPr>
                <w:rFonts w:ascii="Calibri" w:hAnsi="Calibri" w:cs="Calibri"/>
                <w:sz w:val="20"/>
                <w:szCs w:val="20"/>
                <w:lang w:eastAsia="el-GR"/>
              </w:rPr>
            </w:pPr>
            <w:r w:rsidRPr="008D68BA">
              <w:rPr>
                <w:rFonts w:ascii="Calibri" w:hAnsi="Calibri" w:cs="Calibri"/>
                <w:sz w:val="20"/>
                <w:szCs w:val="20"/>
                <w:lang w:eastAsia="el-GR"/>
              </w:rPr>
              <w:t>Πρότυπο διάλυμα (υλικό αναφοράς RM) συνοδευόμενο απαραίτητα από πιστοποιητικό ανάλυσης, Τοξίνης (Τ-2) σε ακετονιτρίλιο συγκέντρωσης 100 μg/mL, με ημερομηνία λήξης τουλάχιστον 1 έτος από την ημερομηνία παράδοσης.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8B5" w:rsidRPr="00A648B5" w:rsidRDefault="00A648B5" w:rsidP="00A648B5">
            <w:pPr>
              <w:suppressAutoHyphens w:val="0"/>
              <w:jc w:val="left"/>
              <w:rPr>
                <w:rFonts w:ascii="Calibri" w:hAnsi="Calibri" w:cs="Calibri"/>
                <w:sz w:val="22"/>
                <w:szCs w:val="22"/>
                <w:lang w:eastAsia="el-GR"/>
              </w:rPr>
            </w:pPr>
            <w:r w:rsidRPr="00A648B5">
              <w:rPr>
                <w:rFonts w:ascii="Calibri" w:hAnsi="Calibri" w:cs="Calibri"/>
                <w:sz w:val="22"/>
                <w:szCs w:val="22"/>
                <w:lang w:eastAsia="el-GR"/>
              </w:rPr>
              <w:t>5 mL</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A648B5" w:rsidRPr="00A648B5" w:rsidRDefault="00A648B5" w:rsidP="00A648B5">
            <w:pPr>
              <w:suppressAutoHyphens w:val="0"/>
              <w:jc w:val="left"/>
              <w:rPr>
                <w:rFonts w:ascii="Calibri" w:hAnsi="Calibri" w:cs="Calibri"/>
                <w:sz w:val="22"/>
                <w:szCs w:val="22"/>
                <w:lang w:eastAsia="el-GR"/>
              </w:rPr>
            </w:pPr>
            <w:r w:rsidRPr="00A648B5">
              <w:rPr>
                <w:rFonts w:ascii="Calibri" w:hAnsi="Calibri" w:cs="Calibri"/>
                <w:sz w:val="22"/>
                <w:szCs w:val="22"/>
                <w:lang w:eastAsia="el-GR"/>
              </w:rPr>
              <w:t>2</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rsidR="00A648B5" w:rsidRPr="00A648B5" w:rsidRDefault="00A648B5" w:rsidP="00A648B5">
            <w:pPr>
              <w:suppressAutoHyphens w:val="0"/>
              <w:jc w:val="left"/>
              <w:rPr>
                <w:rFonts w:ascii="Calibri" w:hAnsi="Calibri" w:cs="Calibri"/>
                <w:sz w:val="22"/>
                <w:szCs w:val="22"/>
                <w:lang w:eastAsia="el-GR"/>
              </w:rPr>
            </w:pPr>
            <w:r w:rsidRPr="00A648B5">
              <w:rPr>
                <w:rFonts w:ascii="Calibri" w:hAnsi="Calibri" w:cs="Calibri"/>
                <w:sz w:val="22"/>
                <w:szCs w:val="22"/>
                <w:lang w:eastAsia="el-GR"/>
              </w:rPr>
              <w:t xml:space="preserve">1) ΧΥ  ΚΕΝΤΡΙΚΗΣ ΜΑΚΕΔΟΝΙΑΣ ΕΔΡΑ ΘΕΣΣΑΛΟΝΙΚΗ   </w:t>
            </w:r>
            <w:r w:rsidRPr="00A648B5">
              <w:rPr>
                <w:rFonts w:ascii="Calibri" w:hAnsi="Calibri" w:cs="Calibri"/>
                <w:sz w:val="22"/>
                <w:szCs w:val="22"/>
                <w:lang w:eastAsia="el-GR"/>
              </w:rPr>
              <w:br/>
              <w:t>2) ΧΥ ΠΕΙΡΑΙΑ ΕΔΡΑ ΠΕΙΡΑΙΑΣ</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648B5" w:rsidRPr="00A648B5" w:rsidRDefault="00A648B5" w:rsidP="00A648B5">
            <w:pPr>
              <w:suppressAutoHyphens w:val="0"/>
              <w:jc w:val="center"/>
              <w:rPr>
                <w:rFonts w:ascii="Calibri" w:hAnsi="Calibri" w:cs="Calibri"/>
                <w:sz w:val="22"/>
                <w:szCs w:val="22"/>
                <w:lang w:eastAsia="el-GR"/>
              </w:rPr>
            </w:pPr>
            <w:r w:rsidRPr="00A648B5">
              <w:rPr>
                <w:rFonts w:ascii="Calibri" w:hAnsi="Calibri" w:cs="Calibri"/>
                <w:sz w:val="22"/>
                <w:szCs w:val="22"/>
                <w:lang w:eastAsia="el-GR"/>
              </w:rPr>
              <w:t>ΝΑΙ</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A648B5" w:rsidRDefault="00A648B5" w:rsidP="00A648B5">
            <w:pPr>
              <w:suppressAutoHyphens w:val="0"/>
              <w:jc w:val="left"/>
              <w:rPr>
                <w:rFonts w:ascii="Calibri" w:hAnsi="Calibri" w:cs="Calibri"/>
                <w:sz w:val="22"/>
                <w:szCs w:val="22"/>
                <w:lang w:eastAsia="el-GR"/>
              </w:rPr>
            </w:pPr>
            <w:r w:rsidRPr="00A648B5">
              <w:rPr>
                <w:rFonts w:ascii="Calibri" w:hAnsi="Calibri" w:cs="Calibri"/>
                <w:sz w:val="22"/>
                <w:szCs w:val="22"/>
                <w:lang w:eastAsia="el-GR"/>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rsidR="00A648B5" w:rsidRPr="00A648B5" w:rsidRDefault="00A648B5" w:rsidP="00A648B5">
            <w:pPr>
              <w:suppressAutoHyphens w:val="0"/>
              <w:jc w:val="left"/>
              <w:rPr>
                <w:rFonts w:ascii="Calibri" w:hAnsi="Calibri" w:cs="Calibri"/>
                <w:sz w:val="22"/>
                <w:szCs w:val="22"/>
                <w:lang w:eastAsia="el-GR"/>
              </w:rPr>
            </w:pPr>
            <w:r w:rsidRPr="00A648B5">
              <w:rPr>
                <w:rFonts w:ascii="Calibri" w:hAnsi="Calibri" w:cs="Calibri"/>
                <w:sz w:val="22"/>
                <w:szCs w:val="22"/>
                <w:lang w:eastAsia="el-GR"/>
              </w:rPr>
              <w:t> </w:t>
            </w:r>
          </w:p>
        </w:tc>
      </w:tr>
    </w:tbl>
    <w:p w:rsidR="00A648B5" w:rsidRDefault="00A648B5" w:rsidP="00AD4E84">
      <w:pPr>
        <w:tabs>
          <w:tab w:val="left" w:pos="5040"/>
        </w:tabs>
        <w:ind w:right="-108"/>
        <w:rPr>
          <w:rFonts w:asciiTheme="minorHAnsi" w:hAnsiTheme="minorHAnsi" w:cstheme="minorHAnsi"/>
          <w:bCs/>
          <w:sz w:val="20"/>
          <w:szCs w:val="20"/>
        </w:rPr>
        <w:sectPr w:rsidR="00A648B5" w:rsidSect="00A648B5">
          <w:pgSz w:w="16838" w:h="11906" w:orient="landscape" w:code="9"/>
          <w:pgMar w:top="1134" w:right="1134" w:bottom="1134" w:left="1134" w:header="709" w:footer="709" w:gutter="0"/>
          <w:cols w:space="708"/>
          <w:docGrid w:linePitch="360"/>
        </w:sectPr>
      </w:pPr>
    </w:p>
    <w:p w:rsidR="00AD4E84" w:rsidRDefault="00AD4E84" w:rsidP="00AD4E84">
      <w:pPr>
        <w:tabs>
          <w:tab w:val="left" w:pos="5040"/>
        </w:tabs>
        <w:ind w:right="-108"/>
        <w:rPr>
          <w:rFonts w:asciiTheme="minorHAnsi" w:hAnsiTheme="minorHAnsi" w:cstheme="minorHAnsi"/>
          <w:bCs/>
          <w:sz w:val="20"/>
          <w:szCs w:val="20"/>
        </w:rPr>
      </w:pPr>
    </w:p>
    <w:p w:rsidR="00AD4E84" w:rsidRDefault="00AD4E84" w:rsidP="00AD4E84">
      <w:pPr>
        <w:tabs>
          <w:tab w:val="left" w:pos="5040"/>
        </w:tabs>
        <w:ind w:right="-108"/>
        <w:rPr>
          <w:rFonts w:asciiTheme="minorHAnsi" w:hAnsiTheme="minorHAnsi" w:cstheme="minorHAnsi"/>
          <w:bCs/>
          <w:sz w:val="20"/>
          <w:szCs w:val="20"/>
        </w:rPr>
      </w:pPr>
    </w:p>
    <w:p w:rsidR="00AD4E84" w:rsidRDefault="00AD4E84" w:rsidP="00AD4E84">
      <w:pPr>
        <w:tabs>
          <w:tab w:val="left" w:pos="5040"/>
        </w:tabs>
        <w:ind w:right="-108"/>
        <w:rPr>
          <w:rFonts w:asciiTheme="minorHAnsi" w:hAnsiTheme="minorHAnsi" w:cstheme="minorHAnsi"/>
          <w:bCs/>
          <w:sz w:val="20"/>
          <w:szCs w:val="20"/>
        </w:rPr>
      </w:pPr>
    </w:p>
    <w:p w:rsidR="00625332" w:rsidRPr="001013DC" w:rsidRDefault="00625332" w:rsidP="00625332">
      <w:pPr>
        <w:pStyle w:val="2"/>
        <w:jc w:val="center"/>
        <w:rPr>
          <w:rFonts w:asciiTheme="minorHAnsi" w:hAnsiTheme="minorHAnsi" w:cstheme="minorHAnsi"/>
          <w:sz w:val="20"/>
          <w:szCs w:val="20"/>
          <w:u w:val="single"/>
        </w:rPr>
      </w:pPr>
      <w:bookmarkStart w:id="154" w:name="_Toc208988583"/>
      <w:r w:rsidRPr="001013DC">
        <w:rPr>
          <w:rFonts w:asciiTheme="minorHAnsi" w:hAnsiTheme="minorHAnsi" w:cstheme="minorHAnsi"/>
          <w:sz w:val="20"/>
          <w:szCs w:val="20"/>
          <w:u w:val="single"/>
        </w:rPr>
        <w:t xml:space="preserve">ΠΑΡΑΡΤΗΜΑ </w:t>
      </w:r>
      <w:r>
        <w:rPr>
          <w:rFonts w:asciiTheme="minorHAnsi" w:hAnsiTheme="minorHAnsi" w:cstheme="minorHAnsi"/>
          <w:sz w:val="20"/>
          <w:szCs w:val="20"/>
          <w:u w:val="single"/>
        </w:rPr>
        <w:t>Β</w:t>
      </w:r>
      <w:r w:rsidRPr="001013DC">
        <w:rPr>
          <w:rFonts w:asciiTheme="minorHAnsi" w:hAnsiTheme="minorHAnsi" w:cstheme="minorHAnsi"/>
          <w:sz w:val="20"/>
          <w:szCs w:val="20"/>
          <w:u w:val="single"/>
        </w:rPr>
        <w:t>:  ΑΠΑΙΤΗΣΕΙΣ ΓΕΝΙΚΟΥ ΚΑΝΟΝΙΣΜΟΥ ΓΙΑ ΤΗΝ ΠΡΟΣΤΑΣΙΑ ΔΕΔΟΜΕΝΩΝ (ΓΚΠΔ)</w:t>
      </w:r>
      <w:bookmarkEnd w:id="154"/>
    </w:p>
    <w:p w:rsidR="00625332" w:rsidRPr="001013DC" w:rsidRDefault="00625332" w:rsidP="00625332">
      <w:pPr>
        <w:pStyle w:val="Default"/>
        <w:rPr>
          <w:rFonts w:asciiTheme="minorHAnsi" w:hAnsiTheme="minorHAnsi" w:cstheme="minorHAnsi"/>
          <w:b/>
          <w:sz w:val="20"/>
          <w:szCs w:val="20"/>
        </w:rPr>
      </w:pPr>
      <w:r w:rsidRPr="001013DC">
        <w:rPr>
          <w:rFonts w:asciiTheme="minorHAnsi" w:hAnsiTheme="minorHAnsi" w:cstheme="minorHAnsi"/>
          <w:b/>
          <w:sz w:val="20"/>
          <w:szCs w:val="20"/>
        </w:rPr>
        <w:t xml:space="preserve">Ι. ΒΑΣΙΚΕΣ ΕΝΝΟΙΕΣ </w:t>
      </w:r>
    </w:p>
    <w:p w:rsidR="00625332" w:rsidRPr="001013DC" w:rsidRDefault="00625332" w:rsidP="00625332">
      <w:pPr>
        <w:pStyle w:val="Default"/>
        <w:rPr>
          <w:rFonts w:asciiTheme="minorHAnsi" w:hAnsiTheme="minorHAnsi" w:cstheme="minorHAnsi"/>
          <w:sz w:val="20"/>
          <w:szCs w:val="20"/>
        </w:rPr>
      </w:pPr>
      <w:r w:rsidRPr="001013DC">
        <w:rPr>
          <w:rFonts w:asciiTheme="minorHAnsi" w:hAnsiTheme="minorHAnsi" w:cstheme="minorHAnsi"/>
          <w:b/>
          <w:sz w:val="20"/>
          <w:szCs w:val="20"/>
        </w:rPr>
        <w:t>Δεδομένα Προσωπικού Χαρακτήρα:</w:t>
      </w:r>
      <w:r w:rsidRPr="001013DC">
        <w:rPr>
          <w:rFonts w:asciiTheme="minorHAnsi" w:hAnsiTheme="minorHAnsi" w:cstheme="minorHAnsi"/>
          <w:sz w:val="20"/>
          <w:szCs w:val="20"/>
        </w:rPr>
        <w:t xml:space="preserve"> κάθε πληροφορία που αφορά σε ταυτοποιημένο ή ταυτοποιήσιμο φυσικό πρόσωπο, το οποίο ονομάζεται «Υποκείμενο των δεδομένων» (άρθρο 4 στοιχ. 1 ΓΚΠΔ). Ενδεικτικά παραδείγματα προσωπικών δεδομένων αποτελούν: α) τα στοιχεία αναγνώρισης (ονοματεπώνυμο, πατρώνυμο, ΑΔΤ κλπ), β) τα δεδομένα επικοινωνίας (ταχυδρομική διεύθυνση, e-mail, τηλ. κλπ), γ) τα φορολογικά δεδομένα (ΑΦΜ, εισόδημα, φορολογικές δηλώσεις και πράξεις προσδιορισμού φόρου, χρέη κλπ), δ) τα τραπεζικά δεδομένα (αριθμοί και υπόλοιπα τραπεζικών λογαριασμών, δάνεια κλπ), ε) τα φυσικά χαρακτηριστικά, η οικογενειακή κατάσταση, τα δεδομένα εκπαίδευσης και κατάρτισης. </w:t>
      </w:r>
    </w:p>
    <w:p w:rsidR="00625332" w:rsidRPr="001013DC" w:rsidRDefault="00625332" w:rsidP="00625332">
      <w:pPr>
        <w:pStyle w:val="Default"/>
        <w:rPr>
          <w:rFonts w:asciiTheme="minorHAnsi" w:hAnsiTheme="minorHAnsi" w:cstheme="minorHAnsi"/>
          <w:sz w:val="20"/>
          <w:szCs w:val="20"/>
        </w:rPr>
      </w:pPr>
      <w:r w:rsidRPr="001013DC">
        <w:rPr>
          <w:rFonts w:asciiTheme="minorHAnsi" w:hAnsiTheme="minorHAnsi" w:cstheme="minorHAnsi"/>
          <w:b/>
          <w:sz w:val="20"/>
          <w:szCs w:val="20"/>
        </w:rPr>
        <w:t>Επεξεργασία:</w:t>
      </w:r>
      <w:r w:rsidRPr="001013DC">
        <w:rPr>
          <w:rFonts w:asciiTheme="minorHAnsi" w:hAnsiTheme="minorHAnsi" w:cstheme="minorHAnsi"/>
          <w:sz w:val="20"/>
          <w:szCs w:val="20"/>
        </w:rPr>
        <w:t xml:space="preserve"> κάθε πράξη ή σειρά πράξεων που πραγματοποιείται με ή χωρίς τη χρήση αυτοματοποιημένων μέσων σε δεδομένα προσωπικού χαρακτήρα ή σύνολα δεδομένων προσωπικού χαρακτήρα όπως είναι η συλλογή, η καταχώρηση, η οργάνωση, η διάρθρωση, η αποθήκευση, η προσαρμογή ή η μεταβολή, η ανάκτηση, η αναζήτηση πληροφοριών, η χρήση, η κοινολόγηση με διαβίβαση, η διάδοση ή κάθε άλλη μορφή διάθεσης, η συσχέτιση ή ο συνδυασμός, ο περιορισμός, η διαγραφή ή η καταστροφή (άρθρο 4 στοιχ. 2 ΓΚΠΔ). </w:t>
      </w:r>
    </w:p>
    <w:p w:rsidR="00625332" w:rsidRPr="001013DC" w:rsidRDefault="00625332" w:rsidP="00625332">
      <w:pPr>
        <w:pStyle w:val="Default"/>
        <w:rPr>
          <w:rFonts w:asciiTheme="minorHAnsi" w:hAnsiTheme="minorHAnsi" w:cstheme="minorHAnsi"/>
          <w:sz w:val="20"/>
          <w:szCs w:val="20"/>
        </w:rPr>
      </w:pPr>
      <w:r w:rsidRPr="001013DC">
        <w:rPr>
          <w:rFonts w:asciiTheme="minorHAnsi" w:hAnsiTheme="minorHAnsi" w:cstheme="minorHAnsi"/>
          <w:b/>
          <w:sz w:val="20"/>
          <w:szCs w:val="20"/>
        </w:rPr>
        <w:t xml:space="preserve">Υπεύθυνος Επεξεργασίας: </w:t>
      </w:r>
      <w:r w:rsidRPr="001013DC">
        <w:rPr>
          <w:rFonts w:asciiTheme="minorHAnsi" w:hAnsiTheme="minorHAnsi" w:cstheme="minorHAnsi"/>
          <w:sz w:val="20"/>
          <w:szCs w:val="20"/>
        </w:rPr>
        <w:t xml:space="preserve">οποιοσδήποτε (φυσικό ή νομικό πρόσωπο, δημόσια αρχή, υπηρεσία ή άλλος φορέας) που, μόνος ή από κοινού με άλλον, καθορίζει τους σκοπούς, τον τρόπο και τα μέσα της επεξεργασίας δεδομένων προσωπικού χαρακτήρα. Εν προκειμένω υπεύθυνος επεξεργασίας είναι η Ανεξάρτητη Αρχή Δημοσίων Εσόδων (άρθρο 4 στοιχ. 7 ΓΚΠΔ). </w:t>
      </w:r>
    </w:p>
    <w:p w:rsidR="00625332" w:rsidRPr="001013DC" w:rsidRDefault="00625332" w:rsidP="00625332">
      <w:pPr>
        <w:pStyle w:val="Default"/>
        <w:rPr>
          <w:rFonts w:asciiTheme="minorHAnsi" w:hAnsiTheme="minorHAnsi" w:cstheme="minorHAnsi"/>
          <w:sz w:val="20"/>
          <w:szCs w:val="20"/>
        </w:rPr>
      </w:pPr>
      <w:r w:rsidRPr="001013DC">
        <w:rPr>
          <w:rFonts w:asciiTheme="minorHAnsi" w:hAnsiTheme="minorHAnsi" w:cstheme="minorHAnsi"/>
          <w:b/>
          <w:sz w:val="20"/>
          <w:szCs w:val="20"/>
        </w:rPr>
        <w:t>Εκτελών την Επεξεργασία:</w:t>
      </w:r>
      <w:r w:rsidRPr="001013DC">
        <w:rPr>
          <w:rFonts w:asciiTheme="minorHAnsi" w:hAnsiTheme="minorHAnsi" w:cstheme="minorHAnsi"/>
          <w:sz w:val="20"/>
          <w:szCs w:val="20"/>
        </w:rPr>
        <w:t xml:space="preserve"> το φυσικό ή νομικό πρόσωπο, η δημόσια αρχή, η υπηρεσία ή άλλος φορέας που επεξεργάζεται δεδομένα προσωπικού χαρακτήρα για λογαριασμό του υπευθύνου της επεξεργασίας (άρθρο 4 στοιχ. 8 ΓΚΠΔ). </w:t>
      </w:r>
    </w:p>
    <w:p w:rsidR="00625332" w:rsidRPr="001013DC" w:rsidRDefault="00625332" w:rsidP="00625332">
      <w:pPr>
        <w:pStyle w:val="Default"/>
        <w:rPr>
          <w:rFonts w:asciiTheme="minorHAnsi" w:hAnsiTheme="minorHAnsi" w:cstheme="minorHAnsi"/>
          <w:sz w:val="20"/>
          <w:szCs w:val="20"/>
        </w:rPr>
      </w:pPr>
      <w:r w:rsidRPr="001013DC">
        <w:rPr>
          <w:rFonts w:asciiTheme="minorHAnsi" w:hAnsiTheme="minorHAnsi" w:cstheme="minorHAnsi"/>
          <w:b/>
          <w:sz w:val="20"/>
          <w:szCs w:val="20"/>
        </w:rPr>
        <w:t>Υποεκτελών την Επεξεργασία:</w:t>
      </w:r>
      <w:r w:rsidRPr="001013DC">
        <w:rPr>
          <w:rFonts w:asciiTheme="minorHAnsi" w:hAnsiTheme="minorHAnsi" w:cstheme="minorHAnsi"/>
          <w:sz w:val="20"/>
          <w:szCs w:val="20"/>
        </w:rPr>
        <w:t xml:space="preserve"> το φυσικό ή νομικό πρόσωπο που είναι αντισυμβαλλόμενος - συνεργάτης του Εκτελούντος την Επεξεργασία, ο οποίος αναλαμβάνει την εκτέλεση συγκεκριμένων δραστηριοτήτων Επεξεργασίας για λογαριασμό του Υπεύθυνου Επεξεργασίας κατ’ εντολή του Εκτελούντος την Επεξεργασία. </w:t>
      </w:r>
    </w:p>
    <w:p w:rsidR="00625332" w:rsidRPr="001013DC" w:rsidRDefault="00625332" w:rsidP="00625332">
      <w:pPr>
        <w:pStyle w:val="Default"/>
        <w:rPr>
          <w:rFonts w:asciiTheme="minorHAnsi" w:hAnsiTheme="minorHAnsi" w:cstheme="minorHAnsi"/>
          <w:sz w:val="20"/>
          <w:szCs w:val="20"/>
        </w:rPr>
      </w:pPr>
      <w:r w:rsidRPr="001013DC">
        <w:rPr>
          <w:rFonts w:asciiTheme="minorHAnsi" w:hAnsiTheme="minorHAnsi" w:cstheme="minorHAnsi"/>
          <w:b/>
          <w:sz w:val="20"/>
          <w:szCs w:val="20"/>
        </w:rPr>
        <w:t>Περιστατικό Παραβίασης Δεδομένων Προσωπικού Χαρακτήρα:</w:t>
      </w:r>
      <w:r w:rsidRPr="001013DC">
        <w:rPr>
          <w:rFonts w:asciiTheme="minorHAnsi" w:hAnsiTheme="minorHAnsi" w:cstheme="minorHAnsi"/>
          <w:sz w:val="20"/>
          <w:szCs w:val="20"/>
        </w:rPr>
        <w:t xml:space="preserve"> Η παραβίαση της ασφάλειας που οδηγεί σε τυχαία ή παράνομη καταστροφή, απώλεια, μεταβολή, άνευ άδειας κοινολόγηση ή πρόσβαση δεδομένων προσωπικού χαρακτήρα που διαβιβάστηκαν, αποθηκεύτηκαν ή υποβλήθηκαν κατ' άλλο τρόπο σε επεξεργασία (άρθρο 4 στοιχ. 12 ΓΚΠΔ). </w:t>
      </w:r>
    </w:p>
    <w:p w:rsidR="00625332" w:rsidRPr="001013DC" w:rsidRDefault="00625332" w:rsidP="00625332">
      <w:pPr>
        <w:pStyle w:val="Default"/>
        <w:rPr>
          <w:rFonts w:asciiTheme="minorHAnsi" w:hAnsiTheme="minorHAnsi" w:cstheme="minorHAnsi"/>
          <w:sz w:val="20"/>
          <w:szCs w:val="20"/>
        </w:rPr>
      </w:pPr>
    </w:p>
    <w:p w:rsidR="00625332" w:rsidRPr="001013DC" w:rsidRDefault="00625332" w:rsidP="00625332">
      <w:pPr>
        <w:pStyle w:val="Default"/>
        <w:rPr>
          <w:rFonts w:asciiTheme="minorHAnsi" w:hAnsiTheme="minorHAnsi" w:cstheme="minorHAnsi"/>
          <w:b/>
          <w:sz w:val="20"/>
          <w:szCs w:val="20"/>
        </w:rPr>
      </w:pPr>
      <w:r w:rsidRPr="001013DC">
        <w:rPr>
          <w:rFonts w:asciiTheme="minorHAnsi" w:hAnsiTheme="minorHAnsi" w:cstheme="minorHAnsi"/>
          <w:b/>
          <w:sz w:val="20"/>
          <w:szCs w:val="20"/>
        </w:rPr>
        <w:t xml:space="preserve">ΙΙ. ΣΥΜΜΟΡΦΩΣΗ ΜΕ ΤΟΝ ΚΑΝΟΝΙΣΜΟ ΕΕ/2016/679 ΚΑΙ ΤΟΝ Ν. 4624/2019 (Α 137) </w:t>
      </w:r>
    </w:p>
    <w:p w:rsidR="00625332" w:rsidRPr="001013DC" w:rsidRDefault="00625332" w:rsidP="00625332">
      <w:pPr>
        <w:pStyle w:val="Default"/>
        <w:rPr>
          <w:rFonts w:asciiTheme="minorHAnsi" w:hAnsiTheme="minorHAnsi" w:cstheme="minorHAnsi"/>
          <w:sz w:val="20"/>
          <w:szCs w:val="20"/>
        </w:rPr>
      </w:pPr>
      <w:r w:rsidRPr="001013DC">
        <w:rPr>
          <w:rFonts w:asciiTheme="minorHAnsi" w:hAnsiTheme="minorHAnsi" w:cstheme="minorHAnsi"/>
          <w:sz w:val="20"/>
          <w:szCs w:val="20"/>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Data Protection Regulation – GDPR, εφεξής ΓΚΠΔ) και του Ν. 4624/2019. </w:t>
      </w:r>
    </w:p>
    <w:p w:rsidR="00625332" w:rsidRPr="001013DC" w:rsidRDefault="00625332" w:rsidP="00625332">
      <w:pPr>
        <w:pStyle w:val="Default"/>
        <w:rPr>
          <w:rFonts w:asciiTheme="minorHAnsi" w:hAnsiTheme="minorHAnsi" w:cstheme="minorHAnsi"/>
          <w:sz w:val="20"/>
          <w:szCs w:val="20"/>
        </w:rPr>
      </w:pPr>
      <w:r w:rsidRPr="001013DC">
        <w:rPr>
          <w:rFonts w:asciiTheme="minorHAnsi" w:hAnsiTheme="minorHAnsi" w:cstheme="minorHAnsi"/>
          <w:sz w:val="20"/>
          <w:szCs w:val="20"/>
        </w:rPr>
        <w:t xml:space="preserve">Όπου στο παρόν άρθρο χρησιμοποιούνται όροι που προβλέπονται στον ΓΚΠΔ, οι εν λόγω όροι έχουν την ίδια έννοια με αυτή που έχουν στον ΓΚΠΔ. Ακολούθως τα αντισυμβαλλόμενα μέρη αναγνωρίζουν, συμφωνούν και αποδέχονται αμοιβαία τα ακόλουθα. </w:t>
      </w:r>
    </w:p>
    <w:p w:rsidR="00625332" w:rsidRPr="001013DC" w:rsidRDefault="00625332" w:rsidP="00625332">
      <w:pPr>
        <w:pStyle w:val="Default"/>
        <w:rPr>
          <w:rFonts w:asciiTheme="minorHAnsi" w:hAnsiTheme="minorHAnsi" w:cstheme="minorHAnsi"/>
          <w:sz w:val="20"/>
          <w:szCs w:val="20"/>
        </w:rPr>
      </w:pPr>
      <w:r w:rsidRPr="001013DC">
        <w:rPr>
          <w:rFonts w:asciiTheme="minorHAnsi" w:hAnsiTheme="minorHAnsi" w:cstheme="minorHAnsi"/>
          <w:sz w:val="20"/>
          <w:szCs w:val="20"/>
        </w:rPr>
        <w:t xml:space="preserve">Ειδικότερα: </w:t>
      </w:r>
    </w:p>
    <w:p w:rsidR="00625332" w:rsidRPr="001013DC" w:rsidRDefault="00625332" w:rsidP="00625332">
      <w:pPr>
        <w:pStyle w:val="Default"/>
        <w:rPr>
          <w:rFonts w:asciiTheme="minorHAnsi" w:hAnsiTheme="minorHAnsi" w:cstheme="minorHAnsi"/>
          <w:sz w:val="20"/>
          <w:szCs w:val="20"/>
        </w:rPr>
      </w:pPr>
      <w:r w:rsidRPr="001013DC">
        <w:rPr>
          <w:rFonts w:asciiTheme="minorHAnsi" w:hAnsiTheme="minorHAnsi" w:cstheme="minorHAnsi"/>
          <w:sz w:val="20"/>
          <w:szCs w:val="20"/>
        </w:rPr>
        <w:t xml:space="preserve">Ως προς την επεξεργασία από την Αναθέτουσα Αρχή των προσωπικών δεδομένων του Αναδόχου ως αντισυμβαλλομένου μέρους συμπεριλαμβανομένων των προσωπικών δεδομένων των προστηθέντων / συνεργατών / δανειζόντων εμπειρία / υπεργολάβων του, ισχύουν τα παρακάτω: </w:t>
      </w:r>
    </w:p>
    <w:p w:rsidR="00625332" w:rsidRPr="001013DC" w:rsidRDefault="00625332" w:rsidP="00625332">
      <w:pPr>
        <w:pStyle w:val="Default"/>
        <w:rPr>
          <w:rFonts w:asciiTheme="minorHAnsi" w:hAnsiTheme="minorHAnsi" w:cstheme="minorHAnsi"/>
          <w:sz w:val="20"/>
          <w:szCs w:val="20"/>
        </w:rPr>
      </w:pPr>
      <w:r w:rsidRPr="001013DC">
        <w:rPr>
          <w:rFonts w:asciiTheme="minorHAnsi" w:hAnsiTheme="minorHAnsi" w:cstheme="minorHAnsi"/>
          <w:sz w:val="20"/>
          <w:szCs w:val="20"/>
        </w:rPr>
        <w:t xml:space="preserve">Ο Ανάδοχος αποδέχεται ότι η Αναθέτουσα Αρχή έχει δικαίωμα να προβαίνει, σύμφωνα με την ισχύουσα νομοθεσία και όποτε αυτό είναι απαραίτητο στο πλαίσιο της διαδικασίας ανάθεσης ή εκτέλεσης της δημόσιας σύμβασης, σε αναζήτηση-επιβεβαίωση όλων των αναγκαίων δικαιολογητικών και με απευθείας πρόσβαση σε εθνικές βάσεις δεδομένων σε οποιοδήποτε κράτος μέλος της Ένωσης, καθώς και σε κάθε αναγκαία επεξεργασία και διατήρηση των δεδομένων αυτών. </w:t>
      </w:r>
    </w:p>
    <w:p w:rsidR="00625332" w:rsidRPr="001013DC" w:rsidRDefault="00625332" w:rsidP="00625332">
      <w:pPr>
        <w:pStyle w:val="Default"/>
        <w:rPr>
          <w:rFonts w:asciiTheme="minorHAnsi" w:hAnsiTheme="minorHAnsi" w:cstheme="minorHAnsi"/>
          <w:sz w:val="20"/>
          <w:szCs w:val="20"/>
        </w:rPr>
      </w:pPr>
      <w:r w:rsidRPr="001013DC">
        <w:rPr>
          <w:rFonts w:asciiTheme="minorHAnsi" w:hAnsiTheme="minorHAnsi" w:cstheme="minorHAnsi"/>
          <w:sz w:val="20"/>
          <w:szCs w:val="20"/>
        </w:rPr>
        <w:t xml:space="preserve">Η Αναθέτουσα Αρχή αποθηκεύει και επεξεργάζεται τα δεδομένα προσωπικού χαρακτήρα του Αναδόχου που είναι αναγκαία για την εκτέλεση της σύμβασης, την εκπλήρωση των μεταξύ τους συναλλαγών αλλά και για τη συμμόρφωσή της με νόμιμες υποχρεώσεις που απορρέουν από την εθνική και ενωσιακή νομοθεσία, σε έγχαρτο αρχείο και σε ηλεκτρονική βάση με υψηλά χαρακτηριστικά ασφαλείας με πρόσβαση αυστηρώς και μόνο σε εξουσιοδοτημένα πρόσωπα ή παρόχους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 στο πλαίσιο της εκτέλεσης των εργασιών που τους ανατέθηκαν από την Αναθέτουσα Αρχή. </w:t>
      </w:r>
    </w:p>
    <w:p w:rsidR="00625332" w:rsidRPr="001013DC" w:rsidRDefault="00625332" w:rsidP="00625332">
      <w:pPr>
        <w:pStyle w:val="Default"/>
        <w:rPr>
          <w:rFonts w:asciiTheme="minorHAnsi" w:hAnsiTheme="minorHAnsi" w:cstheme="minorHAnsi"/>
          <w:sz w:val="20"/>
          <w:szCs w:val="20"/>
        </w:rPr>
      </w:pPr>
      <w:r w:rsidRPr="001013DC">
        <w:rPr>
          <w:rFonts w:asciiTheme="minorHAnsi" w:hAnsiTheme="minorHAnsi" w:cstheme="minorHAnsi"/>
          <w:sz w:val="20"/>
          <w:szCs w:val="20"/>
        </w:rPr>
        <w:lastRenderedPageBreak/>
        <w:t xml:space="preserve">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στοιχείων πληρωμής, χρηματοοικονομικών πληροφοριών και λογαριασμών, των οποίων η συλλογή και επεξεργασία είναι απαραίτητη για την επίτευξη των ως άνω σκοπών αλλά και για την αρχειοθέτησης προς το δημόσιο συμφέρον, ή στατιστικούς σκοπούς. </w:t>
      </w:r>
    </w:p>
    <w:p w:rsidR="00625332" w:rsidRPr="001013DC" w:rsidRDefault="00625332" w:rsidP="00625332">
      <w:pPr>
        <w:pStyle w:val="Default"/>
        <w:rPr>
          <w:rFonts w:asciiTheme="minorHAnsi" w:hAnsiTheme="minorHAnsi" w:cstheme="minorHAnsi"/>
          <w:sz w:val="20"/>
          <w:szCs w:val="20"/>
        </w:rPr>
      </w:pPr>
      <w:r w:rsidRPr="001013DC">
        <w:rPr>
          <w:rFonts w:asciiTheme="minorHAnsi" w:hAnsiTheme="minorHAnsi" w:cstheme="minorHAnsi"/>
          <w:sz w:val="20"/>
          <w:szCs w:val="20"/>
        </w:rPr>
        <w:t xml:space="preserve">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 - 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w:t>
      </w:r>
    </w:p>
    <w:p w:rsidR="00625332" w:rsidRPr="001013DC" w:rsidRDefault="00625332" w:rsidP="00625332">
      <w:pPr>
        <w:pStyle w:val="Default"/>
        <w:rPr>
          <w:rFonts w:asciiTheme="minorHAnsi" w:hAnsiTheme="minorHAnsi" w:cstheme="minorHAnsi"/>
          <w:sz w:val="20"/>
          <w:szCs w:val="20"/>
        </w:rPr>
      </w:pPr>
      <w:r w:rsidRPr="001013DC">
        <w:rPr>
          <w:rFonts w:asciiTheme="minorHAnsi" w:hAnsiTheme="minorHAnsi" w:cstheme="minorHAnsi"/>
          <w:sz w:val="20"/>
          <w:szCs w:val="20"/>
        </w:rPr>
        <w:t xml:space="preserve">Καθ’ όλη την διάρκεια που η Αναθέτουσα Αρχή τηρεί και επεξεργάζεται τα προσωπικά δεδομένα το υποκείμενο των δεδομένων έχει δικαίωμα ενημέρωσης, πρόσβασης, διόρθωσης, περιορισμού και διαγραφής υπό τους όρους και τις προϋποθέσεις που προβλέπονται στον Γενικό Κανονισμό για την Προστασία Δεδομένων και το ν. 4624/2019 (ΦΕΚ Α’ 137). </w:t>
      </w:r>
    </w:p>
    <w:p w:rsidR="00625332" w:rsidRPr="001013DC" w:rsidRDefault="00625332" w:rsidP="00625332">
      <w:pPr>
        <w:pStyle w:val="Default"/>
        <w:rPr>
          <w:rFonts w:asciiTheme="minorHAnsi" w:hAnsiTheme="minorHAnsi" w:cstheme="minorHAnsi"/>
          <w:sz w:val="20"/>
          <w:szCs w:val="20"/>
        </w:rPr>
      </w:pPr>
      <w:r w:rsidRPr="001013DC">
        <w:rPr>
          <w:rFonts w:asciiTheme="minorHAnsi" w:hAnsiTheme="minorHAnsi" w:cstheme="minorHAnsi"/>
          <w:sz w:val="20"/>
          <w:szCs w:val="20"/>
        </w:rPr>
        <w:t xml:space="preserve">Δεν επιτρέπεται η επεξεργασία των δεδομένων προσωπικού χαρακτήρα από την Αναθέτουσα Αρχή για σκοπό διαφορετικό από αυτόν για τον οποίο έχουν συλλεχθεί παρά μόνον υπό τους όρους της παρ. 4 του αρ. 6 ΓΚΠΔ. </w:t>
      </w:r>
    </w:p>
    <w:p w:rsidR="00625332" w:rsidRPr="001013DC" w:rsidRDefault="00625332" w:rsidP="00625332">
      <w:pPr>
        <w:pStyle w:val="Default"/>
        <w:rPr>
          <w:rFonts w:asciiTheme="minorHAnsi" w:hAnsiTheme="minorHAnsi" w:cstheme="minorHAnsi"/>
          <w:sz w:val="20"/>
          <w:szCs w:val="20"/>
          <w:u w:val="single"/>
        </w:rPr>
      </w:pPr>
    </w:p>
    <w:p w:rsidR="00AD4E84" w:rsidRPr="00625332" w:rsidRDefault="00625332">
      <w:pPr>
        <w:suppressAutoHyphens w:val="0"/>
        <w:jc w:val="left"/>
        <w:rPr>
          <w:rFonts w:asciiTheme="minorHAnsi" w:hAnsiTheme="minorHAnsi" w:cstheme="minorHAnsi"/>
          <w:color w:val="000000"/>
          <w:sz w:val="20"/>
          <w:szCs w:val="20"/>
          <w:u w:val="single"/>
        </w:rPr>
      </w:pPr>
      <w:r w:rsidRPr="001013DC">
        <w:rPr>
          <w:rFonts w:asciiTheme="minorHAnsi" w:hAnsiTheme="minorHAnsi" w:cstheme="minorHAnsi"/>
          <w:sz w:val="20"/>
          <w:szCs w:val="20"/>
          <w:u w:val="single"/>
        </w:rPr>
        <w:br w:type="page"/>
      </w:r>
    </w:p>
    <w:p w:rsidR="00AD4E84" w:rsidRDefault="00AD4E84">
      <w:pPr>
        <w:suppressAutoHyphens w:val="0"/>
        <w:jc w:val="left"/>
        <w:rPr>
          <w:rFonts w:asciiTheme="minorHAnsi" w:hAnsiTheme="minorHAnsi" w:cstheme="minorHAnsi"/>
          <w:sz w:val="20"/>
          <w:szCs w:val="20"/>
        </w:rPr>
      </w:pPr>
    </w:p>
    <w:p w:rsidR="00DA6115" w:rsidRPr="001013DC" w:rsidRDefault="00DA6115" w:rsidP="00DA6115">
      <w:pPr>
        <w:suppressAutoHyphens w:val="0"/>
        <w:jc w:val="left"/>
        <w:rPr>
          <w:rFonts w:asciiTheme="minorHAnsi" w:hAnsiTheme="minorHAnsi" w:cstheme="minorHAnsi"/>
          <w:color w:val="000000"/>
          <w:sz w:val="20"/>
          <w:szCs w:val="20"/>
          <w:u w:val="single"/>
        </w:rPr>
      </w:pPr>
      <w:bookmarkStart w:id="155" w:name="_Toc516143526"/>
      <w:bookmarkStart w:id="156" w:name="_Toc21959205"/>
    </w:p>
    <w:bookmarkEnd w:id="155"/>
    <w:bookmarkEnd w:id="156"/>
    <w:p w:rsidR="00F41446" w:rsidRDefault="00F41446" w:rsidP="00F41446">
      <w:pPr>
        <w:jc w:val="center"/>
        <w:rPr>
          <w:rFonts w:asciiTheme="minorHAnsi" w:hAnsiTheme="minorHAnsi" w:cstheme="minorHAnsi"/>
          <w:sz w:val="20"/>
          <w:szCs w:val="20"/>
          <w:u w:val="single"/>
        </w:rPr>
      </w:pPr>
      <w:r w:rsidRPr="00F41446">
        <w:rPr>
          <w:rFonts w:asciiTheme="minorHAnsi" w:hAnsiTheme="minorHAnsi" w:cstheme="minorHAnsi"/>
          <w:b/>
          <w:sz w:val="20"/>
          <w:szCs w:val="20"/>
          <w:u w:val="single"/>
        </w:rPr>
        <w:t>ΠΑΡΑΡΤΗΜΑ Γ΄:  ΥΠΟΔΕΙΓΜΑ  ΣΥΜΒΑΣΗΣ</w:t>
      </w:r>
    </w:p>
    <w:p w:rsidR="007832D2" w:rsidRPr="001013DC" w:rsidRDefault="007832D2" w:rsidP="007832D2">
      <w:pPr>
        <w:rPr>
          <w:rFonts w:asciiTheme="minorHAnsi" w:hAnsiTheme="minorHAnsi" w:cstheme="minorHAnsi"/>
          <w:sz w:val="20"/>
          <w:szCs w:val="20"/>
        </w:rPr>
      </w:pPr>
    </w:p>
    <w:p w:rsidR="007832D2" w:rsidRPr="001013DC" w:rsidRDefault="007832D2" w:rsidP="007832D2">
      <w:pPr>
        <w:rPr>
          <w:rFonts w:asciiTheme="minorHAnsi" w:hAnsiTheme="minorHAnsi" w:cstheme="minorHAnsi"/>
          <w:sz w:val="20"/>
          <w:szCs w:val="20"/>
        </w:rPr>
      </w:pPr>
    </w:p>
    <w:p w:rsidR="007832D2" w:rsidRPr="001013DC" w:rsidRDefault="007832D2" w:rsidP="007832D2">
      <w:pPr>
        <w:keepNext/>
        <w:spacing w:after="280"/>
        <w:ind w:left="567" w:hanging="567"/>
        <w:jc w:val="center"/>
        <w:outlineLvl w:val="1"/>
        <w:rPr>
          <w:rFonts w:asciiTheme="minorHAnsi" w:hAnsiTheme="minorHAnsi" w:cstheme="minorHAnsi"/>
          <w:b/>
          <w:sz w:val="20"/>
          <w:szCs w:val="20"/>
          <w:u w:val="single"/>
        </w:rPr>
      </w:pPr>
    </w:p>
    <w:p w:rsidR="007832D2" w:rsidRPr="001013DC" w:rsidRDefault="007832D2" w:rsidP="007832D2">
      <w:pPr>
        <w:keepNext/>
        <w:spacing w:after="280"/>
        <w:ind w:left="567" w:hanging="567"/>
        <w:jc w:val="center"/>
        <w:outlineLvl w:val="1"/>
        <w:rPr>
          <w:rFonts w:asciiTheme="minorHAnsi" w:hAnsiTheme="minorHAnsi" w:cstheme="minorHAnsi"/>
          <w:b/>
          <w:sz w:val="20"/>
          <w:szCs w:val="20"/>
          <w:u w:val="single"/>
        </w:rPr>
      </w:pPr>
    </w:p>
    <w:p w:rsidR="007832D2" w:rsidRPr="001013DC" w:rsidRDefault="007832D2" w:rsidP="007832D2">
      <w:pPr>
        <w:rPr>
          <w:rFonts w:asciiTheme="minorHAnsi" w:hAnsiTheme="minorHAnsi" w:cstheme="minorHAnsi"/>
          <w:sz w:val="20"/>
          <w:szCs w:val="20"/>
        </w:rPr>
      </w:pPr>
      <w:r w:rsidRPr="001013DC">
        <w:rPr>
          <w:rFonts w:asciiTheme="minorHAnsi" w:hAnsiTheme="minorHAnsi" w:cstheme="minorHAnsi"/>
          <w:b/>
          <w:color w:val="323E4F"/>
          <w:sz w:val="20"/>
          <w:szCs w:val="20"/>
        </w:rPr>
        <w:tab/>
      </w:r>
      <w:r w:rsidRPr="001013DC">
        <w:rPr>
          <w:rFonts w:asciiTheme="minorHAnsi" w:hAnsiTheme="minorHAnsi" w:cstheme="minorHAnsi"/>
          <w:b/>
          <w:color w:val="323E4F"/>
          <w:sz w:val="20"/>
          <w:szCs w:val="20"/>
        </w:rPr>
        <w:tab/>
      </w:r>
      <w:r w:rsidRPr="001013DC">
        <w:rPr>
          <w:rFonts w:asciiTheme="minorHAnsi" w:hAnsiTheme="minorHAnsi" w:cstheme="minorHAnsi"/>
          <w:b/>
          <w:color w:val="323E4F"/>
          <w:sz w:val="20"/>
          <w:szCs w:val="20"/>
        </w:rPr>
        <w:tab/>
      </w:r>
      <w:r w:rsidRPr="001013DC">
        <w:rPr>
          <w:rFonts w:asciiTheme="minorHAnsi" w:hAnsiTheme="minorHAnsi" w:cstheme="minorHAnsi"/>
          <w:b/>
          <w:color w:val="323E4F"/>
          <w:sz w:val="20"/>
          <w:szCs w:val="20"/>
        </w:rPr>
        <w:tab/>
      </w:r>
      <w:r w:rsidRPr="001013DC">
        <w:rPr>
          <w:rFonts w:asciiTheme="minorHAnsi" w:hAnsiTheme="minorHAnsi" w:cstheme="minorHAnsi"/>
          <w:b/>
          <w:color w:val="323E4F"/>
          <w:sz w:val="20"/>
          <w:szCs w:val="20"/>
        </w:rPr>
        <w:tab/>
      </w:r>
      <w:r w:rsidRPr="001013DC">
        <w:rPr>
          <w:rFonts w:asciiTheme="minorHAnsi" w:hAnsiTheme="minorHAnsi" w:cstheme="minorHAnsi"/>
          <w:b/>
          <w:color w:val="323E4F"/>
          <w:sz w:val="20"/>
          <w:szCs w:val="20"/>
        </w:rPr>
        <w:tab/>
      </w:r>
      <w:r w:rsidRPr="001013DC">
        <w:rPr>
          <w:rFonts w:asciiTheme="minorHAnsi" w:hAnsiTheme="minorHAnsi" w:cstheme="minorHAnsi"/>
          <w:b/>
          <w:color w:val="323E4F"/>
          <w:sz w:val="20"/>
          <w:szCs w:val="20"/>
        </w:rPr>
        <w:tab/>
      </w:r>
      <w:r w:rsidRPr="001013DC">
        <w:rPr>
          <w:rFonts w:asciiTheme="minorHAnsi" w:hAnsiTheme="minorHAnsi" w:cstheme="minorHAnsi"/>
          <w:b/>
          <w:color w:val="323E4F"/>
          <w:sz w:val="20"/>
          <w:szCs w:val="20"/>
        </w:rPr>
        <w:tab/>
        <w:t>ΚΑΤΑΧΩΡΙΣΤΕΑ ΣΤΟ ΚΗΜΔΗΣ</w:t>
      </w:r>
    </w:p>
    <w:p w:rsidR="007832D2" w:rsidRPr="001013DC" w:rsidRDefault="007832D2" w:rsidP="007832D2">
      <w:pPr>
        <w:jc w:val="right"/>
        <w:rPr>
          <w:rFonts w:asciiTheme="minorHAnsi" w:hAnsiTheme="minorHAnsi" w:cstheme="minorHAnsi"/>
          <w:sz w:val="20"/>
          <w:szCs w:val="20"/>
        </w:rPr>
      </w:pPr>
    </w:p>
    <w:p w:rsidR="007832D2" w:rsidRPr="001013DC" w:rsidRDefault="007832D2" w:rsidP="007832D2">
      <w:pPr>
        <w:jc w:val="center"/>
        <w:rPr>
          <w:rFonts w:asciiTheme="minorHAnsi" w:hAnsiTheme="minorHAnsi" w:cstheme="minorHAnsi"/>
          <w:sz w:val="20"/>
          <w:szCs w:val="20"/>
        </w:rPr>
      </w:pPr>
    </w:p>
    <w:p w:rsidR="007832D2" w:rsidRPr="001013DC" w:rsidRDefault="007832D2" w:rsidP="007832D2">
      <w:pPr>
        <w:jc w:val="center"/>
        <w:rPr>
          <w:rFonts w:asciiTheme="minorHAnsi" w:hAnsiTheme="minorHAnsi" w:cstheme="minorHAnsi"/>
          <w:sz w:val="20"/>
          <w:szCs w:val="20"/>
        </w:rPr>
      </w:pPr>
    </w:p>
    <w:p w:rsidR="007832D2" w:rsidRPr="001013DC" w:rsidRDefault="007832D2" w:rsidP="007832D2">
      <w:pPr>
        <w:jc w:val="center"/>
        <w:rPr>
          <w:rFonts w:asciiTheme="minorHAnsi" w:hAnsiTheme="minorHAnsi" w:cstheme="minorHAnsi"/>
          <w:sz w:val="20"/>
          <w:szCs w:val="20"/>
        </w:rPr>
      </w:pPr>
      <w:r w:rsidRPr="001013DC">
        <w:rPr>
          <w:rFonts w:asciiTheme="minorHAnsi" w:hAnsiTheme="minorHAnsi" w:cstheme="minorHAnsi"/>
          <w:noProof/>
          <w:sz w:val="20"/>
          <w:szCs w:val="20"/>
          <w:lang w:eastAsia="el-GR"/>
        </w:rPr>
        <w:drawing>
          <wp:anchor distT="0" distB="0" distL="114300" distR="114300" simplePos="0" relativeHeight="251663360" behindDoc="1" locked="0" layoutInCell="1" allowOverlap="1">
            <wp:simplePos x="0" y="0"/>
            <wp:positionH relativeFrom="margin">
              <wp:align>center</wp:align>
            </wp:positionH>
            <wp:positionV relativeFrom="paragraph">
              <wp:posOffset>8890</wp:posOffset>
            </wp:positionV>
            <wp:extent cx="2159000" cy="603885"/>
            <wp:effectExtent l="0" t="0" r="0" b="5715"/>
            <wp:wrapThrough wrapText="bothSides">
              <wp:wrapPolygon edited="0">
                <wp:start x="0" y="0"/>
                <wp:lineTo x="0" y="21123"/>
                <wp:lineTo x="21346" y="21123"/>
                <wp:lineTo x="21346" y="0"/>
                <wp:lineTo x="0" y="0"/>
              </wp:wrapPolygon>
            </wp:wrapThrough>
            <wp:docPr id="102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9" cstate="print"/>
                    <a:stretch>
                      <a:fillRect/>
                    </a:stretch>
                  </pic:blipFill>
                  <pic:spPr bwMode="auto">
                    <a:xfrm>
                      <a:off x="0" y="0"/>
                      <a:ext cx="2159000" cy="603885"/>
                    </a:xfrm>
                    <a:prstGeom prst="rect">
                      <a:avLst/>
                    </a:prstGeom>
                    <a:noFill/>
                    <a:ln>
                      <a:noFill/>
                    </a:ln>
                  </pic:spPr>
                </pic:pic>
              </a:graphicData>
            </a:graphic>
          </wp:anchor>
        </w:drawing>
      </w:r>
    </w:p>
    <w:p w:rsidR="007832D2" w:rsidRPr="001013DC" w:rsidRDefault="007832D2" w:rsidP="007832D2">
      <w:pPr>
        <w:jc w:val="center"/>
        <w:rPr>
          <w:rFonts w:asciiTheme="minorHAnsi" w:hAnsiTheme="minorHAnsi" w:cstheme="minorHAnsi"/>
          <w:color w:val="1F4E79"/>
          <w:sz w:val="20"/>
          <w:szCs w:val="20"/>
        </w:rPr>
      </w:pPr>
    </w:p>
    <w:p w:rsidR="007832D2" w:rsidRPr="001013DC" w:rsidRDefault="007832D2" w:rsidP="007832D2">
      <w:pPr>
        <w:jc w:val="center"/>
        <w:rPr>
          <w:rFonts w:asciiTheme="minorHAnsi" w:hAnsiTheme="minorHAnsi" w:cstheme="minorHAnsi"/>
          <w:color w:val="1F4E79"/>
          <w:sz w:val="20"/>
          <w:szCs w:val="20"/>
        </w:rPr>
      </w:pPr>
    </w:p>
    <w:p w:rsidR="007832D2" w:rsidRPr="001013DC" w:rsidRDefault="007832D2" w:rsidP="007832D2">
      <w:pPr>
        <w:jc w:val="center"/>
        <w:rPr>
          <w:rFonts w:asciiTheme="minorHAnsi" w:hAnsiTheme="minorHAnsi" w:cstheme="minorHAnsi"/>
          <w:color w:val="1F4E79"/>
          <w:sz w:val="20"/>
          <w:szCs w:val="20"/>
        </w:rPr>
      </w:pPr>
    </w:p>
    <w:p w:rsidR="007832D2" w:rsidRPr="001013DC" w:rsidRDefault="007832D2" w:rsidP="007832D2">
      <w:pPr>
        <w:jc w:val="center"/>
        <w:rPr>
          <w:rFonts w:asciiTheme="minorHAnsi" w:hAnsiTheme="minorHAnsi" w:cstheme="minorHAnsi"/>
          <w:b/>
          <w:color w:val="1F4E79"/>
          <w:sz w:val="20"/>
          <w:szCs w:val="20"/>
        </w:rPr>
      </w:pPr>
      <w:r w:rsidRPr="001013DC">
        <w:rPr>
          <w:rFonts w:asciiTheme="minorHAnsi" w:hAnsiTheme="minorHAnsi" w:cstheme="minorHAnsi"/>
          <w:bCs/>
          <w:color w:val="1F4E79"/>
          <w:sz w:val="20"/>
          <w:szCs w:val="20"/>
        </w:rPr>
        <w:t>ΓΕΝΙΚΗ ΔΙΕΥΘΥΝΣΗ ΓΕΝΙΚΟΥ ΧΗΜΕΙΟΥ ΤΟΥ ΚΡΑΤΟΥΣ</w:t>
      </w:r>
    </w:p>
    <w:p w:rsidR="007832D2" w:rsidRPr="001013DC" w:rsidRDefault="007832D2" w:rsidP="007832D2">
      <w:pPr>
        <w:jc w:val="center"/>
        <w:rPr>
          <w:rFonts w:asciiTheme="minorHAnsi" w:hAnsiTheme="minorHAnsi" w:cstheme="minorHAnsi"/>
          <w:b/>
          <w:color w:val="1F4E79"/>
          <w:sz w:val="20"/>
          <w:szCs w:val="20"/>
        </w:rPr>
      </w:pPr>
    </w:p>
    <w:p w:rsidR="007832D2" w:rsidRPr="001013DC" w:rsidRDefault="007832D2" w:rsidP="007832D2">
      <w:pPr>
        <w:jc w:val="center"/>
        <w:rPr>
          <w:rFonts w:asciiTheme="minorHAnsi" w:hAnsiTheme="minorHAnsi" w:cstheme="minorHAnsi"/>
          <w:b/>
          <w:sz w:val="20"/>
          <w:szCs w:val="20"/>
        </w:rPr>
      </w:pPr>
    </w:p>
    <w:p w:rsidR="007832D2" w:rsidRPr="001013DC" w:rsidRDefault="007832D2" w:rsidP="007832D2">
      <w:pPr>
        <w:jc w:val="center"/>
        <w:rPr>
          <w:rFonts w:asciiTheme="minorHAnsi" w:hAnsiTheme="minorHAnsi" w:cstheme="minorHAnsi"/>
          <w:b/>
          <w:sz w:val="20"/>
          <w:szCs w:val="20"/>
        </w:rPr>
      </w:pPr>
    </w:p>
    <w:p w:rsidR="007832D2" w:rsidRPr="001013DC" w:rsidRDefault="007832D2" w:rsidP="007832D2">
      <w:pPr>
        <w:jc w:val="center"/>
        <w:rPr>
          <w:rFonts w:asciiTheme="minorHAnsi" w:hAnsiTheme="minorHAnsi" w:cstheme="minorHAnsi"/>
          <w:b/>
          <w:sz w:val="20"/>
          <w:szCs w:val="20"/>
        </w:rPr>
      </w:pPr>
    </w:p>
    <w:p w:rsidR="007832D2" w:rsidRPr="001013DC" w:rsidRDefault="007832D2" w:rsidP="007832D2">
      <w:pPr>
        <w:jc w:val="center"/>
        <w:rPr>
          <w:rFonts w:asciiTheme="minorHAnsi" w:hAnsiTheme="minorHAnsi" w:cstheme="minorHAnsi"/>
          <w:b/>
          <w:sz w:val="20"/>
          <w:szCs w:val="20"/>
        </w:rPr>
      </w:pPr>
    </w:p>
    <w:p w:rsidR="007832D2" w:rsidRPr="001013DC" w:rsidRDefault="007832D2" w:rsidP="007832D2">
      <w:pPr>
        <w:jc w:val="center"/>
        <w:rPr>
          <w:rFonts w:asciiTheme="minorHAnsi" w:hAnsiTheme="minorHAnsi" w:cstheme="minorHAnsi"/>
          <w:b/>
          <w:sz w:val="20"/>
          <w:szCs w:val="20"/>
        </w:rPr>
      </w:pPr>
    </w:p>
    <w:p w:rsidR="007832D2" w:rsidRPr="001013DC" w:rsidRDefault="007832D2" w:rsidP="007832D2">
      <w:pPr>
        <w:jc w:val="center"/>
        <w:rPr>
          <w:rFonts w:asciiTheme="minorHAnsi" w:hAnsiTheme="minorHAnsi" w:cstheme="minorHAnsi"/>
          <w:b/>
          <w:sz w:val="20"/>
          <w:szCs w:val="20"/>
        </w:rPr>
      </w:pPr>
      <w:r w:rsidRPr="001013DC">
        <w:rPr>
          <w:rFonts w:asciiTheme="minorHAnsi" w:hAnsiTheme="minorHAnsi" w:cstheme="minorHAnsi"/>
          <w:b/>
          <w:sz w:val="20"/>
          <w:szCs w:val="20"/>
        </w:rPr>
        <w:t>ΑΡΙΘΜΟΣ ΣΥΜΒΑΣΗΣ: .. /</w:t>
      </w:r>
      <w:r w:rsidR="008D1965">
        <w:rPr>
          <w:rFonts w:asciiTheme="minorHAnsi" w:hAnsiTheme="minorHAnsi" w:cstheme="minorHAnsi"/>
          <w:b/>
          <w:sz w:val="20"/>
          <w:szCs w:val="20"/>
        </w:rPr>
        <w:t>……</w:t>
      </w:r>
      <w:r w:rsidR="009A2C34">
        <w:rPr>
          <w:rFonts w:asciiTheme="minorHAnsi" w:hAnsiTheme="minorHAnsi" w:cstheme="minorHAnsi"/>
          <w:b/>
          <w:sz w:val="20"/>
          <w:szCs w:val="20"/>
        </w:rPr>
        <w:t>.</w:t>
      </w:r>
    </w:p>
    <w:p w:rsidR="007832D2" w:rsidRPr="001013DC" w:rsidRDefault="007832D2" w:rsidP="007832D2">
      <w:pPr>
        <w:jc w:val="center"/>
        <w:rPr>
          <w:rFonts w:asciiTheme="minorHAnsi" w:hAnsiTheme="minorHAnsi" w:cstheme="minorHAnsi"/>
          <w:sz w:val="20"/>
          <w:szCs w:val="20"/>
        </w:rPr>
      </w:pPr>
    </w:p>
    <w:p w:rsidR="007832D2" w:rsidRPr="001013DC" w:rsidRDefault="007832D2" w:rsidP="007832D2">
      <w:pPr>
        <w:jc w:val="center"/>
        <w:rPr>
          <w:rFonts w:asciiTheme="minorHAnsi" w:hAnsiTheme="minorHAnsi" w:cstheme="minorHAnsi"/>
          <w:sz w:val="20"/>
          <w:szCs w:val="20"/>
        </w:rPr>
      </w:pPr>
    </w:p>
    <w:p w:rsidR="007832D2" w:rsidRPr="001013DC" w:rsidRDefault="007832D2" w:rsidP="007832D2">
      <w:pPr>
        <w:jc w:val="center"/>
        <w:rPr>
          <w:rFonts w:asciiTheme="minorHAnsi" w:hAnsiTheme="minorHAnsi" w:cstheme="minorHAnsi"/>
          <w:sz w:val="20"/>
          <w:szCs w:val="20"/>
        </w:rPr>
      </w:pPr>
    </w:p>
    <w:p w:rsidR="007832D2" w:rsidRPr="001013DC" w:rsidRDefault="007832D2" w:rsidP="00251ECF">
      <w:pPr>
        <w:jc w:val="center"/>
        <w:rPr>
          <w:rFonts w:asciiTheme="minorHAnsi" w:hAnsiTheme="minorHAnsi" w:cstheme="minorHAnsi"/>
          <w:sz w:val="20"/>
          <w:szCs w:val="20"/>
        </w:rPr>
      </w:pPr>
    </w:p>
    <w:p w:rsidR="007832D2" w:rsidRPr="001013DC" w:rsidRDefault="007832D2" w:rsidP="00251ECF">
      <w:pPr>
        <w:jc w:val="center"/>
        <w:rPr>
          <w:rFonts w:asciiTheme="minorHAnsi" w:hAnsiTheme="minorHAnsi" w:cstheme="minorHAnsi"/>
          <w:sz w:val="20"/>
          <w:szCs w:val="20"/>
        </w:rPr>
      </w:pPr>
    </w:p>
    <w:p w:rsidR="007832D2" w:rsidRPr="001013DC" w:rsidRDefault="007832D2" w:rsidP="00251ECF">
      <w:pPr>
        <w:jc w:val="center"/>
        <w:rPr>
          <w:rFonts w:asciiTheme="minorHAnsi" w:hAnsiTheme="minorHAnsi" w:cstheme="minorHAnsi"/>
          <w:b/>
          <w:sz w:val="20"/>
          <w:szCs w:val="20"/>
        </w:rPr>
      </w:pPr>
      <w:r w:rsidRPr="001013DC">
        <w:rPr>
          <w:rFonts w:asciiTheme="minorHAnsi" w:hAnsiTheme="minorHAnsi" w:cstheme="minorHAnsi"/>
          <w:b/>
          <w:sz w:val="20"/>
          <w:szCs w:val="20"/>
        </w:rPr>
        <w:t>ΣΥΜΒΑΣΗ</w:t>
      </w:r>
    </w:p>
    <w:p w:rsidR="007832D2" w:rsidRPr="001013DC" w:rsidRDefault="007832D2" w:rsidP="00251ECF">
      <w:pPr>
        <w:jc w:val="center"/>
        <w:rPr>
          <w:rFonts w:asciiTheme="minorHAnsi" w:hAnsiTheme="minorHAnsi" w:cstheme="minorHAnsi"/>
          <w:b/>
          <w:sz w:val="20"/>
          <w:szCs w:val="20"/>
        </w:rPr>
      </w:pPr>
      <w:r w:rsidRPr="001013DC">
        <w:rPr>
          <w:rFonts w:asciiTheme="minorHAnsi" w:hAnsiTheme="minorHAnsi" w:cstheme="minorHAnsi"/>
          <w:b/>
          <w:sz w:val="20"/>
          <w:szCs w:val="20"/>
        </w:rPr>
        <w:t>ΜΕΤΑΞΥ Τ</w:t>
      </w:r>
      <w:r w:rsidRPr="001013DC">
        <w:rPr>
          <w:rFonts w:asciiTheme="minorHAnsi" w:hAnsiTheme="minorHAnsi" w:cstheme="minorHAnsi"/>
          <w:b/>
          <w:sz w:val="20"/>
          <w:szCs w:val="20"/>
          <w:lang w:val="en-US"/>
        </w:rPr>
        <w:t>OY</w:t>
      </w:r>
    </w:p>
    <w:p w:rsidR="007832D2" w:rsidRPr="001013DC" w:rsidRDefault="007832D2" w:rsidP="00251ECF">
      <w:pPr>
        <w:spacing w:before="120" w:after="120"/>
        <w:jc w:val="center"/>
        <w:rPr>
          <w:rFonts w:asciiTheme="minorHAnsi" w:hAnsiTheme="minorHAnsi" w:cstheme="minorHAnsi"/>
          <w:b/>
          <w:bCs/>
          <w:sz w:val="20"/>
          <w:szCs w:val="20"/>
        </w:rPr>
      </w:pPr>
      <w:r w:rsidRPr="001013DC">
        <w:rPr>
          <w:rFonts w:asciiTheme="minorHAnsi" w:hAnsiTheme="minorHAnsi" w:cstheme="minorHAnsi"/>
          <w:b/>
          <w:bCs/>
          <w:sz w:val="20"/>
          <w:szCs w:val="20"/>
        </w:rPr>
        <w:t>ΓΕΝΙΚΟΥ ΧΗΜΕΙΟΥ ΤΟΥ ΚΡΑΤΟΥΣ</w:t>
      </w:r>
    </w:p>
    <w:p w:rsidR="007832D2" w:rsidRPr="001013DC" w:rsidRDefault="007832D2" w:rsidP="00251ECF">
      <w:pPr>
        <w:jc w:val="center"/>
        <w:rPr>
          <w:rFonts w:asciiTheme="minorHAnsi" w:hAnsiTheme="minorHAnsi" w:cstheme="minorHAnsi"/>
          <w:b/>
          <w:sz w:val="20"/>
          <w:szCs w:val="20"/>
        </w:rPr>
      </w:pPr>
      <w:r w:rsidRPr="001013DC">
        <w:rPr>
          <w:rFonts w:asciiTheme="minorHAnsi" w:hAnsiTheme="minorHAnsi" w:cstheme="minorHAnsi"/>
          <w:b/>
          <w:sz w:val="20"/>
          <w:szCs w:val="20"/>
        </w:rPr>
        <w:t>ΚΑΙ ΤΗΣ</w:t>
      </w:r>
    </w:p>
    <w:p w:rsidR="007832D2" w:rsidRPr="001013DC" w:rsidRDefault="007832D2" w:rsidP="00251ECF">
      <w:pPr>
        <w:jc w:val="center"/>
        <w:rPr>
          <w:rFonts w:asciiTheme="minorHAnsi" w:hAnsiTheme="minorHAnsi" w:cstheme="minorHAnsi"/>
          <w:b/>
          <w:sz w:val="20"/>
          <w:szCs w:val="20"/>
        </w:rPr>
      </w:pPr>
      <w:r w:rsidRPr="001013DC">
        <w:rPr>
          <w:rFonts w:asciiTheme="minorHAnsi" w:hAnsiTheme="minorHAnsi" w:cstheme="minorHAnsi"/>
          <w:b/>
          <w:sz w:val="20"/>
          <w:szCs w:val="20"/>
        </w:rPr>
        <w:t>ΕΤΑΙΡΕΙΑΣ</w:t>
      </w:r>
    </w:p>
    <w:p w:rsidR="007832D2" w:rsidRPr="001013DC" w:rsidRDefault="007832D2" w:rsidP="00251ECF">
      <w:pPr>
        <w:jc w:val="center"/>
        <w:rPr>
          <w:rFonts w:asciiTheme="minorHAnsi" w:hAnsiTheme="minorHAnsi" w:cstheme="minorHAnsi"/>
          <w:b/>
          <w:sz w:val="20"/>
          <w:szCs w:val="20"/>
        </w:rPr>
      </w:pPr>
      <w:r w:rsidRPr="001013DC">
        <w:rPr>
          <w:rFonts w:asciiTheme="minorHAnsi" w:hAnsiTheme="minorHAnsi" w:cstheme="minorHAnsi"/>
          <w:b/>
          <w:sz w:val="20"/>
          <w:szCs w:val="20"/>
        </w:rPr>
        <w:t>«…………………………………….»</w:t>
      </w:r>
    </w:p>
    <w:p w:rsidR="007832D2" w:rsidRPr="001013DC" w:rsidRDefault="007832D2" w:rsidP="00251ECF">
      <w:pPr>
        <w:jc w:val="center"/>
        <w:rPr>
          <w:rFonts w:asciiTheme="minorHAnsi" w:hAnsiTheme="minorHAnsi" w:cstheme="minorHAnsi"/>
          <w:b/>
          <w:sz w:val="20"/>
          <w:szCs w:val="20"/>
        </w:rPr>
      </w:pPr>
    </w:p>
    <w:p w:rsidR="007832D2" w:rsidRPr="001013DC" w:rsidRDefault="007832D2" w:rsidP="00251ECF">
      <w:pPr>
        <w:jc w:val="center"/>
        <w:rPr>
          <w:rFonts w:asciiTheme="minorHAnsi" w:hAnsiTheme="minorHAnsi" w:cstheme="minorHAnsi"/>
          <w:sz w:val="20"/>
          <w:szCs w:val="20"/>
        </w:rPr>
      </w:pPr>
    </w:p>
    <w:p w:rsidR="007832D2" w:rsidRPr="001013DC" w:rsidRDefault="006C0855" w:rsidP="008C74F7">
      <w:pPr>
        <w:suppressAutoHyphens w:val="0"/>
        <w:spacing w:after="160" w:line="259" w:lineRule="auto"/>
        <w:jc w:val="center"/>
        <w:rPr>
          <w:rFonts w:asciiTheme="minorHAnsi" w:hAnsiTheme="minorHAnsi" w:cstheme="minorHAnsi"/>
          <w:b/>
          <w:sz w:val="20"/>
          <w:szCs w:val="20"/>
          <w:u w:val="single"/>
        </w:rPr>
      </w:pPr>
      <w:r w:rsidRPr="006C0855">
        <w:rPr>
          <w:rFonts w:asciiTheme="minorHAnsi" w:hAnsiTheme="minorHAnsi" w:cstheme="minorHAnsi"/>
          <w:b/>
          <w:sz w:val="20"/>
          <w:szCs w:val="20"/>
        </w:rPr>
        <w:t xml:space="preserve">Προμήθεια </w:t>
      </w:r>
      <w:r w:rsidR="00730364">
        <w:rPr>
          <w:rFonts w:asciiTheme="minorHAnsi" w:hAnsiTheme="minorHAnsi" w:cstheme="minorHAnsi"/>
          <w:b/>
          <w:sz w:val="20"/>
          <w:szCs w:val="20"/>
        </w:rPr>
        <w:t xml:space="preserve">τοξινών </w:t>
      </w:r>
      <w:r w:rsidRPr="006C0855">
        <w:rPr>
          <w:rFonts w:asciiTheme="minorHAnsi" w:hAnsiTheme="minorHAnsi" w:cstheme="minorHAnsi"/>
          <w:b/>
          <w:sz w:val="20"/>
          <w:szCs w:val="20"/>
        </w:rPr>
        <w:t>για τις ανάγκες των εργαστηρίων του Γ.Χ.Κ.</w:t>
      </w:r>
      <w:r w:rsidR="007832D2" w:rsidRPr="001013DC">
        <w:rPr>
          <w:rFonts w:asciiTheme="minorHAnsi" w:hAnsiTheme="minorHAnsi" w:cstheme="minorHAnsi"/>
          <w:sz w:val="20"/>
          <w:szCs w:val="20"/>
          <w:u w:val="single"/>
        </w:rPr>
        <w:br w:type="page"/>
      </w:r>
    </w:p>
    <w:p w:rsidR="009616A5" w:rsidRPr="002A73E0" w:rsidRDefault="009616A5" w:rsidP="009616A5">
      <w:pPr>
        <w:spacing w:after="120" w:line="264" w:lineRule="auto"/>
        <w:rPr>
          <w:rFonts w:ascii="Calibri" w:hAnsi="Calibri" w:cs="Tahoma"/>
          <w:sz w:val="19"/>
          <w:szCs w:val="19"/>
        </w:rPr>
      </w:pPr>
      <w:bookmarkStart w:id="157" w:name="_Toc535577409"/>
      <w:r w:rsidRPr="00777627">
        <w:rPr>
          <w:rFonts w:ascii="Calibri" w:hAnsi="Calibri" w:cs="Tahoma"/>
          <w:sz w:val="19"/>
          <w:szCs w:val="19"/>
        </w:rPr>
        <w:lastRenderedPageBreak/>
        <w:t>Οι κάτωθι συμβαλλόμενοι:</w:t>
      </w:r>
    </w:p>
    <w:p w:rsidR="009616A5" w:rsidRPr="00274799" w:rsidRDefault="009616A5" w:rsidP="009616A5">
      <w:pPr>
        <w:spacing w:after="120" w:line="264" w:lineRule="auto"/>
        <w:jc w:val="center"/>
        <w:rPr>
          <w:rFonts w:ascii="Calibri" w:hAnsi="Calibri" w:cs="Tahoma"/>
          <w:b/>
          <w:sz w:val="19"/>
          <w:szCs w:val="19"/>
        </w:rPr>
      </w:pPr>
      <w:r>
        <w:rPr>
          <w:rFonts w:ascii="Calibri" w:hAnsi="Calibri" w:cs="Tahoma"/>
          <w:b/>
          <w:sz w:val="19"/>
          <w:szCs w:val="19"/>
        </w:rPr>
        <w:t>Αφενός</w:t>
      </w:r>
    </w:p>
    <w:p w:rsidR="009616A5" w:rsidRDefault="009616A5" w:rsidP="009616A5">
      <w:pPr>
        <w:spacing w:after="120" w:line="264" w:lineRule="auto"/>
        <w:rPr>
          <w:rFonts w:ascii="Calibri" w:hAnsi="Calibri" w:cs="Tahoma"/>
          <w:sz w:val="19"/>
          <w:szCs w:val="19"/>
        </w:rPr>
      </w:pPr>
      <w:r>
        <w:rPr>
          <w:rFonts w:ascii="Calibri" w:hAnsi="Calibri" w:cs="Tahoma"/>
          <w:sz w:val="19"/>
          <w:szCs w:val="19"/>
        </w:rPr>
        <w:t>[</w:t>
      </w:r>
      <w:r w:rsidRPr="003E6C05">
        <w:rPr>
          <w:rFonts w:ascii="Calibri" w:hAnsi="Calibri" w:cs="Tahoma"/>
          <w:i/>
          <w:sz w:val="19"/>
          <w:szCs w:val="19"/>
        </w:rPr>
        <w:t>εφόσον το ποσό της σύμβασης υπερβαίνει τις 60.000 € (χωρίς ΦΠΑ)</w:t>
      </w:r>
      <w:r>
        <w:rPr>
          <w:rFonts w:ascii="Calibri" w:hAnsi="Calibri" w:cs="Tahoma"/>
          <w:sz w:val="19"/>
          <w:szCs w:val="19"/>
        </w:rPr>
        <w:t>]</w:t>
      </w:r>
    </w:p>
    <w:p w:rsidR="009616A5" w:rsidRDefault="009616A5" w:rsidP="009616A5">
      <w:pPr>
        <w:spacing w:after="120" w:line="264" w:lineRule="auto"/>
        <w:rPr>
          <w:rFonts w:ascii="Calibri" w:hAnsi="Calibri" w:cs="Tahoma"/>
          <w:sz w:val="19"/>
          <w:szCs w:val="19"/>
        </w:rPr>
      </w:pPr>
      <w:r w:rsidRPr="00F97415">
        <w:rPr>
          <w:rFonts w:ascii="Calibri" w:hAnsi="Calibri" w:cs="Tahoma"/>
          <w:sz w:val="19"/>
          <w:szCs w:val="19"/>
        </w:rPr>
        <w:t>το Ελληνικό Δημόσιο νομίμως εκπροσωπούμενο από τον κ. Πιτσιλή Γεώργιο, Διοικητή της Ανεξάρτητης Αρχής Δημοσίων Εσόδων, βάσει της αριθ. 1 της 20-01-2016 (Υ.Ο.Δ.Δ. 18) πράξης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w:t>
      </w:r>
      <w:r>
        <w:rPr>
          <w:rFonts w:ascii="Calibri" w:hAnsi="Calibri" w:cs="Tahoma"/>
          <w:sz w:val="19"/>
          <w:szCs w:val="19"/>
        </w:rPr>
        <w:t>,</w:t>
      </w:r>
      <w:r w:rsidRPr="00E3455C">
        <w:rPr>
          <w:rFonts w:ascii="Calibri" w:hAnsi="Calibri" w:cs="Tahoma"/>
          <w:sz w:val="19"/>
          <w:szCs w:val="19"/>
        </w:rPr>
        <w:t>την υπ’ αρ. 39/3/30.11.2017 (Υ.Ο.Δ.Δ. 689) απόφαση του Συμβουλίου Διοίκησης της Α.Α.Δ.Ε., την υπ’ αρ. 5294ΕΞ2020/17.01.2020 (Υ.Ο.Δ.Δ. 27) απόφαση του Υπουργού Οικονομικών καθώς και την υπ’ αρ. 7608/17.1.2025 (Υ.Ο.Δ.Δ. 11) απόφαση του Υπουργού Εθνικής Οικονομίας και Οικονομικών με θέμα «Ανανέωση της θητείας του Διοικητή της Ανεξάρτητης Αρχής Δημοσίων Εσόδων».</w:t>
      </w:r>
    </w:p>
    <w:p w:rsidR="009616A5" w:rsidRDefault="009616A5" w:rsidP="009616A5">
      <w:pPr>
        <w:spacing w:after="120" w:line="264" w:lineRule="auto"/>
        <w:rPr>
          <w:rFonts w:ascii="Calibri" w:hAnsi="Calibri" w:cs="Tahoma"/>
          <w:sz w:val="19"/>
          <w:szCs w:val="19"/>
        </w:rPr>
      </w:pPr>
      <w:r>
        <w:rPr>
          <w:rFonts w:ascii="Calibri" w:hAnsi="Calibri" w:cs="Tahoma"/>
          <w:sz w:val="19"/>
          <w:szCs w:val="19"/>
        </w:rPr>
        <w:t>[</w:t>
      </w:r>
      <w:r w:rsidRPr="003E6C05">
        <w:rPr>
          <w:rFonts w:ascii="Calibri" w:hAnsi="Calibri" w:cs="Tahoma"/>
          <w:i/>
          <w:sz w:val="19"/>
          <w:szCs w:val="19"/>
        </w:rPr>
        <w:t>εφόσον το ποσό της σύμβασης δεν υπερβαίνει τις 60.000€ (χωρίς ΦΠΑ)</w:t>
      </w:r>
      <w:r>
        <w:rPr>
          <w:rFonts w:ascii="Calibri" w:hAnsi="Calibri" w:cs="Tahoma"/>
          <w:sz w:val="19"/>
          <w:szCs w:val="19"/>
        </w:rPr>
        <w:t>]</w:t>
      </w:r>
    </w:p>
    <w:p w:rsidR="009616A5" w:rsidRPr="003E6C05" w:rsidRDefault="009616A5" w:rsidP="009616A5">
      <w:pPr>
        <w:spacing w:after="120" w:line="264" w:lineRule="auto"/>
        <w:rPr>
          <w:rFonts w:ascii="Calibri" w:hAnsi="Calibri" w:cs="Tahoma"/>
          <w:sz w:val="19"/>
          <w:szCs w:val="19"/>
        </w:rPr>
      </w:pPr>
      <w:r w:rsidRPr="003E6C05">
        <w:rPr>
          <w:rFonts w:ascii="Calibri" w:hAnsi="Calibri" w:cs="Tahoma"/>
          <w:sz w:val="19"/>
          <w:szCs w:val="19"/>
        </w:rPr>
        <w:t xml:space="preserve">το Ελληνικό Δημόσιο νομίμως εκπροσωπούμενο </w:t>
      </w:r>
      <w:r w:rsidRPr="00777627">
        <w:rPr>
          <w:rFonts w:ascii="Calibri" w:hAnsi="Calibri" w:cs="Tahoma"/>
          <w:sz w:val="19"/>
          <w:szCs w:val="19"/>
        </w:rPr>
        <w:t>από ……………………….., Προϊσταμένη / Προϊστάμενο της</w:t>
      </w:r>
      <w:r w:rsidRPr="003E6C05">
        <w:rPr>
          <w:rFonts w:ascii="Calibri" w:hAnsi="Calibri" w:cs="Tahoma"/>
          <w:sz w:val="19"/>
          <w:szCs w:val="19"/>
        </w:rPr>
        <w:t xml:space="preserve"> Γενικής Διεύθυνσης Γ.Χ.Κ., βάσει της υπ’ αριθμ. 30/002/7491/8-9-2014 (ΦΕΚ 2545/Β/24-9-2014) απόφασης του Γενικού Γραμματέα Δημοσίων Εσόδων του Υπουργείου Οικονομικών, με θέμα «Εξουσιοδότηση υπογραφής «Με εντολή Γενικού Γραμματέα Δημοσίων Εσόδων» στον Προϊστάμενο της Γενικής Διεύθυνσης του Γενικού Χημείου του Κράτους (Γ.Χ.Κ.)»,</w:t>
      </w:r>
    </w:p>
    <w:p w:rsidR="009616A5" w:rsidRPr="001C0461" w:rsidRDefault="009616A5" w:rsidP="009616A5">
      <w:pPr>
        <w:spacing w:after="120" w:line="264" w:lineRule="auto"/>
        <w:rPr>
          <w:rFonts w:ascii="Calibri" w:hAnsi="Calibri" w:cs="Tahoma"/>
          <w:sz w:val="19"/>
          <w:szCs w:val="19"/>
        </w:rPr>
      </w:pPr>
      <w:r w:rsidRPr="00777627">
        <w:rPr>
          <w:rFonts w:ascii="Calibri" w:hAnsi="Calibri" w:cs="Tahoma"/>
          <w:sz w:val="19"/>
          <w:szCs w:val="19"/>
        </w:rPr>
        <w:t xml:space="preserve">με Αριθμό Φορολογικού Μητρώου (Α.Φ.Μ.) 997073525 και κωδικό ηλεκτρονικής </w:t>
      </w:r>
      <w:r w:rsidRPr="00322988">
        <w:rPr>
          <w:rFonts w:ascii="Calibri" w:hAnsi="Calibri" w:cs="Tahoma"/>
          <w:sz w:val="19"/>
          <w:szCs w:val="19"/>
        </w:rPr>
        <w:t xml:space="preserve">τιμολόγησης </w:t>
      </w:r>
      <w:bookmarkStart w:id="158" w:name="_Hlk158018844"/>
      <w:r w:rsidRPr="00322988">
        <w:rPr>
          <w:rFonts w:ascii="Calibri" w:hAnsi="Calibri" w:cs="Tahoma"/>
          <w:sz w:val="19"/>
          <w:szCs w:val="19"/>
        </w:rPr>
        <w:t xml:space="preserve">………………………………………. </w:t>
      </w:r>
      <w:bookmarkEnd w:id="158"/>
      <w:r w:rsidRPr="00322988">
        <w:rPr>
          <w:rFonts w:ascii="Calibri" w:hAnsi="Calibri" w:cs="Tahoma"/>
          <w:sz w:val="19"/>
          <w:szCs w:val="19"/>
        </w:rPr>
        <w:t>καλούμενη εφεξής “Αναθέτουσα Αρχή”, για λογαριασμό της οποίας καταρτίζεται η παρούσα Σύμβαση, ύστερα από</w:t>
      </w:r>
      <w:r w:rsidRPr="00F97415">
        <w:rPr>
          <w:rFonts w:ascii="Calibri" w:hAnsi="Calibri" w:cs="Tahoma"/>
          <w:sz w:val="19"/>
          <w:szCs w:val="19"/>
        </w:rPr>
        <w:t xml:space="preserve"> την υπ’ αρ. πρωτ. 30/002/000/</w:t>
      </w:r>
      <w:r>
        <w:rPr>
          <w:rFonts w:ascii="Calibri" w:hAnsi="Calibri" w:cs="Tahoma"/>
          <w:sz w:val="19"/>
          <w:szCs w:val="19"/>
        </w:rPr>
        <w:t>………….</w:t>
      </w:r>
      <w:r w:rsidRPr="00F97415">
        <w:rPr>
          <w:rFonts w:ascii="Calibri" w:hAnsi="Calibri" w:cs="Tahoma"/>
          <w:sz w:val="19"/>
          <w:szCs w:val="19"/>
        </w:rPr>
        <w:t>/20</w:t>
      </w:r>
      <w:r>
        <w:rPr>
          <w:rFonts w:ascii="Calibri" w:hAnsi="Calibri" w:cs="Tahoma"/>
          <w:sz w:val="19"/>
          <w:szCs w:val="19"/>
        </w:rPr>
        <w:t xml:space="preserve">……….Πρόσκληση υποβολής προσφορών / </w:t>
      </w:r>
      <w:r w:rsidRPr="00F97415">
        <w:rPr>
          <w:rFonts w:ascii="Calibri" w:hAnsi="Calibri" w:cs="Tahoma"/>
          <w:sz w:val="19"/>
          <w:szCs w:val="19"/>
        </w:rPr>
        <w:t xml:space="preserve">διακήρυξη </w:t>
      </w:r>
      <w:r>
        <w:rPr>
          <w:rFonts w:ascii="Calibri" w:hAnsi="Calibri" w:cs="Tahoma"/>
          <w:sz w:val="19"/>
          <w:szCs w:val="19"/>
        </w:rPr>
        <w:t xml:space="preserve">(διεθνούς) </w:t>
      </w:r>
      <w:r w:rsidRPr="00F97415">
        <w:rPr>
          <w:rFonts w:ascii="Calibri" w:hAnsi="Calibri" w:cs="Tahoma"/>
          <w:sz w:val="19"/>
          <w:szCs w:val="19"/>
        </w:rPr>
        <w:t xml:space="preserve">ανοικτού διαγωνισμού (ΑΔΑΜ </w:t>
      </w:r>
      <w:r>
        <w:rPr>
          <w:rFonts w:ascii="Calibri" w:hAnsi="Calibri" w:cs="Tahoma"/>
          <w:sz w:val="19"/>
          <w:szCs w:val="19"/>
        </w:rPr>
        <w:t>πρόσκλησης / διακήρυξης:………………………..)</w:t>
      </w:r>
      <w:r w:rsidRPr="00F97415">
        <w:rPr>
          <w:rFonts w:ascii="Calibri" w:hAnsi="Calibri" w:cs="Tahoma"/>
          <w:sz w:val="19"/>
          <w:szCs w:val="19"/>
        </w:rPr>
        <w:t xml:space="preserve"> για την προμήθεια </w:t>
      </w:r>
      <w:r>
        <w:rPr>
          <w:rFonts w:ascii="Calibri" w:hAnsi="Calibri" w:cs="Tahoma"/>
          <w:sz w:val="19"/>
          <w:szCs w:val="19"/>
        </w:rPr>
        <w:t>……………………………………………………………………………………</w:t>
      </w:r>
      <w:r w:rsidRPr="00F97415">
        <w:rPr>
          <w:rFonts w:ascii="Calibri" w:hAnsi="Calibri" w:cs="Tahoma"/>
          <w:sz w:val="19"/>
          <w:szCs w:val="19"/>
        </w:rPr>
        <w:t>και την υπ’ αρ. πρωτ. 30/002/000/</w:t>
      </w:r>
      <w:r>
        <w:rPr>
          <w:rFonts w:ascii="Calibri" w:hAnsi="Calibri" w:cs="Tahoma"/>
          <w:sz w:val="19"/>
          <w:szCs w:val="19"/>
        </w:rPr>
        <w:t>…………../20….</w:t>
      </w:r>
      <w:r w:rsidRPr="00F97415">
        <w:rPr>
          <w:rFonts w:ascii="Calibri" w:hAnsi="Calibri" w:cs="Tahoma"/>
          <w:sz w:val="19"/>
          <w:szCs w:val="19"/>
        </w:rPr>
        <w:t xml:space="preserve"> απόφαση για την </w:t>
      </w:r>
      <w:r>
        <w:rPr>
          <w:rFonts w:ascii="Calibri" w:hAnsi="Calibri" w:cs="Tahoma"/>
          <w:sz w:val="19"/>
          <w:szCs w:val="19"/>
        </w:rPr>
        <w:t>ανάθεση/</w:t>
      </w:r>
      <w:r w:rsidRPr="00F97415">
        <w:rPr>
          <w:rFonts w:ascii="Calibri" w:hAnsi="Calibri" w:cs="Tahoma"/>
          <w:sz w:val="19"/>
          <w:szCs w:val="19"/>
        </w:rPr>
        <w:t xml:space="preserve">κατακύρωση (ΑΔΑ: </w:t>
      </w:r>
      <w:r>
        <w:rPr>
          <w:rFonts w:ascii="Calibri" w:hAnsi="Calibri" w:cs="Tahoma"/>
          <w:sz w:val="19"/>
          <w:szCs w:val="19"/>
        </w:rPr>
        <w:t>……………………………</w:t>
      </w:r>
      <w:r w:rsidRPr="00511E61">
        <w:rPr>
          <w:rFonts w:ascii="Calibri" w:hAnsi="Calibri" w:cs="Tahoma"/>
          <w:sz w:val="19"/>
          <w:szCs w:val="19"/>
        </w:rPr>
        <w:t xml:space="preserve">, ΑΔΑΜ: </w:t>
      </w:r>
      <w:r>
        <w:rPr>
          <w:rFonts w:ascii="Calibri" w:hAnsi="Calibri" w:cs="Tahoma"/>
          <w:sz w:val="19"/>
          <w:szCs w:val="19"/>
        </w:rPr>
        <w:t>…………………………………</w:t>
      </w:r>
      <w:r w:rsidRPr="00F97415">
        <w:rPr>
          <w:rFonts w:ascii="Calibri" w:hAnsi="Calibri" w:cs="Tahoma"/>
          <w:sz w:val="19"/>
          <w:szCs w:val="19"/>
        </w:rPr>
        <w:t xml:space="preserve">) </w:t>
      </w:r>
      <w:r w:rsidRPr="00CB681D">
        <w:rPr>
          <w:rFonts w:ascii="Calibri" w:hAnsi="Calibri" w:cs="Tahoma"/>
          <w:sz w:val="19"/>
          <w:szCs w:val="19"/>
        </w:rPr>
        <w:t xml:space="preserve">των αποτελεσμάτων του </w:t>
      </w:r>
      <w:r>
        <w:rPr>
          <w:rFonts w:ascii="Calibri" w:hAnsi="Calibri" w:cs="Tahoma"/>
          <w:sz w:val="19"/>
          <w:szCs w:val="19"/>
        </w:rPr>
        <w:t xml:space="preserve">ανωτέρω </w:t>
      </w:r>
      <w:r w:rsidRPr="00CB681D">
        <w:rPr>
          <w:rFonts w:ascii="Calibri" w:hAnsi="Calibri" w:cs="Tahoma"/>
          <w:sz w:val="19"/>
          <w:szCs w:val="19"/>
        </w:rPr>
        <w:t>διαγωνισμού</w:t>
      </w:r>
      <w:r>
        <w:rPr>
          <w:rFonts w:ascii="Calibri" w:hAnsi="Calibri" w:cs="Tahoma"/>
          <w:sz w:val="19"/>
          <w:szCs w:val="19"/>
        </w:rPr>
        <w:t>,δυνάμει της/των υπ’ αριθμ. …………………………………..</w:t>
      </w:r>
      <w:r w:rsidRPr="00CB681D">
        <w:rPr>
          <w:rFonts w:ascii="Calibri" w:hAnsi="Calibri" w:cs="Tahoma"/>
          <w:sz w:val="19"/>
          <w:szCs w:val="19"/>
        </w:rPr>
        <w:t xml:space="preserve"> (ΑΔΑΜ: </w:t>
      </w:r>
      <w:r>
        <w:rPr>
          <w:rFonts w:ascii="Calibri" w:hAnsi="Calibri" w:cs="Tahoma"/>
          <w:sz w:val="19"/>
          <w:szCs w:val="19"/>
        </w:rPr>
        <w:t>……………………………….</w:t>
      </w:r>
      <w:r w:rsidRPr="00CB681D">
        <w:rPr>
          <w:rFonts w:ascii="Calibri" w:hAnsi="Calibri" w:cs="Tahoma"/>
          <w:sz w:val="19"/>
          <w:szCs w:val="19"/>
        </w:rPr>
        <w:t xml:space="preserve">, ΑΔΑ: </w:t>
      </w:r>
      <w:r>
        <w:rPr>
          <w:rFonts w:ascii="Calibri" w:hAnsi="Calibri" w:cs="Tahoma"/>
          <w:sz w:val="19"/>
          <w:szCs w:val="19"/>
        </w:rPr>
        <w:t>………………………, ΕΑΔ: …………..</w:t>
      </w:r>
      <w:r w:rsidRPr="00CB681D">
        <w:rPr>
          <w:rFonts w:ascii="Calibri" w:hAnsi="Calibri" w:cs="Tahoma"/>
          <w:sz w:val="19"/>
          <w:szCs w:val="19"/>
        </w:rPr>
        <w:t xml:space="preserve">) </w:t>
      </w:r>
      <w:r>
        <w:rPr>
          <w:rFonts w:ascii="Calibri" w:hAnsi="Calibri" w:cs="Tahoma"/>
          <w:sz w:val="19"/>
          <w:szCs w:val="19"/>
        </w:rPr>
        <w:t>[</w:t>
      </w:r>
      <w:r w:rsidRPr="00CB681D">
        <w:rPr>
          <w:rFonts w:ascii="Calibri" w:hAnsi="Calibri" w:cs="Tahoma"/>
          <w:sz w:val="19"/>
          <w:szCs w:val="19"/>
        </w:rPr>
        <w:t xml:space="preserve">και </w:t>
      </w:r>
      <w:r>
        <w:rPr>
          <w:rFonts w:ascii="Calibri" w:hAnsi="Calibri" w:cs="Tahoma"/>
          <w:sz w:val="19"/>
          <w:szCs w:val="19"/>
        </w:rPr>
        <w:t>……………………………………….</w:t>
      </w:r>
      <w:r w:rsidRPr="00CB681D">
        <w:rPr>
          <w:rFonts w:ascii="Calibri" w:hAnsi="Calibri" w:cs="Tahoma"/>
          <w:sz w:val="19"/>
          <w:szCs w:val="19"/>
        </w:rPr>
        <w:t xml:space="preserve"> (ΑΔΑΜ: </w:t>
      </w:r>
      <w:r>
        <w:rPr>
          <w:rFonts w:ascii="Calibri" w:hAnsi="Calibri" w:cs="Tahoma"/>
          <w:sz w:val="19"/>
          <w:szCs w:val="19"/>
        </w:rPr>
        <w:t>…………………………………</w:t>
      </w:r>
      <w:r w:rsidRPr="00CB681D">
        <w:rPr>
          <w:rFonts w:ascii="Calibri" w:hAnsi="Calibri" w:cs="Tahoma"/>
          <w:sz w:val="19"/>
          <w:szCs w:val="19"/>
        </w:rPr>
        <w:t xml:space="preserve">, ΑΔΑ: </w:t>
      </w:r>
      <w:r>
        <w:rPr>
          <w:rFonts w:ascii="Calibri" w:hAnsi="Calibri" w:cs="Tahoma"/>
          <w:sz w:val="19"/>
          <w:szCs w:val="19"/>
        </w:rPr>
        <w:t>…………………………..,ΕΑΔ: …………..]</w:t>
      </w:r>
      <w:r w:rsidRPr="008D56A4">
        <w:rPr>
          <w:rFonts w:ascii="Calibri" w:hAnsi="Calibri" w:cs="Tahoma"/>
          <w:sz w:val="19"/>
          <w:szCs w:val="19"/>
        </w:rPr>
        <w:t>Απόφασ</w:t>
      </w:r>
      <w:r>
        <w:rPr>
          <w:rFonts w:ascii="Calibri" w:hAnsi="Calibri" w:cs="Tahoma"/>
          <w:sz w:val="19"/>
          <w:szCs w:val="19"/>
        </w:rPr>
        <w:t xml:space="preserve">ης/Αποφάσεων </w:t>
      </w:r>
      <w:r w:rsidRPr="00CB681D">
        <w:rPr>
          <w:rFonts w:ascii="Calibri" w:hAnsi="Calibri" w:cs="Tahoma"/>
          <w:sz w:val="19"/>
          <w:szCs w:val="19"/>
        </w:rPr>
        <w:t>του Διοικητή της Ανεξάρτητης Αρχής Δημοσίων Εσόδων, σχετικά με την Έγκριση Ανάληψης</w:t>
      </w:r>
      <w:r>
        <w:rPr>
          <w:rFonts w:ascii="Calibri" w:hAnsi="Calibri" w:cs="Tahoma"/>
          <w:sz w:val="19"/>
          <w:szCs w:val="19"/>
        </w:rPr>
        <w:t xml:space="preserve"> (πολυετούς) </w:t>
      </w:r>
      <w:r w:rsidRPr="00CB681D">
        <w:rPr>
          <w:rFonts w:ascii="Calibri" w:hAnsi="Calibri" w:cs="Tahoma"/>
          <w:sz w:val="19"/>
          <w:szCs w:val="19"/>
        </w:rPr>
        <w:t>Υποχ</w:t>
      </w:r>
      <w:r>
        <w:rPr>
          <w:rFonts w:ascii="Calibri" w:hAnsi="Calibri" w:cs="Tahoma"/>
          <w:sz w:val="19"/>
          <w:szCs w:val="19"/>
        </w:rPr>
        <w:t>ρέωσης του Ε.Τ.Ε.Π.Π.Α.Α. για το οικονομικό έτος………………………</w:t>
      </w:r>
      <w:r w:rsidRPr="00CB681D">
        <w:rPr>
          <w:rFonts w:ascii="Calibri" w:hAnsi="Calibri" w:cs="Tahoma"/>
          <w:sz w:val="19"/>
          <w:szCs w:val="19"/>
        </w:rPr>
        <w:t>.</w:t>
      </w:r>
    </w:p>
    <w:p w:rsidR="009616A5" w:rsidRPr="002A73E0" w:rsidRDefault="009616A5" w:rsidP="009616A5">
      <w:pPr>
        <w:spacing w:after="120" w:line="264" w:lineRule="auto"/>
        <w:ind w:hanging="425"/>
        <w:jc w:val="center"/>
        <w:rPr>
          <w:rFonts w:ascii="Calibri" w:hAnsi="Calibri" w:cs="Tahoma"/>
          <w:b/>
          <w:sz w:val="19"/>
          <w:szCs w:val="19"/>
        </w:rPr>
      </w:pPr>
      <w:r w:rsidRPr="002A73E0">
        <w:rPr>
          <w:rFonts w:ascii="Calibri" w:hAnsi="Calibri" w:cs="Tahoma"/>
          <w:b/>
          <w:sz w:val="19"/>
          <w:szCs w:val="19"/>
        </w:rPr>
        <w:t>και αφετέρου</w:t>
      </w:r>
    </w:p>
    <w:p w:rsidR="009616A5" w:rsidRPr="00217DD6" w:rsidRDefault="009616A5" w:rsidP="009616A5">
      <w:pPr>
        <w:tabs>
          <w:tab w:val="left" w:pos="5954"/>
        </w:tabs>
        <w:spacing w:before="120" w:after="120" w:line="276" w:lineRule="auto"/>
        <w:rPr>
          <w:rFonts w:ascii="Calibri" w:hAnsi="Calibri" w:cs="Tahoma"/>
          <w:sz w:val="19"/>
          <w:szCs w:val="19"/>
        </w:rPr>
      </w:pPr>
      <w:r w:rsidRPr="00217DD6">
        <w:rPr>
          <w:rFonts w:ascii="Calibri" w:hAnsi="Calibri" w:cs="Tahoma"/>
          <w:sz w:val="19"/>
          <w:szCs w:val="19"/>
        </w:rPr>
        <w:t xml:space="preserve">ο/η ..... (φυσικό πρόσωπο/ ομόρρυθμη/ ετερόρρυθμη/ αστική εταιρεία/ (μονοπρόσωπη) εταιρεία περιορισμένης ευθύνης/(μονοπρόσωπη)  ιδιωτική  κεφαλαιουχική  εταιρεία/ ανώνυμη  εταιρεία/  συνεταιρισμός  / κοινοπραξία) με την επωνυμία «………………..» και διακριτικό τίτλο «………..» η οποία εδρεύει στο ……………….. επί της οδού ……………, αρ. …, ΤΚ ……., τηλ. ………….., φαξ …………. e-mail:…………………………..   και Α.Φ.Μ. …………και ΔΟΥ……. και εκπροσωπείται νόμιμα για την υπογραφή της παρούσας από τον ………… του ……….. (ΑΔΤ: …………….) ως νόμιμο εκπρόσωπο και διαχειριστή της εταιρείας, δυνάμει του από …………… καταστατικού και των από …. τροποποιήσεων αυτού ή του από ….Πρακτικού του Διοικητικού Συμβουλίου που καταχωρήθηκε νόμιμα στο ΓΕ.ΜΗ (με κωδικό αριθμό καταχώρησης ... ….), καλούμενη εφεξής «Ανάδοχος», </w:t>
      </w:r>
    </w:p>
    <w:p w:rsidR="009616A5" w:rsidRDefault="009616A5" w:rsidP="009616A5">
      <w:pPr>
        <w:tabs>
          <w:tab w:val="left" w:pos="5954"/>
        </w:tabs>
        <w:spacing w:after="120" w:line="264" w:lineRule="auto"/>
        <w:jc w:val="center"/>
        <w:rPr>
          <w:rFonts w:ascii="Calibri" w:hAnsi="Calibri" w:cs="Tahoma"/>
          <w:b/>
          <w:bCs/>
          <w:sz w:val="19"/>
          <w:szCs w:val="19"/>
        </w:rPr>
      </w:pPr>
      <w:r w:rsidRPr="002A73E0">
        <w:rPr>
          <w:rFonts w:ascii="Calibri" w:hAnsi="Calibri" w:cs="Tahoma"/>
          <w:b/>
          <w:bCs/>
          <w:sz w:val="19"/>
          <w:szCs w:val="19"/>
        </w:rPr>
        <w:t>συμφώνησαν και έκαναν αμοιβαίως αποδεκτά τα ακόλουθα:</w:t>
      </w:r>
    </w:p>
    <w:p w:rsidR="009616A5" w:rsidRDefault="009616A5" w:rsidP="009616A5">
      <w:pPr>
        <w:tabs>
          <w:tab w:val="left" w:pos="5954"/>
        </w:tabs>
        <w:spacing w:after="120" w:line="264" w:lineRule="auto"/>
        <w:jc w:val="center"/>
        <w:rPr>
          <w:rFonts w:ascii="Calibri" w:hAnsi="Calibri" w:cs="Tahoma"/>
          <w:b/>
          <w:bCs/>
          <w:sz w:val="19"/>
          <w:szCs w:val="19"/>
        </w:rPr>
      </w:pPr>
    </w:p>
    <w:p w:rsidR="009616A5" w:rsidRPr="002A73E0" w:rsidRDefault="009616A5" w:rsidP="009616A5">
      <w:pPr>
        <w:numPr>
          <w:ilvl w:val="12"/>
          <w:numId w:val="0"/>
        </w:numPr>
        <w:spacing w:after="120" w:line="264" w:lineRule="auto"/>
        <w:jc w:val="center"/>
        <w:rPr>
          <w:rFonts w:ascii="Calibri" w:hAnsi="Calibri" w:cs="Tahoma"/>
          <w:b/>
          <w:sz w:val="19"/>
          <w:szCs w:val="19"/>
          <w:u w:val="single"/>
        </w:rPr>
      </w:pPr>
      <w:r w:rsidRPr="002A73E0">
        <w:rPr>
          <w:rFonts w:ascii="Calibri" w:hAnsi="Calibri" w:cs="Tahoma"/>
          <w:b/>
          <w:sz w:val="19"/>
          <w:szCs w:val="19"/>
          <w:u w:val="single"/>
        </w:rPr>
        <w:t>ΑΡΘΡΟ 1</w:t>
      </w:r>
      <w:r w:rsidRPr="002A73E0">
        <w:rPr>
          <w:rFonts w:ascii="Calibri" w:hAnsi="Calibri" w:cs="Tahoma"/>
          <w:b/>
          <w:sz w:val="19"/>
          <w:szCs w:val="19"/>
          <w:u w:val="single"/>
          <w:vertAlign w:val="superscript"/>
        </w:rPr>
        <w:t>ο</w:t>
      </w:r>
    </w:p>
    <w:p w:rsidR="009616A5" w:rsidRPr="002A73E0" w:rsidRDefault="009616A5" w:rsidP="009616A5">
      <w:pPr>
        <w:numPr>
          <w:ilvl w:val="12"/>
          <w:numId w:val="0"/>
        </w:numPr>
        <w:spacing w:after="120" w:line="264" w:lineRule="auto"/>
        <w:jc w:val="center"/>
        <w:rPr>
          <w:rFonts w:ascii="Calibri" w:hAnsi="Calibri" w:cs="Tahoma"/>
          <w:b/>
          <w:sz w:val="19"/>
          <w:szCs w:val="19"/>
        </w:rPr>
      </w:pPr>
      <w:r w:rsidRPr="002A73E0">
        <w:rPr>
          <w:rFonts w:ascii="Calibri" w:hAnsi="Calibri" w:cs="Tahoma"/>
          <w:b/>
          <w:sz w:val="19"/>
          <w:szCs w:val="19"/>
        </w:rPr>
        <w:t>ΑΝΤΙΚΕΙΜΕΝΟ ΣΥΜΒΑΣΗΣ</w:t>
      </w:r>
    </w:p>
    <w:p w:rsidR="009616A5" w:rsidRDefault="009616A5" w:rsidP="009616A5">
      <w:pPr>
        <w:spacing w:after="120" w:line="264" w:lineRule="auto"/>
        <w:rPr>
          <w:rFonts w:ascii="Calibri" w:hAnsi="Calibri" w:cs="Tahoma"/>
          <w:sz w:val="19"/>
          <w:szCs w:val="19"/>
        </w:rPr>
      </w:pPr>
      <w:r w:rsidRPr="002A73E0">
        <w:rPr>
          <w:rFonts w:ascii="Calibri" w:hAnsi="Calibri" w:cs="Tahoma"/>
          <w:sz w:val="19"/>
          <w:szCs w:val="19"/>
        </w:rPr>
        <w:t xml:space="preserve">Με την παρούσα σύμβαση το Γενικό Χημείο του Κράτους αναθέτει στον Ανάδοχο την προμήθεια των παρακάτω ειδών αντί της συνολικής τιμής </w:t>
      </w:r>
      <w:r w:rsidRPr="00327031">
        <w:rPr>
          <w:rFonts w:ascii="Calibri" w:hAnsi="Calibri" w:cs="Tahoma"/>
          <w:sz w:val="19"/>
          <w:szCs w:val="19"/>
        </w:rPr>
        <w:t xml:space="preserve">των </w:t>
      </w:r>
      <w:r>
        <w:rPr>
          <w:rFonts w:ascii="Calibri" w:hAnsi="Calibri" w:cs="Tahoma"/>
          <w:sz w:val="19"/>
          <w:szCs w:val="19"/>
        </w:rPr>
        <w:t>……………………….</w:t>
      </w:r>
      <w:r w:rsidRPr="00327031">
        <w:rPr>
          <w:rFonts w:ascii="Calibri" w:hAnsi="Calibri" w:cs="Tahoma"/>
          <w:sz w:val="19"/>
          <w:szCs w:val="19"/>
        </w:rPr>
        <w:t xml:space="preserve">€ πλέον Φ.Π.Α. </w:t>
      </w:r>
      <w:r>
        <w:rPr>
          <w:rFonts w:ascii="Calibri" w:hAnsi="Calibri" w:cs="Tahoma"/>
          <w:sz w:val="19"/>
          <w:szCs w:val="19"/>
        </w:rPr>
        <w:t>………………………</w:t>
      </w:r>
      <w:r w:rsidRPr="00327031">
        <w:rPr>
          <w:rFonts w:ascii="Calibri" w:hAnsi="Calibri" w:cs="Tahoma"/>
          <w:sz w:val="19"/>
          <w:szCs w:val="19"/>
        </w:rPr>
        <w:t xml:space="preserve">€, συνολική δαπάνη </w:t>
      </w:r>
      <w:r>
        <w:rPr>
          <w:rFonts w:ascii="Calibri" w:hAnsi="Calibri" w:cs="Tahoma"/>
          <w:sz w:val="19"/>
          <w:szCs w:val="19"/>
        </w:rPr>
        <w:t>……………….</w:t>
      </w:r>
      <w:r w:rsidRPr="00327031">
        <w:rPr>
          <w:rFonts w:ascii="Calibri" w:hAnsi="Calibri" w:cs="Tahoma"/>
          <w:sz w:val="19"/>
          <w:szCs w:val="19"/>
        </w:rPr>
        <w:t>€, όπως αναλυτικά περιγράφονται</w:t>
      </w:r>
      <w:r w:rsidRPr="002A73E0">
        <w:rPr>
          <w:rFonts w:ascii="Calibri" w:hAnsi="Calibri" w:cs="Tahoma"/>
          <w:sz w:val="19"/>
          <w:szCs w:val="19"/>
        </w:rPr>
        <w:t xml:space="preserve"> κατωτέρω:</w:t>
      </w:r>
    </w:p>
    <w:p w:rsidR="009616A5" w:rsidRDefault="009616A5" w:rsidP="009616A5">
      <w:pPr>
        <w:tabs>
          <w:tab w:val="left" w:pos="6663"/>
        </w:tabs>
        <w:jc w:val="left"/>
        <w:rPr>
          <w:rFonts w:ascii="Calibri" w:hAnsi="Calibri" w:cs="Tahoma"/>
          <w:i/>
          <w:sz w:val="19"/>
          <w:szCs w:val="19"/>
        </w:rPr>
      </w:pPr>
      <w:r w:rsidRPr="00821DAF">
        <w:rPr>
          <w:rFonts w:ascii="Calibri" w:hAnsi="Calibri" w:cs="Tahoma"/>
          <w:i/>
          <w:sz w:val="19"/>
          <w:szCs w:val="19"/>
        </w:rPr>
        <w:t>(ενδεικτικός πίνακας)</w:t>
      </w:r>
    </w:p>
    <w:p w:rsidR="009616A5" w:rsidRPr="00821DAF" w:rsidRDefault="009616A5" w:rsidP="009616A5">
      <w:pPr>
        <w:tabs>
          <w:tab w:val="left" w:pos="6663"/>
        </w:tabs>
        <w:jc w:val="left"/>
        <w:rPr>
          <w:rFonts w:ascii="Calibri" w:hAnsi="Calibri" w:cs="Tahoma"/>
          <w:i/>
          <w:sz w:val="19"/>
          <w:szCs w:val="19"/>
        </w:rPr>
        <w:sectPr w:rsidR="009616A5" w:rsidRPr="00821DAF" w:rsidSect="009616A5">
          <w:footerReference w:type="default" r:id="rId32"/>
          <w:pgSz w:w="11906" w:h="16838"/>
          <w:pgMar w:top="1134" w:right="849" w:bottom="851" w:left="1021" w:header="709" w:footer="709" w:gutter="0"/>
          <w:cols w:space="708"/>
          <w:docGrid w:linePitch="360"/>
        </w:sectPr>
      </w:pPr>
    </w:p>
    <w:tbl>
      <w:tblPr>
        <w:tblpPr w:leftFromText="180" w:rightFromText="180" w:vertAnchor="text" w:horzAnchor="page" w:tblpX="1117" w:tblpY="31"/>
        <w:tblOverlap w:val="never"/>
        <w:tblW w:w="47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448"/>
        <w:gridCol w:w="512"/>
        <w:gridCol w:w="663"/>
        <w:gridCol w:w="1404"/>
        <w:gridCol w:w="601"/>
        <w:gridCol w:w="448"/>
        <w:gridCol w:w="491"/>
        <w:gridCol w:w="1704"/>
        <w:gridCol w:w="1110"/>
        <w:gridCol w:w="1002"/>
        <w:gridCol w:w="1002"/>
      </w:tblGrid>
      <w:tr w:rsidR="009616A5" w:rsidRPr="0022185C" w:rsidTr="00CB4D17">
        <w:tc>
          <w:tcPr>
            <w:tcW w:w="5000" w:type="pct"/>
            <w:gridSpan w:val="11"/>
            <w:shd w:val="clear" w:color="auto" w:fill="FFFFFF" w:themeFill="background1"/>
          </w:tcPr>
          <w:p w:rsidR="009616A5" w:rsidRPr="0022185C" w:rsidRDefault="009616A5" w:rsidP="00CB4D17">
            <w:pPr>
              <w:jc w:val="center"/>
              <w:rPr>
                <w:rFonts w:ascii="Calibri" w:hAnsi="Calibri" w:cs="Tahoma"/>
                <w:b/>
                <w:sz w:val="19"/>
                <w:szCs w:val="19"/>
              </w:rPr>
            </w:pPr>
            <w:r>
              <w:rPr>
                <w:rFonts w:ascii="Calibri" w:hAnsi="Calibri" w:cs="Tahoma"/>
                <w:b/>
                <w:sz w:val="19"/>
                <w:szCs w:val="19"/>
              </w:rPr>
              <w:lastRenderedPageBreak/>
              <w:t>[ΤΙΤΛΟΣ ΠΙΝΑΚΑ]</w:t>
            </w:r>
          </w:p>
        </w:tc>
      </w:tr>
      <w:tr w:rsidR="009616A5" w:rsidRPr="00A0406F" w:rsidTr="00CB4D17">
        <w:trPr>
          <w:cantSplit/>
          <w:trHeight w:val="1271"/>
        </w:trPr>
        <w:tc>
          <w:tcPr>
            <w:tcW w:w="217" w:type="pct"/>
            <w:shd w:val="clear" w:color="auto" w:fill="FFFFFF" w:themeFill="background1"/>
            <w:textDirection w:val="btLr"/>
          </w:tcPr>
          <w:p w:rsidR="009616A5" w:rsidRPr="00A0406F" w:rsidRDefault="009616A5" w:rsidP="00CB4D17">
            <w:pPr>
              <w:ind w:left="113" w:right="113"/>
              <w:jc w:val="center"/>
              <w:rPr>
                <w:rFonts w:asciiTheme="minorHAnsi" w:hAnsiTheme="minorHAnsi" w:cstheme="minorHAnsi"/>
                <w:b/>
                <w:bCs/>
                <w:sz w:val="18"/>
                <w:szCs w:val="18"/>
              </w:rPr>
            </w:pPr>
            <w:r w:rsidRPr="00A0406F">
              <w:rPr>
                <w:rFonts w:asciiTheme="minorHAnsi" w:hAnsiTheme="minorHAnsi" w:cstheme="minorHAnsi"/>
                <w:b/>
                <w:bCs/>
                <w:sz w:val="18"/>
                <w:szCs w:val="18"/>
              </w:rPr>
              <w:t xml:space="preserve">ΠΙΝΑΚΑΣ </w:t>
            </w:r>
          </w:p>
        </w:tc>
        <w:tc>
          <w:tcPr>
            <w:tcW w:w="252" w:type="pct"/>
            <w:shd w:val="clear" w:color="auto" w:fill="FFFFFF" w:themeFill="background1"/>
            <w:vAlign w:val="center"/>
            <w:hideMark/>
          </w:tcPr>
          <w:p w:rsidR="009616A5" w:rsidRPr="00A0406F" w:rsidRDefault="009616A5" w:rsidP="00CB4D17">
            <w:pPr>
              <w:jc w:val="center"/>
              <w:rPr>
                <w:rFonts w:asciiTheme="minorHAnsi" w:hAnsiTheme="minorHAnsi" w:cstheme="minorHAnsi"/>
                <w:b/>
                <w:bCs/>
                <w:sz w:val="18"/>
                <w:szCs w:val="18"/>
              </w:rPr>
            </w:pPr>
            <w:r w:rsidRPr="00A0406F">
              <w:rPr>
                <w:rFonts w:asciiTheme="minorHAnsi" w:hAnsiTheme="minorHAnsi" w:cstheme="minorHAnsi"/>
                <w:b/>
                <w:bCs/>
                <w:sz w:val="18"/>
                <w:szCs w:val="18"/>
              </w:rPr>
              <w:t>Α/Α</w:t>
            </w:r>
          </w:p>
        </w:tc>
        <w:tc>
          <w:tcPr>
            <w:tcW w:w="326" w:type="pct"/>
            <w:shd w:val="clear" w:color="auto" w:fill="FFFFFF" w:themeFill="background1"/>
            <w:vAlign w:val="center"/>
            <w:hideMark/>
          </w:tcPr>
          <w:p w:rsidR="009616A5" w:rsidRPr="00A0406F" w:rsidRDefault="009616A5" w:rsidP="00CB4D17">
            <w:pPr>
              <w:jc w:val="center"/>
              <w:rPr>
                <w:rFonts w:asciiTheme="minorHAnsi" w:hAnsiTheme="minorHAnsi" w:cstheme="minorHAnsi"/>
                <w:b/>
                <w:bCs/>
                <w:sz w:val="18"/>
                <w:szCs w:val="18"/>
              </w:rPr>
            </w:pPr>
            <w:r w:rsidRPr="00A0406F">
              <w:rPr>
                <w:rFonts w:asciiTheme="minorHAnsi" w:hAnsiTheme="minorHAnsi" w:cstheme="minorHAnsi"/>
                <w:b/>
                <w:bCs/>
                <w:sz w:val="18"/>
                <w:szCs w:val="18"/>
              </w:rPr>
              <w:t>ΕΙΔΟΣ</w:t>
            </w:r>
          </w:p>
        </w:tc>
        <w:tc>
          <w:tcPr>
            <w:tcW w:w="690" w:type="pct"/>
            <w:shd w:val="clear" w:color="auto" w:fill="FFFFFF" w:themeFill="background1"/>
            <w:vAlign w:val="center"/>
            <w:hideMark/>
          </w:tcPr>
          <w:p w:rsidR="009616A5" w:rsidRPr="00A0406F" w:rsidRDefault="009616A5" w:rsidP="00CB4D17">
            <w:pPr>
              <w:jc w:val="center"/>
              <w:rPr>
                <w:rFonts w:asciiTheme="minorHAnsi" w:hAnsiTheme="minorHAnsi" w:cstheme="minorHAnsi"/>
                <w:b/>
                <w:bCs/>
                <w:sz w:val="18"/>
                <w:szCs w:val="18"/>
              </w:rPr>
            </w:pPr>
            <w:r w:rsidRPr="00A0406F">
              <w:rPr>
                <w:rFonts w:asciiTheme="minorHAnsi" w:hAnsiTheme="minorHAnsi" w:cstheme="minorHAnsi"/>
                <w:b/>
                <w:bCs/>
                <w:sz w:val="18"/>
                <w:szCs w:val="18"/>
              </w:rPr>
              <w:t>ΤΕΧΝΙΚΕΣ ΠΡΟΔΙΑΓΡΑΦΕΣ</w:t>
            </w:r>
          </w:p>
        </w:tc>
        <w:tc>
          <w:tcPr>
            <w:tcW w:w="296" w:type="pct"/>
            <w:shd w:val="clear" w:color="auto" w:fill="FFFFFF" w:themeFill="background1"/>
            <w:vAlign w:val="center"/>
            <w:hideMark/>
          </w:tcPr>
          <w:p w:rsidR="009616A5" w:rsidRPr="00A0406F" w:rsidRDefault="009616A5" w:rsidP="00CB4D17">
            <w:pPr>
              <w:rPr>
                <w:rFonts w:asciiTheme="minorHAnsi" w:hAnsiTheme="minorHAnsi" w:cstheme="minorHAnsi"/>
                <w:b/>
                <w:bCs/>
                <w:sz w:val="18"/>
                <w:szCs w:val="18"/>
              </w:rPr>
            </w:pPr>
            <w:r>
              <w:rPr>
                <w:rFonts w:asciiTheme="minorHAnsi" w:hAnsiTheme="minorHAnsi" w:cstheme="minorHAnsi"/>
                <w:b/>
                <w:bCs/>
                <w:sz w:val="18"/>
                <w:szCs w:val="18"/>
              </w:rPr>
              <w:t>………</w:t>
            </w:r>
          </w:p>
        </w:tc>
        <w:tc>
          <w:tcPr>
            <w:tcW w:w="224" w:type="pct"/>
            <w:shd w:val="clear" w:color="auto" w:fill="FFFFFF" w:themeFill="background1"/>
            <w:textDirection w:val="btLr"/>
            <w:vAlign w:val="center"/>
            <w:hideMark/>
          </w:tcPr>
          <w:p w:rsidR="009616A5" w:rsidRPr="00A0406F" w:rsidRDefault="009616A5" w:rsidP="00CB4D17">
            <w:pPr>
              <w:ind w:left="113" w:right="113"/>
              <w:rPr>
                <w:rFonts w:asciiTheme="minorHAnsi" w:hAnsiTheme="minorHAnsi" w:cstheme="minorHAnsi"/>
                <w:b/>
                <w:bCs/>
                <w:sz w:val="18"/>
                <w:szCs w:val="18"/>
              </w:rPr>
            </w:pPr>
            <w:r w:rsidRPr="00A0406F">
              <w:rPr>
                <w:rFonts w:asciiTheme="minorHAnsi" w:hAnsiTheme="minorHAnsi" w:cstheme="minorHAnsi"/>
                <w:b/>
                <w:bCs/>
                <w:sz w:val="18"/>
                <w:szCs w:val="18"/>
              </w:rPr>
              <w:t>ΣΥΣΚΕΥΑΣΙΑ</w:t>
            </w:r>
          </w:p>
        </w:tc>
        <w:tc>
          <w:tcPr>
            <w:tcW w:w="349" w:type="pct"/>
            <w:shd w:val="clear" w:color="auto" w:fill="FFFFFF" w:themeFill="background1"/>
            <w:textDirection w:val="btLr"/>
            <w:vAlign w:val="center"/>
            <w:hideMark/>
          </w:tcPr>
          <w:p w:rsidR="009616A5" w:rsidRPr="00A0406F" w:rsidRDefault="009616A5" w:rsidP="00CB4D17">
            <w:pPr>
              <w:ind w:left="113" w:right="113"/>
              <w:rPr>
                <w:rFonts w:asciiTheme="minorHAnsi" w:hAnsiTheme="minorHAnsi" w:cstheme="minorHAnsi"/>
                <w:b/>
                <w:bCs/>
                <w:sz w:val="18"/>
                <w:szCs w:val="18"/>
              </w:rPr>
            </w:pPr>
            <w:r w:rsidRPr="00A0406F">
              <w:rPr>
                <w:rFonts w:asciiTheme="minorHAnsi" w:hAnsiTheme="minorHAnsi" w:cstheme="minorHAnsi"/>
                <w:b/>
                <w:bCs/>
                <w:sz w:val="18"/>
                <w:szCs w:val="18"/>
              </w:rPr>
              <w:t>ΠΟΣΟΤΗΤΑ</w:t>
            </w:r>
          </w:p>
        </w:tc>
        <w:tc>
          <w:tcPr>
            <w:tcW w:w="995" w:type="pct"/>
            <w:shd w:val="clear" w:color="auto" w:fill="FFFFFF" w:themeFill="background1"/>
            <w:vAlign w:val="center"/>
            <w:hideMark/>
          </w:tcPr>
          <w:p w:rsidR="009616A5" w:rsidRPr="00A0406F" w:rsidRDefault="009616A5" w:rsidP="00CB4D17">
            <w:pPr>
              <w:rPr>
                <w:rFonts w:asciiTheme="minorHAnsi" w:hAnsiTheme="minorHAnsi" w:cstheme="minorHAnsi"/>
                <w:b/>
                <w:bCs/>
                <w:sz w:val="18"/>
                <w:szCs w:val="18"/>
              </w:rPr>
            </w:pPr>
            <w:r w:rsidRPr="00A0406F">
              <w:rPr>
                <w:rFonts w:asciiTheme="minorHAnsi" w:hAnsiTheme="minorHAnsi" w:cstheme="minorHAnsi"/>
                <w:b/>
                <w:bCs/>
                <w:sz w:val="18"/>
                <w:szCs w:val="18"/>
              </w:rPr>
              <w:t xml:space="preserve">ΧΗΜΙΚΗ ΥΠΗΡΕΣΙΑ </w:t>
            </w:r>
          </w:p>
        </w:tc>
        <w:tc>
          <w:tcPr>
            <w:tcW w:w="546" w:type="pct"/>
            <w:shd w:val="clear" w:color="auto" w:fill="FFFFFF" w:themeFill="background1"/>
            <w:vAlign w:val="center"/>
          </w:tcPr>
          <w:p w:rsidR="009616A5" w:rsidRPr="00A0406F" w:rsidRDefault="009616A5" w:rsidP="00CB4D17">
            <w:pPr>
              <w:jc w:val="center"/>
              <w:rPr>
                <w:rFonts w:asciiTheme="minorHAnsi" w:hAnsiTheme="minorHAnsi" w:cstheme="minorHAnsi"/>
                <w:b/>
                <w:bCs/>
                <w:sz w:val="18"/>
                <w:szCs w:val="18"/>
              </w:rPr>
            </w:pPr>
            <w:r w:rsidRPr="00A0406F">
              <w:rPr>
                <w:rFonts w:asciiTheme="minorHAnsi" w:hAnsiTheme="minorHAnsi" w:cstheme="minorHAnsi"/>
                <w:b/>
                <w:bCs/>
                <w:sz w:val="18"/>
                <w:szCs w:val="18"/>
              </w:rPr>
              <w:t>ΤΙΜΗ ΑΝΑ ΣΥΣΚΕΥΑΣΙΑ (ΧΩΡΙΣ ΦΠΑ)</w:t>
            </w:r>
          </w:p>
        </w:tc>
        <w:tc>
          <w:tcPr>
            <w:tcW w:w="613" w:type="pct"/>
            <w:shd w:val="clear" w:color="auto" w:fill="FFFFFF" w:themeFill="background1"/>
            <w:vAlign w:val="center"/>
          </w:tcPr>
          <w:p w:rsidR="009616A5" w:rsidRDefault="009616A5" w:rsidP="00CB4D17">
            <w:pPr>
              <w:jc w:val="center"/>
              <w:rPr>
                <w:rFonts w:asciiTheme="minorHAnsi" w:hAnsiTheme="minorHAnsi" w:cstheme="minorHAnsi"/>
                <w:b/>
                <w:bCs/>
                <w:sz w:val="18"/>
                <w:szCs w:val="18"/>
              </w:rPr>
            </w:pPr>
            <w:r w:rsidRPr="00A0406F">
              <w:rPr>
                <w:rFonts w:asciiTheme="minorHAnsi" w:hAnsiTheme="minorHAnsi" w:cstheme="minorHAnsi"/>
                <w:b/>
                <w:bCs/>
                <w:sz w:val="18"/>
                <w:szCs w:val="18"/>
              </w:rPr>
              <w:t xml:space="preserve">ΣΥΝΟΛΙΚΗ ΤΙΜΗ ΑΝΑ ΕΙΔΟΣ </w:t>
            </w:r>
          </w:p>
          <w:p w:rsidR="009616A5" w:rsidRPr="00A0406F" w:rsidRDefault="009616A5" w:rsidP="00CB4D17">
            <w:pPr>
              <w:jc w:val="center"/>
              <w:rPr>
                <w:rFonts w:asciiTheme="minorHAnsi" w:hAnsiTheme="minorHAnsi" w:cstheme="minorHAnsi"/>
                <w:b/>
                <w:bCs/>
                <w:sz w:val="18"/>
                <w:szCs w:val="18"/>
              </w:rPr>
            </w:pPr>
            <w:r w:rsidRPr="00A0406F">
              <w:rPr>
                <w:rFonts w:asciiTheme="minorHAnsi" w:hAnsiTheme="minorHAnsi" w:cstheme="minorHAnsi"/>
                <w:b/>
                <w:bCs/>
                <w:sz w:val="18"/>
                <w:szCs w:val="18"/>
              </w:rPr>
              <w:t>(ΧΩΡΙΣ  ΦΠΑ)</w:t>
            </w:r>
          </w:p>
        </w:tc>
        <w:tc>
          <w:tcPr>
            <w:tcW w:w="493" w:type="pct"/>
            <w:shd w:val="clear" w:color="auto" w:fill="FFFFFF" w:themeFill="background1"/>
            <w:vAlign w:val="center"/>
          </w:tcPr>
          <w:p w:rsidR="009616A5" w:rsidRDefault="009616A5" w:rsidP="00CB4D17">
            <w:pPr>
              <w:jc w:val="center"/>
              <w:rPr>
                <w:rFonts w:asciiTheme="minorHAnsi" w:hAnsiTheme="minorHAnsi" w:cstheme="minorHAnsi"/>
                <w:b/>
                <w:bCs/>
                <w:sz w:val="18"/>
                <w:szCs w:val="18"/>
              </w:rPr>
            </w:pPr>
            <w:r w:rsidRPr="00A0406F">
              <w:rPr>
                <w:rFonts w:asciiTheme="minorHAnsi" w:hAnsiTheme="minorHAnsi" w:cstheme="minorHAnsi"/>
                <w:b/>
                <w:bCs/>
                <w:sz w:val="18"/>
                <w:szCs w:val="18"/>
              </w:rPr>
              <w:t xml:space="preserve">ΣΥΝΟΛΙΚΗ  ΤΙΜΗ ΑΝΑ ΕΙΔΟΣ </w:t>
            </w:r>
          </w:p>
          <w:p w:rsidR="009616A5" w:rsidRPr="00A0406F" w:rsidRDefault="009616A5" w:rsidP="00CB4D17">
            <w:pPr>
              <w:jc w:val="center"/>
              <w:rPr>
                <w:rFonts w:asciiTheme="minorHAnsi" w:hAnsiTheme="minorHAnsi" w:cstheme="minorHAnsi"/>
                <w:b/>
                <w:bCs/>
                <w:sz w:val="18"/>
                <w:szCs w:val="18"/>
              </w:rPr>
            </w:pPr>
            <w:r w:rsidRPr="00A0406F">
              <w:rPr>
                <w:rFonts w:asciiTheme="minorHAnsi" w:hAnsiTheme="minorHAnsi" w:cstheme="minorHAnsi"/>
                <w:b/>
                <w:bCs/>
                <w:sz w:val="18"/>
                <w:szCs w:val="18"/>
              </w:rPr>
              <w:t>(ΜΕ  ΦΠΑ)</w:t>
            </w:r>
          </w:p>
        </w:tc>
      </w:tr>
      <w:tr w:rsidR="009616A5" w:rsidRPr="00A0406F" w:rsidTr="00CB4D17">
        <w:trPr>
          <w:cantSplit/>
          <w:trHeight w:val="70"/>
        </w:trPr>
        <w:tc>
          <w:tcPr>
            <w:tcW w:w="217" w:type="pct"/>
            <w:shd w:val="clear" w:color="auto" w:fill="FFFFFF" w:themeFill="background1"/>
            <w:textDirection w:val="btLr"/>
          </w:tcPr>
          <w:p w:rsidR="009616A5" w:rsidRPr="00A0406F" w:rsidRDefault="009616A5" w:rsidP="00CB4D17">
            <w:pPr>
              <w:ind w:left="113" w:right="113"/>
              <w:jc w:val="center"/>
              <w:rPr>
                <w:rFonts w:asciiTheme="minorHAnsi" w:hAnsiTheme="minorHAnsi" w:cstheme="minorHAnsi"/>
                <w:b/>
                <w:bCs/>
                <w:sz w:val="18"/>
                <w:szCs w:val="18"/>
              </w:rPr>
            </w:pPr>
          </w:p>
        </w:tc>
        <w:tc>
          <w:tcPr>
            <w:tcW w:w="252" w:type="pct"/>
            <w:shd w:val="clear" w:color="auto" w:fill="FFFFFF" w:themeFill="background1"/>
            <w:vAlign w:val="center"/>
          </w:tcPr>
          <w:p w:rsidR="009616A5" w:rsidRPr="00A0406F" w:rsidRDefault="009616A5" w:rsidP="00CB4D17">
            <w:pPr>
              <w:jc w:val="center"/>
              <w:rPr>
                <w:rFonts w:asciiTheme="minorHAnsi" w:hAnsiTheme="minorHAnsi" w:cstheme="minorHAnsi"/>
                <w:b/>
                <w:bCs/>
                <w:sz w:val="18"/>
                <w:szCs w:val="18"/>
              </w:rPr>
            </w:pPr>
          </w:p>
        </w:tc>
        <w:tc>
          <w:tcPr>
            <w:tcW w:w="326" w:type="pct"/>
            <w:shd w:val="clear" w:color="auto" w:fill="FFFFFF" w:themeFill="background1"/>
            <w:vAlign w:val="center"/>
          </w:tcPr>
          <w:p w:rsidR="009616A5" w:rsidRPr="00A0406F" w:rsidRDefault="009616A5" w:rsidP="00CB4D17">
            <w:pPr>
              <w:jc w:val="center"/>
              <w:rPr>
                <w:rFonts w:asciiTheme="minorHAnsi" w:hAnsiTheme="minorHAnsi" w:cstheme="minorHAnsi"/>
                <w:b/>
                <w:bCs/>
                <w:sz w:val="18"/>
                <w:szCs w:val="18"/>
              </w:rPr>
            </w:pPr>
          </w:p>
        </w:tc>
        <w:tc>
          <w:tcPr>
            <w:tcW w:w="690" w:type="pct"/>
            <w:shd w:val="clear" w:color="auto" w:fill="FFFFFF" w:themeFill="background1"/>
            <w:vAlign w:val="center"/>
          </w:tcPr>
          <w:p w:rsidR="009616A5" w:rsidRPr="00A0406F" w:rsidRDefault="009616A5" w:rsidP="00CB4D17">
            <w:pPr>
              <w:jc w:val="center"/>
              <w:rPr>
                <w:rFonts w:asciiTheme="minorHAnsi" w:hAnsiTheme="minorHAnsi" w:cstheme="minorHAnsi"/>
                <w:b/>
                <w:bCs/>
                <w:sz w:val="18"/>
                <w:szCs w:val="18"/>
              </w:rPr>
            </w:pPr>
          </w:p>
        </w:tc>
        <w:tc>
          <w:tcPr>
            <w:tcW w:w="296" w:type="pct"/>
            <w:shd w:val="clear" w:color="auto" w:fill="FFFFFF" w:themeFill="background1"/>
            <w:vAlign w:val="center"/>
          </w:tcPr>
          <w:p w:rsidR="009616A5" w:rsidRDefault="009616A5" w:rsidP="00CB4D17">
            <w:pPr>
              <w:rPr>
                <w:rFonts w:asciiTheme="minorHAnsi" w:hAnsiTheme="minorHAnsi" w:cstheme="minorHAnsi"/>
                <w:b/>
                <w:bCs/>
                <w:sz w:val="18"/>
                <w:szCs w:val="18"/>
              </w:rPr>
            </w:pPr>
          </w:p>
        </w:tc>
        <w:tc>
          <w:tcPr>
            <w:tcW w:w="224" w:type="pct"/>
            <w:shd w:val="clear" w:color="auto" w:fill="FFFFFF" w:themeFill="background1"/>
            <w:textDirection w:val="btLr"/>
            <w:vAlign w:val="center"/>
          </w:tcPr>
          <w:p w:rsidR="009616A5" w:rsidRPr="00A0406F" w:rsidRDefault="009616A5" w:rsidP="00CB4D17">
            <w:pPr>
              <w:ind w:left="113" w:right="113"/>
              <w:rPr>
                <w:rFonts w:asciiTheme="minorHAnsi" w:hAnsiTheme="minorHAnsi" w:cstheme="minorHAnsi"/>
                <w:b/>
                <w:bCs/>
                <w:sz w:val="18"/>
                <w:szCs w:val="18"/>
              </w:rPr>
            </w:pPr>
          </w:p>
        </w:tc>
        <w:tc>
          <w:tcPr>
            <w:tcW w:w="349" w:type="pct"/>
            <w:shd w:val="clear" w:color="auto" w:fill="FFFFFF" w:themeFill="background1"/>
            <w:textDirection w:val="btLr"/>
            <w:vAlign w:val="center"/>
          </w:tcPr>
          <w:p w:rsidR="009616A5" w:rsidRPr="00A0406F" w:rsidRDefault="009616A5" w:rsidP="00CB4D17">
            <w:pPr>
              <w:ind w:left="113" w:right="113"/>
              <w:rPr>
                <w:rFonts w:asciiTheme="minorHAnsi" w:hAnsiTheme="minorHAnsi" w:cstheme="minorHAnsi"/>
                <w:b/>
                <w:bCs/>
                <w:sz w:val="18"/>
                <w:szCs w:val="18"/>
              </w:rPr>
            </w:pPr>
          </w:p>
        </w:tc>
        <w:tc>
          <w:tcPr>
            <w:tcW w:w="995" w:type="pct"/>
            <w:shd w:val="clear" w:color="auto" w:fill="FFFFFF" w:themeFill="background1"/>
            <w:vAlign w:val="center"/>
          </w:tcPr>
          <w:p w:rsidR="009616A5" w:rsidRPr="00A0406F" w:rsidRDefault="009616A5" w:rsidP="00CB4D17">
            <w:pPr>
              <w:rPr>
                <w:rFonts w:asciiTheme="minorHAnsi" w:hAnsiTheme="minorHAnsi" w:cstheme="minorHAnsi"/>
                <w:b/>
                <w:bCs/>
                <w:sz w:val="18"/>
                <w:szCs w:val="18"/>
              </w:rPr>
            </w:pPr>
          </w:p>
        </w:tc>
        <w:tc>
          <w:tcPr>
            <w:tcW w:w="546" w:type="pct"/>
            <w:shd w:val="clear" w:color="auto" w:fill="FFFFFF" w:themeFill="background1"/>
            <w:vAlign w:val="center"/>
          </w:tcPr>
          <w:p w:rsidR="009616A5" w:rsidRPr="00A0406F" w:rsidRDefault="009616A5" w:rsidP="00CB4D17">
            <w:pPr>
              <w:jc w:val="center"/>
              <w:rPr>
                <w:rFonts w:asciiTheme="minorHAnsi" w:hAnsiTheme="minorHAnsi" w:cstheme="minorHAnsi"/>
                <w:b/>
                <w:bCs/>
                <w:sz w:val="18"/>
                <w:szCs w:val="18"/>
              </w:rPr>
            </w:pPr>
          </w:p>
        </w:tc>
        <w:tc>
          <w:tcPr>
            <w:tcW w:w="613" w:type="pct"/>
            <w:shd w:val="clear" w:color="auto" w:fill="FFFFFF" w:themeFill="background1"/>
            <w:vAlign w:val="center"/>
          </w:tcPr>
          <w:p w:rsidR="009616A5" w:rsidRPr="00A0406F" w:rsidRDefault="009616A5" w:rsidP="00CB4D17">
            <w:pPr>
              <w:jc w:val="center"/>
              <w:rPr>
                <w:rFonts w:asciiTheme="minorHAnsi" w:hAnsiTheme="minorHAnsi" w:cstheme="minorHAnsi"/>
                <w:b/>
                <w:bCs/>
                <w:sz w:val="18"/>
                <w:szCs w:val="18"/>
              </w:rPr>
            </w:pPr>
          </w:p>
        </w:tc>
        <w:tc>
          <w:tcPr>
            <w:tcW w:w="493" w:type="pct"/>
            <w:shd w:val="clear" w:color="auto" w:fill="FFFFFF" w:themeFill="background1"/>
            <w:vAlign w:val="center"/>
          </w:tcPr>
          <w:p w:rsidR="009616A5" w:rsidRPr="00A0406F" w:rsidRDefault="009616A5" w:rsidP="00CB4D17">
            <w:pPr>
              <w:jc w:val="center"/>
              <w:rPr>
                <w:rFonts w:asciiTheme="minorHAnsi" w:hAnsiTheme="minorHAnsi" w:cstheme="minorHAnsi"/>
                <w:b/>
                <w:bCs/>
                <w:sz w:val="18"/>
                <w:szCs w:val="18"/>
              </w:rPr>
            </w:pPr>
          </w:p>
        </w:tc>
      </w:tr>
      <w:tr w:rsidR="009616A5" w:rsidRPr="00A0406F" w:rsidTr="00CB4D17">
        <w:trPr>
          <w:cantSplit/>
          <w:trHeight w:val="218"/>
        </w:trPr>
        <w:tc>
          <w:tcPr>
            <w:tcW w:w="217" w:type="pct"/>
            <w:shd w:val="clear" w:color="auto" w:fill="FFFFFF" w:themeFill="background1"/>
            <w:textDirection w:val="btLr"/>
          </w:tcPr>
          <w:p w:rsidR="009616A5" w:rsidRPr="00A0406F" w:rsidRDefault="009616A5" w:rsidP="00CB4D17">
            <w:pPr>
              <w:ind w:left="113" w:right="113"/>
              <w:jc w:val="center"/>
              <w:rPr>
                <w:rFonts w:asciiTheme="minorHAnsi" w:hAnsiTheme="minorHAnsi" w:cstheme="minorHAnsi"/>
                <w:b/>
                <w:bCs/>
                <w:sz w:val="18"/>
                <w:szCs w:val="18"/>
              </w:rPr>
            </w:pPr>
          </w:p>
        </w:tc>
        <w:tc>
          <w:tcPr>
            <w:tcW w:w="252" w:type="pct"/>
            <w:shd w:val="clear" w:color="auto" w:fill="FFFFFF" w:themeFill="background1"/>
            <w:vAlign w:val="center"/>
          </w:tcPr>
          <w:p w:rsidR="009616A5" w:rsidRPr="00A0406F" w:rsidRDefault="009616A5" w:rsidP="00CB4D17">
            <w:pPr>
              <w:jc w:val="center"/>
              <w:rPr>
                <w:rFonts w:asciiTheme="minorHAnsi" w:hAnsiTheme="minorHAnsi" w:cstheme="minorHAnsi"/>
                <w:b/>
                <w:bCs/>
                <w:sz w:val="18"/>
                <w:szCs w:val="18"/>
              </w:rPr>
            </w:pPr>
          </w:p>
        </w:tc>
        <w:tc>
          <w:tcPr>
            <w:tcW w:w="326" w:type="pct"/>
            <w:shd w:val="clear" w:color="auto" w:fill="FFFFFF" w:themeFill="background1"/>
            <w:vAlign w:val="center"/>
          </w:tcPr>
          <w:p w:rsidR="009616A5" w:rsidRPr="00A0406F" w:rsidRDefault="009616A5" w:rsidP="00CB4D17">
            <w:pPr>
              <w:jc w:val="center"/>
              <w:rPr>
                <w:rFonts w:asciiTheme="minorHAnsi" w:hAnsiTheme="minorHAnsi" w:cstheme="minorHAnsi"/>
                <w:b/>
                <w:bCs/>
                <w:sz w:val="18"/>
                <w:szCs w:val="18"/>
              </w:rPr>
            </w:pPr>
          </w:p>
        </w:tc>
        <w:tc>
          <w:tcPr>
            <w:tcW w:w="690" w:type="pct"/>
            <w:shd w:val="clear" w:color="auto" w:fill="FFFFFF" w:themeFill="background1"/>
            <w:vAlign w:val="center"/>
          </w:tcPr>
          <w:p w:rsidR="009616A5" w:rsidRPr="00A0406F" w:rsidRDefault="009616A5" w:rsidP="00CB4D17">
            <w:pPr>
              <w:jc w:val="center"/>
              <w:rPr>
                <w:rFonts w:asciiTheme="minorHAnsi" w:hAnsiTheme="minorHAnsi" w:cstheme="minorHAnsi"/>
                <w:b/>
                <w:bCs/>
                <w:sz w:val="18"/>
                <w:szCs w:val="18"/>
              </w:rPr>
            </w:pPr>
          </w:p>
        </w:tc>
        <w:tc>
          <w:tcPr>
            <w:tcW w:w="296" w:type="pct"/>
            <w:shd w:val="clear" w:color="auto" w:fill="FFFFFF" w:themeFill="background1"/>
            <w:vAlign w:val="center"/>
          </w:tcPr>
          <w:p w:rsidR="009616A5" w:rsidRDefault="009616A5" w:rsidP="00CB4D17">
            <w:pPr>
              <w:rPr>
                <w:rFonts w:asciiTheme="minorHAnsi" w:hAnsiTheme="minorHAnsi" w:cstheme="minorHAnsi"/>
                <w:b/>
                <w:bCs/>
                <w:sz w:val="18"/>
                <w:szCs w:val="18"/>
              </w:rPr>
            </w:pPr>
          </w:p>
        </w:tc>
        <w:tc>
          <w:tcPr>
            <w:tcW w:w="224" w:type="pct"/>
            <w:shd w:val="clear" w:color="auto" w:fill="FFFFFF" w:themeFill="background1"/>
            <w:textDirection w:val="btLr"/>
            <w:vAlign w:val="center"/>
          </w:tcPr>
          <w:p w:rsidR="009616A5" w:rsidRPr="00A0406F" w:rsidRDefault="009616A5" w:rsidP="00CB4D17">
            <w:pPr>
              <w:ind w:left="113" w:right="113"/>
              <w:rPr>
                <w:rFonts w:asciiTheme="minorHAnsi" w:hAnsiTheme="minorHAnsi" w:cstheme="minorHAnsi"/>
                <w:b/>
                <w:bCs/>
                <w:sz w:val="18"/>
                <w:szCs w:val="18"/>
              </w:rPr>
            </w:pPr>
          </w:p>
        </w:tc>
        <w:tc>
          <w:tcPr>
            <w:tcW w:w="349" w:type="pct"/>
            <w:shd w:val="clear" w:color="auto" w:fill="FFFFFF" w:themeFill="background1"/>
            <w:textDirection w:val="btLr"/>
            <w:vAlign w:val="center"/>
          </w:tcPr>
          <w:p w:rsidR="009616A5" w:rsidRPr="00A0406F" w:rsidRDefault="009616A5" w:rsidP="00CB4D17">
            <w:pPr>
              <w:ind w:left="113" w:right="113"/>
              <w:rPr>
                <w:rFonts w:asciiTheme="minorHAnsi" w:hAnsiTheme="minorHAnsi" w:cstheme="minorHAnsi"/>
                <w:b/>
                <w:bCs/>
                <w:sz w:val="18"/>
                <w:szCs w:val="18"/>
              </w:rPr>
            </w:pPr>
          </w:p>
        </w:tc>
        <w:tc>
          <w:tcPr>
            <w:tcW w:w="995" w:type="pct"/>
            <w:shd w:val="clear" w:color="auto" w:fill="FFFFFF" w:themeFill="background1"/>
            <w:vAlign w:val="center"/>
          </w:tcPr>
          <w:p w:rsidR="009616A5" w:rsidRPr="00A0406F" w:rsidRDefault="009616A5" w:rsidP="00CB4D17">
            <w:pPr>
              <w:rPr>
                <w:rFonts w:asciiTheme="minorHAnsi" w:hAnsiTheme="minorHAnsi" w:cstheme="minorHAnsi"/>
                <w:b/>
                <w:bCs/>
                <w:sz w:val="18"/>
                <w:szCs w:val="18"/>
              </w:rPr>
            </w:pPr>
          </w:p>
        </w:tc>
        <w:tc>
          <w:tcPr>
            <w:tcW w:w="546" w:type="pct"/>
            <w:shd w:val="clear" w:color="auto" w:fill="FFFFFF" w:themeFill="background1"/>
            <w:vAlign w:val="center"/>
          </w:tcPr>
          <w:p w:rsidR="009616A5" w:rsidRPr="00A0406F" w:rsidRDefault="009616A5" w:rsidP="00CB4D17">
            <w:pPr>
              <w:jc w:val="center"/>
              <w:rPr>
                <w:rFonts w:asciiTheme="minorHAnsi" w:hAnsiTheme="minorHAnsi" w:cstheme="minorHAnsi"/>
                <w:b/>
                <w:bCs/>
                <w:sz w:val="18"/>
                <w:szCs w:val="18"/>
              </w:rPr>
            </w:pPr>
          </w:p>
        </w:tc>
        <w:tc>
          <w:tcPr>
            <w:tcW w:w="613" w:type="pct"/>
            <w:shd w:val="clear" w:color="auto" w:fill="FFFFFF" w:themeFill="background1"/>
            <w:vAlign w:val="center"/>
          </w:tcPr>
          <w:p w:rsidR="009616A5" w:rsidRPr="00A0406F" w:rsidRDefault="009616A5" w:rsidP="00CB4D17">
            <w:pPr>
              <w:jc w:val="center"/>
              <w:rPr>
                <w:rFonts w:asciiTheme="minorHAnsi" w:hAnsiTheme="minorHAnsi" w:cstheme="minorHAnsi"/>
                <w:b/>
                <w:bCs/>
                <w:sz w:val="18"/>
                <w:szCs w:val="18"/>
              </w:rPr>
            </w:pPr>
          </w:p>
        </w:tc>
        <w:tc>
          <w:tcPr>
            <w:tcW w:w="493" w:type="pct"/>
            <w:shd w:val="clear" w:color="auto" w:fill="FFFFFF" w:themeFill="background1"/>
            <w:vAlign w:val="center"/>
          </w:tcPr>
          <w:p w:rsidR="009616A5" w:rsidRPr="00A0406F" w:rsidRDefault="009616A5" w:rsidP="00CB4D17">
            <w:pPr>
              <w:jc w:val="center"/>
              <w:rPr>
                <w:rFonts w:asciiTheme="minorHAnsi" w:hAnsiTheme="minorHAnsi" w:cstheme="minorHAnsi"/>
                <w:b/>
                <w:bCs/>
                <w:sz w:val="18"/>
                <w:szCs w:val="18"/>
              </w:rPr>
            </w:pPr>
          </w:p>
        </w:tc>
      </w:tr>
      <w:tr w:rsidR="009616A5" w:rsidRPr="00A0406F" w:rsidTr="00CB4D17">
        <w:trPr>
          <w:cantSplit/>
          <w:trHeight w:val="136"/>
        </w:trPr>
        <w:tc>
          <w:tcPr>
            <w:tcW w:w="3894" w:type="pct"/>
            <w:gridSpan w:val="9"/>
            <w:shd w:val="clear" w:color="auto" w:fill="FFFFFF" w:themeFill="background1"/>
          </w:tcPr>
          <w:p w:rsidR="009616A5" w:rsidRPr="00A0406F" w:rsidRDefault="009616A5" w:rsidP="00CB4D17">
            <w:pPr>
              <w:jc w:val="right"/>
              <w:rPr>
                <w:rFonts w:asciiTheme="minorHAnsi" w:hAnsiTheme="minorHAnsi" w:cstheme="minorHAnsi"/>
                <w:b/>
                <w:bCs/>
                <w:sz w:val="18"/>
                <w:szCs w:val="18"/>
              </w:rPr>
            </w:pPr>
            <w:r w:rsidRPr="00A4033A">
              <w:rPr>
                <w:rFonts w:ascii="Calibri" w:hAnsi="Calibri" w:cs="Tahoma"/>
                <w:b/>
                <w:sz w:val="19"/>
                <w:szCs w:val="19"/>
              </w:rPr>
              <w:t xml:space="preserve">ΣΥΝΟΛΟ </w:t>
            </w:r>
          </w:p>
        </w:tc>
        <w:tc>
          <w:tcPr>
            <w:tcW w:w="613" w:type="pct"/>
            <w:shd w:val="clear" w:color="auto" w:fill="FFFFFF" w:themeFill="background1"/>
            <w:vAlign w:val="center"/>
          </w:tcPr>
          <w:p w:rsidR="009616A5" w:rsidRPr="00A0406F" w:rsidRDefault="009616A5" w:rsidP="00CB4D17">
            <w:pPr>
              <w:jc w:val="center"/>
              <w:rPr>
                <w:rFonts w:asciiTheme="minorHAnsi" w:hAnsiTheme="minorHAnsi" w:cstheme="minorHAnsi"/>
                <w:b/>
                <w:bCs/>
                <w:sz w:val="18"/>
                <w:szCs w:val="18"/>
              </w:rPr>
            </w:pPr>
          </w:p>
        </w:tc>
        <w:tc>
          <w:tcPr>
            <w:tcW w:w="493" w:type="pct"/>
            <w:shd w:val="clear" w:color="auto" w:fill="FFFFFF" w:themeFill="background1"/>
            <w:vAlign w:val="center"/>
          </w:tcPr>
          <w:p w:rsidR="009616A5" w:rsidRPr="00A0406F" w:rsidRDefault="009616A5" w:rsidP="00CB4D17">
            <w:pPr>
              <w:jc w:val="center"/>
              <w:rPr>
                <w:rFonts w:asciiTheme="minorHAnsi" w:hAnsiTheme="minorHAnsi" w:cstheme="minorHAnsi"/>
                <w:b/>
                <w:bCs/>
                <w:sz w:val="18"/>
                <w:szCs w:val="18"/>
              </w:rPr>
            </w:pPr>
          </w:p>
        </w:tc>
      </w:tr>
    </w:tbl>
    <w:p w:rsidR="009616A5" w:rsidRDefault="009616A5" w:rsidP="009616A5">
      <w:pPr>
        <w:spacing w:after="120" w:line="264" w:lineRule="auto"/>
        <w:ind w:left="-426"/>
        <w:rPr>
          <w:rFonts w:ascii="Calibri" w:hAnsi="Calibri" w:cs="Tahoma"/>
          <w:sz w:val="19"/>
          <w:szCs w:val="19"/>
        </w:rPr>
      </w:pPr>
    </w:p>
    <w:p w:rsidR="009616A5" w:rsidRPr="00274799" w:rsidRDefault="009616A5" w:rsidP="009616A5">
      <w:pPr>
        <w:spacing w:after="120" w:line="264" w:lineRule="auto"/>
        <w:rPr>
          <w:rFonts w:ascii="Calibri" w:hAnsi="Calibri" w:cs="Tahoma"/>
          <w:sz w:val="19"/>
          <w:szCs w:val="19"/>
        </w:rPr>
      </w:pPr>
      <w:r>
        <w:rPr>
          <w:rFonts w:ascii="Calibri" w:hAnsi="Calibri" w:cs="Tahoma"/>
          <w:sz w:val="19"/>
          <w:szCs w:val="19"/>
        </w:rPr>
        <w:t>Η</w:t>
      </w:r>
      <w:r w:rsidRPr="002A73E0">
        <w:rPr>
          <w:rFonts w:ascii="Calibri" w:hAnsi="Calibri" w:cs="Tahoma"/>
          <w:sz w:val="19"/>
          <w:szCs w:val="19"/>
        </w:rPr>
        <w:t xml:space="preserve"> εκτέλεση της προμήθειας θα γίνει σύμφωνα με τις διατάξεις του Ν. 4412/2016, την Προσφορά του Αναδόχου σε συνδυασμό  με την υπ’ αρ. 30/002/000/</w:t>
      </w:r>
      <w:r>
        <w:rPr>
          <w:rFonts w:ascii="Calibri" w:hAnsi="Calibri" w:cs="Tahoma"/>
          <w:sz w:val="19"/>
          <w:szCs w:val="19"/>
        </w:rPr>
        <w:t>……../20…</w:t>
      </w:r>
      <w:r w:rsidRPr="002A73E0">
        <w:rPr>
          <w:rFonts w:ascii="Calibri" w:hAnsi="Calibri" w:cs="Tahoma"/>
          <w:sz w:val="19"/>
          <w:szCs w:val="19"/>
        </w:rPr>
        <w:t xml:space="preserve"> Απόφαση </w:t>
      </w:r>
      <w:r w:rsidRPr="004A5569">
        <w:rPr>
          <w:rFonts w:ascii="Calibri" w:hAnsi="Calibri" w:cs="Tahoma"/>
          <w:sz w:val="19"/>
          <w:szCs w:val="19"/>
        </w:rPr>
        <w:t>ανάθεσης</w:t>
      </w:r>
      <w:r>
        <w:rPr>
          <w:rFonts w:ascii="Calibri" w:hAnsi="Calibri" w:cs="Tahoma"/>
          <w:sz w:val="19"/>
          <w:szCs w:val="19"/>
        </w:rPr>
        <w:t>/κατακύρωσης</w:t>
      </w:r>
      <w:r w:rsidRPr="002A73E0">
        <w:rPr>
          <w:rFonts w:ascii="Calibri" w:hAnsi="Calibri" w:cs="Tahoma"/>
          <w:sz w:val="19"/>
          <w:szCs w:val="19"/>
        </w:rPr>
        <w:t>(</w:t>
      </w:r>
      <w:r w:rsidRPr="00E07377">
        <w:rPr>
          <w:rFonts w:ascii="Calibri" w:hAnsi="Calibri" w:cs="Tahoma"/>
          <w:sz w:val="19"/>
          <w:szCs w:val="19"/>
        </w:rPr>
        <w:t xml:space="preserve">ΑΔΑ: </w:t>
      </w:r>
      <w:r>
        <w:rPr>
          <w:rFonts w:ascii="Calibri" w:hAnsi="Calibri" w:cs="Tahoma"/>
          <w:sz w:val="19"/>
          <w:szCs w:val="19"/>
        </w:rPr>
        <w:t>…………………………….</w:t>
      </w:r>
      <w:r w:rsidRPr="00926C43">
        <w:rPr>
          <w:rFonts w:ascii="Calibri" w:hAnsi="Calibri" w:cs="Tahoma"/>
          <w:sz w:val="19"/>
          <w:szCs w:val="19"/>
        </w:rPr>
        <w:t xml:space="preserve">, ΑΔΑΜ: </w:t>
      </w:r>
      <w:r>
        <w:rPr>
          <w:rFonts w:ascii="Calibri" w:hAnsi="Calibri" w:cs="Tahoma"/>
          <w:sz w:val="19"/>
          <w:szCs w:val="19"/>
        </w:rPr>
        <w:t>……………………………….</w:t>
      </w:r>
      <w:r w:rsidRPr="00303618">
        <w:rPr>
          <w:rFonts w:ascii="Calibri" w:hAnsi="Calibri" w:cs="Tahoma"/>
          <w:sz w:val="19"/>
          <w:szCs w:val="19"/>
        </w:rPr>
        <w:t xml:space="preserve">) </w:t>
      </w:r>
      <w:r w:rsidRPr="002A73E0">
        <w:rPr>
          <w:rFonts w:ascii="Calibri" w:hAnsi="Calibri" w:cs="Tahoma"/>
          <w:sz w:val="19"/>
          <w:szCs w:val="19"/>
        </w:rPr>
        <w:t>και το</w:t>
      </w:r>
      <w:r>
        <w:rPr>
          <w:rFonts w:ascii="Calibri" w:hAnsi="Calibri" w:cs="Tahoma"/>
          <w:sz w:val="19"/>
          <w:szCs w:val="19"/>
        </w:rPr>
        <w:t xml:space="preserve">υς όρους της παρούσας Σύμβασης </w:t>
      </w:r>
      <w:r w:rsidRPr="00511E61">
        <w:rPr>
          <w:rFonts w:ascii="Calibri" w:hAnsi="Calibri" w:cs="Tahoma"/>
          <w:sz w:val="19"/>
          <w:szCs w:val="19"/>
        </w:rPr>
        <w:t xml:space="preserve">και </w:t>
      </w:r>
      <w:r>
        <w:rPr>
          <w:rFonts w:ascii="Calibri" w:hAnsi="Calibri" w:cs="Tahoma"/>
          <w:sz w:val="19"/>
          <w:szCs w:val="19"/>
        </w:rPr>
        <w:t xml:space="preserve">(εφόσον απαιτείται) </w:t>
      </w:r>
      <w:r w:rsidRPr="00511E61">
        <w:rPr>
          <w:rFonts w:ascii="Calibri" w:hAnsi="Calibri" w:cs="Tahoma"/>
          <w:sz w:val="19"/>
          <w:szCs w:val="19"/>
        </w:rPr>
        <w:t xml:space="preserve">το από </w:t>
      </w:r>
      <w:r>
        <w:rPr>
          <w:rFonts w:ascii="Calibri" w:hAnsi="Calibri" w:cs="Tahoma"/>
          <w:sz w:val="19"/>
          <w:szCs w:val="19"/>
        </w:rPr>
        <w:t>…..</w:t>
      </w:r>
      <w:r w:rsidRPr="00511E61">
        <w:rPr>
          <w:rFonts w:ascii="Calibri" w:hAnsi="Calibri" w:cs="Tahoma"/>
          <w:sz w:val="19"/>
          <w:szCs w:val="19"/>
        </w:rPr>
        <w:t>/</w:t>
      </w:r>
      <w:r>
        <w:rPr>
          <w:rFonts w:ascii="Calibri" w:hAnsi="Calibri" w:cs="Tahoma"/>
          <w:sz w:val="19"/>
          <w:szCs w:val="19"/>
        </w:rPr>
        <w:t>…..</w:t>
      </w:r>
      <w:r w:rsidRPr="00511E61">
        <w:rPr>
          <w:rFonts w:ascii="Calibri" w:hAnsi="Calibri" w:cs="Tahoma"/>
          <w:sz w:val="19"/>
          <w:szCs w:val="19"/>
        </w:rPr>
        <w:t>/20</w:t>
      </w:r>
      <w:r>
        <w:rPr>
          <w:rFonts w:ascii="Calibri" w:hAnsi="Calibri" w:cs="Tahoma"/>
          <w:sz w:val="19"/>
          <w:szCs w:val="19"/>
        </w:rPr>
        <w:t>....</w:t>
      </w:r>
      <w:r w:rsidRPr="00511E61">
        <w:rPr>
          <w:rFonts w:ascii="Calibri" w:hAnsi="Calibri" w:cs="Tahoma"/>
          <w:sz w:val="19"/>
          <w:szCs w:val="19"/>
        </w:rPr>
        <w:t xml:space="preserve"> συνημμένο πρακτικό </w:t>
      </w:r>
      <w:r>
        <w:rPr>
          <w:rFonts w:ascii="Calibri" w:hAnsi="Calibri" w:cs="Tahoma"/>
          <w:sz w:val="19"/>
          <w:szCs w:val="19"/>
        </w:rPr>
        <w:t>αυτής.</w:t>
      </w:r>
    </w:p>
    <w:p w:rsidR="009616A5" w:rsidRPr="002A73E0" w:rsidRDefault="009616A5" w:rsidP="009616A5">
      <w:pPr>
        <w:numPr>
          <w:ilvl w:val="12"/>
          <w:numId w:val="0"/>
        </w:numPr>
        <w:spacing w:after="120" w:line="264" w:lineRule="auto"/>
        <w:jc w:val="center"/>
        <w:rPr>
          <w:rFonts w:ascii="Calibri" w:hAnsi="Calibri" w:cs="Tahoma"/>
          <w:b/>
          <w:sz w:val="19"/>
          <w:szCs w:val="19"/>
          <w:u w:val="single"/>
        </w:rPr>
      </w:pPr>
      <w:r w:rsidRPr="002A73E0">
        <w:rPr>
          <w:rFonts w:ascii="Calibri" w:hAnsi="Calibri" w:cs="Tahoma"/>
          <w:b/>
          <w:sz w:val="19"/>
          <w:szCs w:val="19"/>
          <w:u w:val="single"/>
        </w:rPr>
        <w:t>ΑΡΘΡΟ 2</w:t>
      </w:r>
      <w:r w:rsidRPr="005C230A">
        <w:rPr>
          <w:rFonts w:ascii="Calibri" w:hAnsi="Calibri" w:cs="Tahoma"/>
          <w:b/>
          <w:sz w:val="19"/>
          <w:szCs w:val="19"/>
          <w:u w:val="single"/>
          <w:vertAlign w:val="superscript"/>
        </w:rPr>
        <w:t>ο</w:t>
      </w:r>
    </w:p>
    <w:p w:rsidR="009616A5" w:rsidRPr="002A73E0" w:rsidRDefault="009616A5" w:rsidP="009616A5">
      <w:pPr>
        <w:numPr>
          <w:ilvl w:val="12"/>
          <w:numId w:val="0"/>
        </w:numPr>
        <w:spacing w:after="120" w:line="264" w:lineRule="auto"/>
        <w:jc w:val="center"/>
        <w:rPr>
          <w:rFonts w:ascii="Calibri" w:hAnsi="Calibri" w:cs="Tahoma"/>
          <w:b/>
          <w:sz w:val="19"/>
          <w:szCs w:val="19"/>
        </w:rPr>
      </w:pPr>
      <w:r w:rsidRPr="002A73E0">
        <w:rPr>
          <w:rFonts w:ascii="Calibri" w:hAnsi="Calibri" w:cs="Tahoma"/>
          <w:b/>
          <w:sz w:val="19"/>
          <w:szCs w:val="19"/>
        </w:rPr>
        <w:t>ΤΕΧΝΙΚΕΣ ΠΡΟΔΙΑΓΡΑΦΕΣ</w:t>
      </w:r>
    </w:p>
    <w:p w:rsidR="009616A5" w:rsidRPr="00274799" w:rsidRDefault="009616A5" w:rsidP="009616A5">
      <w:pPr>
        <w:spacing w:after="120" w:line="264" w:lineRule="auto"/>
        <w:rPr>
          <w:rFonts w:ascii="Calibri" w:hAnsi="Calibri" w:cs="Tahoma"/>
          <w:sz w:val="19"/>
          <w:szCs w:val="19"/>
        </w:rPr>
      </w:pPr>
      <w:r w:rsidRPr="002A73E0">
        <w:rPr>
          <w:rFonts w:ascii="Calibri" w:hAnsi="Calibri" w:cs="Tahoma"/>
          <w:sz w:val="19"/>
          <w:szCs w:val="19"/>
        </w:rPr>
        <w:t>Τα είδη, όπως περιγράφον</w:t>
      </w:r>
      <w:r>
        <w:rPr>
          <w:rFonts w:ascii="Calibri" w:hAnsi="Calibri" w:cs="Tahoma"/>
          <w:sz w:val="19"/>
          <w:szCs w:val="19"/>
        </w:rPr>
        <w:t>τ</w:t>
      </w:r>
      <w:r w:rsidRPr="002A73E0">
        <w:rPr>
          <w:rFonts w:ascii="Calibri" w:hAnsi="Calibri" w:cs="Tahoma"/>
          <w:sz w:val="19"/>
          <w:szCs w:val="19"/>
        </w:rPr>
        <w:t>αι στο άρθρο 1 θα ανταποκρίνον</w:t>
      </w:r>
      <w:r>
        <w:rPr>
          <w:rFonts w:ascii="Calibri" w:hAnsi="Calibri" w:cs="Tahoma"/>
          <w:sz w:val="19"/>
          <w:szCs w:val="19"/>
        </w:rPr>
        <w:t>τ</w:t>
      </w:r>
      <w:r w:rsidRPr="002A73E0">
        <w:rPr>
          <w:rFonts w:ascii="Calibri" w:hAnsi="Calibri" w:cs="Tahoma"/>
          <w:sz w:val="19"/>
          <w:szCs w:val="19"/>
        </w:rPr>
        <w:t>αι στις απαιτ</w:t>
      </w:r>
      <w:r>
        <w:rPr>
          <w:rFonts w:ascii="Calibri" w:hAnsi="Calibri" w:cs="Tahoma"/>
          <w:sz w:val="19"/>
          <w:szCs w:val="19"/>
        </w:rPr>
        <w:t xml:space="preserve">ήσεις των Τεχνικών Προδιαγραφών </w:t>
      </w:r>
      <w:r w:rsidRPr="002A73E0">
        <w:rPr>
          <w:rFonts w:ascii="Calibri" w:hAnsi="Calibri" w:cs="Tahoma"/>
          <w:sz w:val="19"/>
          <w:szCs w:val="19"/>
        </w:rPr>
        <w:t xml:space="preserve">(Παράρτημα </w:t>
      </w:r>
      <w:r>
        <w:rPr>
          <w:rFonts w:ascii="Calibri" w:hAnsi="Calibri" w:cs="Tahoma"/>
          <w:sz w:val="19"/>
          <w:szCs w:val="19"/>
        </w:rPr>
        <w:t>…………</w:t>
      </w:r>
      <w:r w:rsidRPr="00F2534B">
        <w:rPr>
          <w:rFonts w:ascii="Calibri" w:hAnsi="Calibri" w:cs="Tahoma"/>
          <w:sz w:val="19"/>
          <w:szCs w:val="19"/>
        </w:rPr>
        <w:t xml:space="preserve"> της Διακήρυξης/Πρόσκλησης</w:t>
      </w:r>
      <w:r w:rsidRPr="002A73E0">
        <w:rPr>
          <w:rFonts w:ascii="Calibri" w:hAnsi="Calibri" w:cs="Tahoma"/>
          <w:sz w:val="19"/>
          <w:szCs w:val="19"/>
        </w:rPr>
        <w:t>) σε συνδυασμό με την τεχνική προσφορά του «Αναδόχου», η οποία αποτελεί α</w:t>
      </w:r>
      <w:r>
        <w:rPr>
          <w:rFonts w:ascii="Calibri" w:hAnsi="Calibri" w:cs="Tahoma"/>
          <w:sz w:val="19"/>
          <w:szCs w:val="19"/>
        </w:rPr>
        <w:t>ναπόσπαστο μέρος της παρούσας.</w:t>
      </w:r>
      <w:r>
        <w:rPr>
          <w:rFonts w:ascii="Calibri" w:hAnsi="Calibri" w:cs="Tahoma"/>
          <w:sz w:val="19"/>
          <w:szCs w:val="19"/>
        </w:rPr>
        <w:tab/>
      </w:r>
    </w:p>
    <w:p w:rsidR="009616A5" w:rsidRPr="002A73E0" w:rsidRDefault="009616A5" w:rsidP="009616A5">
      <w:pPr>
        <w:tabs>
          <w:tab w:val="left" w:pos="720"/>
        </w:tabs>
        <w:spacing w:after="120" w:line="264" w:lineRule="auto"/>
        <w:jc w:val="center"/>
        <w:rPr>
          <w:rFonts w:ascii="Calibri" w:hAnsi="Calibri" w:cs="Tahoma"/>
          <w:b/>
          <w:sz w:val="19"/>
          <w:szCs w:val="19"/>
          <w:u w:val="single"/>
        </w:rPr>
      </w:pPr>
      <w:r w:rsidRPr="002A73E0">
        <w:rPr>
          <w:rFonts w:ascii="Calibri" w:hAnsi="Calibri" w:cs="Tahoma"/>
          <w:b/>
          <w:sz w:val="19"/>
          <w:szCs w:val="19"/>
          <w:u w:val="single"/>
        </w:rPr>
        <w:t>ΑΡΘΡΟ 3</w:t>
      </w:r>
      <w:r w:rsidRPr="002A73E0">
        <w:rPr>
          <w:rFonts w:ascii="Calibri" w:hAnsi="Calibri" w:cs="Tahoma"/>
          <w:b/>
          <w:sz w:val="19"/>
          <w:szCs w:val="19"/>
          <w:u w:val="single"/>
          <w:vertAlign w:val="superscript"/>
        </w:rPr>
        <w:t>ο</w:t>
      </w:r>
    </w:p>
    <w:p w:rsidR="009616A5" w:rsidRPr="002A73E0" w:rsidRDefault="009616A5" w:rsidP="009616A5">
      <w:pPr>
        <w:numPr>
          <w:ilvl w:val="12"/>
          <w:numId w:val="0"/>
        </w:numPr>
        <w:spacing w:after="120" w:line="264" w:lineRule="auto"/>
        <w:jc w:val="center"/>
        <w:rPr>
          <w:rFonts w:ascii="Calibri" w:hAnsi="Calibri" w:cs="Tahoma"/>
          <w:b/>
          <w:sz w:val="19"/>
          <w:szCs w:val="19"/>
        </w:rPr>
      </w:pPr>
      <w:r w:rsidRPr="002A73E0">
        <w:rPr>
          <w:rFonts w:ascii="Calibri" w:hAnsi="Calibri" w:cs="Tahoma"/>
          <w:b/>
          <w:sz w:val="19"/>
          <w:szCs w:val="19"/>
        </w:rPr>
        <w:t>ΠΑΡΑΔΟΣΗ- ΠΑΡΑΛΑΒΗ</w:t>
      </w:r>
    </w:p>
    <w:p w:rsidR="009616A5" w:rsidRDefault="009616A5" w:rsidP="009616A5">
      <w:pPr>
        <w:suppressAutoHyphens w:val="0"/>
        <w:spacing w:line="276" w:lineRule="auto"/>
        <w:rPr>
          <w:rFonts w:ascii="Calibri" w:hAnsi="Calibri"/>
          <w:sz w:val="19"/>
          <w:szCs w:val="19"/>
        </w:rPr>
      </w:pPr>
      <w:r w:rsidRPr="002A73E0">
        <w:rPr>
          <w:rFonts w:ascii="Calibri" w:hAnsi="Calibri"/>
          <w:sz w:val="19"/>
          <w:szCs w:val="19"/>
        </w:rPr>
        <w:t xml:space="preserve">Η παράδοση των υπό προμήθεια ειδών θα γίνει </w:t>
      </w:r>
      <w:r w:rsidRPr="0083374B">
        <w:rPr>
          <w:rFonts w:ascii="Calibri" w:hAnsi="Calibri"/>
          <w:sz w:val="19"/>
          <w:szCs w:val="19"/>
        </w:rPr>
        <w:t xml:space="preserve">εντός </w:t>
      </w:r>
      <w:r>
        <w:rPr>
          <w:rFonts w:ascii="Calibri" w:hAnsi="Calibri"/>
          <w:sz w:val="19"/>
          <w:szCs w:val="19"/>
        </w:rPr>
        <w:t>…………………..</w:t>
      </w:r>
      <w:r w:rsidRPr="004A5569">
        <w:rPr>
          <w:rFonts w:ascii="Calibri" w:hAnsi="Calibri"/>
          <w:sz w:val="19"/>
          <w:szCs w:val="19"/>
        </w:rPr>
        <w:t xml:space="preserve"> (</w:t>
      </w:r>
      <w:r>
        <w:rPr>
          <w:rFonts w:ascii="Calibri" w:hAnsi="Calibri"/>
          <w:sz w:val="19"/>
          <w:szCs w:val="19"/>
        </w:rPr>
        <w:t>…..</w:t>
      </w:r>
      <w:r w:rsidRPr="004A5569">
        <w:rPr>
          <w:rFonts w:ascii="Calibri" w:hAnsi="Calibri"/>
          <w:sz w:val="19"/>
          <w:szCs w:val="19"/>
        </w:rPr>
        <w:t>) ημερών</w:t>
      </w:r>
      <w:r>
        <w:rPr>
          <w:rFonts w:ascii="Calibri" w:hAnsi="Calibri"/>
          <w:sz w:val="19"/>
          <w:szCs w:val="19"/>
        </w:rPr>
        <w:t>/μηνών</w:t>
      </w:r>
      <w:r w:rsidRPr="0034341C">
        <w:rPr>
          <w:rFonts w:ascii="Calibri" w:hAnsi="Calibri"/>
          <w:sz w:val="19"/>
          <w:szCs w:val="19"/>
        </w:rPr>
        <w:t>από την επομένη της ανάρτησης της Σύμβασης στο ΚΗΜΔΗΣ</w:t>
      </w:r>
      <w:r w:rsidRPr="002A73E0">
        <w:rPr>
          <w:rFonts w:ascii="Calibri" w:hAnsi="Calibri"/>
          <w:sz w:val="19"/>
          <w:szCs w:val="19"/>
        </w:rPr>
        <w:t xml:space="preserve">, </w:t>
      </w:r>
      <w:r w:rsidRPr="000B69E2">
        <w:rPr>
          <w:rFonts w:ascii="Calibri" w:hAnsi="Calibri"/>
          <w:sz w:val="19"/>
          <w:szCs w:val="19"/>
        </w:rPr>
        <w:t>στον χώρο των εργαστηριακών εγκαταστάσεων των Χημικών Υπηρεσιών του Γ.Χ.Κ., για τις οποίες προορίζονται,</w:t>
      </w:r>
      <w:r w:rsidRPr="002A73E0">
        <w:rPr>
          <w:rFonts w:ascii="Calibri" w:hAnsi="Calibri"/>
          <w:sz w:val="19"/>
          <w:szCs w:val="19"/>
        </w:rPr>
        <w:t xml:space="preserve"> σύμφωνα με τον πίνακα:</w:t>
      </w:r>
    </w:p>
    <w:p w:rsidR="009616A5" w:rsidRDefault="009616A5" w:rsidP="009616A5">
      <w:pPr>
        <w:suppressAutoHyphens w:val="0"/>
        <w:spacing w:line="276" w:lineRule="auto"/>
        <w:ind w:left="-426"/>
        <w:rPr>
          <w:rFonts w:ascii="Calibri" w:hAnsi="Calibri"/>
          <w:sz w:val="19"/>
          <w:szCs w:val="19"/>
        </w:rPr>
      </w:pPr>
    </w:p>
    <w:tbl>
      <w:tblPr>
        <w:tblW w:w="10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0"/>
        <w:gridCol w:w="1982"/>
        <w:gridCol w:w="1702"/>
        <w:gridCol w:w="1277"/>
        <w:gridCol w:w="2402"/>
      </w:tblGrid>
      <w:tr w:rsidR="009616A5" w:rsidRPr="00537D50" w:rsidTr="00CB4D17">
        <w:trPr>
          <w:jc w:val="center"/>
        </w:trPr>
        <w:tc>
          <w:tcPr>
            <w:tcW w:w="2690" w:type="dxa"/>
            <w:vAlign w:val="center"/>
          </w:tcPr>
          <w:p w:rsidR="009616A5" w:rsidRPr="00537D50" w:rsidRDefault="009616A5" w:rsidP="00CB4D17">
            <w:pPr>
              <w:spacing w:line="264" w:lineRule="auto"/>
              <w:jc w:val="center"/>
              <w:rPr>
                <w:rFonts w:asciiTheme="minorHAnsi" w:hAnsiTheme="minorHAnsi" w:cstheme="minorHAnsi"/>
                <w:b/>
                <w:sz w:val="18"/>
                <w:szCs w:val="18"/>
                <w:lang w:val="en-GB"/>
              </w:rPr>
            </w:pPr>
            <w:r w:rsidRPr="00537D50">
              <w:rPr>
                <w:rFonts w:asciiTheme="minorHAnsi" w:hAnsiTheme="minorHAnsi" w:cstheme="minorHAnsi"/>
                <w:b/>
                <w:sz w:val="18"/>
                <w:szCs w:val="18"/>
                <w:lang w:val="en-GB"/>
              </w:rPr>
              <w:t>Χημική Υπηρεσία/Τόπος παράδοσης</w:t>
            </w:r>
          </w:p>
        </w:tc>
        <w:tc>
          <w:tcPr>
            <w:tcW w:w="1982" w:type="dxa"/>
            <w:vAlign w:val="center"/>
          </w:tcPr>
          <w:p w:rsidR="009616A5" w:rsidRPr="00537D50" w:rsidRDefault="009616A5" w:rsidP="00CB4D17">
            <w:pPr>
              <w:spacing w:line="264" w:lineRule="auto"/>
              <w:jc w:val="center"/>
              <w:rPr>
                <w:rFonts w:asciiTheme="minorHAnsi" w:hAnsiTheme="minorHAnsi" w:cstheme="minorHAnsi"/>
                <w:b/>
                <w:sz w:val="18"/>
                <w:szCs w:val="18"/>
                <w:lang w:val="en-GB"/>
              </w:rPr>
            </w:pPr>
            <w:r w:rsidRPr="00537D50">
              <w:rPr>
                <w:rFonts w:asciiTheme="minorHAnsi" w:hAnsiTheme="minorHAnsi" w:cstheme="minorHAnsi"/>
                <w:b/>
                <w:sz w:val="18"/>
                <w:szCs w:val="18"/>
                <w:lang w:val="en-GB"/>
              </w:rPr>
              <w:t>Διεύθυνση</w:t>
            </w:r>
          </w:p>
        </w:tc>
        <w:tc>
          <w:tcPr>
            <w:tcW w:w="1702" w:type="dxa"/>
            <w:vAlign w:val="center"/>
          </w:tcPr>
          <w:p w:rsidR="009616A5" w:rsidRPr="00537D50" w:rsidRDefault="009616A5" w:rsidP="00CB4D17">
            <w:pPr>
              <w:spacing w:line="264" w:lineRule="auto"/>
              <w:jc w:val="center"/>
              <w:rPr>
                <w:rFonts w:asciiTheme="minorHAnsi" w:hAnsiTheme="minorHAnsi" w:cstheme="minorHAnsi"/>
                <w:b/>
                <w:sz w:val="18"/>
                <w:szCs w:val="18"/>
                <w:lang w:val="en-GB"/>
              </w:rPr>
            </w:pPr>
            <w:r w:rsidRPr="00537D50">
              <w:rPr>
                <w:rFonts w:asciiTheme="minorHAnsi" w:hAnsiTheme="minorHAnsi" w:cstheme="minorHAnsi"/>
                <w:b/>
                <w:sz w:val="18"/>
                <w:szCs w:val="18"/>
                <w:lang w:val="en-GB"/>
              </w:rPr>
              <w:t>Υπεύθυνος επικοινωνίας</w:t>
            </w:r>
          </w:p>
        </w:tc>
        <w:tc>
          <w:tcPr>
            <w:tcW w:w="1277" w:type="dxa"/>
            <w:vAlign w:val="center"/>
          </w:tcPr>
          <w:p w:rsidR="009616A5" w:rsidRPr="00537D50" w:rsidRDefault="009616A5" w:rsidP="00CB4D17">
            <w:pPr>
              <w:spacing w:line="264" w:lineRule="auto"/>
              <w:jc w:val="center"/>
              <w:rPr>
                <w:rFonts w:asciiTheme="minorHAnsi" w:hAnsiTheme="minorHAnsi" w:cstheme="minorHAnsi"/>
                <w:b/>
                <w:sz w:val="18"/>
                <w:szCs w:val="18"/>
                <w:lang w:val="en-GB"/>
              </w:rPr>
            </w:pPr>
            <w:r w:rsidRPr="00537D50">
              <w:rPr>
                <w:rFonts w:asciiTheme="minorHAnsi" w:hAnsiTheme="minorHAnsi" w:cstheme="minorHAnsi"/>
                <w:b/>
                <w:sz w:val="18"/>
                <w:szCs w:val="18"/>
                <w:lang w:val="en-GB"/>
              </w:rPr>
              <w:t>Τηλέφωνο</w:t>
            </w:r>
          </w:p>
        </w:tc>
        <w:tc>
          <w:tcPr>
            <w:tcW w:w="2402" w:type="dxa"/>
            <w:vAlign w:val="center"/>
          </w:tcPr>
          <w:p w:rsidR="009616A5" w:rsidRPr="00537D50" w:rsidRDefault="009616A5" w:rsidP="00CB4D17">
            <w:pPr>
              <w:spacing w:line="264" w:lineRule="auto"/>
              <w:jc w:val="center"/>
              <w:rPr>
                <w:rFonts w:asciiTheme="minorHAnsi" w:hAnsiTheme="minorHAnsi" w:cstheme="minorHAnsi"/>
                <w:b/>
                <w:sz w:val="18"/>
                <w:szCs w:val="18"/>
                <w:lang w:val="en-GB"/>
              </w:rPr>
            </w:pPr>
            <w:r w:rsidRPr="00537D50">
              <w:rPr>
                <w:rFonts w:asciiTheme="minorHAnsi" w:hAnsiTheme="minorHAnsi" w:cstheme="minorHAnsi"/>
                <w:b/>
                <w:sz w:val="18"/>
                <w:szCs w:val="18"/>
                <w:lang w:val="en-GB"/>
              </w:rPr>
              <w:t>E-mail</w:t>
            </w:r>
          </w:p>
        </w:tc>
      </w:tr>
      <w:tr w:rsidR="009616A5" w:rsidRPr="00537D50" w:rsidTr="00CB4D17">
        <w:trPr>
          <w:jc w:val="center"/>
        </w:trPr>
        <w:tc>
          <w:tcPr>
            <w:tcW w:w="2690" w:type="dxa"/>
            <w:vAlign w:val="center"/>
          </w:tcPr>
          <w:p w:rsidR="009616A5" w:rsidRPr="00537D50" w:rsidRDefault="009616A5" w:rsidP="00CB4D17">
            <w:pPr>
              <w:spacing w:line="264" w:lineRule="auto"/>
              <w:rPr>
                <w:rFonts w:asciiTheme="minorHAnsi" w:hAnsiTheme="minorHAnsi" w:cstheme="minorHAnsi"/>
                <w:sz w:val="18"/>
                <w:szCs w:val="18"/>
              </w:rPr>
            </w:pPr>
          </w:p>
        </w:tc>
        <w:tc>
          <w:tcPr>
            <w:tcW w:w="1982" w:type="dxa"/>
            <w:vAlign w:val="center"/>
          </w:tcPr>
          <w:p w:rsidR="009616A5" w:rsidRPr="00537D50" w:rsidRDefault="009616A5" w:rsidP="00CB4D17">
            <w:pPr>
              <w:spacing w:line="264" w:lineRule="auto"/>
              <w:jc w:val="center"/>
              <w:rPr>
                <w:rFonts w:asciiTheme="minorHAnsi" w:hAnsiTheme="minorHAnsi" w:cstheme="minorHAnsi"/>
                <w:sz w:val="18"/>
                <w:szCs w:val="18"/>
              </w:rPr>
            </w:pPr>
          </w:p>
        </w:tc>
        <w:tc>
          <w:tcPr>
            <w:tcW w:w="1702" w:type="dxa"/>
            <w:vAlign w:val="center"/>
          </w:tcPr>
          <w:p w:rsidR="009616A5" w:rsidRPr="00537D50" w:rsidRDefault="009616A5" w:rsidP="00CB4D17">
            <w:pPr>
              <w:spacing w:line="264" w:lineRule="auto"/>
              <w:jc w:val="center"/>
              <w:rPr>
                <w:rFonts w:asciiTheme="minorHAnsi" w:hAnsiTheme="minorHAnsi" w:cstheme="minorHAnsi"/>
                <w:sz w:val="18"/>
                <w:szCs w:val="18"/>
              </w:rPr>
            </w:pPr>
          </w:p>
        </w:tc>
        <w:tc>
          <w:tcPr>
            <w:tcW w:w="1277" w:type="dxa"/>
            <w:vAlign w:val="center"/>
          </w:tcPr>
          <w:p w:rsidR="009616A5" w:rsidRPr="00537D50" w:rsidRDefault="009616A5" w:rsidP="00CB4D17">
            <w:pPr>
              <w:spacing w:line="264" w:lineRule="auto"/>
              <w:jc w:val="center"/>
              <w:rPr>
                <w:rFonts w:asciiTheme="minorHAnsi" w:hAnsiTheme="minorHAnsi" w:cstheme="minorHAnsi"/>
                <w:sz w:val="18"/>
                <w:szCs w:val="18"/>
              </w:rPr>
            </w:pPr>
          </w:p>
        </w:tc>
        <w:tc>
          <w:tcPr>
            <w:tcW w:w="2402" w:type="dxa"/>
            <w:vAlign w:val="center"/>
          </w:tcPr>
          <w:p w:rsidR="009616A5" w:rsidRPr="00537D50" w:rsidRDefault="009616A5" w:rsidP="00CB4D17">
            <w:pPr>
              <w:spacing w:line="264" w:lineRule="auto"/>
              <w:jc w:val="center"/>
              <w:rPr>
                <w:rFonts w:asciiTheme="minorHAnsi" w:hAnsiTheme="minorHAnsi" w:cstheme="minorHAnsi"/>
                <w:sz w:val="18"/>
                <w:szCs w:val="18"/>
              </w:rPr>
            </w:pPr>
          </w:p>
        </w:tc>
      </w:tr>
      <w:tr w:rsidR="009616A5" w:rsidRPr="00A4033A" w:rsidTr="00CB4D17">
        <w:trPr>
          <w:jc w:val="center"/>
        </w:trPr>
        <w:tc>
          <w:tcPr>
            <w:tcW w:w="2690" w:type="dxa"/>
            <w:vAlign w:val="center"/>
          </w:tcPr>
          <w:p w:rsidR="009616A5" w:rsidRPr="00537D50" w:rsidRDefault="009616A5" w:rsidP="00CB4D17">
            <w:pPr>
              <w:spacing w:line="264" w:lineRule="auto"/>
              <w:rPr>
                <w:rFonts w:asciiTheme="minorHAnsi" w:hAnsiTheme="minorHAnsi" w:cstheme="minorHAnsi"/>
                <w:sz w:val="18"/>
                <w:szCs w:val="18"/>
                <w:lang w:eastAsia="en-GB"/>
              </w:rPr>
            </w:pPr>
          </w:p>
        </w:tc>
        <w:tc>
          <w:tcPr>
            <w:tcW w:w="1982" w:type="dxa"/>
            <w:vAlign w:val="center"/>
          </w:tcPr>
          <w:p w:rsidR="009616A5" w:rsidRPr="00537D50" w:rsidRDefault="009616A5" w:rsidP="00CB4D17">
            <w:pPr>
              <w:spacing w:line="264" w:lineRule="auto"/>
              <w:jc w:val="center"/>
              <w:rPr>
                <w:rFonts w:asciiTheme="minorHAnsi" w:hAnsiTheme="minorHAnsi" w:cstheme="minorHAnsi"/>
                <w:sz w:val="18"/>
                <w:szCs w:val="18"/>
                <w:lang w:val="en-GB" w:eastAsia="en-GB"/>
              </w:rPr>
            </w:pPr>
          </w:p>
        </w:tc>
        <w:tc>
          <w:tcPr>
            <w:tcW w:w="1702" w:type="dxa"/>
            <w:vAlign w:val="center"/>
          </w:tcPr>
          <w:p w:rsidR="009616A5" w:rsidRPr="00537D50" w:rsidRDefault="009616A5" w:rsidP="00CB4D17">
            <w:pPr>
              <w:spacing w:line="264" w:lineRule="auto"/>
              <w:jc w:val="center"/>
              <w:rPr>
                <w:rFonts w:asciiTheme="minorHAnsi" w:hAnsiTheme="minorHAnsi" w:cstheme="minorHAnsi"/>
                <w:sz w:val="18"/>
                <w:szCs w:val="18"/>
                <w:lang w:eastAsia="en-GB"/>
              </w:rPr>
            </w:pPr>
          </w:p>
        </w:tc>
        <w:tc>
          <w:tcPr>
            <w:tcW w:w="1277" w:type="dxa"/>
            <w:vAlign w:val="center"/>
          </w:tcPr>
          <w:p w:rsidR="009616A5" w:rsidRPr="00537D50" w:rsidRDefault="009616A5" w:rsidP="00CB4D17">
            <w:pPr>
              <w:spacing w:line="264" w:lineRule="auto"/>
              <w:jc w:val="center"/>
              <w:rPr>
                <w:rFonts w:asciiTheme="minorHAnsi" w:hAnsiTheme="minorHAnsi" w:cstheme="minorHAnsi"/>
                <w:sz w:val="18"/>
                <w:szCs w:val="18"/>
                <w:lang w:val="en-GB" w:eastAsia="en-GB"/>
              </w:rPr>
            </w:pPr>
          </w:p>
        </w:tc>
        <w:tc>
          <w:tcPr>
            <w:tcW w:w="2402" w:type="dxa"/>
            <w:vAlign w:val="center"/>
          </w:tcPr>
          <w:p w:rsidR="009616A5" w:rsidRPr="00537D50" w:rsidRDefault="009616A5" w:rsidP="00CB4D17">
            <w:pPr>
              <w:spacing w:line="264" w:lineRule="auto"/>
              <w:jc w:val="center"/>
              <w:rPr>
                <w:rFonts w:asciiTheme="minorHAnsi" w:hAnsiTheme="minorHAnsi" w:cstheme="minorHAnsi"/>
                <w:sz w:val="18"/>
                <w:szCs w:val="18"/>
                <w:lang w:val="en-GB" w:eastAsia="en-GB"/>
              </w:rPr>
            </w:pPr>
          </w:p>
        </w:tc>
      </w:tr>
      <w:tr w:rsidR="009616A5" w:rsidRPr="00537D50" w:rsidTr="00CB4D17">
        <w:trPr>
          <w:jc w:val="center"/>
        </w:trPr>
        <w:tc>
          <w:tcPr>
            <w:tcW w:w="2690" w:type="dxa"/>
            <w:vAlign w:val="center"/>
          </w:tcPr>
          <w:p w:rsidR="009616A5" w:rsidRPr="00537D50" w:rsidRDefault="009616A5" w:rsidP="00CB4D17">
            <w:pPr>
              <w:spacing w:line="264" w:lineRule="auto"/>
              <w:rPr>
                <w:rFonts w:asciiTheme="minorHAnsi" w:hAnsiTheme="minorHAnsi" w:cstheme="minorHAnsi"/>
                <w:sz w:val="18"/>
                <w:szCs w:val="18"/>
                <w:lang w:val="en-GB"/>
              </w:rPr>
            </w:pPr>
          </w:p>
        </w:tc>
        <w:tc>
          <w:tcPr>
            <w:tcW w:w="1982" w:type="dxa"/>
            <w:vAlign w:val="center"/>
          </w:tcPr>
          <w:p w:rsidR="009616A5" w:rsidRPr="00537D50" w:rsidRDefault="009616A5" w:rsidP="00CB4D17">
            <w:pPr>
              <w:spacing w:line="264" w:lineRule="auto"/>
              <w:jc w:val="center"/>
              <w:rPr>
                <w:rFonts w:asciiTheme="minorHAnsi" w:hAnsiTheme="minorHAnsi" w:cstheme="minorHAnsi"/>
                <w:sz w:val="18"/>
                <w:szCs w:val="18"/>
              </w:rPr>
            </w:pPr>
          </w:p>
        </w:tc>
        <w:tc>
          <w:tcPr>
            <w:tcW w:w="1702" w:type="dxa"/>
            <w:vAlign w:val="center"/>
          </w:tcPr>
          <w:p w:rsidR="009616A5" w:rsidRPr="00537D50" w:rsidRDefault="009616A5" w:rsidP="00CB4D17">
            <w:pPr>
              <w:spacing w:line="264" w:lineRule="auto"/>
              <w:jc w:val="center"/>
              <w:rPr>
                <w:rFonts w:asciiTheme="minorHAnsi" w:hAnsiTheme="minorHAnsi" w:cstheme="minorHAnsi"/>
                <w:sz w:val="18"/>
                <w:szCs w:val="18"/>
              </w:rPr>
            </w:pPr>
          </w:p>
        </w:tc>
        <w:tc>
          <w:tcPr>
            <w:tcW w:w="1277" w:type="dxa"/>
            <w:vAlign w:val="center"/>
          </w:tcPr>
          <w:p w:rsidR="009616A5" w:rsidRPr="00537D50" w:rsidRDefault="009616A5" w:rsidP="00CB4D17">
            <w:pPr>
              <w:spacing w:line="264" w:lineRule="auto"/>
              <w:jc w:val="center"/>
              <w:rPr>
                <w:rFonts w:asciiTheme="minorHAnsi" w:hAnsiTheme="minorHAnsi" w:cstheme="minorHAnsi"/>
                <w:sz w:val="18"/>
                <w:szCs w:val="18"/>
              </w:rPr>
            </w:pPr>
          </w:p>
        </w:tc>
        <w:tc>
          <w:tcPr>
            <w:tcW w:w="2402" w:type="dxa"/>
            <w:vAlign w:val="center"/>
          </w:tcPr>
          <w:p w:rsidR="009616A5" w:rsidRPr="00537D50" w:rsidRDefault="009616A5" w:rsidP="00CB4D17">
            <w:pPr>
              <w:spacing w:line="264" w:lineRule="auto"/>
              <w:jc w:val="center"/>
              <w:rPr>
                <w:rFonts w:asciiTheme="minorHAnsi" w:hAnsiTheme="minorHAnsi" w:cstheme="minorHAnsi"/>
                <w:sz w:val="18"/>
                <w:szCs w:val="18"/>
              </w:rPr>
            </w:pPr>
          </w:p>
        </w:tc>
      </w:tr>
      <w:tr w:rsidR="009616A5" w:rsidRPr="00537D50" w:rsidTr="00CB4D17">
        <w:trPr>
          <w:jc w:val="center"/>
        </w:trPr>
        <w:tc>
          <w:tcPr>
            <w:tcW w:w="2690" w:type="dxa"/>
            <w:vAlign w:val="center"/>
          </w:tcPr>
          <w:p w:rsidR="009616A5" w:rsidRPr="00537D50" w:rsidRDefault="009616A5" w:rsidP="00CB4D17">
            <w:pPr>
              <w:spacing w:line="264" w:lineRule="auto"/>
              <w:rPr>
                <w:rFonts w:asciiTheme="minorHAnsi" w:hAnsiTheme="minorHAnsi" w:cstheme="minorHAnsi"/>
                <w:sz w:val="18"/>
                <w:szCs w:val="18"/>
                <w:lang w:eastAsia="en-GB"/>
              </w:rPr>
            </w:pPr>
          </w:p>
        </w:tc>
        <w:tc>
          <w:tcPr>
            <w:tcW w:w="1982" w:type="dxa"/>
            <w:vAlign w:val="center"/>
          </w:tcPr>
          <w:p w:rsidR="009616A5" w:rsidRPr="00537D50" w:rsidRDefault="009616A5" w:rsidP="00CB4D17">
            <w:pPr>
              <w:spacing w:line="264" w:lineRule="auto"/>
              <w:jc w:val="center"/>
              <w:rPr>
                <w:rFonts w:asciiTheme="minorHAnsi" w:hAnsiTheme="minorHAnsi" w:cstheme="minorHAnsi"/>
                <w:sz w:val="18"/>
                <w:szCs w:val="18"/>
                <w:lang w:val="en-GB" w:eastAsia="en-GB"/>
              </w:rPr>
            </w:pPr>
          </w:p>
        </w:tc>
        <w:tc>
          <w:tcPr>
            <w:tcW w:w="1702" w:type="dxa"/>
            <w:vAlign w:val="center"/>
          </w:tcPr>
          <w:p w:rsidR="009616A5" w:rsidRPr="00537D50" w:rsidRDefault="009616A5" w:rsidP="00CB4D17">
            <w:pPr>
              <w:spacing w:line="264" w:lineRule="auto"/>
              <w:jc w:val="center"/>
              <w:rPr>
                <w:rFonts w:asciiTheme="minorHAnsi" w:hAnsiTheme="minorHAnsi" w:cstheme="minorHAnsi"/>
                <w:sz w:val="18"/>
                <w:szCs w:val="18"/>
                <w:lang w:val="en-GB" w:eastAsia="en-GB"/>
              </w:rPr>
            </w:pPr>
          </w:p>
        </w:tc>
        <w:tc>
          <w:tcPr>
            <w:tcW w:w="1277" w:type="dxa"/>
            <w:vAlign w:val="center"/>
          </w:tcPr>
          <w:p w:rsidR="009616A5" w:rsidRPr="00537D50" w:rsidRDefault="009616A5" w:rsidP="00CB4D17">
            <w:pPr>
              <w:spacing w:line="264" w:lineRule="auto"/>
              <w:jc w:val="center"/>
              <w:rPr>
                <w:rFonts w:asciiTheme="minorHAnsi" w:hAnsiTheme="minorHAnsi" w:cstheme="minorHAnsi"/>
                <w:sz w:val="18"/>
                <w:szCs w:val="18"/>
                <w:lang w:val="en-GB" w:eastAsia="en-GB"/>
              </w:rPr>
            </w:pPr>
          </w:p>
        </w:tc>
        <w:tc>
          <w:tcPr>
            <w:tcW w:w="2402" w:type="dxa"/>
            <w:vAlign w:val="center"/>
          </w:tcPr>
          <w:p w:rsidR="009616A5" w:rsidRPr="00537D50" w:rsidRDefault="009616A5" w:rsidP="00CB4D17">
            <w:pPr>
              <w:spacing w:line="264" w:lineRule="auto"/>
              <w:jc w:val="center"/>
              <w:rPr>
                <w:rFonts w:asciiTheme="minorHAnsi" w:hAnsiTheme="minorHAnsi" w:cstheme="minorHAnsi"/>
                <w:sz w:val="18"/>
                <w:szCs w:val="18"/>
                <w:lang w:val="en-GB" w:eastAsia="en-GB"/>
              </w:rPr>
            </w:pPr>
          </w:p>
        </w:tc>
      </w:tr>
    </w:tbl>
    <w:p w:rsidR="009616A5" w:rsidRDefault="009616A5" w:rsidP="009616A5">
      <w:pPr>
        <w:tabs>
          <w:tab w:val="left" w:pos="720"/>
        </w:tabs>
        <w:spacing w:after="120" w:line="264" w:lineRule="auto"/>
        <w:ind w:left="-454"/>
        <w:rPr>
          <w:rFonts w:ascii="Calibri" w:hAnsi="Calibri"/>
          <w:sz w:val="19"/>
          <w:szCs w:val="19"/>
        </w:rPr>
      </w:pPr>
    </w:p>
    <w:p w:rsidR="009616A5" w:rsidRPr="006F303F" w:rsidRDefault="009616A5" w:rsidP="009616A5">
      <w:pPr>
        <w:tabs>
          <w:tab w:val="left" w:pos="142"/>
        </w:tabs>
        <w:spacing w:after="120" w:line="288" w:lineRule="auto"/>
        <w:rPr>
          <w:rFonts w:ascii="Calibri" w:hAnsi="Calibri"/>
          <w:sz w:val="19"/>
          <w:szCs w:val="19"/>
        </w:rPr>
      </w:pPr>
      <w:r w:rsidRPr="006F303F">
        <w:rPr>
          <w:rFonts w:ascii="Calibri" w:hAnsi="Calibri"/>
          <w:sz w:val="19"/>
          <w:szCs w:val="19"/>
        </w:rPr>
        <w:t xml:space="preserve">Τα είδη θα συνοδεύονται από το σχετικό δελτίο αποστολής, στο οποίο υποχρεωτικά θα αναγράφεται ο αριθμός της </w:t>
      </w:r>
      <w:r>
        <w:rPr>
          <w:rFonts w:ascii="Calibri" w:hAnsi="Calibri"/>
          <w:sz w:val="19"/>
          <w:szCs w:val="19"/>
        </w:rPr>
        <w:t xml:space="preserve">Σύμβασης, της </w:t>
      </w:r>
      <w:r w:rsidRPr="006F303F">
        <w:rPr>
          <w:rFonts w:ascii="Calibri" w:hAnsi="Calibri"/>
          <w:sz w:val="19"/>
          <w:szCs w:val="19"/>
        </w:rPr>
        <w:t>Απόφασης Ανάθεσης</w:t>
      </w:r>
      <w:r>
        <w:rPr>
          <w:rFonts w:ascii="Calibri" w:hAnsi="Calibri"/>
          <w:sz w:val="19"/>
          <w:szCs w:val="19"/>
        </w:rPr>
        <w:t xml:space="preserve">/Κατακύρωσης </w:t>
      </w:r>
      <w:r w:rsidRPr="006F303F">
        <w:rPr>
          <w:rFonts w:ascii="Calibri" w:hAnsi="Calibri"/>
          <w:sz w:val="19"/>
          <w:szCs w:val="19"/>
        </w:rPr>
        <w:t>(30/002/000/………/20…</w:t>
      </w:r>
      <w:r>
        <w:rPr>
          <w:rFonts w:ascii="Calibri" w:hAnsi="Calibri"/>
          <w:sz w:val="19"/>
          <w:szCs w:val="19"/>
        </w:rPr>
        <w:t>) και</w:t>
      </w:r>
      <w:r w:rsidRPr="006F303F">
        <w:rPr>
          <w:rFonts w:ascii="Calibri" w:hAnsi="Calibri"/>
          <w:sz w:val="19"/>
          <w:szCs w:val="19"/>
        </w:rPr>
        <w:t xml:space="preserve"> ο ΚΑΕ </w:t>
      </w:r>
      <w:r w:rsidR="00DF59B3">
        <w:rPr>
          <w:rFonts w:ascii="Calibri" w:hAnsi="Calibri"/>
          <w:sz w:val="19"/>
          <w:szCs w:val="19"/>
        </w:rPr>
        <w:t>1359.</w:t>
      </w:r>
      <w:r w:rsidRPr="006F303F">
        <w:rPr>
          <w:rFonts w:ascii="Calibri" w:hAnsi="Calibri"/>
          <w:sz w:val="19"/>
          <w:szCs w:val="19"/>
        </w:rPr>
        <w:t xml:space="preserve"> </w:t>
      </w:r>
    </w:p>
    <w:p w:rsidR="009616A5" w:rsidRPr="006F303F" w:rsidRDefault="009616A5" w:rsidP="009616A5">
      <w:pPr>
        <w:tabs>
          <w:tab w:val="left" w:pos="142"/>
        </w:tabs>
        <w:spacing w:after="120" w:line="288" w:lineRule="auto"/>
        <w:rPr>
          <w:rFonts w:ascii="Calibri" w:hAnsi="Calibri"/>
          <w:sz w:val="19"/>
          <w:szCs w:val="19"/>
        </w:rPr>
      </w:pPr>
      <w:r w:rsidRPr="006F303F">
        <w:rPr>
          <w:rFonts w:ascii="Calibri" w:hAnsi="Calibri"/>
          <w:sz w:val="19"/>
          <w:szCs w:val="19"/>
        </w:rPr>
        <w:t xml:space="preserve">Η παραλαβή θα γίνει σύμφωνα με τα άρθρα 208 και 209 του ν. 4412/2016, από τις αρμόδιες Επιτροπές Παραλαβής των Χημικών Υπηρεσιών, εντός ………………… ημερών από την ημερομηνία παράδοσης και εφόσον τα είδη είναι σύμφωνα με τις προδιαγραφές της προσφοράς και της διακήρυξης. </w:t>
      </w:r>
    </w:p>
    <w:p w:rsidR="009616A5" w:rsidRPr="006F303F" w:rsidRDefault="009616A5" w:rsidP="009616A5">
      <w:pPr>
        <w:tabs>
          <w:tab w:val="left" w:pos="142"/>
        </w:tabs>
        <w:spacing w:after="120" w:line="288" w:lineRule="auto"/>
        <w:rPr>
          <w:rFonts w:ascii="Calibri" w:hAnsi="Calibri"/>
          <w:sz w:val="19"/>
          <w:szCs w:val="19"/>
        </w:rPr>
      </w:pPr>
      <w:r w:rsidRPr="006F303F">
        <w:rPr>
          <w:rFonts w:ascii="Calibri" w:hAnsi="Calibri"/>
          <w:sz w:val="19"/>
          <w:szCs w:val="19"/>
        </w:rPr>
        <w:t xml:space="preserve">Η αρμόδια Επιτροπή Παραλαβής θα συντάσσει πρωτόκολλο </w:t>
      </w:r>
      <w:r w:rsidRPr="00322988">
        <w:rPr>
          <w:rFonts w:ascii="Calibri" w:hAnsi="Calibri"/>
          <w:sz w:val="19"/>
          <w:szCs w:val="19"/>
        </w:rPr>
        <w:t>παραλαβής (ΕΝΤΥΠΟ 02 00 8.01 18) για τα είδη που παρέλαβε, με βάση τον ποσοτικό και ποιοτικό τους έλεγχο και το αντίστοιχο δελτίο αποστολής τους. Η Επιτροπή Παραλαβής διαβιβάζει το πρωτόκολλο παραλαβής (εις διπλούν) στη Δ/νση Σχεδιασμού &amp; Υ</w:t>
      </w:r>
      <w:r w:rsidRPr="006F303F">
        <w:rPr>
          <w:rFonts w:ascii="Calibri" w:hAnsi="Calibri"/>
          <w:sz w:val="19"/>
          <w:szCs w:val="19"/>
        </w:rPr>
        <w:t xml:space="preserve">ποστήριξης Εργαστηρίων και το κοινοποιεί στον ανάδοχο, ο οποίος προβαίνει στην έκδοση του σχετικού τιμολογίου των ειδών, με βάση το οποίο θα γίνει η πληρωμή.  </w:t>
      </w:r>
      <w:r w:rsidRPr="006307BC">
        <w:rPr>
          <w:rFonts w:ascii="Calibri" w:hAnsi="Calibri"/>
          <w:sz w:val="20"/>
          <w:szCs w:val="20"/>
        </w:rPr>
        <w:t xml:space="preserve">Στα τιμολόγια θα αναγράφονται, ο αριθμός πρωτοκόλλου </w:t>
      </w:r>
      <w:r w:rsidRPr="00777627">
        <w:rPr>
          <w:rFonts w:ascii="Calibri" w:hAnsi="Calibri"/>
          <w:sz w:val="20"/>
          <w:szCs w:val="20"/>
        </w:rPr>
        <w:t xml:space="preserve">της </w:t>
      </w:r>
      <w:r w:rsidRPr="00777627">
        <w:rPr>
          <w:rFonts w:ascii="Calibri" w:hAnsi="Calibri" w:cs="Tahoma"/>
          <w:sz w:val="20"/>
          <w:szCs w:val="20"/>
        </w:rPr>
        <w:t>Απόφασης Ανάθεσης/Κατακύρωσης (</w:t>
      </w:r>
      <w:r>
        <w:rPr>
          <w:rFonts w:ascii="Calibri" w:hAnsi="Calibri" w:cs="Calibri"/>
          <w:sz w:val="20"/>
          <w:szCs w:val="20"/>
        </w:rPr>
        <w:t>30/002/000/……../20….),</w:t>
      </w:r>
      <w:r w:rsidRPr="006307BC">
        <w:rPr>
          <w:rFonts w:ascii="Calibri" w:hAnsi="Calibri" w:cs="Calibri"/>
          <w:sz w:val="20"/>
          <w:szCs w:val="20"/>
        </w:rPr>
        <w:t xml:space="preserve"> ο ΚΑΕ </w:t>
      </w:r>
      <w:r w:rsidR="00DF59B3">
        <w:rPr>
          <w:rFonts w:ascii="Calibri" w:hAnsi="Calibri" w:cs="Calibri"/>
          <w:sz w:val="20"/>
          <w:szCs w:val="20"/>
        </w:rPr>
        <w:t>1359</w:t>
      </w:r>
      <w:r w:rsidRPr="006307BC">
        <w:rPr>
          <w:rFonts w:ascii="Calibri" w:hAnsi="Calibri" w:cs="Calibri"/>
          <w:sz w:val="20"/>
          <w:szCs w:val="20"/>
        </w:rPr>
        <w:t xml:space="preserve"> και ο αριθμός της Σύμβασης</w:t>
      </w:r>
      <w:r>
        <w:rPr>
          <w:rFonts w:ascii="Calibri" w:hAnsi="Calibri" w:cs="Calibri"/>
          <w:sz w:val="20"/>
          <w:szCs w:val="20"/>
        </w:rPr>
        <w:t>.</w:t>
      </w:r>
      <w:r w:rsidRPr="006F303F">
        <w:rPr>
          <w:rFonts w:ascii="Calibri" w:hAnsi="Calibri"/>
          <w:sz w:val="19"/>
          <w:szCs w:val="19"/>
        </w:rPr>
        <w:t xml:space="preserve"> Είτε στο τιμολόγιο, είτε σε συνοδευτικό έγγραφο θα πρέπει να αναγράφεται για κάθε είδος ο α/α που αντιστοιχεί στο είδος αυτό, σύμφωνα με τους πίνακες του Παραρτήματος ……. της διακήρυξης</w:t>
      </w:r>
      <w:r>
        <w:rPr>
          <w:rFonts w:ascii="Calibri" w:hAnsi="Calibri"/>
          <w:sz w:val="19"/>
          <w:szCs w:val="19"/>
        </w:rPr>
        <w:t>/πρόσκλησης</w:t>
      </w:r>
      <w:r w:rsidRPr="006F303F">
        <w:rPr>
          <w:rFonts w:ascii="Calibri" w:hAnsi="Calibri"/>
          <w:sz w:val="19"/>
          <w:szCs w:val="19"/>
        </w:rPr>
        <w:t xml:space="preserve">.    </w:t>
      </w:r>
    </w:p>
    <w:p w:rsidR="009616A5" w:rsidRPr="006F303F" w:rsidRDefault="009616A5" w:rsidP="009616A5">
      <w:pPr>
        <w:tabs>
          <w:tab w:val="left" w:pos="142"/>
        </w:tabs>
        <w:spacing w:after="120" w:line="288" w:lineRule="auto"/>
        <w:rPr>
          <w:rFonts w:ascii="Calibri" w:hAnsi="Calibri"/>
          <w:sz w:val="19"/>
          <w:szCs w:val="19"/>
        </w:rPr>
      </w:pPr>
      <w:r w:rsidRPr="006F303F">
        <w:rPr>
          <w:rFonts w:ascii="Calibri" w:hAnsi="Calibri"/>
          <w:sz w:val="19"/>
          <w:szCs w:val="19"/>
        </w:rPr>
        <w:lastRenderedPageBreak/>
        <w:t>Κατά τα λοιπά εφαρμόζονται οι περί παραλαβής διατάξεις του άρθρου 208 του ν. 4412/2016. Σε περιπτώσεις απόρριψης ενός είδους ή κάποιων ή όλων των ειδών ακολουθείται η διαδικασία του άρθρου 213 του ν. 4412/2016.</w:t>
      </w:r>
    </w:p>
    <w:p w:rsidR="009616A5" w:rsidRPr="006F303F" w:rsidRDefault="009616A5" w:rsidP="009616A5">
      <w:pPr>
        <w:tabs>
          <w:tab w:val="left" w:pos="142"/>
        </w:tabs>
        <w:spacing w:after="120" w:line="288" w:lineRule="auto"/>
        <w:rPr>
          <w:rFonts w:ascii="Calibri" w:hAnsi="Calibri"/>
          <w:sz w:val="19"/>
          <w:szCs w:val="19"/>
        </w:rPr>
      </w:pPr>
      <w:r w:rsidRPr="006F303F">
        <w:rPr>
          <w:rFonts w:ascii="Calibri" w:hAnsi="Calibri"/>
          <w:sz w:val="19"/>
          <w:szCs w:val="19"/>
        </w:rPr>
        <w:t xml:space="preserve">Ο συμβατικός χρόνος παράδοσης των υπό προμήθεια ειδών μπορεί με απόφαση της Αναθέτουσας Αρχής ναπαρατείνεται/μετατίθεται σύμφωνα με το άρθρο 206 του ν. 4412/2016. </w:t>
      </w:r>
    </w:p>
    <w:p w:rsidR="009616A5" w:rsidRDefault="009616A5" w:rsidP="009616A5">
      <w:pPr>
        <w:tabs>
          <w:tab w:val="left" w:pos="720"/>
        </w:tabs>
        <w:spacing w:after="120" w:line="264" w:lineRule="auto"/>
        <w:jc w:val="center"/>
        <w:rPr>
          <w:rFonts w:ascii="Calibri" w:hAnsi="Calibri" w:cs="Tahoma"/>
          <w:b/>
          <w:sz w:val="19"/>
          <w:szCs w:val="19"/>
          <w:u w:val="single"/>
        </w:rPr>
      </w:pPr>
    </w:p>
    <w:p w:rsidR="009616A5" w:rsidRPr="002A73E0" w:rsidRDefault="009616A5" w:rsidP="009616A5">
      <w:pPr>
        <w:tabs>
          <w:tab w:val="left" w:pos="720"/>
        </w:tabs>
        <w:spacing w:after="120" w:line="264" w:lineRule="auto"/>
        <w:jc w:val="center"/>
        <w:rPr>
          <w:rFonts w:ascii="Calibri" w:hAnsi="Calibri" w:cs="Tahoma"/>
          <w:b/>
          <w:sz w:val="19"/>
          <w:szCs w:val="19"/>
          <w:u w:val="single"/>
        </w:rPr>
      </w:pPr>
      <w:r w:rsidRPr="002A73E0">
        <w:rPr>
          <w:rFonts w:ascii="Calibri" w:hAnsi="Calibri" w:cs="Tahoma"/>
          <w:b/>
          <w:sz w:val="19"/>
          <w:szCs w:val="19"/>
          <w:u w:val="single"/>
        </w:rPr>
        <w:t>ΑΡΘΡΟ 4</w:t>
      </w:r>
      <w:r w:rsidRPr="002A73E0">
        <w:rPr>
          <w:rFonts w:ascii="Calibri" w:hAnsi="Calibri" w:cs="Tahoma"/>
          <w:b/>
          <w:sz w:val="19"/>
          <w:szCs w:val="19"/>
          <w:u w:val="single"/>
          <w:vertAlign w:val="superscript"/>
        </w:rPr>
        <w:t>ο</w:t>
      </w:r>
    </w:p>
    <w:p w:rsidR="009616A5" w:rsidRPr="002A73E0" w:rsidRDefault="009616A5" w:rsidP="009616A5">
      <w:pPr>
        <w:tabs>
          <w:tab w:val="left" w:pos="720"/>
        </w:tabs>
        <w:spacing w:after="120" w:line="264" w:lineRule="auto"/>
        <w:jc w:val="center"/>
        <w:rPr>
          <w:rFonts w:ascii="Calibri" w:hAnsi="Calibri" w:cs="Tahoma"/>
          <w:b/>
          <w:sz w:val="19"/>
          <w:szCs w:val="19"/>
        </w:rPr>
      </w:pPr>
      <w:r w:rsidRPr="002A73E0">
        <w:rPr>
          <w:rFonts w:ascii="Calibri" w:hAnsi="Calibri" w:cs="Tahoma"/>
          <w:b/>
          <w:sz w:val="19"/>
          <w:szCs w:val="19"/>
        </w:rPr>
        <w:t>ΓΕΝΙΚΗ – ΟΡΙΖΟΝΤΙΑ ΡΗΤΡΑ α.18 παρ.2 του Ν.4412/2016</w:t>
      </w:r>
    </w:p>
    <w:p w:rsidR="009616A5" w:rsidRPr="002A73E0" w:rsidRDefault="009616A5" w:rsidP="009616A5">
      <w:pPr>
        <w:tabs>
          <w:tab w:val="left" w:pos="720"/>
        </w:tabs>
        <w:spacing w:after="120" w:line="264" w:lineRule="auto"/>
        <w:rPr>
          <w:rFonts w:ascii="Calibri" w:hAnsi="Calibri" w:cs="Tahoma"/>
          <w:sz w:val="19"/>
          <w:szCs w:val="19"/>
        </w:rPr>
      </w:pPr>
      <w:r w:rsidRPr="002A73E0">
        <w:rPr>
          <w:rFonts w:ascii="Calibri" w:hAnsi="Calibri" w:cs="Tahoma"/>
          <w:sz w:val="19"/>
          <w:szCs w:val="19"/>
        </w:rPr>
        <w:t xml:space="preserve">Ο </w:t>
      </w:r>
      <w:r w:rsidRPr="002A73E0">
        <w:rPr>
          <w:rFonts w:ascii="Calibri" w:hAnsi="Calibri" w:cs="Arial"/>
          <w:sz w:val="19"/>
          <w:szCs w:val="19"/>
        </w:rPr>
        <w:t>Ανάδοχος</w:t>
      </w:r>
      <w:r w:rsidRPr="002A73E0">
        <w:rPr>
          <w:rFonts w:ascii="Calibri" w:hAnsi="Calibri" w:cs="Tahoma"/>
          <w:sz w:val="19"/>
          <w:szCs w:val="19"/>
        </w:rPr>
        <w:t xml:space="preserve"> υποχρεούται κατά την εκτέλεση της σύμβασης να τηρεί τις υποχρεώσεις στους τομείς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w:t>
      </w:r>
    </w:p>
    <w:p w:rsidR="009616A5" w:rsidRDefault="009616A5" w:rsidP="009616A5">
      <w:pPr>
        <w:tabs>
          <w:tab w:val="left" w:pos="720"/>
        </w:tabs>
        <w:spacing w:after="120" w:line="264" w:lineRule="auto"/>
        <w:rPr>
          <w:rFonts w:ascii="Calibri" w:hAnsi="Calibri" w:cs="Tahoma"/>
          <w:sz w:val="19"/>
          <w:szCs w:val="19"/>
        </w:rPr>
      </w:pPr>
      <w:r w:rsidRPr="002A73E0">
        <w:rPr>
          <w:rFonts w:ascii="Calibri" w:hAnsi="Calibri" w:cs="Tahoma"/>
          <w:sz w:val="19"/>
          <w:szCs w:val="19"/>
        </w:rPr>
        <w:t>Η αθέτηση της υποχρέωσης της ανωτέρω παραγράφου συνιστά σοβαρό επαγγελματικό παράπτωμα του αναδόχου κατά την έννοια της παρ. 6 του άρθρου 73 του Ν. 4412/2016, κατά τα ειδικότερα οριζόμενα στις κείμενες διατάξεις.</w:t>
      </w:r>
    </w:p>
    <w:p w:rsidR="009616A5" w:rsidRDefault="009616A5" w:rsidP="009616A5">
      <w:pPr>
        <w:tabs>
          <w:tab w:val="left" w:pos="720"/>
        </w:tabs>
        <w:spacing w:after="120" w:line="264" w:lineRule="auto"/>
        <w:jc w:val="center"/>
        <w:rPr>
          <w:rFonts w:ascii="Calibri" w:hAnsi="Calibri" w:cs="Tahoma"/>
          <w:b/>
          <w:sz w:val="19"/>
          <w:szCs w:val="19"/>
          <w:u w:val="single"/>
        </w:rPr>
      </w:pPr>
    </w:p>
    <w:p w:rsidR="009616A5" w:rsidRPr="002A73E0" w:rsidRDefault="009616A5" w:rsidP="009616A5">
      <w:pPr>
        <w:tabs>
          <w:tab w:val="left" w:pos="720"/>
        </w:tabs>
        <w:spacing w:after="120" w:line="264" w:lineRule="auto"/>
        <w:jc w:val="center"/>
        <w:rPr>
          <w:rFonts w:ascii="Calibri" w:hAnsi="Calibri" w:cs="Tahoma"/>
          <w:b/>
          <w:sz w:val="19"/>
          <w:szCs w:val="19"/>
          <w:u w:val="single"/>
        </w:rPr>
      </w:pPr>
      <w:r w:rsidRPr="002A73E0">
        <w:rPr>
          <w:rFonts w:ascii="Calibri" w:hAnsi="Calibri" w:cs="Tahoma"/>
          <w:b/>
          <w:sz w:val="19"/>
          <w:szCs w:val="19"/>
          <w:u w:val="single"/>
        </w:rPr>
        <w:t>ΑΡΘΡΟ 5</w:t>
      </w:r>
      <w:r w:rsidRPr="002A73E0">
        <w:rPr>
          <w:rFonts w:ascii="Calibri" w:hAnsi="Calibri" w:cs="Tahoma"/>
          <w:b/>
          <w:sz w:val="19"/>
          <w:szCs w:val="19"/>
          <w:u w:val="single"/>
          <w:vertAlign w:val="superscript"/>
        </w:rPr>
        <w:t>ο</w:t>
      </w:r>
    </w:p>
    <w:p w:rsidR="009616A5" w:rsidRPr="002A73E0" w:rsidRDefault="009616A5" w:rsidP="009616A5">
      <w:pPr>
        <w:tabs>
          <w:tab w:val="left" w:pos="720"/>
        </w:tabs>
        <w:spacing w:after="120" w:line="264" w:lineRule="auto"/>
        <w:jc w:val="center"/>
        <w:rPr>
          <w:rFonts w:ascii="Calibri" w:hAnsi="Calibri" w:cs="Tahoma"/>
          <w:b/>
          <w:sz w:val="19"/>
          <w:szCs w:val="19"/>
        </w:rPr>
      </w:pPr>
      <w:r w:rsidRPr="002A73E0">
        <w:rPr>
          <w:rFonts w:ascii="Calibri" w:hAnsi="Calibri" w:cs="Tahoma"/>
          <w:b/>
          <w:sz w:val="19"/>
          <w:szCs w:val="19"/>
        </w:rPr>
        <w:t>ΥΠΟΧΡΕΩΣΕΙΣ ΑΝΑΔΟΧΟΥ</w:t>
      </w:r>
    </w:p>
    <w:p w:rsidR="009616A5" w:rsidRPr="002A73E0" w:rsidRDefault="009616A5" w:rsidP="009616A5">
      <w:pPr>
        <w:tabs>
          <w:tab w:val="left" w:pos="720"/>
        </w:tabs>
        <w:spacing w:after="120" w:line="264" w:lineRule="auto"/>
        <w:rPr>
          <w:rFonts w:ascii="Calibri" w:hAnsi="Calibri" w:cs="Tahoma"/>
          <w:sz w:val="19"/>
          <w:szCs w:val="19"/>
        </w:rPr>
      </w:pPr>
      <w:r w:rsidRPr="002A73E0">
        <w:rPr>
          <w:rFonts w:ascii="Calibri" w:hAnsi="Calibri" w:cs="Tahoma"/>
          <w:sz w:val="19"/>
          <w:szCs w:val="19"/>
        </w:rPr>
        <w:t>Ο Ανάδοχος δηλώνει ανεπιφύλακτα ότι: α) έχει λάβει γνώση κι αποδέχεται πλήρως κι ανεπιφυλάκτως όλους τους όρους που αναφέρονται στη</w:t>
      </w:r>
      <w:r>
        <w:rPr>
          <w:rFonts w:ascii="Calibri" w:hAnsi="Calibri" w:cs="Tahoma"/>
          <w:sz w:val="19"/>
          <w:szCs w:val="19"/>
        </w:rPr>
        <w:t>νδιακήρυξη</w:t>
      </w:r>
      <w:r w:rsidRPr="002A73E0">
        <w:rPr>
          <w:rFonts w:ascii="Calibri" w:hAnsi="Calibri" w:cs="Tahoma"/>
          <w:sz w:val="19"/>
          <w:szCs w:val="19"/>
        </w:rPr>
        <w:t xml:space="preserve"> και την παρούσα σύμβαση και β) διαθέτει σε ισχύ όλες τις απαιτούμενες εκ του νόμου άδειες, εγκρίσεις και πιστοποιήσεις για την εκτέλεση της προμήθειας</w:t>
      </w:r>
      <w:r>
        <w:rPr>
          <w:rFonts w:ascii="Calibri" w:hAnsi="Calibri" w:cs="Tahoma"/>
          <w:sz w:val="19"/>
          <w:szCs w:val="19"/>
        </w:rPr>
        <w:t>,</w:t>
      </w:r>
      <w:r w:rsidRPr="002A73E0">
        <w:rPr>
          <w:rFonts w:ascii="Calibri" w:hAnsi="Calibri" w:cs="Tahoma"/>
          <w:sz w:val="19"/>
          <w:szCs w:val="19"/>
        </w:rPr>
        <w:t xml:space="preserve"> τις οποίες και αναλαμβάνει την υποχρέωση να διατηρήσει σε ισχύ καθ’ όλη τη διάρκεια της σύμβασης.</w:t>
      </w:r>
    </w:p>
    <w:p w:rsidR="009616A5" w:rsidRPr="002A73E0" w:rsidRDefault="009616A5" w:rsidP="009616A5">
      <w:pPr>
        <w:tabs>
          <w:tab w:val="left" w:pos="720"/>
        </w:tabs>
        <w:spacing w:after="120" w:line="264" w:lineRule="auto"/>
        <w:rPr>
          <w:rFonts w:ascii="Calibri" w:hAnsi="Calibri" w:cs="Tahoma"/>
          <w:sz w:val="19"/>
          <w:szCs w:val="19"/>
        </w:rPr>
      </w:pPr>
      <w:r w:rsidRPr="002A73E0">
        <w:rPr>
          <w:rFonts w:ascii="Calibri" w:hAnsi="Calibri" w:cs="Tahoma"/>
          <w:sz w:val="19"/>
          <w:szCs w:val="19"/>
        </w:rPr>
        <w:t xml:space="preserve">Ο Ανάδοχος οφείλει να εκτελεί τις απορρέουσες από τη σύμβαση υποχρεώσεις του με τη δέουσα προσοχή και επιμέλεια, σύμφωνα με τις αρχές της καλής πίστης και των συναλλακτικών ηθών, τους όρους της </w:t>
      </w:r>
      <w:r>
        <w:rPr>
          <w:rFonts w:ascii="Calibri" w:hAnsi="Calibri" w:cs="Tahoma"/>
          <w:sz w:val="19"/>
          <w:szCs w:val="19"/>
        </w:rPr>
        <w:t>διακήρυξη</w:t>
      </w:r>
      <w:r w:rsidRPr="002A73E0">
        <w:rPr>
          <w:rFonts w:ascii="Calibri" w:hAnsi="Calibri" w:cs="Tahoma"/>
          <w:sz w:val="19"/>
          <w:szCs w:val="19"/>
        </w:rPr>
        <w:t xml:space="preserve">ς καθώς και τη σχετική προσφορά του. </w:t>
      </w:r>
    </w:p>
    <w:p w:rsidR="009616A5" w:rsidRPr="002A73E0" w:rsidRDefault="009616A5" w:rsidP="009616A5">
      <w:pPr>
        <w:tabs>
          <w:tab w:val="left" w:pos="720"/>
        </w:tabs>
        <w:spacing w:after="120" w:line="264" w:lineRule="auto"/>
        <w:rPr>
          <w:rFonts w:ascii="Calibri" w:hAnsi="Calibri" w:cs="Tahoma"/>
          <w:sz w:val="19"/>
          <w:szCs w:val="19"/>
        </w:rPr>
      </w:pPr>
      <w:r w:rsidRPr="002A73E0">
        <w:rPr>
          <w:rFonts w:ascii="Calibri" w:hAnsi="Calibri" w:cs="Tahoma"/>
          <w:sz w:val="19"/>
          <w:szCs w:val="19"/>
        </w:rPr>
        <w:t xml:space="preserve">Επιπλέον, είναι αποκλειστικός υπεύθυνος, ποινικώς και αστικώς, για οποιοδήποτε ατύχημα ήθελε προκληθεί εκ παραβάσεως των ισχυουσών διατάξεων της νομοθεσίας που διέπει την δραστηριότητα τη σχετική με την παρούσα σύμβαση, όπως αυτή κάθε φορά ισχύει. </w:t>
      </w:r>
    </w:p>
    <w:p w:rsidR="009616A5" w:rsidRDefault="009616A5" w:rsidP="009616A5">
      <w:pPr>
        <w:tabs>
          <w:tab w:val="left" w:pos="720"/>
        </w:tabs>
        <w:spacing w:after="120" w:line="264" w:lineRule="auto"/>
        <w:rPr>
          <w:rFonts w:ascii="Calibri" w:hAnsi="Calibri" w:cs="Tahoma"/>
          <w:sz w:val="19"/>
          <w:szCs w:val="19"/>
        </w:rPr>
      </w:pPr>
      <w:r w:rsidRPr="002A73E0">
        <w:rPr>
          <w:rFonts w:ascii="Calibri" w:hAnsi="Calibri" w:cs="Tahoma"/>
          <w:sz w:val="19"/>
          <w:szCs w:val="19"/>
        </w:rPr>
        <w:t xml:space="preserve">Ο Ανάδοχος είναι μοναδικός υπεύθυνος και υπόχρεος για την αποζημίωση οποιουδήποτε τρίτου, για </w:t>
      </w:r>
      <w:r w:rsidRPr="004E7847">
        <w:rPr>
          <w:rFonts w:ascii="Calibri" w:hAnsi="Calibri" w:cs="Tahoma"/>
          <w:sz w:val="19"/>
          <w:szCs w:val="19"/>
        </w:rPr>
        <w:t xml:space="preserve">πάσης </w:t>
      </w:r>
      <w:r w:rsidRPr="002A73E0">
        <w:rPr>
          <w:rFonts w:ascii="Calibri" w:hAnsi="Calibri" w:cs="Tahoma"/>
          <w:sz w:val="19"/>
          <w:szCs w:val="19"/>
        </w:rPr>
        <w:t xml:space="preserve">φύσεως  ζημιές, που τυχόν </w:t>
      </w:r>
      <w:r>
        <w:rPr>
          <w:rFonts w:ascii="Calibri" w:hAnsi="Calibri" w:cs="Tahoma"/>
          <w:sz w:val="19"/>
          <w:szCs w:val="19"/>
        </w:rPr>
        <w:t xml:space="preserve">θα </w:t>
      </w:r>
      <w:r w:rsidRPr="002A73E0">
        <w:rPr>
          <w:rFonts w:ascii="Calibri" w:hAnsi="Calibri" w:cs="Tahoma"/>
          <w:sz w:val="19"/>
          <w:szCs w:val="19"/>
        </w:rPr>
        <w:t xml:space="preserve">υποστεί από πράξεις ή παραλείψεις του ιδίου ή των προσώπων που θα χρησιμοποιήσει για την εκτέλεση της σύμβασης ή επ’ ευκαιρία αυτής. Σε περίπτωση βλάβης ή ζημίας που προκληθεί στο προσωπικό του Αναδόχου ή σε τρίτους ή στις κτιριακές εγκαταστάσεις ή </w:t>
      </w:r>
      <w:r>
        <w:rPr>
          <w:rFonts w:ascii="Calibri" w:hAnsi="Calibri" w:cs="Tahoma"/>
          <w:sz w:val="19"/>
          <w:szCs w:val="19"/>
        </w:rPr>
        <w:t>σ</w:t>
      </w:r>
      <w:r w:rsidRPr="002A73E0">
        <w:rPr>
          <w:rFonts w:ascii="Calibri" w:hAnsi="Calibri" w:cs="Tahoma"/>
          <w:sz w:val="19"/>
          <w:szCs w:val="19"/>
        </w:rPr>
        <w:t xml:space="preserve">τον πάσης φύσεως εξοπλισμό του Γενικού Χημείου του Κράτους στο πλαίσιο εκτέλεσης της σύμβασης, ο Ανάδοχος </w:t>
      </w:r>
      <w:r w:rsidRPr="00CD4E3E">
        <w:rPr>
          <w:rFonts w:ascii="Calibri" w:hAnsi="Calibri" w:cs="Tahoma"/>
          <w:sz w:val="19"/>
          <w:szCs w:val="19"/>
        </w:rPr>
        <w:t>υποχρεούται να την αποκαταστήσει, εφόσον οφείλεται σε υπαιτιότητά του.</w:t>
      </w:r>
    </w:p>
    <w:p w:rsidR="009616A5" w:rsidRDefault="009616A5" w:rsidP="009616A5">
      <w:pPr>
        <w:tabs>
          <w:tab w:val="left" w:pos="720"/>
        </w:tabs>
        <w:spacing w:after="120" w:line="264" w:lineRule="auto"/>
        <w:rPr>
          <w:rFonts w:ascii="Calibri" w:hAnsi="Calibri" w:cs="Tahoma"/>
          <w:sz w:val="19"/>
          <w:szCs w:val="19"/>
        </w:rPr>
      </w:pPr>
      <w:r w:rsidRPr="002A73E0">
        <w:rPr>
          <w:rFonts w:ascii="Calibri" w:hAnsi="Calibri" w:cs="Tahoma"/>
          <w:sz w:val="19"/>
          <w:szCs w:val="19"/>
        </w:rPr>
        <w:t xml:space="preserve">Στις περιπτώσεις αυτές, αν τυχόν υποχρεωθεί το Γενικό Χημείο του Κράτους ή το Ελληνικό Δημόσιο να καταβάλει οποιαδήποτε αποζημίωση, ο Ανάδοχος υποχρεούται να </w:t>
      </w:r>
      <w:r w:rsidRPr="005E64A9">
        <w:rPr>
          <w:rFonts w:ascii="Calibri" w:hAnsi="Calibri" w:cs="Tahoma"/>
          <w:sz w:val="19"/>
          <w:szCs w:val="19"/>
        </w:rPr>
        <w:t xml:space="preserve">καταβάλει </w:t>
      </w:r>
      <w:r>
        <w:rPr>
          <w:rFonts w:ascii="Calibri" w:hAnsi="Calibri" w:cs="Tahoma"/>
          <w:sz w:val="19"/>
          <w:szCs w:val="19"/>
        </w:rPr>
        <w:t>σ’ αυτό</w:t>
      </w:r>
      <w:r w:rsidRPr="005E64A9">
        <w:rPr>
          <w:rFonts w:ascii="Calibri" w:hAnsi="Calibri" w:cs="Tahoma"/>
          <w:sz w:val="19"/>
          <w:szCs w:val="19"/>
        </w:rPr>
        <w:t xml:space="preserve"> το αντίστοιχο ποσό</w:t>
      </w:r>
      <w:r w:rsidRPr="002A73E0">
        <w:rPr>
          <w:rFonts w:ascii="Calibri" w:hAnsi="Calibri" w:cs="Tahoma"/>
          <w:sz w:val="19"/>
          <w:szCs w:val="19"/>
        </w:rPr>
        <w:t>, συμπεριλαμβανομένων τυχόν τόκων και εξόδων. Το Γενικό Χη</w:t>
      </w:r>
      <w:r>
        <w:rPr>
          <w:rFonts w:ascii="Calibri" w:hAnsi="Calibri" w:cs="Tahoma"/>
          <w:sz w:val="19"/>
          <w:szCs w:val="19"/>
        </w:rPr>
        <w:t>μείο του Κράτους ή το Ελληνικό Δ</w:t>
      </w:r>
      <w:r w:rsidRPr="002A73E0">
        <w:rPr>
          <w:rFonts w:ascii="Calibri" w:hAnsi="Calibri" w:cs="Tahoma"/>
          <w:sz w:val="19"/>
          <w:szCs w:val="19"/>
        </w:rPr>
        <w:t>ημόσιο δε φέρει καμία αστική ή άλλη ευθύνη έναντι του προσωπικού που θα απασχοληθεί για την εκτέλεση της παρούσας σύμβασης.</w:t>
      </w:r>
    </w:p>
    <w:p w:rsidR="009616A5" w:rsidRDefault="009616A5" w:rsidP="009616A5">
      <w:pPr>
        <w:tabs>
          <w:tab w:val="left" w:pos="720"/>
        </w:tabs>
        <w:spacing w:before="120" w:after="120" w:line="276" w:lineRule="auto"/>
        <w:rPr>
          <w:rFonts w:ascii="Calibri" w:hAnsi="Calibri" w:cs="Tahoma"/>
          <w:sz w:val="19"/>
          <w:szCs w:val="19"/>
        </w:rPr>
      </w:pPr>
      <w:r>
        <w:rPr>
          <w:rFonts w:ascii="Calibri" w:hAnsi="Calibri" w:cs="Tahoma"/>
          <w:sz w:val="19"/>
          <w:szCs w:val="19"/>
        </w:rPr>
        <w:t>[</w:t>
      </w:r>
      <w:r w:rsidRPr="001E4D4D">
        <w:rPr>
          <w:rFonts w:ascii="Calibri" w:hAnsi="Calibri" w:cs="Tahoma"/>
          <w:i/>
          <w:sz w:val="19"/>
          <w:szCs w:val="19"/>
        </w:rPr>
        <w:t>εφόσον απαιτείται</w:t>
      </w:r>
      <w:r>
        <w:rPr>
          <w:rFonts w:ascii="Calibri" w:hAnsi="Calibri" w:cs="Tahoma"/>
          <w:sz w:val="19"/>
          <w:szCs w:val="19"/>
        </w:rPr>
        <w:t>]</w:t>
      </w:r>
    </w:p>
    <w:p w:rsidR="009616A5" w:rsidRPr="001E4D4D" w:rsidRDefault="009616A5" w:rsidP="009616A5">
      <w:pPr>
        <w:tabs>
          <w:tab w:val="left" w:pos="720"/>
        </w:tabs>
        <w:spacing w:before="120" w:after="120" w:line="276" w:lineRule="auto"/>
        <w:rPr>
          <w:rFonts w:ascii="Calibri" w:hAnsi="Calibri" w:cs="Tahoma"/>
          <w:sz w:val="19"/>
          <w:szCs w:val="19"/>
        </w:rPr>
      </w:pPr>
      <w:r w:rsidRPr="001E4D4D">
        <w:rPr>
          <w:rFonts w:ascii="Calibri" w:hAnsi="Calibri" w:cs="Tahoma"/>
          <w:sz w:val="19"/>
          <w:szCs w:val="19"/>
        </w:rPr>
        <w:t>Ο ανάδοχος σύμφωνα με τις κείμενες διατάξεις, να είναι εγγεγραμμένος στο Ε.Μ.ΠΑ (Εθνικό Μητρώο Παραγωγών) με αριθ. μητρώου ……Η μη τήρηση των υποχρεώσεων της παρούσας παραγράφου έχει τις συνέπειες της παραγράφου 7 του άρθρου 105 του Ν.4412/2016.</w:t>
      </w:r>
    </w:p>
    <w:p w:rsidR="009616A5" w:rsidRDefault="009616A5" w:rsidP="009616A5">
      <w:pPr>
        <w:tabs>
          <w:tab w:val="left" w:pos="720"/>
        </w:tabs>
        <w:spacing w:after="120" w:line="264" w:lineRule="auto"/>
        <w:rPr>
          <w:rFonts w:ascii="Calibri" w:hAnsi="Calibri" w:cs="Tahoma"/>
          <w:sz w:val="19"/>
          <w:szCs w:val="19"/>
        </w:rPr>
      </w:pPr>
    </w:p>
    <w:p w:rsidR="009616A5" w:rsidRPr="002A73E0" w:rsidRDefault="009616A5" w:rsidP="009616A5">
      <w:pPr>
        <w:tabs>
          <w:tab w:val="left" w:pos="720"/>
        </w:tabs>
        <w:spacing w:after="120" w:line="264" w:lineRule="auto"/>
        <w:jc w:val="center"/>
        <w:rPr>
          <w:rFonts w:ascii="Calibri" w:hAnsi="Calibri" w:cs="Tahoma"/>
          <w:b/>
          <w:sz w:val="19"/>
          <w:szCs w:val="19"/>
          <w:u w:val="single"/>
        </w:rPr>
      </w:pPr>
      <w:r w:rsidRPr="002A73E0">
        <w:rPr>
          <w:rFonts w:ascii="Calibri" w:hAnsi="Calibri" w:cs="Tahoma"/>
          <w:b/>
          <w:sz w:val="19"/>
          <w:szCs w:val="19"/>
          <w:u w:val="single"/>
        </w:rPr>
        <w:t>ΑΡΘΡΟ 6</w:t>
      </w:r>
      <w:r w:rsidRPr="002A73E0">
        <w:rPr>
          <w:rFonts w:ascii="Calibri" w:hAnsi="Calibri" w:cs="Tahoma"/>
          <w:b/>
          <w:sz w:val="19"/>
          <w:szCs w:val="19"/>
          <w:u w:val="single"/>
          <w:vertAlign w:val="superscript"/>
        </w:rPr>
        <w:t>ο</w:t>
      </w:r>
    </w:p>
    <w:p w:rsidR="009616A5" w:rsidRDefault="009616A5" w:rsidP="009616A5">
      <w:pPr>
        <w:tabs>
          <w:tab w:val="left" w:pos="720"/>
        </w:tabs>
        <w:spacing w:after="120" w:line="264" w:lineRule="auto"/>
        <w:jc w:val="center"/>
        <w:rPr>
          <w:rFonts w:ascii="Calibri" w:hAnsi="Calibri" w:cs="Tahoma"/>
          <w:b/>
          <w:sz w:val="19"/>
          <w:szCs w:val="19"/>
        </w:rPr>
      </w:pPr>
      <w:r w:rsidRPr="002A73E0">
        <w:rPr>
          <w:rFonts w:ascii="Calibri" w:hAnsi="Calibri" w:cs="Tahoma"/>
          <w:b/>
          <w:sz w:val="19"/>
          <w:szCs w:val="19"/>
        </w:rPr>
        <w:t>ΑΞΙΑ – ΤΡΟΠΟΣ ΠΛΗΡΩΜΗΣ</w:t>
      </w:r>
    </w:p>
    <w:p w:rsidR="009616A5" w:rsidRPr="009E3A36" w:rsidRDefault="009616A5" w:rsidP="009616A5">
      <w:pPr>
        <w:tabs>
          <w:tab w:val="left" w:pos="720"/>
        </w:tabs>
        <w:spacing w:after="120" w:line="264" w:lineRule="auto"/>
        <w:rPr>
          <w:rFonts w:ascii="Calibri" w:hAnsi="Calibri" w:cs="Calibri"/>
          <w:sz w:val="19"/>
          <w:szCs w:val="19"/>
        </w:rPr>
      </w:pPr>
      <w:r w:rsidRPr="009E3A36">
        <w:rPr>
          <w:rFonts w:ascii="Calibri" w:hAnsi="Calibri" w:cs="Calibri"/>
          <w:sz w:val="19"/>
          <w:szCs w:val="19"/>
        </w:rPr>
        <w:lastRenderedPageBreak/>
        <w:t xml:space="preserve">Ο </w:t>
      </w:r>
      <w:r w:rsidRPr="009E3A36">
        <w:rPr>
          <w:rFonts w:ascii="Calibri" w:hAnsi="Calibri" w:cs="Tahoma"/>
          <w:sz w:val="19"/>
          <w:szCs w:val="19"/>
        </w:rPr>
        <w:t>Ανάδοχος</w:t>
      </w:r>
      <w:r w:rsidRPr="009E3A36">
        <w:rPr>
          <w:rFonts w:ascii="Calibri" w:hAnsi="Calibri" w:cs="Calibri"/>
          <w:sz w:val="19"/>
          <w:szCs w:val="19"/>
        </w:rPr>
        <w:t xml:space="preserve"> θα παρέχει στην Υπηρεσία μας τα υπό προμήθεια είδη αντί της συνολικής τιμής των</w:t>
      </w:r>
      <w:r w:rsidRPr="009E3A36">
        <w:rPr>
          <w:rFonts w:ascii="Calibri" w:hAnsi="Calibri" w:cs="Calibri"/>
          <w:color w:val="000000"/>
          <w:sz w:val="19"/>
          <w:szCs w:val="19"/>
        </w:rPr>
        <w:t>………………..</w:t>
      </w:r>
      <w:r w:rsidRPr="009E3A36">
        <w:rPr>
          <w:rFonts w:ascii="Calibri" w:hAnsi="Calibri" w:cs="Tahoma"/>
          <w:sz w:val="19"/>
          <w:szCs w:val="19"/>
        </w:rPr>
        <w:t xml:space="preserve">€ πλέον Φ.Π.Α. </w:t>
      </w:r>
      <w:r w:rsidRPr="009E3A36">
        <w:rPr>
          <w:rFonts w:ascii="Calibri" w:hAnsi="Calibri" w:cs="Calibri"/>
          <w:color w:val="000000"/>
          <w:sz w:val="19"/>
          <w:szCs w:val="19"/>
        </w:rPr>
        <w:t>………………</w:t>
      </w:r>
      <w:r w:rsidRPr="009E3A36">
        <w:rPr>
          <w:rFonts w:ascii="Calibri" w:hAnsi="Calibri" w:cs="Tahoma"/>
          <w:sz w:val="19"/>
          <w:szCs w:val="19"/>
        </w:rPr>
        <w:t xml:space="preserve">€, συνολική δαπάνη </w:t>
      </w:r>
      <w:r w:rsidRPr="009E3A36">
        <w:rPr>
          <w:rFonts w:ascii="Calibri" w:hAnsi="Calibri" w:cs="Calibri"/>
          <w:b/>
          <w:color w:val="000000"/>
          <w:sz w:val="19"/>
          <w:szCs w:val="19"/>
        </w:rPr>
        <w:t>…………….</w:t>
      </w:r>
      <w:r w:rsidRPr="009E3A36">
        <w:rPr>
          <w:rFonts w:ascii="Calibri" w:hAnsi="Calibri" w:cs="Arial"/>
          <w:b/>
          <w:sz w:val="19"/>
          <w:szCs w:val="19"/>
        </w:rPr>
        <w:t>€.</w:t>
      </w:r>
    </w:p>
    <w:p w:rsidR="009616A5" w:rsidRPr="009E3A36" w:rsidRDefault="009616A5" w:rsidP="009616A5">
      <w:pPr>
        <w:tabs>
          <w:tab w:val="left" w:pos="720"/>
        </w:tabs>
        <w:spacing w:after="120" w:line="264" w:lineRule="auto"/>
        <w:rPr>
          <w:rFonts w:ascii="Calibri" w:hAnsi="Calibri" w:cs="Calibri"/>
          <w:sz w:val="19"/>
          <w:szCs w:val="19"/>
        </w:rPr>
      </w:pPr>
      <w:r w:rsidRPr="009E3A36">
        <w:rPr>
          <w:rFonts w:ascii="Calibri" w:hAnsi="Calibri" w:cs="Calibri"/>
          <w:sz w:val="19"/>
          <w:szCs w:val="19"/>
        </w:rPr>
        <w:t>Η ανωτέρω τιμή αφορά στην παράδοση των ειδών με μέριμνα, ευθύνη και δαπάνες του Αναδόχου στις Χημικές Υπηρεσίες του ΓΧΚ που ορίζονται στο άρθρο 3, και περιλαμβάνει την αξία των ειδών, τις υπέρ τρίτων κρατήσεις, τα έξοδα μεταφοράς και κάθε άλλη δαπάνη για την παράδοση.</w:t>
      </w:r>
    </w:p>
    <w:p w:rsidR="009616A5" w:rsidRDefault="009616A5" w:rsidP="009616A5">
      <w:pPr>
        <w:tabs>
          <w:tab w:val="left" w:pos="720"/>
        </w:tabs>
        <w:spacing w:after="120" w:line="264" w:lineRule="auto"/>
        <w:rPr>
          <w:rFonts w:asciiTheme="minorHAnsi" w:eastAsia="SimSun" w:hAnsiTheme="minorHAnsi"/>
          <w:sz w:val="19"/>
          <w:szCs w:val="19"/>
        </w:rPr>
      </w:pPr>
      <w:r w:rsidRPr="00777627">
        <w:rPr>
          <w:rFonts w:asciiTheme="minorHAnsi" w:eastAsia="SimSun" w:hAnsiTheme="minorHAnsi"/>
          <w:sz w:val="19"/>
          <w:szCs w:val="19"/>
        </w:rPr>
        <w:t>Η πληρωμή της αξίας των ειδών θα γίνει σε Ευρώ, μετά την οριστική ποσοτική και ποιοτική παραλαβή αυτών από την αρμόδια Επιτροπή Παραλαβής.</w:t>
      </w:r>
    </w:p>
    <w:p w:rsidR="009616A5" w:rsidRDefault="009616A5" w:rsidP="009616A5">
      <w:pPr>
        <w:shd w:val="clear" w:color="auto" w:fill="FFFFFF" w:themeFill="background1"/>
        <w:spacing w:line="276" w:lineRule="auto"/>
        <w:contextualSpacing/>
        <w:rPr>
          <w:rFonts w:asciiTheme="minorHAnsi" w:hAnsiTheme="minorHAnsi" w:cstheme="minorHAnsi"/>
          <w:sz w:val="20"/>
          <w:szCs w:val="20"/>
        </w:rPr>
      </w:pPr>
      <w:r w:rsidRPr="00322988">
        <w:rPr>
          <w:rFonts w:asciiTheme="minorHAnsi" w:hAnsiTheme="minorHAnsi" w:cstheme="minorHAnsi"/>
          <w:sz w:val="20"/>
          <w:szCs w:val="20"/>
        </w:rPr>
        <w:t>Ο Ανάδοχος υποχρεούται να εκδώσει ηλεκτρονικό τιμολόγιο, που είναι σύμφωνο με το ευρωπαϊκό πρότυπο έκδοσης ηλεκτρονικών τιμολογίων.</w:t>
      </w:r>
    </w:p>
    <w:p w:rsidR="009616A5" w:rsidRPr="00322988" w:rsidRDefault="009616A5" w:rsidP="009616A5">
      <w:pPr>
        <w:shd w:val="clear" w:color="auto" w:fill="FFFFFF" w:themeFill="background1"/>
        <w:spacing w:line="276" w:lineRule="auto"/>
        <w:contextualSpacing/>
        <w:rPr>
          <w:rFonts w:asciiTheme="minorHAnsi" w:hAnsiTheme="minorHAnsi" w:cstheme="minorHAnsi"/>
          <w:sz w:val="20"/>
          <w:szCs w:val="20"/>
        </w:rPr>
      </w:pPr>
    </w:p>
    <w:p w:rsidR="009616A5" w:rsidRPr="00E3455C" w:rsidRDefault="009616A5" w:rsidP="009616A5">
      <w:pPr>
        <w:rPr>
          <w:rFonts w:asciiTheme="minorHAnsi" w:hAnsiTheme="minorHAnsi" w:cstheme="minorHAnsi"/>
          <w:sz w:val="20"/>
          <w:szCs w:val="20"/>
        </w:rPr>
      </w:pPr>
      <w:r w:rsidRPr="00E3455C">
        <w:rPr>
          <w:rFonts w:asciiTheme="minorHAnsi" w:hAnsiTheme="minorHAnsi" w:cstheme="minorHAnsi"/>
          <w:sz w:val="20"/>
          <w:szCs w:val="20"/>
        </w:rPr>
        <w:t>Κατά την υποβολή του ηλεκτρονικού τιμολογίου, ο ανάδοχος συμπληρώνει στο πεδίο BT-11:Στοιχείο αναφοράς αγαθού του Εθνικού Μορφότυπου Ηλεκτρονικού Τιμολογίου, την «ΑΔΑ Ανάληψης».</w:t>
      </w:r>
    </w:p>
    <w:p w:rsidR="009616A5" w:rsidRPr="00E3455C" w:rsidRDefault="009616A5" w:rsidP="009616A5">
      <w:pPr>
        <w:rPr>
          <w:rFonts w:asciiTheme="minorHAnsi" w:hAnsiTheme="minorHAnsi" w:cstheme="minorHAnsi"/>
          <w:sz w:val="20"/>
          <w:szCs w:val="20"/>
        </w:rPr>
      </w:pPr>
      <w:r w:rsidRPr="00E3455C">
        <w:rPr>
          <w:rFonts w:asciiTheme="minorHAnsi" w:hAnsiTheme="minorHAnsi" w:cstheme="minorHAnsi"/>
          <w:sz w:val="20"/>
          <w:szCs w:val="20"/>
        </w:rPr>
        <w:t>Η ηλεκτρονική τιμολόγηση γίνεται στα στοιχεία:</w:t>
      </w:r>
    </w:p>
    <w:p w:rsidR="009616A5" w:rsidRPr="00E3455C" w:rsidRDefault="009616A5" w:rsidP="00D00551">
      <w:pPr>
        <w:numPr>
          <w:ilvl w:val="0"/>
          <w:numId w:val="17"/>
        </w:numPr>
        <w:rPr>
          <w:rFonts w:asciiTheme="minorHAnsi" w:hAnsiTheme="minorHAnsi" w:cstheme="minorHAnsi"/>
          <w:sz w:val="20"/>
          <w:szCs w:val="20"/>
        </w:rPr>
      </w:pPr>
      <w:r w:rsidRPr="00E3455C">
        <w:rPr>
          <w:rFonts w:asciiTheme="minorHAnsi" w:hAnsiTheme="minorHAnsi" w:cstheme="minorHAnsi"/>
          <w:sz w:val="20"/>
          <w:szCs w:val="20"/>
        </w:rPr>
        <w:t xml:space="preserve">ΑΑΔΕ – ΓΕΝΙΚΟ ΧΗΜΕΙΟ ΤΟΥ ΚΡΑΤΟΥΣ, Δ/νση Αν. Τσόχα 16, ΤΚ 115 21, Αθήνα, </w:t>
      </w:r>
    </w:p>
    <w:p w:rsidR="009616A5" w:rsidRPr="00E3455C" w:rsidRDefault="009616A5" w:rsidP="00D00551">
      <w:pPr>
        <w:numPr>
          <w:ilvl w:val="0"/>
          <w:numId w:val="17"/>
        </w:numPr>
        <w:rPr>
          <w:rFonts w:asciiTheme="minorHAnsi" w:hAnsiTheme="minorHAnsi" w:cstheme="minorHAnsi"/>
          <w:sz w:val="20"/>
          <w:szCs w:val="20"/>
        </w:rPr>
      </w:pPr>
      <w:r w:rsidRPr="00E3455C">
        <w:rPr>
          <w:rFonts w:asciiTheme="minorHAnsi" w:hAnsiTheme="minorHAnsi" w:cstheme="minorHAnsi"/>
          <w:sz w:val="20"/>
          <w:szCs w:val="20"/>
        </w:rPr>
        <w:t>Αριθμός Φορολογικού Μητρώου (Α.Φ.Μ.): 997073525</w:t>
      </w:r>
    </w:p>
    <w:p w:rsidR="009616A5" w:rsidRPr="00E3455C" w:rsidRDefault="009616A5" w:rsidP="00D00551">
      <w:pPr>
        <w:numPr>
          <w:ilvl w:val="0"/>
          <w:numId w:val="17"/>
        </w:numPr>
        <w:rPr>
          <w:rFonts w:asciiTheme="minorHAnsi" w:hAnsiTheme="minorHAnsi" w:cstheme="minorHAnsi"/>
          <w:sz w:val="20"/>
          <w:szCs w:val="20"/>
        </w:rPr>
      </w:pPr>
      <w:r w:rsidRPr="00E3455C">
        <w:rPr>
          <w:rFonts w:asciiTheme="minorHAnsi" w:hAnsiTheme="minorHAnsi" w:cstheme="minorHAnsi"/>
          <w:sz w:val="20"/>
          <w:szCs w:val="20"/>
        </w:rPr>
        <w:t xml:space="preserve">Κωδικός ηλεκτρονικής τιμολόγησης ΑΑΗΤ: </w:t>
      </w:r>
      <w:r w:rsidR="00146ED8">
        <w:rPr>
          <w:rFonts w:asciiTheme="minorHAnsi" w:hAnsiTheme="minorHAnsi" w:cstheme="minorHAnsi"/>
          <w:sz w:val="20"/>
          <w:szCs w:val="20"/>
        </w:rPr>
        <w:t>1024.8010000000.0005</w:t>
      </w:r>
    </w:p>
    <w:p w:rsidR="009616A5" w:rsidRPr="00E3455C" w:rsidRDefault="009616A5" w:rsidP="009616A5">
      <w:pPr>
        <w:rPr>
          <w:rFonts w:asciiTheme="minorHAnsi" w:hAnsiTheme="minorHAnsi" w:cstheme="minorHAnsi"/>
          <w:sz w:val="20"/>
          <w:szCs w:val="20"/>
        </w:rPr>
      </w:pPr>
    </w:p>
    <w:p w:rsidR="009616A5" w:rsidRPr="00E3455C" w:rsidRDefault="009616A5" w:rsidP="009616A5">
      <w:pPr>
        <w:rPr>
          <w:rFonts w:asciiTheme="minorHAnsi" w:hAnsiTheme="minorHAnsi" w:cstheme="minorHAnsi"/>
          <w:sz w:val="20"/>
          <w:szCs w:val="20"/>
        </w:rPr>
      </w:pPr>
      <w:r w:rsidRPr="00E3455C">
        <w:rPr>
          <w:rFonts w:asciiTheme="minorHAnsi" w:hAnsiTheme="minorHAnsi" w:cstheme="minorHAnsi"/>
          <w:sz w:val="20"/>
          <w:szCs w:val="20"/>
        </w:rPr>
        <w:t>Στο τιμολόγιο πώλησης του αναδόχου θα δίνεται η περιγραφή των ειδών και θα αναγράφονται:</w:t>
      </w:r>
    </w:p>
    <w:p w:rsidR="009616A5" w:rsidRPr="00E3455C" w:rsidRDefault="009616A5" w:rsidP="00D00551">
      <w:pPr>
        <w:numPr>
          <w:ilvl w:val="0"/>
          <w:numId w:val="18"/>
        </w:numPr>
        <w:rPr>
          <w:rFonts w:asciiTheme="minorHAnsi" w:hAnsiTheme="minorHAnsi" w:cstheme="minorHAnsi"/>
          <w:sz w:val="20"/>
          <w:szCs w:val="20"/>
        </w:rPr>
      </w:pPr>
      <w:r w:rsidRPr="00E3455C">
        <w:rPr>
          <w:rFonts w:asciiTheme="minorHAnsi" w:hAnsiTheme="minorHAnsi" w:cstheme="minorHAnsi"/>
          <w:sz w:val="20"/>
          <w:szCs w:val="20"/>
        </w:rPr>
        <w:t xml:space="preserve">ο αριθμός ΑΔΑ της Έγκρισης δαπάνης:  </w:t>
      </w:r>
      <w:r w:rsidR="00B95AE8">
        <w:rPr>
          <w:rFonts w:asciiTheme="minorHAnsi" w:hAnsiTheme="minorHAnsi" w:cstheme="minorHAnsi"/>
          <w:sz w:val="20"/>
          <w:szCs w:val="20"/>
        </w:rPr>
        <w:t>ΨΩΛΓ46ΜΠ3Ζ-Γ3Δ</w:t>
      </w:r>
    </w:p>
    <w:p w:rsidR="009616A5" w:rsidRPr="00E3455C" w:rsidRDefault="009616A5" w:rsidP="00D00551">
      <w:pPr>
        <w:numPr>
          <w:ilvl w:val="0"/>
          <w:numId w:val="18"/>
        </w:numPr>
        <w:rPr>
          <w:rFonts w:asciiTheme="minorHAnsi" w:hAnsiTheme="minorHAnsi" w:cstheme="minorHAnsi"/>
          <w:sz w:val="20"/>
          <w:szCs w:val="20"/>
        </w:rPr>
      </w:pPr>
      <w:r w:rsidRPr="00E3455C">
        <w:rPr>
          <w:rFonts w:asciiTheme="minorHAnsi" w:hAnsiTheme="minorHAnsi" w:cstheme="minorHAnsi"/>
          <w:sz w:val="20"/>
          <w:szCs w:val="20"/>
        </w:rPr>
        <w:t>ο αριθμός πρωτοκόλλου της Διακήρυξης/Πρόσκλησης: ……………………………………………</w:t>
      </w:r>
    </w:p>
    <w:p w:rsidR="009616A5" w:rsidRPr="00E3455C" w:rsidRDefault="009616A5" w:rsidP="00D00551">
      <w:pPr>
        <w:numPr>
          <w:ilvl w:val="0"/>
          <w:numId w:val="18"/>
        </w:numPr>
        <w:rPr>
          <w:rFonts w:asciiTheme="minorHAnsi" w:hAnsiTheme="minorHAnsi" w:cstheme="minorHAnsi"/>
          <w:sz w:val="20"/>
          <w:szCs w:val="20"/>
        </w:rPr>
      </w:pPr>
      <w:r w:rsidRPr="00E3455C">
        <w:rPr>
          <w:rFonts w:asciiTheme="minorHAnsi" w:hAnsiTheme="minorHAnsi" w:cstheme="minorHAnsi"/>
          <w:sz w:val="20"/>
          <w:szCs w:val="20"/>
        </w:rPr>
        <w:t xml:space="preserve">ο ΚΑΕ </w:t>
      </w:r>
      <w:r w:rsidR="00B95AE8">
        <w:rPr>
          <w:rFonts w:asciiTheme="minorHAnsi" w:hAnsiTheme="minorHAnsi" w:cstheme="minorHAnsi"/>
          <w:sz w:val="20"/>
          <w:szCs w:val="20"/>
        </w:rPr>
        <w:t>1359</w:t>
      </w:r>
    </w:p>
    <w:p w:rsidR="009616A5" w:rsidRPr="00E3455C" w:rsidRDefault="009616A5" w:rsidP="00D00551">
      <w:pPr>
        <w:numPr>
          <w:ilvl w:val="0"/>
          <w:numId w:val="18"/>
        </w:numPr>
        <w:rPr>
          <w:rFonts w:asciiTheme="minorHAnsi" w:hAnsiTheme="minorHAnsi" w:cstheme="minorHAnsi"/>
          <w:sz w:val="20"/>
          <w:szCs w:val="20"/>
        </w:rPr>
      </w:pPr>
      <w:r w:rsidRPr="00E3455C">
        <w:rPr>
          <w:rFonts w:asciiTheme="minorHAnsi" w:hAnsiTheme="minorHAnsi" w:cstheme="minorHAnsi"/>
          <w:sz w:val="20"/>
          <w:szCs w:val="20"/>
        </w:rPr>
        <w:t xml:space="preserve">ο κωδικός CPV:  </w:t>
      </w:r>
      <w:r w:rsidR="00B95AE8">
        <w:rPr>
          <w:rFonts w:asciiTheme="minorHAnsi" w:hAnsiTheme="minorHAnsi" w:cstheme="minorHAnsi"/>
          <w:sz w:val="20"/>
          <w:szCs w:val="20"/>
        </w:rPr>
        <w:t>33693100-5 «ΤΟΞΙΝΕΣ</w:t>
      </w:r>
      <w:r w:rsidRPr="00E3455C">
        <w:rPr>
          <w:rFonts w:asciiTheme="minorHAnsi" w:hAnsiTheme="minorHAnsi" w:cstheme="minorHAnsi"/>
          <w:sz w:val="20"/>
          <w:szCs w:val="20"/>
        </w:rPr>
        <w:t>»</w:t>
      </w:r>
    </w:p>
    <w:p w:rsidR="009616A5" w:rsidRPr="00E3455C" w:rsidRDefault="009616A5" w:rsidP="00D00551">
      <w:pPr>
        <w:pStyle w:val="aff0"/>
        <w:numPr>
          <w:ilvl w:val="0"/>
          <w:numId w:val="18"/>
        </w:numPr>
        <w:rPr>
          <w:rFonts w:asciiTheme="minorHAnsi" w:hAnsiTheme="minorHAnsi" w:cstheme="minorHAnsi"/>
          <w:sz w:val="20"/>
          <w:szCs w:val="20"/>
          <w:lang w:eastAsia="zh-CN"/>
        </w:rPr>
      </w:pPr>
      <w:r w:rsidRPr="00E3455C">
        <w:rPr>
          <w:rFonts w:asciiTheme="minorHAnsi" w:hAnsiTheme="minorHAnsi" w:cstheme="minorHAnsi"/>
          <w:sz w:val="20"/>
          <w:szCs w:val="20"/>
          <w:lang w:eastAsia="zh-CN"/>
        </w:rPr>
        <w:t xml:space="preserve">ο αριθμός ΑΔΑΜ της Σύμβασης </w:t>
      </w:r>
    </w:p>
    <w:p w:rsidR="009616A5" w:rsidRPr="005E73B1" w:rsidRDefault="009616A5" w:rsidP="009616A5">
      <w:pPr>
        <w:ind w:left="720"/>
        <w:rPr>
          <w:rFonts w:asciiTheme="minorHAnsi" w:hAnsiTheme="minorHAnsi" w:cstheme="minorHAnsi"/>
          <w:sz w:val="20"/>
          <w:szCs w:val="20"/>
          <w:highlight w:val="yellow"/>
        </w:rPr>
      </w:pPr>
    </w:p>
    <w:p w:rsidR="009616A5" w:rsidRDefault="009616A5" w:rsidP="009616A5">
      <w:pPr>
        <w:tabs>
          <w:tab w:val="left" w:pos="720"/>
        </w:tabs>
        <w:spacing w:after="120" w:line="264" w:lineRule="auto"/>
        <w:rPr>
          <w:rFonts w:asciiTheme="minorHAnsi" w:eastAsia="SimSun" w:hAnsiTheme="minorHAnsi"/>
          <w:sz w:val="19"/>
          <w:szCs w:val="19"/>
        </w:rPr>
      </w:pPr>
      <w:r w:rsidRPr="009E3A36">
        <w:rPr>
          <w:rFonts w:asciiTheme="minorHAnsi" w:eastAsia="SimSun" w:hAnsiTheme="minorHAnsi"/>
          <w:sz w:val="19"/>
          <w:szCs w:val="19"/>
        </w:rPr>
        <w:t>Η πληρωμή θα γίνει εντός εξήντα (60) ημερών από την ημερομηνία παραλαβής  του τιμολογίου και κατόπιν της  υποβολής των νόμιμων δικαιολογητικών από τον Ανάδοχο. Τα τιμολόγια θα αποστέλλονται στην Αναθέτουσα Αρχή και θα αναφέρουν μεταξύ άλλων την επωνυμία του Αναδόχου, τον αριθμό του παραστατικού και τον αριθμό της Σύμβασης.</w:t>
      </w:r>
    </w:p>
    <w:p w:rsidR="009616A5" w:rsidRPr="008B3F7B" w:rsidRDefault="009616A5" w:rsidP="009616A5">
      <w:pPr>
        <w:tabs>
          <w:tab w:val="left" w:pos="720"/>
        </w:tabs>
        <w:spacing w:after="120" w:line="264" w:lineRule="auto"/>
        <w:contextualSpacing/>
        <w:rPr>
          <w:rFonts w:asciiTheme="minorHAnsi" w:eastAsia="SimSun" w:hAnsiTheme="minorHAnsi"/>
          <w:sz w:val="19"/>
          <w:szCs w:val="19"/>
        </w:rPr>
      </w:pPr>
      <w:r w:rsidRPr="009E3A36">
        <w:rPr>
          <w:rFonts w:asciiTheme="minorHAnsi" w:eastAsia="SimSun" w:hAnsiTheme="minorHAnsi"/>
          <w:sz w:val="19"/>
          <w:szCs w:val="19"/>
        </w:rPr>
        <w:t xml:space="preserve">Η πληρωμή θα </w:t>
      </w:r>
      <w:r w:rsidRPr="00777627">
        <w:rPr>
          <w:rFonts w:asciiTheme="minorHAnsi" w:eastAsia="SimSun" w:hAnsiTheme="minorHAnsi"/>
          <w:sz w:val="19"/>
          <w:szCs w:val="19"/>
        </w:rPr>
        <w:t xml:space="preserve">γίνει </w:t>
      </w:r>
      <w:r w:rsidRPr="00777627">
        <w:rPr>
          <w:rFonts w:asciiTheme="minorHAnsi" w:eastAsia="Tahoma" w:hAnsiTheme="minorHAnsi" w:cstheme="minorHAnsi"/>
          <w:sz w:val="19"/>
          <w:szCs w:val="19"/>
        </w:rPr>
        <w:t>με έμβασμα στον τραπεζικό λογαριασμό του δικαιούχου</w:t>
      </w:r>
      <w:r w:rsidRPr="008B3F7B">
        <w:rPr>
          <w:rFonts w:asciiTheme="minorHAnsi" w:eastAsia="SimSun" w:hAnsiTheme="minorHAnsi"/>
          <w:sz w:val="19"/>
          <w:szCs w:val="19"/>
        </w:rPr>
        <w:t xml:space="preserve">σε βάρος του Προϋπολογισμού του Ε.Τ.Ε.Π.Π.Α.Α., ΚΑΕ ………….. </w:t>
      </w:r>
    </w:p>
    <w:p w:rsidR="009616A5" w:rsidRPr="009E3A36" w:rsidRDefault="009616A5" w:rsidP="009616A5">
      <w:pPr>
        <w:tabs>
          <w:tab w:val="left" w:pos="720"/>
        </w:tabs>
        <w:spacing w:after="120" w:line="264" w:lineRule="auto"/>
        <w:contextualSpacing/>
        <w:rPr>
          <w:rFonts w:ascii="Calibri" w:hAnsi="Calibri" w:cs="Tahoma"/>
          <w:sz w:val="19"/>
          <w:szCs w:val="19"/>
        </w:rPr>
      </w:pPr>
      <w:r w:rsidRPr="009E3A36">
        <w:rPr>
          <w:rFonts w:asciiTheme="minorHAnsi" w:eastAsia="SimSun" w:hAnsiTheme="minorHAnsi"/>
          <w:sz w:val="19"/>
          <w:szCs w:val="19"/>
        </w:rPr>
        <w:t>Στην τιμή περιλαμβάνονται όλες οι νόμιμες κρατήσεις  που βαρύνουν τον Ανάδοχο, ως εξής:</w:t>
      </w:r>
    </w:p>
    <w:p w:rsidR="009616A5" w:rsidRPr="00FF3FC3" w:rsidRDefault="009616A5" w:rsidP="00D00551">
      <w:pPr>
        <w:pStyle w:val="aff0"/>
        <w:numPr>
          <w:ilvl w:val="0"/>
          <w:numId w:val="11"/>
        </w:numPr>
        <w:spacing w:after="120" w:line="264" w:lineRule="auto"/>
        <w:rPr>
          <w:rFonts w:asciiTheme="minorHAnsi" w:eastAsia="SimSun" w:hAnsiTheme="minorHAnsi"/>
          <w:sz w:val="19"/>
          <w:szCs w:val="19"/>
        </w:rPr>
      </w:pPr>
      <w:r w:rsidRPr="00FF3FC3">
        <w:rPr>
          <w:rFonts w:asciiTheme="minorHAnsi" w:eastAsia="SimSun" w:hAnsiTheme="minorHAnsi"/>
          <w:sz w:val="19"/>
          <w:szCs w:val="19"/>
        </w:rPr>
        <w:t>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(άρθρο 350 παρ. 3 του ν. 4412/2016).</w:t>
      </w:r>
    </w:p>
    <w:p w:rsidR="009616A5" w:rsidRPr="00FF3FC3" w:rsidRDefault="009616A5" w:rsidP="00D00551">
      <w:pPr>
        <w:pStyle w:val="aff0"/>
        <w:numPr>
          <w:ilvl w:val="0"/>
          <w:numId w:val="11"/>
        </w:numPr>
        <w:spacing w:after="120" w:line="264" w:lineRule="auto"/>
        <w:rPr>
          <w:rFonts w:asciiTheme="minorHAnsi" w:eastAsia="SimSun" w:hAnsiTheme="minorHAnsi"/>
          <w:sz w:val="19"/>
          <w:szCs w:val="19"/>
        </w:rPr>
      </w:pPr>
      <w:r w:rsidRPr="00FF3FC3">
        <w:rPr>
          <w:rFonts w:asciiTheme="minorHAnsi" w:eastAsia="SimSun" w:hAnsiTheme="minorHAnsi"/>
          <w:sz w:val="19"/>
          <w:szCs w:val="19"/>
        </w:rPr>
        <w:t>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p>
    <w:p w:rsidR="009616A5" w:rsidRPr="009E3A36" w:rsidRDefault="009616A5" w:rsidP="009616A5">
      <w:pPr>
        <w:spacing w:after="120" w:line="264" w:lineRule="auto"/>
        <w:rPr>
          <w:rFonts w:asciiTheme="minorHAnsi" w:eastAsia="SimSun" w:hAnsiTheme="minorHAnsi"/>
          <w:sz w:val="19"/>
          <w:szCs w:val="19"/>
        </w:rPr>
      </w:pPr>
      <w:r w:rsidRPr="009E3A36">
        <w:rPr>
          <w:rFonts w:asciiTheme="minorHAnsi" w:eastAsia="SimSun" w:hAnsiTheme="minorHAnsi"/>
          <w:sz w:val="19"/>
          <w:szCs w:val="19"/>
        </w:rPr>
        <w:t>Από το καθαρό ποσό της αξίας των υπό προμήθεια ειδών θα παρακρατηθεί υποχρεωτικά φόρος εισοδήματος σε ποσοστό …..%.  Ο Φ.Π.Α. βαρύνει το Ελληνικό Δημόσιο.</w:t>
      </w:r>
    </w:p>
    <w:p w:rsidR="009616A5" w:rsidRPr="009E3A36" w:rsidRDefault="009616A5" w:rsidP="009616A5">
      <w:pPr>
        <w:spacing w:after="120" w:line="264" w:lineRule="auto"/>
        <w:rPr>
          <w:rFonts w:asciiTheme="minorHAnsi" w:eastAsia="SimSun" w:hAnsiTheme="minorHAnsi"/>
          <w:sz w:val="19"/>
          <w:szCs w:val="19"/>
        </w:rPr>
      </w:pPr>
      <w:r w:rsidRPr="009E3A36">
        <w:rPr>
          <w:rFonts w:asciiTheme="minorHAnsi" w:eastAsia="SimSun" w:hAnsiTheme="minorHAnsi"/>
          <w:sz w:val="19"/>
          <w:szCs w:val="19"/>
        </w:rPr>
        <w:t>Εάν μετά την ημερομηνία της πρόσκλησης επιβληθούν φόροι, τέλη και κρατήσεις ή καταργηθούν υφιστάμενοι, το ποσό πληρώνεται ή εκπίπτει αντιστοίχως από τους λογαριασμούς του Αναδόχου.</w:t>
      </w:r>
    </w:p>
    <w:p w:rsidR="009616A5" w:rsidRDefault="009616A5" w:rsidP="009616A5">
      <w:pPr>
        <w:suppressAutoHyphens w:val="0"/>
        <w:spacing w:after="120" w:line="264" w:lineRule="auto"/>
        <w:jc w:val="center"/>
        <w:rPr>
          <w:rFonts w:ascii="Calibri" w:hAnsi="Calibri" w:cs="Tahoma"/>
          <w:b/>
          <w:sz w:val="19"/>
          <w:szCs w:val="19"/>
          <w:u w:val="single"/>
        </w:rPr>
      </w:pPr>
    </w:p>
    <w:p w:rsidR="009616A5" w:rsidRPr="002A73E0" w:rsidRDefault="009616A5" w:rsidP="009616A5">
      <w:pPr>
        <w:suppressAutoHyphens w:val="0"/>
        <w:spacing w:after="120" w:line="264" w:lineRule="auto"/>
        <w:jc w:val="center"/>
        <w:rPr>
          <w:rFonts w:ascii="Calibri" w:hAnsi="Calibri" w:cs="Tahoma"/>
          <w:b/>
          <w:sz w:val="19"/>
          <w:szCs w:val="19"/>
          <w:u w:val="single"/>
        </w:rPr>
      </w:pPr>
      <w:r w:rsidRPr="002A73E0">
        <w:rPr>
          <w:rFonts w:ascii="Calibri" w:hAnsi="Calibri" w:cs="Tahoma"/>
          <w:b/>
          <w:sz w:val="19"/>
          <w:szCs w:val="19"/>
          <w:u w:val="single"/>
        </w:rPr>
        <w:t>ΑΡΘΡΟ 7</w:t>
      </w:r>
      <w:r w:rsidRPr="002A73E0">
        <w:rPr>
          <w:rFonts w:ascii="Calibri" w:hAnsi="Calibri" w:cs="Tahoma"/>
          <w:b/>
          <w:sz w:val="19"/>
          <w:szCs w:val="19"/>
          <w:u w:val="single"/>
          <w:vertAlign w:val="superscript"/>
        </w:rPr>
        <w:t>ο</w:t>
      </w:r>
    </w:p>
    <w:p w:rsidR="009616A5" w:rsidRDefault="009616A5" w:rsidP="009616A5">
      <w:pPr>
        <w:tabs>
          <w:tab w:val="left" w:pos="0"/>
        </w:tabs>
        <w:spacing w:after="120" w:line="264" w:lineRule="auto"/>
        <w:ind w:left="-90"/>
        <w:jc w:val="center"/>
        <w:rPr>
          <w:rFonts w:ascii="Calibri" w:hAnsi="Calibri" w:cs="Tahoma"/>
          <w:b/>
          <w:sz w:val="19"/>
          <w:szCs w:val="19"/>
        </w:rPr>
      </w:pPr>
      <w:r w:rsidRPr="002A73E0">
        <w:rPr>
          <w:rFonts w:ascii="Calibri" w:hAnsi="Calibri" w:cs="Tahoma"/>
          <w:b/>
          <w:sz w:val="19"/>
          <w:szCs w:val="19"/>
        </w:rPr>
        <w:t>ΕΓΓΥΗΣΕΙΣ</w:t>
      </w:r>
    </w:p>
    <w:p w:rsidR="009616A5" w:rsidRPr="002A73E0" w:rsidRDefault="009616A5" w:rsidP="009616A5">
      <w:pPr>
        <w:spacing w:after="120" w:line="264" w:lineRule="auto"/>
        <w:rPr>
          <w:rFonts w:ascii="Calibri" w:hAnsi="Calibri" w:cs="Tahoma"/>
          <w:sz w:val="19"/>
          <w:szCs w:val="19"/>
        </w:rPr>
      </w:pPr>
      <w:r w:rsidRPr="002A73E0">
        <w:rPr>
          <w:rFonts w:ascii="Calibri" w:hAnsi="Calibri" w:cs="Tahoma"/>
          <w:sz w:val="19"/>
          <w:szCs w:val="19"/>
        </w:rPr>
        <w:lastRenderedPageBreak/>
        <w:t xml:space="preserve">Για την καλή εκτέλεση των όρων της παρούσας σύμβασης, ο Ανάδοχος κατέθεσε την </w:t>
      </w:r>
      <w:r>
        <w:rPr>
          <w:rFonts w:ascii="Calibri" w:hAnsi="Calibri" w:cs="Tahoma"/>
          <w:sz w:val="19"/>
          <w:szCs w:val="19"/>
        </w:rPr>
        <w:t xml:space="preserve">επιστολή </w:t>
      </w:r>
      <w:r w:rsidRPr="002A73E0">
        <w:rPr>
          <w:rFonts w:ascii="Calibri" w:hAnsi="Calibri" w:cs="Tahoma"/>
          <w:sz w:val="19"/>
          <w:szCs w:val="19"/>
        </w:rPr>
        <w:t>υπ’ αρ</w:t>
      </w:r>
      <w:r>
        <w:rPr>
          <w:rFonts w:ascii="Calibri" w:hAnsi="Calibri" w:cs="Tahoma"/>
          <w:sz w:val="19"/>
          <w:szCs w:val="19"/>
        </w:rPr>
        <w:t xml:space="preserve">.…………………….. για καλή εκτέλεση των όρων της παρούσας σύμβασης έκδοσης της ………………………………, </w:t>
      </w:r>
      <w:r w:rsidRPr="002A73E0">
        <w:rPr>
          <w:rFonts w:ascii="Calibri" w:hAnsi="Calibri" w:cs="Tahoma"/>
          <w:sz w:val="19"/>
          <w:szCs w:val="19"/>
        </w:rPr>
        <w:t xml:space="preserve">αξίας </w:t>
      </w:r>
      <w:r>
        <w:rPr>
          <w:rFonts w:ascii="Calibri" w:hAnsi="Calibri" w:cs="Tahoma"/>
          <w:sz w:val="19"/>
          <w:szCs w:val="19"/>
        </w:rPr>
        <w:t>………………….</w:t>
      </w:r>
      <w:r w:rsidRPr="002A73E0">
        <w:rPr>
          <w:rFonts w:ascii="Calibri" w:hAnsi="Calibri"/>
          <w:sz w:val="19"/>
          <w:szCs w:val="19"/>
        </w:rPr>
        <w:t>€</w:t>
      </w:r>
      <w:r>
        <w:rPr>
          <w:rFonts w:ascii="Calibri" w:hAnsi="Calibri" w:cs="Tahoma"/>
          <w:sz w:val="19"/>
          <w:szCs w:val="19"/>
        </w:rPr>
        <w:t>, που καλύπτει το …….</w:t>
      </w:r>
      <w:r w:rsidRPr="002A73E0">
        <w:rPr>
          <w:rFonts w:ascii="Calibri" w:hAnsi="Calibri" w:cs="Tahoma"/>
          <w:sz w:val="19"/>
          <w:szCs w:val="19"/>
        </w:rPr>
        <w:t>%</w:t>
      </w:r>
      <w:r>
        <w:rPr>
          <w:rFonts w:ascii="Calibri" w:hAnsi="Calibri" w:cs="Tahoma"/>
          <w:sz w:val="19"/>
          <w:szCs w:val="19"/>
        </w:rPr>
        <w:t xml:space="preserve"> της συνολικής εκτιμώμενης αξίας</w:t>
      </w:r>
      <w:r w:rsidRPr="002A73E0">
        <w:rPr>
          <w:rFonts w:ascii="Calibri" w:hAnsi="Calibri" w:cs="Tahoma"/>
          <w:sz w:val="19"/>
          <w:szCs w:val="19"/>
        </w:rPr>
        <w:t xml:space="preserve"> χωρίς Φ.Π.Α.</w:t>
      </w:r>
      <w:r>
        <w:rPr>
          <w:rFonts w:ascii="Calibri" w:hAnsi="Calibri" w:cs="Tahoma"/>
          <w:sz w:val="19"/>
          <w:szCs w:val="19"/>
        </w:rPr>
        <w:t>,</w:t>
      </w:r>
      <w:r w:rsidRPr="002A73E0">
        <w:rPr>
          <w:rFonts w:ascii="Calibri" w:hAnsi="Calibri" w:cs="Tahoma"/>
          <w:sz w:val="19"/>
          <w:szCs w:val="19"/>
        </w:rPr>
        <w:t xml:space="preserve"> διάρκειας </w:t>
      </w:r>
      <w:r>
        <w:rPr>
          <w:rFonts w:ascii="Calibri" w:hAnsi="Calibri" w:cs="Tahoma"/>
          <w:sz w:val="19"/>
          <w:szCs w:val="19"/>
        </w:rPr>
        <w:t>ισχύος έως την …………………………………………………………………</w:t>
      </w:r>
    </w:p>
    <w:p w:rsidR="009616A5" w:rsidRPr="002A73E0" w:rsidRDefault="009616A5" w:rsidP="009616A5">
      <w:pPr>
        <w:spacing w:after="120" w:line="264" w:lineRule="auto"/>
        <w:rPr>
          <w:rFonts w:ascii="Calibri" w:hAnsi="Calibri" w:cs="Tahoma"/>
          <w:sz w:val="19"/>
          <w:szCs w:val="19"/>
        </w:rPr>
      </w:pPr>
      <w:r w:rsidRPr="002A73E0">
        <w:rPr>
          <w:rFonts w:ascii="Calibri" w:hAnsi="Calibri" w:cs="Tahoma"/>
          <w:sz w:val="19"/>
          <w:szCs w:val="19"/>
        </w:rPr>
        <w:t>Η ως άνω εγγύηση καλής εκτέλεσης καλύπτει συνολικά και χωρίς διακρίσεις την εφαρμογή όλων των όρων της παρούσας σύμβασης και κάθε απαίτησης της αναθέτουσας αρχής έναντι του αναδόχου.</w:t>
      </w:r>
    </w:p>
    <w:p w:rsidR="009616A5" w:rsidRDefault="009616A5" w:rsidP="009616A5">
      <w:pPr>
        <w:widowControl w:val="0"/>
        <w:tabs>
          <w:tab w:val="left" w:pos="450"/>
        </w:tabs>
        <w:suppressAutoHyphens w:val="0"/>
        <w:spacing w:after="120" w:line="264" w:lineRule="auto"/>
        <w:ind w:right="40"/>
        <w:contextualSpacing/>
        <w:rPr>
          <w:rFonts w:ascii="Calibri" w:hAnsi="Calibri"/>
          <w:sz w:val="19"/>
          <w:szCs w:val="19"/>
        </w:rPr>
      </w:pPr>
      <w:r w:rsidRPr="002A73E0">
        <w:rPr>
          <w:rFonts w:ascii="Calibri" w:hAnsi="Calibri" w:cs="Tahoma"/>
          <w:sz w:val="19"/>
          <w:szCs w:val="19"/>
        </w:rPr>
        <w:t xml:space="preserve">Η εγγυητική </w:t>
      </w:r>
      <w:r w:rsidRPr="00BE574A">
        <w:rPr>
          <w:rFonts w:ascii="Calibri" w:hAnsi="Calibri" w:cs="Tahoma"/>
          <w:sz w:val="19"/>
          <w:szCs w:val="19"/>
        </w:rPr>
        <w:t xml:space="preserve">επιστολή </w:t>
      </w:r>
      <w:r w:rsidRPr="002A73E0">
        <w:rPr>
          <w:rFonts w:ascii="Calibri" w:hAnsi="Calibri" w:cs="Tahoma"/>
          <w:sz w:val="19"/>
          <w:szCs w:val="19"/>
        </w:rPr>
        <w:t>καλής εκτέλεσης επιστρέφεται στο σύνολ</w:t>
      </w:r>
      <w:r>
        <w:rPr>
          <w:rFonts w:ascii="Calibri" w:hAnsi="Calibri" w:cs="Tahoma"/>
          <w:sz w:val="19"/>
          <w:szCs w:val="19"/>
        </w:rPr>
        <w:t>ό</w:t>
      </w:r>
      <w:r w:rsidRPr="002A73E0">
        <w:rPr>
          <w:rFonts w:ascii="Calibri" w:hAnsi="Calibri" w:cs="Tahoma"/>
          <w:sz w:val="19"/>
          <w:szCs w:val="19"/>
        </w:rPr>
        <w:t xml:space="preserve"> της μετά την οριστική ποσοτική και ποιοτική παραλαβή του συνόλου του αντικειμένου της σύμβασης, ύστερα από την εκκαθάριση των τυχόν απαιτήσεων μεταξύ των δύο συμβαλλομένων από την παρούσα σύμβαση.</w:t>
      </w:r>
    </w:p>
    <w:p w:rsidR="009616A5" w:rsidRPr="009616A5" w:rsidRDefault="009616A5" w:rsidP="009616A5">
      <w:pPr>
        <w:spacing w:after="120" w:line="264" w:lineRule="auto"/>
        <w:rPr>
          <w:rFonts w:ascii="Calibri" w:hAnsi="Calibri" w:cs="Tahoma"/>
          <w:sz w:val="19"/>
          <w:szCs w:val="19"/>
        </w:rPr>
      </w:pPr>
      <w:r w:rsidRPr="009616A5">
        <w:rPr>
          <w:rFonts w:ascii="Calibri" w:hAnsi="Calibri" w:cs="Tahoma"/>
          <w:sz w:val="19"/>
          <w:szCs w:val="19"/>
        </w:rPr>
        <w:t>Η εγγύηση καλής εκτέλεσης καταπίπτει σε περίπτωση παράβασης των όρων της σύμβασης, όπως αυτή ειδικότερα ορίζει. Σε περίπτωση κατάπτωσής της, το οφειλόμενο ποσό υπόκειται στο κατά περίπτωση νόμιμο τέλος χαρτοσήμου. Στις ίδιες επιβαρύνσεις υπόκειται και το τυχόν οφειλόμενο ποσό λόγω επιβολής προστίμου.</w:t>
      </w:r>
    </w:p>
    <w:p w:rsidR="009616A5" w:rsidRPr="002A73E0" w:rsidRDefault="009616A5" w:rsidP="009616A5">
      <w:pPr>
        <w:widowControl w:val="0"/>
        <w:tabs>
          <w:tab w:val="left" w:pos="450"/>
        </w:tabs>
        <w:suppressAutoHyphens w:val="0"/>
        <w:spacing w:after="120" w:line="264" w:lineRule="auto"/>
        <w:ind w:right="40"/>
        <w:contextualSpacing/>
        <w:jc w:val="left"/>
        <w:rPr>
          <w:rFonts w:ascii="Calibri" w:hAnsi="Calibri"/>
          <w:sz w:val="19"/>
          <w:szCs w:val="19"/>
          <w:lang w:eastAsia="el-GR"/>
        </w:rPr>
      </w:pPr>
      <w:r w:rsidRPr="002A73E0">
        <w:rPr>
          <w:rFonts w:ascii="Calibri" w:hAnsi="Calibri"/>
          <w:sz w:val="19"/>
          <w:szCs w:val="19"/>
          <w:lang w:eastAsia="el-GR"/>
        </w:rPr>
        <w:t>Κατά τα λοιπά ισχύουν τα αναφερόμενα στο άρθρο 72 και στις οικείες διατάξεις του Ν. 4412/2016.</w:t>
      </w:r>
    </w:p>
    <w:p w:rsidR="009616A5" w:rsidRDefault="009616A5" w:rsidP="009616A5">
      <w:pPr>
        <w:spacing w:after="120" w:line="264" w:lineRule="auto"/>
        <w:jc w:val="center"/>
        <w:rPr>
          <w:rFonts w:ascii="Calibri" w:hAnsi="Calibri" w:cs="Tahoma"/>
          <w:b/>
          <w:sz w:val="19"/>
          <w:szCs w:val="19"/>
          <w:u w:val="single"/>
        </w:rPr>
      </w:pPr>
    </w:p>
    <w:p w:rsidR="009616A5" w:rsidRPr="002A73E0" w:rsidRDefault="009616A5" w:rsidP="009616A5">
      <w:pPr>
        <w:spacing w:after="120" w:line="264" w:lineRule="auto"/>
        <w:jc w:val="center"/>
        <w:rPr>
          <w:rFonts w:ascii="Calibri" w:hAnsi="Calibri" w:cs="Tahoma"/>
          <w:b/>
          <w:sz w:val="19"/>
          <w:szCs w:val="19"/>
          <w:u w:val="single"/>
        </w:rPr>
      </w:pPr>
      <w:r w:rsidRPr="002A73E0">
        <w:rPr>
          <w:rFonts w:ascii="Calibri" w:hAnsi="Calibri" w:cs="Tahoma"/>
          <w:b/>
          <w:sz w:val="19"/>
          <w:szCs w:val="19"/>
          <w:u w:val="single"/>
        </w:rPr>
        <w:t>ΑΡΘΡΟ 8</w:t>
      </w:r>
      <w:r w:rsidRPr="002A73E0">
        <w:rPr>
          <w:rFonts w:ascii="Calibri" w:hAnsi="Calibri" w:cs="Tahoma"/>
          <w:b/>
          <w:sz w:val="19"/>
          <w:szCs w:val="19"/>
          <w:u w:val="single"/>
          <w:vertAlign w:val="superscript"/>
        </w:rPr>
        <w:t>ο</w:t>
      </w:r>
    </w:p>
    <w:p w:rsidR="009616A5" w:rsidRPr="002A73E0" w:rsidRDefault="009616A5" w:rsidP="009616A5">
      <w:pPr>
        <w:spacing w:after="120" w:line="264" w:lineRule="auto"/>
        <w:jc w:val="center"/>
        <w:rPr>
          <w:rFonts w:ascii="Calibri" w:hAnsi="Calibri" w:cs="Tahoma"/>
          <w:b/>
          <w:sz w:val="19"/>
          <w:szCs w:val="19"/>
        </w:rPr>
      </w:pPr>
      <w:r w:rsidRPr="002A73E0">
        <w:rPr>
          <w:rFonts w:ascii="Calibri" w:hAnsi="Calibri" w:cs="Tahoma"/>
          <w:b/>
          <w:sz w:val="19"/>
          <w:szCs w:val="19"/>
        </w:rPr>
        <w:t>ΑΝΩΤΕΡΑ ΒΙΑ</w:t>
      </w:r>
    </w:p>
    <w:p w:rsidR="009616A5" w:rsidRDefault="009616A5" w:rsidP="009616A5">
      <w:pPr>
        <w:suppressAutoHyphens w:val="0"/>
        <w:autoSpaceDE w:val="0"/>
        <w:autoSpaceDN w:val="0"/>
        <w:adjustRightInd w:val="0"/>
        <w:spacing w:after="120" w:line="264" w:lineRule="auto"/>
        <w:rPr>
          <w:rFonts w:ascii="Calibri" w:hAnsi="Calibri"/>
          <w:sz w:val="19"/>
          <w:szCs w:val="19"/>
          <w:lang w:eastAsia="el-GR"/>
        </w:rPr>
      </w:pPr>
      <w:r w:rsidRPr="002A73E0">
        <w:rPr>
          <w:rFonts w:ascii="Calibri" w:hAnsi="Calibri"/>
          <w:sz w:val="19"/>
          <w:szCs w:val="19"/>
          <w:lang w:eastAsia="el-GR"/>
        </w:rPr>
        <w:t>Ο Ανάδοχος σε περίπτωση που επικαλείται ανωτέρα βία υποχρεούται, μέσα σε είκοσι (20) ημέρες από τότε που συνέβησαν τα περιστατικά που συνιστούν την ανωτέρα βία, να αναφέρει εγγράφως αυτά και να προσκομίσει στην αναθέτουσα αρχή τα απαραίτητα αποδεικτικά στοιχεία, σύμφωνα με το άρθρο 204 του ν. 4412/2016.</w:t>
      </w:r>
    </w:p>
    <w:p w:rsidR="009616A5" w:rsidRPr="002A73E0" w:rsidRDefault="009616A5" w:rsidP="009616A5">
      <w:pPr>
        <w:suppressAutoHyphens w:val="0"/>
        <w:autoSpaceDE w:val="0"/>
        <w:autoSpaceDN w:val="0"/>
        <w:adjustRightInd w:val="0"/>
        <w:spacing w:after="120" w:line="264" w:lineRule="auto"/>
        <w:ind w:left="-454"/>
        <w:rPr>
          <w:rFonts w:ascii="Calibri" w:hAnsi="Calibri"/>
          <w:sz w:val="19"/>
          <w:szCs w:val="19"/>
          <w:lang w:eastAsia="el-GR"/>
        </w:rPr>
      </w:pPr>
    </w:p>
    <w:p w:rsidR="009616A5" w:rsidRPr="002A73E0" w:rsidRDefault="009616A5" w:rsidP="009616A5">
      <w:pPr>
        <w:suppressAutoHyphens w:val="0"/>
        <w:autoSpaceDE w:val="0"/>
        <w:autoSpaceDN w:val="0"/>
        <w:adjustRightInd w:val="0"/>
        <w:spacing w:after="120" w:line="264" w:lineRule="auto"/>
        <w:jc w:val="center"/>
        <w:rPr>
          <w:rFonts w:ascii="Calibri" w:hAnsi="Calibri"/>
          <w:b/>
          <w:sz w:val="19"/>
          <w:szCs w:val="19"/>
          <w:u w:val="single"/>
          <w:lang w:eastAsia="el-GR"/>
        </w:rPr>
      </w:pPr>
      <w:r w:rsidRPr="002A73E0">
        <w:rPr>
          <w:rFonts w:ascii="Calibri" w:hAnsi="Calibri"/>
          <w:b/>
          <w:sz w:val="19"/>
          <w:szCs w:val="19"/>
          <w:u w:val="single"/>
          <w:lang w:eastAsia="el-GR"/>
        </w:rPr>
        <w:t>ΑΡΘΡΟ 9</w:t>
      </w:r>
      <w:r w:rsidRPr="002A73E0">
        <w:rPr>
          <w:rFonts w:ascii="Calibri" w:hAnsi="Calibri"/>
          <w:b/>
          <w:sz w:val="19"/>
          <w:szCs w:val="19"/>
          <w:u w:val="single"/>
          <w:vertAlign w:val="superscript"/>
          <w:lang w:eastAsia="el-GR"/>
        </w:rPr>
        <w:t>ο</w:t>
      </w:r>
    </w:p>
    <w:p w:rsidR="009616A5" w:rsidRPr="002A73E0" w:rsidRDefault="009616A5" w:rsidP="009616A5">
      <w:pPr>
        <w:spacing w:after="120" w:line="264" w:lineRule="auto"/>
        <w:jc w:val="center"/>
        <w:rPr>
          <w:rFonts w:ascii="Calibri" w:hAnsi="Calibri" w:cs="Tahoma"/>
          <w:b/>
          <w:sz w:val="19"/>
          <w:szCs w:val="19"/>
        </w:rPr>
      </w:pPr>
      <w:r w:rsidRPr="002A73E0">
        <w:rPr>
          <w:rFonts w:ascii="Calibri" w:hAnsi="Calibri" w:cs="Tahoma"/>
          <w:b/>
          <w:sz w:val="19"/>
          <w:szCs w:val="19"/>
        </w:rPr>
        <w:t>ΟΛΟΚΛΗΡΩΣΗ ΕΚΤΕΛΕΣΗΣ ΣΥΜΒΑΣΗΣ</w:t>
      </w:r>
    </w:p>
    <w:p w:rsidR="009616A5" w:rsidRPr="002A73E0" w:rsidRDefault="009616A5" w:rsidP="009616A5">
      <w:pPr>
        <w:spacing w:after="120" w:line="264" w:lineRule="auto"/>
        <w:rPr>
          <w:rFonts w:ascii="Calibri" w:hAnsi="Calibri" w:cs="Tahoma"/>
          <w:sz w:val="19"/>
          <w:szCs w:val="19"/>
        </w:rPr>
      </w:pPr>
      <w:r w:rsidRPr="002A73E0">
        <w:rPr>
          <w:rFonts w:ascii="Calibri" w:hAnsi="Calibri" w:cs="Tahoma"/>
          <w:sz w:val="19"/>
          <w:szCs w:val="19"/>
        </w:rPr>
        <w:t>Η σύμβαση θεωρείται ότι εκτελέστηκε όταν συντρέχουν οι παρακάτω προϋποθέσεις, σύμφωνα με το άρθρο 202 του ν. 4412/2016:</w:t>
      </w:r>
    </w:p>
    <w:p w:rsidR="009616A5" w:rsidRPr="002A73E0" w:rsidRDefault="009616A5" w:rsidP="00D00551">
      <w:pPr>
        <w:numPr>
          <w:ilvl w:val="0"/>
          <w:numId w:val="5"/>
        </w:numPr>
        <w:spacing w:after="120" w:line="264" w:lineRule="auto"/>
        <w:ind w:left="0" w:firstLine="284"/>
        <w:rPr>
          <w:rFonts w:ascii="Calibri" w:hAnsi="Calibri" w:cs="Tahoma"/>
          <w:sz w:val="19"/>
          <w:szCs w:val="19"/>
        </w:rPr>
      </w:pPr>
      <w:r w:rsidRPr="002A73E0">
        <w:rPr>
          <w:rFonts w:ascii="Calibri" w:hAnsi="Calibri" w:cs="Tahoma"/>
          <w:sz w:val="19"/>
          <w:szCs w:val="19"/>
        </w:rPr>
        <w:t>Παραδόθηκε ολόκληρη η ποσότητα ή η ποσότητα που παραδόθηκε υπολείπεται της συμβατικής, κατά μέρος που κρίνεται ως ασήμαντο από το αρμόδιο όργανο.</w:t>
      </w:r>
    </w:p>
    <w:p w:rsidR="009616A5" w:rsidRPr="002A73E0" w:rsidRDefault="009616A5" w:rsidP="00D00551">
      <w:pPr>
        <w:numPr>
          <w:ilvl w:val="0"/>
          <w:numId w:val="5"/>
        </w:numPr>
        <w:spacing w:after="120" w:line="264" w:lineRule="auto"/>
        <w:ind w:left="0" w:firstLine="284"/>
        <w:rPr>
          <w:rFonts w:ascii="Calibri" w:hAnsi="Calibri" w:cs="Tahoma"/>
          <w:sz w:val="19"/>
          <w:szCs w:val="19"/>
        </w:rPr>
      </w:pPr>
      <w:r w:rsidRPr="002A73E0">
        <w:rPr>
          <w:rFonts w:ascii="Calibri" w:hAnsi="Calibri" w:cs="Tahoma"/>
          <w:sz w:val="19"/>
          <w:szCs w:val="19"/>
        </w:rPr>
        <w:t>Παραλήφθηκαν οριστικά ποσοτικά και ποιοτικά τα υλικά που παραδόθηκαν.</w:t>
      </w:r>
    </w:p>
    <w:p w:rsidR="009616A5" w:rsidRPr="002A73E0" w:rsidRDefault="009616A5" w:rsidP="00D00551">
      <w:pPr>
        <w:numPr>
          <w:ilvl w:val="0"/>
          <w:numId w:val="5"/>
        </w:numPr>
        <w:spacing w:after="120" w:line="264" w:lineRule="auto"/>
        <w:ind w:left="0" w:firstLine="284"/>
        <w:rPr>
          <w:rFonts w:ascii="Calibri" w:hAnsi="Calibri" w:cs="Tahoma"/>
          <w:sz w:val="19"/>
          <w:szCs w:val="19"/>
        </w:rPr>
      </w:pPr>
      <w:r w:rsidRPr="002A73E0">
        <w:rPr>
          <w:rFonts w:ascii="Calibri" w:hAnsi="Calibri" w:cs="Tahoma"/>
          <w:sz w:val="19"/>
          <w:szCs w:val="19"/>
        </w:rPr>
        <w:t>Έγινε η αποπληρωμή του συμβατικού τιμήματος, αφού προηγουμένως επιβλήθηκαν κυρώσεις ή εκπτώσεις και</w:t>
      </w:r>
    </w:p>
    <w:p w:rsidR="009616A5" w:rsidRDefault="009616A5" w:rsidP="00D00551">
      <w:pPr>
        <w:numPr>
          <w:ilvl w:val="0"/>
          <w:numId w:val="5"/>
        </w:numPr>
        <w:spacing w:after="120" w:line="264" w:lineRule="auto"/>
        <w:ind w:left="0" w:firstLine="284"/>
        <w:rPr>
          <w:rFonts w:ascii="Calibri" w:hAnsi="Calibri" w:cs="Tahoma"/>
          <w:sz w:val="19"/>
          <w:szCs w:val="19"/>
        </w:rPr>
      </w:pPr>
      <w:r w:rsidRPr="002A73E0">
        <w:rPr>
          <w:rFonts w:ascii="Calibri" w:hAnsi="Calibri" w:cs="Tahoma"/>
          <w:sz w:val="19"/>
          <w:szCs w:val="19"/>
        </w:rPr>
        <w:t>Εκπληρώθηκαν και οι λοιπές συμβατικές υποχρεώσεις και από τα δύο συμβαλλόμενα μέρη και αποδεσμεύθηκαν οι εγγυήσεις κατά τα προβλεπόμενα από τη σύμβαση.</w:t>
      </w:r>
    </w:p>
    <w:p w:rsidR="009616A5" w:rsidRPr="00FD18D1" w:rsidRDefault="009616A5" w:rsidP="009616A5">
      <w:pPr>
        <w:spacing w:after="120" w:line="264" w:lineRule="auto"/>
        <w:ind w:left="720"/>
        <w:rPr>
          <w:rFonts w:ascii="Calibri" w:hAnsi="Calibri" w:cs="Tahoma"/>
          <w:sz w:val="19"/>
          <w:szCs w:val="19"/>
        </w:rPr>
      </w:pPr>
    </w:p>
    <w:p w:rsidR="009616A5" w:rsidRPr="002A73E0" w:rsidRDefault="009616A5" w:rsidP="009616A5">
      <w:pPr>
        <w:suppressAutoHyphens w:val="0"/>
        <w:spacing w:after="120" w:line="264" w:lineRule="auto"/>
        <w:jc w:val="center"/>
        <w:rPr>
          <w:rFonts w:ascii="Calibri" w:hAnsi="Calibri"/>
          <w:b/>
          <w:sz w:val="19"/>
          <w:szCs w:val="19"/>
          <w:u w:val="single"/>
          <w:lang w:eastAsia="el-GR"/>
        </w:rPr>
      </w:pPr>
      <w:r w:rsidRPr="002A73E0">
        <w:rPr>
          <w:rFonts w:ascii="Calibri" w:hAnsi="Calibri"/>
          <w:b/>
          <w:sz w:val="19"/>
          <w:szCs w:val="19"/>
          <w:u w:val="single"/>
          <w:lang w:eastAsia="el-GR"/>
        </w:rPr>
        <w:t>ΑΡΘΡΟ 10</w:t>
      </w:r>
      <w:r w:rsidRPr="002A73E0">
        <w:rPr>
          <w:rFonts w:ascii="Calibri" w:hAnsi="Calibri"/>
          <w:b/>
          <w:sz w:val="19"/>
          <w:szCs w:val="19"/>
          <w:u w:val="single"/>
          <w:vertAlign w:val="superscript"/>
          <w:lang w:eastAsia="el-GR"/>
        </w:rPr>
        <w:t>ο</w:t>
      </w:r>
    </w:p>
    <w:p w:rsidR="009616A5" w:rsidRPr="00274799" w:rsidRDefault="009616A5" w:rsidP="009616A5">
      <w:pPr>
        <w:suppressAutoHyphens w:val="0"/>
        <w:autoSpaceDE w:val="0"/>
        <w:autoSpaceDN w:val="0"/>
        <w:adjustRightInd w:val="0"/>
        <w:spacing w:after="120" w:line="264" w:lineRule="auto"/>
        <w:jc w:val="center"/>
        <w:rPr>
          <w:rFonts w:ascii="Calibri" w:hAnsi="Calibri"/>
          <w:b/>
          <w:sz w:val="19"/>
          <w:szCs w:val="19"/>
          <w:u w:val="single"/>
          <w:lang w:eastAsia="el-GR"/>
        </w:rPr>
      </w:pPr>
      <w:r w:rsidRPr="002A73E0">
        <w:rPr>
          <w:rFonts w:ascii="Calibri" w:hAnsi="Calibri" w:cs="Tahoma"/>
          <w:b/>
          <w:sz w:val="19"/>
          <w:szCs w:val="19"/>
        </w:rPr>
        <w:t xml:space="preserve">ΚΑΤΑΓΓΕΛΙΑ - ΔΙΚΑΙΩΜΑ ΜΟΝΟΜΕΡΟΥΣ ΛΥΣΗΣ  - ΤΡΟΠΟΠΟΙΗΣΗΣ ΤΗΣ ΣΥΜΒΑΣΗΣ </w:t>
      </w:r>
    </w:p>
    <w:p w:rsidR="009616A5" w:rsidRPr="002A73E0" w:rsidRDefault="009616A5" w:rsidP="009616A5">
      <w:pPr>
        <w:spacing w:after="120" w:line="264" w:lineRule="auto"/>
        <w:rPr>
          <w:rFonts w:ascii="Calibri" w:hAnsi="Calibri" w:cs="Tahoma"/>
          <w:sz w:val="19"/>
          <w:szCs w:val="19"/>
        </w:rPr>
      </w:pPr>
      <w:r w:rsidRPr="002A73E0">
        <w:rPr>
          <w:rFonts w:ascii="Calibri" w:hAnsi="Calibri" w:cs="Tahoma"/>
          <w:sz w:val="19"/>
          <w:szCs w:val="19"/>
        </w:rPr>
        <w:t>Η Αναθέτουσα Αρχή μπορεί, υπό τις προϋποθέσεις που ορίζουν οι κείμενες διατάξεις, να καταγγείλει την παρούσα δημόσια σύμβαση κατά τη διάρκεια της εκτέλεσής της, σύμφωνα με το άρθρο 133 του ν. 4412/2016, εφόσον:</w:t>
      </w:r>
    </w:p>
    <w:p w:rsidR="009616A5" w:rsidRPr="002A73E0" w:rsidRDefault="009616A5" w:rsidP="009616A5">
      <w:pPr>
        <w:spacing w:after="120" w:line="264" w:lineRule="auto"/>
        <w:rPr>
          <w:rFonts w:ascii="Calibri" w:hAnsi="Calibri" w:cs="Tahoma"/>
          <w:sz w:val="19"/>
          <w:szCs w:val="19"/>
        </w:rPr>
      </w:pPr>
      <w:r w:rsidRPr="002A73E0">
        <w:rPr>
          <w:rFonts w:ascii="Calibri" w:hAnsi="Calibri" w:cs="Tahoma"/>
          <w:sz w:val="19"/>
          <w:szCs w:val="19"/>
        </w:rPr>
        <w:t>α) η σύμβαση έχει υποστεί ουσιώδη τροποποίηση, που θα απαιτούσε νέα διαδικασία σύναψης σύμβασης δυνάμει του άρθρου 132,</w:t>
      </w:r>
    </w:p>
    <w:p w:rsidR="009616A5" w:rsidRPr="002A73E0" w:rsidRDefault="009616A5" w:rsidP="009616A5">
      <w:pPr>
        <w:spacing w:after="120" w:line="264" w:lineRule="auto"/>
        <w:rPr>
          <w:rFonts w:ascii="Calibri" w:hAnsi="Calibri" w:cs="Tahoma"/>
          <w:sz w:val="19"/>
          <w:szCs w:val="19"/>
        </w:rPr>
      </w:pPr>
      <w:r w:rsidRPr="002A73E0">
        <w:rPr>
          <w:rFonts w:ascii="Calibri" w:hAnsi="Calibri" w:cs="Tahoma"/>
          <w:sz w:val="19"/>
          <w:szCs w:val="19"/>
        </w:rPr>
        <w:t>β) ο Ανάδοχος, κατά το χρόνο της ανάθεσης της σύμβασης, τελούσε σε μια από τις καταστάσεις που αναφέρονται στην παράγραφο 1 του άρθρου 73 και, ως εκ τούτου, θα έπρεπε να έχει αποκλειστεί από τη διαδικασία της σύναψης σύμβασης,</w:t>
      </w:r>
    </w:p>
    <w:p w:rsidR="009616A5" w:rsidRPr="002A73E0" w:rsidRDefault="009616A5" w:rsidP="009616A5">
      <w:pPr>
        <w:spacing w:after="120" w:line="264" w:lineRule="auto"/>
        <w:rPr>
          <w:rFonts w:ascii="Calibri" w:hAnsi="Calibri" w:cs="Tahoma"/>
          <w:sz w:val="19"/>
          <w:szCs w:val="19"/>
        </w:rPr>
      </w:pPr>
      <w:r w:rsidRPr="002A73E0">
        <w:rPr>
          <w:rFonts w:ascii="Calibri" w:hAnsi="Calibri" w:cs="Tahoma"/>
          <w:sz w:val="19"/>
          <w:szCs w:val="19"/>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9616A5" w:rsidRPr="002A73E0" w:rsidRDefault="009616A5" w:rsidP="009616A5">
      <w:pPr>
        <w:spacing w:after="120" w:line="264" w:lineRule="auto"/>
        <w:rPr>
          <w:rFonts w:ascii="Calibri" w:hAnsi="Calibri" w:cs="Tahoma"/>
          <w:sz w:val="19"/>
          <w:szCs w:val="19"/>
        </w:rPr>
      </w:pPr>
      <w:r w:rsidRPr="002A73E0">
        <w:rPr>
          <w:rFonts w:ascii="Calibri" w:hAnsi="Calibri" w:cs="Tahoma"/>
          <w:sz w:val="19"/>
          <w:szCs w:val="19"/>
        </w:rPr>
        <w:lastRenderedPageBreak/>
        <w:t>Η παρούσα σύμβαση δύναται να τροποποιηθεί σε αντικειμενικά δικαιολογημένες περιπτώσεις, όπως προβλέπεται στα άρθρα 132 και 201 του Ν. 4412/2016 και να παραταθεί</w:t>
      </w:r>
      <w:r>
        <w:rPr>
          <w:rFonts w:ascii="Calibri" w:hAnsi="Calibri" w:cs="Tahoma"/>
          <w:sz w:val="19"/>
          <w:szCs w:val="19"/>
        </w:rPr>
        <w:t>/μετατεθεί</w:t>
      </w:r>
      <w:r w:rsidRPr="002A73E0">
        <w:rPr>
          <w:rFonts w:ascii="Calibri" w:hAnsi="Calibri" w:cs="Tahoma"/>
          <w:sz w:val="19"/>
          <w:szCs w:val="19"/>
        </w:rPr>
        <w:t>, όπως προβλέπεται στο άρθρο 206 του Ν. 4412/2016</w:t>
      </w:r>
    </w:p>
    <w:p w:rsidR="00D132DA" w:rsidRDefault="00D132DA" w:rsidP="009616A5">
      <w:pPr>
        <w:spacing w:after="120" w:line="264" w:lineRule="auto"/>
        <w:jc w:val="center"/>
        <w:rPr>
          <w:rFonts w:ascii="Calibri" w:hAnsi="Calibri" w:cs="Tahoma"/>
          <w:b/>
          <w:sz w:val="19"/>
          <w:szCs w:val="19"/>
          <w:u w:val="single"/>
        </w:rPr>
      </w:pPr>
    </w:p>
    <w:p w:rsidR="009616A5" w:rsidRPr="002A73E0" w:rsidRDefault="009616A5" w:rsidP="009616A5">
      <w:pPr>
        <w:spacing w:after="120" w:line="264" w:lineRule="auto"/>
        <w:jc w:val="center"/>
        <w:rPr>
          <w:rFonts w:ascii="Calibri" w:hAnsi="Calibri" w:cs="Tahoma"/>
          <w:b/>
          <w:sz w:val="19"/>
          <w:szCs w:val="19"/>
          <w:u w:val="single"/>
          <w:vertAlign w:val="superscript"/>
        </w:rPr>
      </w:pPr>
      <w:r w:rsidRPr="002A73E0">
        <w:rPr>
          <w:rFonts w:ascii="Calibri" w:hAnsi="Calibri" w:cs="Tahoma"/>
          <w:b/>
          <w:sz w:val="19"/>
          <w:szCs w:val="19"/>
          <w:u w:val="single"/>
        </w:rPr>
        <w:t>ΑΡΘΡΟ 11</w:t>
      </w:r>
      <w:r w:rsidRPr="002A73E0">
        <w:rPr>
          <w:rFonts w:ascii="Calibri" w:hAnsi="Calibri" w:cs="Tahoma"/>
          <w:b/>
          <w:sz w:val="19"/>
          <w:szCs w:val="19"/>
          <w:u w:val="single"/>
          <w:vertAlign w:val="superscript"/>
        </w:rPr>
        <w:t xml:space="preserve">ο </w:t>
      </w:r>
    </w:p>
    <w:p w:rsidR="009616A5" w:rsidRPr="00367CCB" w:rsidRDefault="009616A5" w:rsidP="009616A5">
      <w:pPr>
        <w:spacing w:after="120" w:line="264" w:lineRule="auto"/>
        <w:jc w:val="center"/>
        <w:rPr>
          <w:rFonts w:ascii="Calibri" w:hAnsi="Calibri" w:cs="Tahoma"/>
          <w:b/>
          <w:sz w:val="19"/>
          <w:szCs w:val="19"/>
        </w:rPr>
      </w:pPr>
      <w:r>
        <w:rPr>
          <w:rFonts w:ascii="Calibri" w:hAnsi="Calibri" w:cs="Tahoma"/>
          <w:b/>
          <w:sz w:val="19"/>
          <w:szCs w:val="19"/>
        </w:rPr>
        <w:t>ΚΗΡΥΞΗ ΑΝΑΔΟΧΟΥ ΕΚΠΤΩΤΟΥ</w:t>
      </w:r>
      <w:r w:rsidRPr="008949ED">
        <w:rPr>
          <w:rFonts w:ascii="Calibri" w:hAnsi="Calibri" w:cs="Tahoma"/>
          <w:b/>
          <w:sz w:val="19"/>
          <w:szCs w:val="19"/>
        </w:rPr>
        <w:t xml:space="preserve"> - </w:t>
      </w:r>
      <w:r w:rsidRPr="00777627">
        <w:rPr>
          <w:rFonts w:ascii="Calibri" w:hAnsi="Calibri" w:cs="Tahoma"/>
          <w:b/>
          <w:sz w:val="19"/>
          <w:szCs w:val="19"/>
        </w:rPr>
        <w:t>ΚΥΡΩΣΕΙΣ</w:t>
      </w:r>
    </w:p>
    <w:p w:rsidR="009616A5" w:rsidRDefault="009616A5" w:rsidP="009616A5">
      <w:pPr>
        <w:spacing w:after="160" w:line="256" w:lineRule="auto"/>
        <w:rPr>
          <w:rFonts w:ascii="Calibri" w:hAnsi="Calibri" w:cs="Tahoma"/>
          <w:sz w:val="19"/>
          <w:szCs w:val="19"/>
        </w:rPr>
      </w:pPr>
      <w:r>
        <w:rPr>
          <w:rFonts w:ascii="Calibri" w:hAnsi="Calibri" w:cs="Tahoma"/>
          <w:sz w:val="19"/>
          <w:szCs w:val="19"/>
        </w:rPr>
        <w:t xml:space="preserve">1. Ο </w:t>
      </w:r>
      <w:r w:rsidRPr="00777627">
        <w:rPr>
          <w:rFonts w:ascii="Calibri" w:hAnsi="Calibri" w:cs="Tahoma"/>
          <w:sz w:val="19"/>
          <w:szCs w:val="19"/>
        </w:rPr>
        <w:t>Ανάδοχος κηρύ</w:t>
      </w:r>
      <w:r>
        <w:rPr>
          <w:rFonts w:ascii="Calibri" w:hAnsi="Calibri" w:cs="Tahoma"/>
          <w:sz w:val="19"/>
          <w:szCs w:val="19"/>
        </w:rPr>
        <w:t xml:space="preserve">σσεται υποχρεωτικά </w:t>
      </w:r>
      <w:r w:rsidRPr="00777627">
        <w:rPr>
          <w:rFonts w:ascii="Calibri" w:hAnsi="Calibri" w:cs="Tahoma"/>
          <w:sz w:val="19"/>
          <w:szCs w:val="19"/>
        </w:rPr>
        <w:t>έκπτωτος από τη σύμβαση που έγινε στο όνομα του και από κάθε δικαίωμα που απορρέει από αυτήν, με απόφαση της Αναθέτουσας Αρχής, ύστερα από γνωμοδότηση τ</w:t>
      </w:r>
      <w:r>
        <w:rPr>
          <w:rFonts w:ascii="Calibri" w:hAnsi="Calibri" w:cs="Tahoma"/>
          <w:sz w:val="19"/>
          <w:szCs w:val="19"/>
        </w:rPr>
        <w:t>ου αρμοδίου οργάνου, σύμφωνα με όσα προβλέπονται στο άρθρο 203 του ν. 4412/16:</w:t>
      </w:r>
    </w:p>
    <w:p w:rsidR="009616A5" w:rsidRDefault="009616A5" w:rsidP="009616A5">
      <w:pPr>
        <w:spacing w:after="160" w:line="256" w:lineRule="auto"/>
        <w:rPr>
          <w:rFonts w:ascii="Calibri" w:hAnsi="Calibri" w:cs="Tahoma"/>
          <w:sz w:val="19"/>
          <w:szCs w:val="19"/>
        </w:rPr>
      </w:pPr>
      <w:r>
        <w:rPr>
          <w:rFonts w:ascii="Calibri" w:hAnsi="Calibri" w:cs="Tahoma"/>
          <w:sz w:val="19"/>
          <w:szCs w:val="19"/>
        </w:rPr>
        <w:t>α) στην περίπτωση της παρ. 7 του άρθρου 105 περί κατακύρωσης και σύναψης σύμβασης,</w:t>
      </w:r>
    </w:p>
    <w:p w:rsidR="009616A5" w:rsidRDefault="009616A5" w:rsidP="009616A5">
      <w:pPr>
        <w:spacing w:after="160" w:line="256" w:lineRule="auto"/>
        <w:rPr>
          <w:rFonts w:ascii="Calibri" w:hAnsi="Calibri" w:cs="Tahoma"/>
          <w:sz w:val="19"/>
          <w:szCs w:val="19"/>
        </w:rPr>
      </w:pPr>
      <w:r>
        <w:rPr>
          <w:rFonts w:ascii="Calibri" w:hAnsi="Calibri" w:cs="Tahoma"/>
          <w:sz w:val="19"/>
          <w:szCs w:val="19"/>
        </w:rPr>
        <w:t>β) στην περίπτωση που δεν εκπλήρωσε τις υποχρεώσεις του που απορρέουν από τη σύμβαση ή/και δεν συμμορφώθηκε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rsidR="009616A5" w:rsidRDefault="009616A5" w:rsidP="009616A5">
      <w:pPr>
        <w:spacing w:after="160" w:line="256" w:lineRule="auto"/>
        <w:rPr>
          <w:rFonts w:ascii="Calibri" w:hAnsi="Calibri" w:cs="Tahoma"/>
          <w:sz w:val="19"/>
          <w:szCs w:val="19"/>
        </w:rPr>
      </w:pPr>
      <w:r>
        <w:rPr>
          <w:rFonts w:ascii="Calibri" w:hAnsi="Calibri" w:cs="Tahoma"/>
          <w:sz w:val="19"/>
          <w:szCs w:val="19"/>
        </w:rPr>
        <w:t>γ) στην περίπτωση δημόσιας σύμβασης προμήθειας αγαθών, εφόσον δεν φόρτωσε, δεν παρέδωσε ή δεν αντικατέστησε τα συμβατικά αγαθά ή δεν επισκεύασε ή δεν συντήρησε αυτά μέσα στον συμβατικό χρόνο ή στον χρόνο παράτασης που του δόθηκε, σύμφωνα με όσα προβλέπονται στο άρθρο 206 περί χρόνου παράδοσης υλικών, με την επιφύλαξη της παρ. 2,</w:t>
      </w:r>
    </w:p>
    <w:p w:rsidR="009616A5" w:rsidRDefault="009616A5" w:rsidP="009616A5">
      <w:pPr>
        <w:spacing w:after="160" w:line="256" w:lineRule="auto"/>
        <w:rPr>
          <w:rFonts w:ascii="Calibri" w:hAnsi="Calibri" w:cs="Tahoma"/>
          <w:sz w:val="19"/>
          <w:szCs w:val="19"/>
        </w:rPr>
      </w:pPr>
      <w:r>
        <w:rPr>
          <w:rFonts w:ascii="Calibri" w:hAnsi="Calibri" w:cs="Tahoma"/>
          <w:sz w:val="19"/>
          <w:szCs w:val="19"/>
        </w:rPr>
        <w:t>Στον οικονομικό φορέα που κηρύσσεται έκπτωτος από την κατακύρωση, ανάθεση ή σύμβαση, επιβάλλεται, με απόφαση του αποφαινόμενου οργάνου, ύστερα από γνωμοδότηση του αρμοδίου οργάνου, το οποίο υποχρεωτικά καλεί τον ενδιαφερόμενο προς παροχή εξηγήσεων, κατάπτωση της εγγυητικής επιστολής καλής εκτέλεσης.</w:t>
      </w:r>
    </w:p>
    <w:p w:rsidR="009616A5" w:rsidRPr="00777627" w:rsidRDefault="009616A5" w:rsidP="009616A5">
      <w:pPr>
        <w:spacing w:after="160" w:line="256" w:lineRule="auto"/>
        <w:rPr>
          <w:rFonts w:ascii="Calibri" w:hAnsi="Calibri" w:cs="Tahoma"/>
          <w:sz w:val="19"/>
          <w:szCs w:val="19"/>
        </w:rPr>
      </w:pPr>
      <w:r w:rsidRPr="00777627">
        <w:rPr>
          <w:rFonts w:ascii="Calibri" w:hAnsi="Calibri" w:cs="Tahoma"/>
          <w:sz w:val="19"/>
          <w:szCs w:val="19"/>
        </w:rPr>
        <w:t>Η κήρυξη του αναδόχου ως εκπτώτου γνωστοποιείται από την αναθέτουσα αρχή, αμελλητί, στην ΕΑΔΗΣΥ, η οποία ορίζεται αρμόδια για την τήρηση σχετικού μητρώου. Τα στοιχεία του μητρώου αξιοποιούνται κατά την εφαρμογή του άρθρου 74, περί αποκλεισμού οικονομικού φορέα από δημόσιες συμβάσεις.</w:t>
      </w:r>
    </w:p>
    <w:p w:rsidR="009616A5" w:rsidRDefault="009616A5" w:rsidP="009616A5">
      <w:pPr>
        <w:spacing w:after="160" w:line="256" w:lineRule="auto"/>
        <w:rPr>
          <w:rFonts w:ascii="Calibri" w:hAnsi="Calibri" w:cs="Tahoma"/>
          <w:sz w:val="19"/>
          <w:szCs w:val="19"/>
        </w:rPr>
      </w:pPr>
      <w:r>
        <w:rPr>
          <w:rFonts w:ascii="Calibri" w:hAnsi="Calibri" w:cs="Tahoma"/>
          <w:sz w:val="19"/>
          <w:szCs w:val="19"/>
        </w:rPr>
        <w:t xml:space="preserve">2. Ο Ανάδοχος δεν κηρύσσεται έκπτωτος από́ την σύμβαση όταν: </w:t>
      </w:r>
    </w:p>
    <w:p w:rsidR="009616A5" w:rsidRDefault="009616A5" w:rsidP="009616A5">
      <w:pPr>
        <w:spacing w:after="160" w:line="256" w:lineRule="auto"/>
        <w:rPr>
          <w:rFonts w:ascii="Calibri" w:hAnsi="Calibri" w:cs="Tahoma"/>
          <w:sz w:val="19"/>
          <w:szCs w:val="19"/>
        </w:rPr>
      </w:pPr>
      <w:r>
        <w:rPr>
          <w:rFonts w:ascii="Calibri" w:hAnsi="Calibri" w:cs="Tahoma"/>
          <w:sz w:val="19"/>
          <w:szCs w:val="19"/>
        </w:rPr>
        <w:t xml:space="preserve">α) Η προμήθεια δεν υλοποιήθηκε με ευθύνη της Αναθέτουσας Αρχής. </w:t>
      </w:r>
    </w:p>
    <w:p w:rsidR="009616A5" w:rsidRDefault="009616A5" w:rsidP="009616A5">
      <w:pPr>
        <w:spacing w:after="160" w:line="256" w:lineRule="auto"/>
        <w:rPr>
          <w:rFonts w:ascii="Calibri" w:hAnsi="Calibri" w:cs="Tahoma"/>
          <w:sz w:val="19"/>
          <w:szCs w:val="19"/>
        </w:rPr>
      </w:pPr>
      <w:r>
        <w:rPr>
          <w:rFonts w:ascii="Calibri" w:hAnsi="Calibri" w:cs="Tahoma"/>
          <w:sz w:val="19"/>
          <w:szCs w:val="19"/>
        </w:rPr>
        <w:t xml:space="preserve">β) Συντρέχουν λόγοι ανωτέρας βίας που καθιστούν αντικειμενικώς αδύνατη την εμπρόθεσμη προμήθεια των ειδών. </w:t>
      </w:r>
    </w:p>
    <w:p w:rsidR="009616A5" w:rsidRPr="00777627" w:rsidRDefault="009616A5" w:rsidP="009616A5">
      <w:pPr>
        <w:spacing w:after="120" w:line="264" w:lineRule="auto"/>
        <w:rPr>
          <w:rFonts w:ascii="Calibri" w:hAnsi="Calibri" w:cs="Tahoma"/>
          <w:sz w:val="19"/>
          <w:szCs w:val="19"/>
        </w:rPr>
      </w:pPr>
      <w:bookmarkStart w:id="159" w:name="_Hlk167698251"/>
      <w:r w:rsidRPr="00777627">
        <w:rPr>
          <w:rFonts w:ascii="Calibri" w:hAnsi="Calibri" w:cs="Tahoma"/>
          <w:sz w:val="19"/>
          <w:szCs w:val="19"/>
        </w:rPr>
        <w:t>3. Αν τα είδη φορτωθούν - παραδοθούν ή αντικατασταθούν μετά τη λήξη του συμβατικού χρόνου και μέχρι λήξης του χρόνου της παράτασης που χορηγήθηκε, σύμφωνα με το άρθρο 206 του Ν.4412/16, επιβάλλεται πρόστιμο πέντε τοις εκατό (5%) επί της συμβατικής αξίας της ποσότητας που παραδόθηκε εκπρόθεσμα.Το παραπάνω πρόστιμο υπολογίζεται επί της συμβατικής αξίας των εκπρόθεσμα παραδοθέντων υλικών, χωρίς ΦΠΑ.</w:t>
      </w:r>
    </w:p>
    <w:p w:rsidR="009616A5" w:rsidRPr="00777627" w:rsidRDefault="009616A5" w:rsidP="009616A5">
      <w:pPr>
        <w:spacing w:after="120" w:line="264" w:lineRule="auto"/>
        <w:rPr>
          <w:rFonts w:ascii="Calibri" w:hAnsi="Calibri" w:cs="Tahoma"/>
          <w:sz w:val="19"/>
          <w:szCs w:val="19"/>
        </w:rPr>
      </w:pPr>
      <w:r w:rsidRPr="00777627">
        <w:rPr>
          <w:rFonts w:ascii="Calibri" w:hAnsi="Calibri" w:cs="Tahoma"/>
          <w:sz w:val="19"/>
          <w:szCs w:val="19"/>
        </w:rPr>
        <w:t>Κατά τον υπολογισμό του χρονικού διαστήματος της καθυστέρησης για φόρτωση- παράδοση ή αντικατάσταση των υλικών, με απόφαση του αποφαινομένου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rsidR="009616A5" w:rsidRPr="00777627" w:rsidRDefault="009616A5" w:rsidP="009616A5">
      <w:pPr>
        <w:spacing w:after="120" w:line="264" w:lineRule="auto"/>
        <w:rPr>
          <w:rFonts w:ascii="Calibri" w:hAnsi="Calibri" w:cs="Tahoma"/>
          <w:sz w:val="19"/>
          <w:szCs w:val="19"/>
        </w:rPr>
      </w:pPr>
      <w:r w:rsidRPr="00777627">
        <w:rPr>
          <w:rFonts w:ascii="Calibri" w:hAnsi="Calibri" w:cs="Tahoma"/>
          <w:sz w:val="19"/>
          <w:szCs w:val="19"/>
        </w:rPr>
        <w:t>Η είσπραξη του προστίμου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εφόσον ο ανάδοχος δεν καταθέσει το απαιτούμενο ποσό.</w:t>
      </w:r>
    </w:p>
    <w:p w:rsidR="009616A5" w:rsidRPr="002A73E0" w:rsidRDefault="009616A5" w:rsidP="009616A5">
      <w:pPr>
        <w:spacing w:after="120" w:line="264" w:lineRule="auto"/>
        <w:rPr>
          <w:rFonts w:ascii="Calibri" w:hAnsi="Calibri" w:cs="Tahoma"/>
          <w:sz w:val="19"/>
          <w:szCs w:val="19"/>
        </w:rPr>
      </w:pPr>
      <w:r w:rsidRPr="00777627">
        <w:rPr>
          <w:rFonts w:ascii="Calibri" w:hAnsi="Calibri" w:cs="Tahoma"/>
          <w:sz w:val="19"/>
          <w:szCs w:val="19"/>
        </w:rPr>
        <w:t>4. Κατά́ τα λοιπά́ εφαρμόζονται οι διατάξεις των άρθρων 203, 207  και 213 του ν. 4412/2016, όπως ισχύει.</w:t>
      </w:r>
    </w:p>
    <w:bookmarkEnd w:id="159"/>
    <w:p w:rsidR="009616A5" w:rsidRDefault="009616A5" w:rsidP="009616A5">
      <w:pPr>
        <w:spacing w:after="120" w:line="264" w:lineRule="auto"/>
        <w:jc w:val="center"/>
        <w:outlineLvl w:val="4"/>
        <w:rPr>
          <w:rFonts w:ascii="Calibri" w:hAnsi="Calibri" w:cs="Tahoma"/>
          <w:b/>
          <w:bCs/>
          <w:iCs/>
          <w:sz w:val="19"/>
          <w:szCs w:val="19"/>
          <w:u w:val="single"/>
        </w:rPr>
      </w:pPr>
    </w:p>
    <w:p w:rsidR="009616A5" w:rsidRPr="002A73E0" w:rsidRDefault="009616A5" w:rsidP="009616A5">
      <w:pPr>
        <w:spacing w:after="120" w:line="264" w:lineRule="auto"/>
        <w:jc w:val="center"/>
        <w:outlineLvl w:val="4"/>
        <w:rPr>
          <w:rFonts w:ascii="Calibri" w:hAnsi="Calibri" w:cs="Tahoma"/>
          <w:b/>
          <w:bCs/>
          <w:iCs/>
          <w:sz w:val="19"/>
          <w:szCs w:val="19"/>
          <w:u w:val="single"/>
        </w:rPr>
      </w:pPr>
      <w:r w:rsidRPr="002A73E0">
        <w:rPr>
          <w:rFonts w:ascii="Calibri" w:hAnsi="Calibri" w:cs="Tahoma"/>
          <w:b/>
          <w:bCs/>
          <w:iCs/>
          <w:sz w:val="19"/>
          <w:szCs w:val="19"/>
          <w:u w:val="single"/>
        </w:rPr>
        <w:t>ΑΡΘΡΟ 12</w:t>
      </w:r>
      <w:r w:rsidRPr="002A73E0">
        <w:rPr>
          <w:rFonts w:ascii="Calibri" w:hAnsi="Calibri" w:cs="Tahoma"/>
          <w:b/>
          <w:bCs/>
          <w:iCs/>
          <w:sz w:val="19"/>
          <w:szCs w:val="19"/>
          <w:u w:val="single"/>
          <w:vertAlign w:val="superscript"/>
        </w:rPr>
        <w:t>ο</w:t>
      </w:r>
    </w:p>
    <w:p w:rsidR="009616A5" w:rsidRPr="00274799" w:rsidRDefault="009616A5" w:rsidP="009616A5">
      <w:pPr>
        <w:spacing w:after="120" w:line="264" w:lineRule="auto"/>
        <w:jc w:val="center"/>
        <w:outlineLvl w:val="4"/>
        <w:rPr>
          <w:rFonts w:ascii="Calibri" w:hAnsi="Calibri" w:cs="Tahoma"/>
          <w:b/>
          <w:bCs/>
          <w:iCs/>
          <w:sz w:val="19"/>
          <w:szCs w:val="19"/>
          <w:u w:val="single"/>
        </w:rPr>
      </w:pPr>
      <w:r w:rsidRPr="002A73E0">
        <w:rPr>
          <w:rFonts w:ascii="Calibri" w:hAnsi="Calibri" w:cs="Tahoma"/>
          <w:b/>
          <w:sz w:val="19"/>
          <w:szCs w:val="19"/>
        </w:rPr>
        <w:t>ΕΚΧΩΡΗΣΗ ΣΥΜΒΑΣΗΣ</w:t>
      </w:r>
    </w:p>
    <w:p w:rsidR="009616A5" w:rsidRPr="002A73E0" w:rsidRDefault="009616A5" w:rsidP="009616A5">
      <w:pPr>
        <w:spacing w:after="120" w:line="264" w:lineRule="auto"/>
        <w:rPr>
          <w:rFonts w:ascii="Calibri" w:hAnsi="Calibri" w:cs="Tahoma"/>
          <w:sz w:val="19"/>
          <w:szCs w:val="19"/>
        </w:rPr>
      </w:pPr>
      <w:r w:rsidRPr="002A73E0">
        <w:rPr>
          <w:rFonts w:ascii="Calibri" w:hAnsi="Calibri" w:cs="Tahoma"/>
          <w:sz w:val="19"/>
          <w:szCs w:val="19"/>
        </w:rPr>
        <w:t xml:space="preserve">Δεν επιτρέπεται η μεταβίβαση ή εκχώρηση </w:t>
      </w:r>
      <w:r w:rsidRPr="00CF7186">
        <w:rPr>
          <w:rFonts w:ascii="Calibri" w:hAnsi="Calibri" w:cs="Tahoma"/>
          <w:sz w:val="19"/>
          <w:szCs w:val="19"/>
        </w:rPr>
        <w:t xml:space="preserve">σε τρίτο μέρους ή όλου του αντικειμένου της Σύμβασης </w:t>
      </w:r>
      <w:r w:rsidRPr="002A73E0">
        <w:rPr>
          <w:rFonts w:ascii="Calibri" w:hAnsi="Calibri" w:cs="Tahoma"/>
          <w:sz w:val="19"/>
          <w:szCs w:val="19"/>
        </w:rPr>
        <w:t>χωρίς την προηγούμενη  ρητή  έγγραφη συναίνεση της Αναθέτουσας Αρχής.</w:t>
      </w:r>
    </w:p>
    <w:p w:rsidR="009616A5" w:rsidRDefault="009616A5" w:rsidP="009616A5">
      <w:pPr>
        <w:spacing w:after="120" w:line="264" w:lineRule="auto"/>
        <w:rPr>
          <w:rFonts w:ascii="Calibri" w:hAnsi="Calibri" w:cs="Tahoma"/>
          <w:sz w:val="19"/>
          <w:szCs w:val="19"/>
        </w:rPr>
      </w:pPr>
      <w:r w:rsidRPr="002A73E0">
        <w:rPr>
          <w:rFonts w:ascii="Calibri" w:hAnsi="Calibri" w:cs="Tahoma"/>
          <w:sz w:val="19"/>
          <w:szCs w:val="19"/>
        </w:rPr>
        <w:lastRenderedPageBreak/>
        <w:t xml:space="preserve">Η εκχώρηση των εισπρακτέων δικαιωμάτων που απορρέουν από τη σύμβαση αυτή, επιτρέπεται σε αναγνωρισμένο χρηματοπιστωτικό ίδρυμα ή σε Νομικό Πρόσωπο Δημοσίου Δικαίου αποκλειστικά και μόνο για την εκτέλεση της προμήθειας που αναλαμβάνει με την παρούσα. Η εν λόγω εκχώρηση μπορεί να πραγματοποιηθεί μετά τη λήψη έγγραφης ρητής συναίνεσης. Σε κάθε περίπτωση έχουν εφαρμογή οι κείμενες διατάξεις περί εκχώρησης απαιτήσεων κατά του Δημοσίου (άρθρο 145 Ν. 4270/2014).    </w:t>
      </w:r>
    </w:p>
    <w:p w:rsidR="009616A5" w:rsidRDefault="009616A5" w:rsidP="009616A5">
      <w:pPr>
        <w:spacing w:after="120" w:line="264" w:lineRule="auto"/>
        <w:rPr>
          <w:rFonts w:ascii="Calibri" w:hAnsi="Calibri" w:cs="Tahoma"/>
          <w:sz w:val="19"/>
          <w:szCs w:val="19"/>
        </w:rPr>
      </w:pPr>
    </w:p>
    <w:p w:rsidR="009616A5" w:rsidRPr="002A73E0" w:rsidRDefault="009616A5" w:rsidP="009616A5">
      <w:pPr>
        <w:spacing w:after="120" w:line="264" w:lineRule="auto"/>
        <w:jc w:val="center"/>
        <w:rPr>
          <w:rFonts w:ascii="Calibri" w:hAnsi="Calibri" w:cs="Tahoma"/>
          <w:b/>
          <w:bCs/>
          <w:iCs/>
          <w:sz w:val="19"/>
          <w:szCs w:val="19"/>
          <w:u w:val="single"/>
        </w:rPr>
      </w:pPr>
      <w:r w:rsidRPr="002A73E0">
        <w:rPr>
          <w:rFonts w:ascii="Calibri" w:hAnsi="Calibri" w:cs="Tahoma"/>
          <w:b/>
          <w:bCs/>
          <w:iCs/>
          <w:sz w:val="19"/>
          <w:szCs w:val="19"/>
          <w:u w:val="single"/>
        </w:rPr>
        <w:t>ΑΡΘΡΟ 13</w:t>
      </w:r>
      <w:r w:rsidRPr="002A73E0">
        <w:rPr>
          <w:rFonts w:ascii="Calibri" w:hAnsi="Calibri" w:cs="Tahoma"/>
          <w:b/>
          <w:bCs/>
          <w:iCs/>
          <w:sz w:val="19"/>
          <w:szCs w:val="19"/>
          <w:u w:val="single"/>
          <w:vertAlign w:val="superscript"/>
        </w:rPr>
        <w:t>ο</w:t>
      </w:r>
    </w:p>
    <w:p w:rsidR="009616A5" w:rsidRPr="00432DA7" w:rsidRDefault="009616A5" w:rsidP="009616A5">
      <w:pPr>
        <w:spacing w:after="120" w:line="264" w:lineRule="auto"/>
        <w:jc w:val="center"/>
        <w:outlineLvl w:val="4"/>
        <w:rPr>
          <w:rFonts w:ascii="Calibri" w:hAnsi="Calibri" w:cs="Tahoma"/>
          <w:b/>
          <w:sz w:val="19"/>
          <w:szCs w:val="19"/>
        </w:rPr>
      </w:pPr>
      <w:r w:rsidRPr="00432DA7">
        <w:rPr>
          <w:rFonts w:ascii="Calibri" w:hAnsi="Calibri" w:cs="Tahoma"/>
          <w:b/>
          <w:sz w:val="19"/>
          <w:szCs w:val="19"/>
        </w:rPr>
        <w:t>ΑΠΑΙΤΗΣΕΙΣ ΓΕΝΙΚΟΥ ΚΑΝΟΝΙΣΜΟΥ ΓΙΑ ΤΗΝ ΠΡΟΣΤΑΣΙΑ ΔΕΔΟΜΕΝΩΝ (ΓΚΠΔ)</w:t>
      </w:r>
    </w:p>
    <w:p w:rsidR="009616A5" w:rsidRPr="003B459D" w:rsidRDefault="009616A5" w:rsidP="009616A5">
      <w:pPr>
        <w:pStyle w:val="Default"/>
        <w:spacing w:after="120" w:line="264" w:lineRule="auto"/>
        <w:rPr>
          <w:rFonts w:ascii="Calibri" w:hAnsi="Calibri" w:cs="Tahoma"/>
          <w:color w:val="auto"/>
          <w:sz w:val="19"/>
          <w:szCs w:val="19"/>
        </w:rPr>
      </w:pPr>
      <w:r w:rsidRPr="003B459D">
        <w:rPr>
          <w:rFonts w:ascii="Calibri" w:hAnsi="Calibri" w:cs="Tahoma"/>
          <w:color w:val="auto"/>
          <w:sz w:val="19"/>
          <w:szCs w:val="19"/>
        </w:rPr>
        <w:t xml:space="preserve">Ι. ΒΑΣΙΚΕΣ ΕΝΝΟΙΕΣ </w:t>
      </w:r>
    </w:p>
    <w:p w:rsidR="009616A5" w:rsidRPr="003B459D" w:rsidRDefault="009616A5" w:rsidP="009616A5">
      <w:pPr>
        <w:pStyle w:val="Default"/>
        <w:spacing w:after="120" w:line="264" w:lineRule="auto"/>
        <w:rPr>
          <w:rFonts w:ascii="Calibri" w:hAnsi="Calibri" w:cs="Tahoma"/>
          <w:color w:val="auto"/>
          <w:sz w:val="19"/>
          <w:szCs w:val="19"/>
        </w:rPr>
      </w:pPr>
      <w:r w:rsidRPr="003B459D">
        <w:rPr>
          <w:rFonts w:ascii="Calibri" w:hAnsi="Calibri" w:cs="Tahoma"/>
          <w:color w:val="auto"/>
          <w:sz w:val="19"/>
          <w:szCs w:val="19"/>
        </w:rPr>
        <w:t xml:space="preserve">Δεδομένα Προσωπικού Χαρακτήρα: κάθε πληροφορία που αφορά σε ταυτοποιημένο ή ταυτοποιήσιμο φυσικό πρόσωπο, το οποίο ονομάζεται «Υποκείμενο των δεδομένων» (άρθρο 4 στοιχ. 1 ΓΚΠΔ). Ενδεικτικά παραδείγματα προσωπικών δεδομένων αποτελούν: α) τα στοιχεία αναγνώρισης (ονοματεπώνυμο, πατρώνυμο, ΑΔΤ κλπ), β) τα δεδομένα επικοινωνίας (ταχυδρομική διεύθυνση, e-mail, τηλ. κλπ), γ) τα φορολογικά δεδομένα (ΑΦΜ, εισόδημα, φορολογικές δηλώσεις και πράξεις προσδιορισμού φόρου, χρέη κλπ), δ) τα τραπεζικά δεδομένα (αριθμοί και υπόλοιπα τραπεζικών λογαριασμών, δάνεια κλπ), ε) τα φυσικά χαρακτηριστικά, η οικογενειακή κατάσταση, τα δεδομένα εκπαίδευσης και κατάρτισης. </w:t>
      </w:r>
    </w:p>
    <w:p w:rsidR="009616A5" w:rsidRPr="003B459D" w:rsidRDefault="009616A5" w:rsidP="009616A5">
      <w:pPr>
        <w:pStyle w:val="Default"/>
        <w:spacing w:after="120" w:line="264" w:lineRule="auto"/>
        <w:rPr>
          <w:rFonts w:ascii="Calibri" w:hAnsi="Calibri" w:cs="Tahoma"/>
          <w:color w:val="auto"/>
          <w:sz w:val="19"/>
          <w:szCs w:val="19"/>
        </w:rPr>
      </w:pPr>
      <w:r w:rsidRPr="003B459D">
        <w:rPr>
          <w:rFonts w:ascii="Calibri" w:hAnsi="Calibri" w:cs="Tahoma"/>
          <w:color w:val="auto"/>
          <w:sz w:val="19"/>
          <w:szCs w:val="19"/>
        </w:rPr>
        <w:t xml:space="preserve">Επεξεργασία: κάθε πράξη ή σειρά πράξεων που πραγματοποιείται με ή χωρίς τη χρήση αυτοματοποιημένων μέσων σε δεδομένα προσωπικού χαρακτήρα ή σύνολα δεδομένων προσωπικού χαρακτήρα όπως είναι η συλλογή, η καταχώρηση, η οργάνωση, η διάρθρωση, η αποθήκευση, η προσαρμογή ή η μεταβολή, η ανάκτηση, η αναζήτηση πληροφοριών, η χρήση, η κοινολόγηση με διαβίβαση, η διάδοση ή κάθε άλλη μορφή διάθεσης, η συσχέτιση ή ο συνδυασμός, ο περιορισμός, η διαγραφή ή η καταστροφή (άρθρο 4 στοιχ. 2 ΓΚΠΔ). </w:t>
      </w:r>
    </w:p>
    <w:p w:rsidR="009616A5" w:rsidRPr="003B459D" w:rsidRDefault="009616A5" w:rsidP="009616A5">
      <w:pPr>
        <w:pStyle w:val="Default"/>
        <w:spacing w:after="120" w:line="264" w:lineRule="auto"/>
        <w:rPr>
          <w:rFonts w:ascii="Calibri" w:hAnsi="Calibri" w:cs="Tahoma"/>
          <w:color w:val="auto"/>
          <w:sz w:val="19"/>
          <w:szCs w:val="19"/>
        </w:rPr>
      </w:pPr>
      <w:r w:rsidRPr="003B459D">
        <w:rPr>
          <w:rFonts w:ascii="Calibri" w:hAnsi="Calibri" w:cs="Tahoma"/>
          <w:color w:val="auto"/>
          <w:sz w:val="19"/>
          <w:szCs w:val="19"/>
        </w:rPr>
        <w:t xml:space="preserve">Υπεύθυνος Επεξεργασίας: οποιοσδήποτε (φυσικό ή νομικό πρόσωπο, δημόσια αρχή, υπηρεσία ή άλλος φορέας) που, μόνος ή από κοινού με άλλον, καθορίζει τους σκοπούς, τον τρόπο και τα μέσα της επεξεργασίας δεδομένων προσωπικού χαρακτήρα. Εν προκειμένω υπεύθυνος επεξεργασίας είναι η Ανεξάρτητη Αρχή Δημοσίων Εσόδων (άρθρο 4 στοιχ. 7 ΓΚΠΔ). </w:t>
      </w:r>
    </w:p>
    <w:p w:rsidR="009616A5" w:rsidRPr="003B459D" w:rsidRDefault="009616A5" w:rsidP="009616A5">
      <w:pPr>
        <w:pStyle w:val="Default"/>
        <w:spacing w:after="120" w:line="264" w:lineRule="auto"/>
        <w:rPr>
          <w:rFonts w:ascii="Calibri" w:hAnsi="Calibri" w:cs="Tahoma"/>
          <w:color w:val="auto"/>
          <w:sz w:val="19"/>
          <w:szCs w:val="19"/>
        </w:rPr>
      </w:pPr>
      <w:r w:rsidRPr="003B459D">
        <w:rPr>
          <w:rFonts w:ascii="Calibri" w:hAnsi="Calibri" w:cs="Tahoma"/>
          <w:color w:val="auto"/>
          <w:sz w:val="19"/>
          <w:szCs w:val="19"/>
        </w:rPr>
        <w:t xml:space="preserve">Εκτελών την Επεξεργασία: το φυσικό ή νομικό πρόσωπο, η δημόσια αρχή, η υπηρεσία ή άλλος φορέας που επεξεργάζεται δεδομένα προσωπικού χαρακτήρα για λογαριασμό του υπευθύνου της επεξεργασίας (άρθρο 4 στοιχ. 8 ΓΚΠΔ). </w:t>
      </w:r>
    </w:p>
    <w:p w:rsidR="009616A5" w:rsidRPr="00432DA7" w:rsidRDefault="009616A5" w:rsidP="009616A5">
      <w:pPr>
        <w:pStyle w:val="Default"/>
        <w:spacing w:after="120" w:line="264" w:lineRule="auto"/>
        <w:rPr>
          <w:rFonts w:asciiTheme="minorHAnsi" w:hAnsiTheme="minorHAnsi"/>
          <w:sz w:val="19"/>
          <w:szCs w:val="19"/>
        </w:rPr>
      </w:pPr>
      <w:r w:rsidRPr="00432DA7">
        <w:rPr>
          <w:rFonts w:asciiTheme="minorHAnsi" w:hAnsiTheme="minorHAnsi"/>
          <w:b/>
          <w:sz w:val="19"/>
          <w:szCs w:val="19"/>
        </w:rPr>
        <w:t>Υποεκτελών την Επεξεργασία:</w:t>
      </w:r>
      <w:r w:rsidRPr="00432DA7">
        <w:rPr>
          <w:rFonts w:asciiTheme="minorHAnsi" w:hAnsiTheme="minorHAnsi"/>
          <w:sz w:val="19"/>
          <w:szCs w:val="19"/>
        </w:rPr>
        <w:t xml:space="preserve"> το φυσικό ή νομικό πρόσωπο που είναι αντισυμβαλλόμενος - συνεργάτης του Εκτελούντος την Επεξεργασία, ο οποίος αναλαμβάνει την εκτέλεση συγκεκριμένων δραστηριοτήτων Επεξεργασίας για λογαριασμό του Υπεύθυνου Επεξεργασίας κατ’ εντολή του Εκτελούντος την Επεξεργασία. </w:t>
      </w:r>
    </w:p>
    <w:p w:rsidR="009616A5" w:rsidRPr="00432DA7" w:rsidRDefault="009616A5" w:rsidP="009616A5">
      <w:pPr>
        <w:pStyle w:val="Default"/>
        <w:spacing w:after="120" w:line="264" w:lineRule="auto"/>
        <w:rPr>
          <w:rFonts w:asciiTheme="minorHAnsi" w:hAnsiTheme="minorHAnsi"/>
          <w:sz w:val="19"/>
          <w:szCs w:val="19"/>
        </w:rPr>
      </w:pPr>
      <w:r w:rsidRPr="00432DA7">
        <w:rPr>
          <w:rFonts w:asciiTheme="minorHAnsi" w:hAnsiTheme="minorHAnsi"/>
          <w:b/>
          <w:sz w:val="19"/>
          <w:szCs w:val="19"/>
        </w:rPr>
        <w:t>Περιστατικό Παραβίασης Δεδομένων Προσωπικού Χαρακτήρα:</w:t>
      </w:r>
      <w:r w:rsidRPr="00432DA7">
        <w:rPr>
          <w:rFonts w:asciiTheme="minorHAnsi" w:hAnsiTheme="minorHAnsi"/>
          <w:sz w:val="19"/>
          <w:szCs w:val="19"/>
        </w:rPr>
        <w:t xml:space="preserve"> Η παραβίαση της ασφάλειας που οδηγεί σε τυχαία ή παράνομη καταστροφή, απώλεια, μεταβολή, άνευ άδειας κοινολόγηση ή πρόσβαση δεδομένων προσωπικού χαρακτήρα που διαβιβάστηκαν, αποθηκεύτηκαν ή υποβλήθηκαν κατ' άλλο τρόπο σε επεξεργασία (άρθρο 4 στοιχ. 12 ΓΚΠΔ). </w:t>
      </w:r>
    </w:p>
    <w:p w:rsidR="009616A5" w:rsidRPr="00432DA7" w:rsidRDefault="009616A5" w:rsidP="009616A5">
      <w:pPr>
        <w:pStyle w:val="Default"/>
        <w:spacing w:after="120" w:line="264" w:lineRule="auto"/>
        <w:rPr>
          <w:rFonts w:asciiTheme="minorHAnsi" w:hAnsiTheme="minorHAnsi"/>
          <w:b/>
          <w:sz w:val="19"/>
          <w:szCs w:val="19"/>
        </w:rPr>
      </w:pPr>
      <w:r w:rsidRPr="00432DA7">
        <w:rPr>
          <w:rFonts w:asciiTheme="minorHAnsi" w:hAnsiTheme="minorHAnsi"/>
          <w:b/>
          <w:sz w:val="19"/>
          <w:szCs w:val="19"/>
        </w:rPr>
        <w:t xml:space="preserve">ΙΙ. ΣΥΜΜΟΡΦΩΣΗ ΜΕ ΤΟΝ ΚΑΝΟΝΙΣΜΟ ΕΕ/2016/679 ΚΑΙ ΤΟΝ Ν. 4624/2019 (Α 137) </w:t>
      </w:r>
    </w:p>
    <w:p w:rsidR="009616A5" w:rsidRPr="00432DA7" w:rsidRDefault="009616A5" w:rsidP="009616A5">
      <w:pPr>
        <w:pStyle w:val="Default"/>
        <w:spacing w:after="120" w:line="264" w:lineRule="auto"/>
        <w:rPr>
          <w:rFonts w:asciiTheme="minorHAnsi" w:hAnsiTheme="minorHAnsi"/>
          <w:sz w:val="19"/>
          <w:szCs w:val="19"/>
        </w:rPr>
      </w:pPr>
      <w:r w:rsidRPr="00432DA7">
        <w:rPr>
          <w:rFonts w:asciiTheme="minorHAnsi" w:hAnsiTheme="minorHAnsi"/>
          <w:sz w:val="19"/>
          <w:szCs w:val="19"/>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Data Protection Regulation – GDPR, εφεξής ΓΚΠΔ) και του Ν. 4624/2019. </w:t>
      </w:r>
    </w:p>
    <w:p w:rsidR="009616A5" w:rsidRPr="00432DA7" w:rsidRDefault="009616A5" w:rsidP="009616A5">
      <w:pPr>
        <w:pStyle w:val="Default"/>
        <w:spacing w:after="120" w:line="264" w:lineRule="auto"/>
        <w:rPr>
          <w:rFonts w:asciiTheme="minorHAnsi" w:hAnsiTheme="minorHAnsi"/>
          <w:sz w:val="19"/>
          <w:szCs w:val="19"/>
        </w:rPr>
      </w:pPr>
      <w:r w:rsidRPr="00432DA7">
        <w:rPr>
          <w:rFonts w:asciiTheme="minorHAnsi" w:hAnsiTheme="minorHAnsi"/>
          <w:sz w:val="19"/>
          <w:szCs w:val="19"/>
        </w:rPr>
        <w:t xml:space="preserve">Όπου στο παρόν άρθρο χρησιμοποιούνται όροι που προβλέπονται στον ΓΚΠΔ, οι εν λόγω όροι έχουν την ίδια έννοια με αυτή που έχουν στον ΓΚΠΔ. Ακολούθως τα αντισυμβαλλόμενα μέρη αναγνωρίζουν, συμφωνούν και αποδέχονται αμοιβαία τα ακόλουθα. </w:t>
      </w:r>
    </w:p>
    <w:p w:rsidR="009616A5" w:rsidRPr="00432DA7" w:rsidRDefault="009616A5" w:rsidP="009616A5">
      <w:pPr>
        <w:pStyle w:val="Default"/>
        <w:spacing w:after="120" w:line="264" w:lineRule="auto"/>
        <w:rPr>
          <w:rFonts w:asciiTheme="minorHAnsi" w:hAnsiTheme="minorHAnsi"/>
          <w:sz w:val="19"/>
          <w:szCs w:val="19"/>
        </w:rPr>
      </w:pPr>
      <w:r w:rsidRPr="00432DA7">
        <w:rPr>
          <w:rFonts w:asciiTheme="minorHAnsi" w:hAnsiTheme="minorHAnsi"/>
          <w:sz w:val="19"/>
          <w:szCs w:val="19"/>
        </w:rPr>
        <w:t xml:space="preserve">Ειδικότερα: </w:t>
      </w:r>
    </w:p>
    <w:p w:rsidR="009616A5" w:rsidRPr="00432DA7" w:rsidRDefault="009616A5" w:rsidP="009616A5">
      <w:pPr>
        <w:pStyle w:val="Default"/>
        <w:spacing w:after="120" w:line="264" w:lineRule="auto"/>
        <w:rPr>
          <w:rFonts w:asciiTheme="minorHAnsi" w:hAnsiTheme="minorHAnsi"/>
          <w:sz w:val="19"/>
          <w:szCs w:val="19"/>
        </w:rPr>
      </w:pPr>
      <w:r w:rsidRPr="00432DA7">
        <w:rPr>
          <w:rFonts w:asciiTheme="minorHAnsi" w:hAnsiTheme="minorHAnsi"/>
          <w:sz w:val="19"/>
          <w:szCs w:val="19"/>
        </w:rPr>
        <w:t xml:space="preserve">Ως προς την επεξεργασία από την Αναθέτουσα Αρχή των προσωπικών δεδομένων του Αναδόχου ως αντισυμβαλλομένου μέρους συμπεριλαμβανομένων των προσωπικών δεδομένων των προστηθέντων / συνεργατών / δανειζόντων εμπειρία / υπεργολάβων του, ισχύουν τα παρακάτω: </w:t>
      </w:r>
    </w:p>
    <w:p w:rsidR="009616A5" w:rsidRPr="00432DA7" w:rsidRDefault="009616A5" w:rsidP="009616A5">
      <w:pPr>
        <w:pStyle w:val="Default"/>
        <w:spacing w:after="120" w:line="264" w:lineRule="auto"/>
        <w:rPr>
          <w:rFonts w:asciiTheme="minorHAnsi" w:hAnsiTheme="minorHAnsi"/>
          <w:sz w:val="19"/>
          <w:szCs w:val="19"/>
        </w:rPr>
      </w:pPr>
      <w:r w:rsidRPr="00432DA7">
        <w:rPr>
          <w:rFonts w:asciiTheme="minorHAnsi" w:hAnsiTheme="minorHAnsi"/>
          <w:sz w:val="19"/>
          <w:szCs w:val="19"/>
        </w:rPr>
        <w:t>Ο Ανάδοχος αποδέχεται ότι η Αναθέτουσα Αρχή έχει δικαίωμα να προβαίνει, σύμφωνα με την ισχύουσα νομοθεσία και όποτε αυτό είναι απαραίτητο στο πλαίσιο της διαδικασίας ανάθεσης ή εκτέλεσης της δημόσιας σύμβασης, σε αναζήτηση-</w:t>
      </w:r>
      <w:r w:rsidRPr="00432DA7">
        <w:rPr>
          <w:rFonts w:asciiTheme="minorHAnsi" w:hAnsiTheme="minorHAnsi"/>
          <w:sz w:val="19"/>
          <w:szCs w:val="19"/>
        </w:rPr>
        <w:lastRenderedPageBreak/>
        <w:t xml:space="preserve">επιβεβαίωση όλων των αναγκαίων δικαιολογητικών και με απευθείας πρόσβαση σε εθνικές βάσεις δεδομένων σε οποιοδήποτε κράτος μέλος της Ένωσης, καθώς και σε κάθε αναγκαία επεξεργασία και διατήρηση των δεδομένων αυτών. </w:t>
      </w:r>
    </w:p>
    <w:p w:rsidR="009616A5" w:rsidRPr="00432DA7" w:rsidRDefault="009616A5" w:rsidP="009616A5">
      <w:pPr>
        <w:pStyle w:val="Default"/>
        <w:spacing w:after="120" w:line="264" w:lineRule="auto"/>
        <w:rPr>
          <w:rFonts w:asciiTheme="minorHAnsi" w:hAnsiTheme="minorHAnsi"/>
          <w:sz w:val="19"/>
          <w:szCs w:val="19"/>
        </w:rPr>
      </w:pPr>
      <w:r w:rsidRPr="00432DA7">
        <w:rPr>
          <w:rFonts w:asciiTheme="minorHAnsi" w:hAnsiTheme="minorHAnsi"/>
          <w:sz w:val="19"/>
          <w:szCs w:val="19"/>
        </w:rPr>
        <w:t xml:space="preserve">Η Αναθέτουσα Αρχή αποθηκεύει και επεξεργάζεται τα δεδομένα προσωπικού χαρακτήρα του Αναδόχου που είναι αναγκαία για την εκτέλεση της σύμβασης, την εκπλήρωση των μεταξύ τους συναλλαγών αλλά και για τη συμμόρφωσή της με νόμιμες υποχρεώσεις που απορρέουν από την εθνική και ενωσιακή νομοθεσία, σε έγχαρτο αρχείο και σε ηλεκτρονική βάση με υψηλά χαρακτηριστικά ασφαλείας με πρόσβαση αυστηρώς και μόνο σε εξουσιοδοτημένα πρόσωπα ή παρόχους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 στο πλαίσιο της εκτέλεσης των εργασιών που τους ανατέθηκαν από την Αναθέτουσα Αρχή. </w:t>
      </w:r>
    </w:p>
    <w:p w:rsidR="009616A5" w:rsidRPr="00432DA7" w:rsidRDefault="009616A5" w:rsidP="009616A5">
      <w:pPr>
        <w:pStyle w:val="Default"/>
        <w:spacing w:after="120" w:line="264" w:lineRule="auto"/>
        <w:rPr>
          <w:rFonts w:asciiTheme="minorHAnsi" w:hAnsiTheme="minorHAnsi"/>
          <w:sz w:val="19"/>
          <w:szCs w:val="19"/>
        </w:rPr>
      </w:pPr>
      <w:r w:rsidRPr="00432DA7">
        <w:rPr>
          <w:rFonts w:asciiTheme="minorHAnsi" w:hAnsiTheme="minorHAnsi"/>
          <w:sz w:val="19"/>
          <w:szCs w:val="19"/>
        </w:rPr>
        <w:t xml:space="preserve">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στοιχείων πληρωμής, χρηματοοικονομικών πληροφοριών και λογαριασμών, των οποίων η συλλογή και επεξεργασία είναι απαραίτητη για την επίτευξη των ως άνω σκοπών αλλά και για την αρχειοθέτησης προς το δημόσιο συμφέρον, ή στατιστικούς σκοπούς. </w:t>
      </w:r>
    </w:p>
    <w:p w:rsidR="009616A5" w:rsidRPr="00432DA7" w:rsidRDefault="009616A5" w:rsidP="009616A5">
      <w:pPr>
        <w:pStyle w:val="Default"/>
        <w:spacing w:after="120" w:line="264" w:lineRule="auto"/>
        <w:rPr>
          <w:rFonts w:asciiTheme="minorHAnsi" w:hAnsiTheme="minorHAnsi"/>
          <w:sz w:val="19"/>
          <w:szCs w:val="19"/>
        </w:rPr>
      </w:pPr>
      <w:r w:rsidRPr="00432DA7">
        <w:rPr>
          <w:rFonts w:asciiTheme="minorHAnsi" w:hAnsiTheme="minorHAnsi"/>
          <w:sz w:val="19"/>
          <w:szCs w:val="19"/>
        </w:rPr>
        <w:t xml:space="preserve">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 - 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w:t>
      </w:r>
    </w:p>
    <w:p w:rsidR="009616A5" w:rsidRPr="00432DA7" w:rsidRDefault="009616A5" w:rsidP="009616A5">
      <w:pPr>
        <w:pStyle w:val="Default"/>
        <w:spacing w:after="120" w:line="264" w:lineRule="auto"/>
        <w:rPr>
          <w:rFonts w:asciiTheme="minorHAnsi" w:hAnsiTheme="minorHAnsi"/>
          <w:sz w:val="19"/>
          <w:szCs w:val="19"/>
        </w:rPr>
      </w:pPr>
      <w:r w:rsidRPr="00432DA7">
        <w:rPr>
          <w:rFonts w:asciiTheme="minorHAnsi" w:hAnsiTheme="minorHAnsi"/>
          <w:sz w:val="19"/>
          <w:szCs w:val="19"/>
        </w:rPr>
        <w:t xml:space="preserve">Καθ’ όλη την διάρκεια που η Αναθέτουσα Αρχή τηρεί και επεξεργάζεται τα προσωπικά δεδομένα το υποκείμενο των δεδομένων έχει δικαίωμα ενημέρωσης, πρόσβασης, διόρθωσης, περιορισμού και διαγραφής υπό τους όρους και τις προϋποθέσεις που προβλέπονται στον Γενικό Κανονισμό για την Προστασία Δεδομένων και το ν. 4624/2019 (ΦΕΚ Α’ 137). </w:t>
      </w:r>
    </w:p>
    <w:p w:rsidR="009616A5" w:rsidRDefault="009616A5" w:rsidP="009616A5">
      <w:pPr>
        <w:pStyle w:val="Default"/>
        <w:spacing w:after="120" w:line="264" w:lineRule="auto"/>
        <w:rPr>
          <w:rFonts w:asciiTheme="minorHAnsi" w:hAnsiTheme="minorHAnsi"/>
          <w:sz w:val="19"/>
          <w:szCs w:val="19"/>
          <w:highlight w:val="yellow"/>
        </w:rPr>
      </w:pPr>
      <w:r w:rsidRPr="00432DA7">
        <w:rPr>
          <w:rFonts w:asciiTheme="minorHAnsi" w:hAnsiTheme="minorHAnsi"/>
          <w:sz w:val="19"/>
          <w:szCs w:val="19"/>
        </w:rPr>
        <w:t>Δεν επιτρέπεται η επεξεργασία των δεδομένων προσωπικού χαρακτήρα από την Αναθέτουσα Αρχή για σκοπό διαφορετικό από αυτόν για τον οποίο έχουν συλλεχθεί παρά μόνον υπό τους όρους της παρ. 4 του αρ. 6 ΓΚΠΔ.</w:t>
      </w:r>
    </w:p>
    <w:p w:rsidR="009616A5" w:rsidRDefault="009616A5" w:rsidP="009616A5">
      <w:pPr>
        <w:spacing w:after="120" w:line="264" w:lineRule="auto"/>
        <w:jc w:val="center"/>
        <w:rPr>
          <w:rFonts w:ascii="Calibri" w:hAnsi="Calibri" w:cs="Tahoma"/>
          <w:b/>
          <w:bCs/>
          <w:iCs/>
          <w:sz w:val="19"/>
          <w:szCs w:val="19"/>
          <w:u w:val="single"/>
        </w:rPr>
      </w:pPr>
    </w:p>
    <w:p w:rsidR="009616A5" w:rsidRPr="002A73E0" w:rsidRDefault="009616A5" w:rsidP="009616A5">
      <w:pPr>
        <w:spacing w:after="120" w:line="264" w:lineRule="auto"/>
        <w:jc w:val="center"/>
        <w:rPr>
          <w:rFonts w:ascii="Calibri" w:hAnsi="Calibri" w:cs="Tahoma"/>
          <w:b/>
          <w:bCs/>
          <w:iCs/>
          <w:sz w:val="19"/>
          <w:szCs w:val="19"/>
          <w:u w:val="single"/>
        </w:rPr>
      </w:pPr>
      <w:r>
        <w:rPr>
          <w:rFonts w:ascii="Calibri" w:hAnsi="Calibri" w:cs="Tahoma"/>
          <w:b/>
          <w:bCs/>
          <w:iCs/>
          <w:sz w:val="19"/>
          <w:szCs w:val="19"/>
          <w:u w:val="single"/>
        </w:rPr>
        <w:t>ΑΡΘΡΟ 14</w:t>
      </w:r>
      <w:r w:rsidRPr="002A73E0">
        <w:rPr>
          <w:rFonts w:ascii="Calibri" w:hAnsi="Calibri" w:cs="Tahoma"/>
          <w:b/>
          <w:bCs/>
          <w:iCs/>
          <w:sz w:val="19"/>
          <w:szCs w:val="19"/>
          <w:u w:val="single"/>
          <w:vertAlign w:val="superscript"/>
        </w:rPr>
        <w:t>ο</w:t>
      </w:r>
    </w:p>
    <w:p w:rsidR="009616A5" w:rsidRPr="002A73E0" w:rsidRDefault="009616A5" w:rsidP="009616A5">
      <w:pPr>
        <w:spacing w:after="120" w:line="264" w:lineRule="auto"/>
        <w:jc w:val="center"/>
        <w:rPr>
          <w:rFonts w:ascii="Calibri" w:hAnsi="Calibri" w:cs="Tahoma"/>
          <w:b/>
          <w:sz w:val="19"/>
          <w:szCs w:val="19"/>
        </w:rPr>
      </w:pPr>
      <w:r>
        <w:rPr>
          <w:rFonts w:ascii="Calibri" w:hAnsi="Calibri" w:cs="Tahoma"/>
          <w:b/>
          <w:sz w:val="19"/>
          <w:szCs w:val="19"/>
        </w:rPr>
        <w:t>ΕΦΑΡΜΟΣΤΕΟ ΔΙΚΑΙΟ – ΔΩΣΙΔΙΚΙΑ</w:t>
      </w:r>
    </w:p>
    <w:p w:rsidR="009616A5" w:rsidRPr="002A73E0" w:rsidRDefault="009616A5" w:rsidP="009616A5">
      <w:pPr>
        <w:suppressAutoHyphens w:val="0"/>
        <w:autoSpaceDE w:val="0"/>
        <w:autoSpaceDN w:val="0"/>
        <w:adjustRightInd w:val="0"/>
        <w:spacing w:after="120" w:line="264" w:lineRule="auto"/>
        <w:contextualSpacing/>
        <w:rPr>
          <w:rFonts w:ascii="Calibri" w:hAnsi="Calibri" w:cs="Tahoma"/>
          <w:sz w:val="19"/>
          <w:szCs w:val="19"/>
        </w:rPr>
      </w:pPr>
      <w:r w:rsidRPr="002A73E0">
        <w:rPr>
          <w:rFonts w:ascii="Calibri" w:hAnsi="Calibri" w:cs="Tahoma"/>
          <w:sz w:val="19"/>
          <w:szCs w:val="19"/>
        </w:rPr>
        <w:t>Η παρούσα σύμβαση δι</w:t>
      </w:r>
      <w:r>
        <w:rPr>
          <w:rFonts w:ascii="Calibri" w:hAnsi="Calibri" w:cs="Tahoma"/>
          <w:sz w:val="19"/>
          <w:szCs w:val="19"/>
        </w:rPr>
        <w:t>έπεται από το ε</w:t>
      </w:r>
      <w:r w:rsidRPr="002A73E0">
        <w:rPr>
          <w:rFonts w:ascii="Calibri" w:hAnsi="Calibri" w:cs="Tahoma"/>
          <w:sz w:val="19"/>
          <w:szCs w:val="19"/>
        </w:rPr>
        <w:t xml:space="preserve">λληνικό δίκαιο. Κατά την εκτέλεσή της εφαρμόζονται: α) οι διατάξεις του Ν. 4412/2016, β) οι όροι της παρούσας σύμβασης και γ) συμπληρωματικά ο Αστικός Κώδικας. Για όλες τις διαφορές από την παρούσα σύμβαση αρμόδια είναι τα Δικαστήρια </w:t>
      </w:r>
      <w:r>
        <w:rPr>
          <w:rFonts w:ascii="Calibri" w:hAnsi="Calibri" w:cs="Tahoma"/>
          <w:sz w:val="19"/>
          <w:szCs w:val="19"/>
        </w:rPr>
        <w:t>των Αθηνών</w:t>
      </w:r>
      <w:r w:rsidRPr="002A73E0">
        <w:rPr>
          <w:rFonts w:ascii="Calibri" w:hAnsi="Calibri" w:cs="Tahoma"/>
          <w:sz w:val="19"/>
          <w:szCs w:val="19"/>
        </w:rPr>
        <w:t>.</w:t>
      </w:r>
    </w:p>
    <w:p w:rsidR="009616A5" w:rsidRDefault="009616A5" w:rsidP="009616A5">
      <w:pPr>
        <w:suppressAutoHyphens w:val="0"/>
        <w:autoSpaceDE w:val="0"/>
        <w:autoSpaceDN w:val="0"/>
        <w:adjustRightInd w:val="0"/>
        <w:spacing w:after="120" w:line="264" w:lineRule="auto"/>
        <w:rPr>
          <w:rFonts w:ascii="Calibri" w:hAnsi="Calibri" w:cs="Tahoma"/>
          <w:sz w:val="19"/>
          <w:szCs w:val="19"/>
        </w:rPr>
      </w:pPr>
      <w:r w:rsidRPr="002A73E0">
        <w:rPr>
          <w:rFonts w:ascii="Calibri" w:hAnsi="Calibri" w:cs="Tahoma"/>
          <w:sz w:val="19"/>
          <w:szCs w:val="19"/>
        </w:rPr>
        <w:t>Πριν από οποιαδήποτε προσφυγή στα Δικαστήρια, σύμφωνα με τα παραπάνω, τα μέρη θα καταβάλουν κάθε προσπάθεια για φιλική διευθέτηση των διαφορών, που ενδεχόμενα θα αναφύονται μεταξύ τους κατά την ερμηνεία ή την εκτέλεση κ</w:t>
      </w:r>
      <w:r>
        <w:rPr>
          <w:rFonts w:ascii="Calibri" w:hAnsi="Calibri" w:cs="Tahoma"/>
          <w:sz w:val="19"/>
          <w:szCs w:val="19"/>
        </w:rPr>
        <w:t>α</w:t>
      </w:r>
      <w:r w:rsidRPr="002A73E0">
        <w:rPr>
          <w:rFonts w:ascii="Calibri" w:hAnsi="Calibri" w:cs="Tahoma"/>
          <w:sz w:val="19"/>
          <w:szCs w:val="19"/>
        </w:rPr>
        <w:t xml:space="preserve">ι εφαρμογή της σύμβασης ή εξ αφορμής </w:t>
      </w:r>
      <w:r>
        <w:rPr>
          <w:rFonts w:ascii="Calibri" w:hAnsi="Calibri" w:cs="Tahoma"/>
          <w:sz w:val="19"/>
          <w:szCs w:val="19"/>
        </w:rPr>
        <w:t>αυτής</w:t>
      </w:r>
      <w:r w:rsidRPr="002A73E0">
        <w:rPr>
          <w:rFonts w:ascii="Calibri" w:hAnsi="Calibri" w:cs="Tahoma"/>
          <w:sz w:val="19"/>
          <w:szCs w:val="19"/>
        </w:rPr>
        <w:t xml:space="preserve">, σύμφωνα με τους κανόνες της καλής πίστης και των συναλλακτικών ηθών. </w:t>
      </w:r>
    </w:p>
    <w:p w:rsidR="003B459D" w:rsidRDefault="003B459D" w:rsidP="009616A5">
      <w:pPr>
        <w:spacing w:after="120" w:line="264" w:lineRule="auto"/>
        <w:jc w:val="center"/>
        <w:rPr>
          <w:rFonts w:ascii="Calibri" w:hAnsi="Calibri" w:cs="Tahoma"/>
          <w:b/>
          <w:sz w:val="19"/>
          <w:szCs w:val="19"/>
          <w:u w:val="single"/>
        </w:rPr>
      </w:pPr>
    </w:p>
    <w:p w:rsidR="009616A5" w:rsidRPr="002A73E0" w:rsidRDefault="009616A5" w:rsidP="009616A5">
      <w:pPr>
        <w:spacing w:after="120" w:line="264" w:lineRule="auto"/>
        <w:jc w:val="center"/>
        <w:rPr>
          <w:rFonts w:ascii="Calibri" w:hAnsi="Calibri" w:cs="Tahoma"/>
          <w:b/>
          <w:sz w:val="19"/>
          <w:szCs w:val="19"/>
          <w:u w:val="single"/>
        </w:rPr>
      </w:pPr>
      <w:r>
        <w:rPr>
          <w:rFonts w:ascii="Calibri" w:hAnsi="Calibri" w:cs="Tahoma"/>
          <w:b/>
          <w:sz w:val="19"/>
          <w:szCs w:val="19"/>
          <w:u w:val="single"/>
        </w:rPr>
        <w:t xml:space="preserve">ΑΡΘΡΟ </w:t>
      </w:r>
      <w:r w:rsidR="003B459D">
        <w:rPr>
          <w:rFonts w:ascii="Calibri" w:hAnsi="Calibri" w:cs="Tahoma"/>
          <w:b/>
          <w:sz w:val="19"/>
          <w:szCs w:val="19"/>
          <w:u w:val="single"/>
        </w:rPr>
        <w:t>15</w:t>
      </w:r>
      <w:r w:rsidRPr="002A73E0">
        <w:rPr>
          <w:rFonts w:ascii="Calibri" w:hAnsi="Calibri" w:cs="Tahoma"/>
          <w:b/>
          <w:sz w:val="19"/>
          <w:szCs w:val="19"/>
          <w:u w:val="single"/>
          <w:vertAlign w:val="superscript"/>
        </w:rPr>
        <w:t>ο</w:t>
      </w:r>
    </w:p>
    <w:p w:rsidR="009616A5" w:rsidRPr="00274799" w:rsidRDefault="009616A5" w:rsidP="009616A5">
      <w:pPr>
        <w:spacing w:after="120" w:line="264" w:lineRule="auto"/>
        <w:jc w:val="center"/>
        <w:rPr>
          <w:rFonts w:ascii="Calibri" w:hAnsi="Calibri" w:cs="Tahoma"/>
          <w:b/>
          <w:sz w:val="19"/>
          <w:szCs w:val="19"/>
        </w:rPr>
      </w:pPr>
      <w:r>
        <w:rPr>
          <w:rFonts w:ascii="Calibri" w:hAnsi="Calibri" w:cs="Tahoma"/>
          <w:b/>
          <w:sz w:val="19"/>
          <w:szCs w:val="19"/>
        </w:rPr>
        <w:t>ΤΕΛΙΚΕΣ ΔΙΑΤΑΞΕΙΣ</w:t>
      </w:r>
    </w:p>
    <w:p w:rsidR="009616A5" w:rsidRPr="002A73E0" w:rsidRDefault="009616A5" w:rsidP="009616A5">
      <w:pPr>
        <w:spacing w:after="120" w:line="264" w:lineRule="auto"/>
        <w:rPr>
          <w:rFonts w:ascii="Calibri" w:hAnsi="Calibri" w:cs="Tahoma"/>
          <w:sz w:val="19"/>
          <w:szCs w:val="19"/>
        </w:rPr>
      </w:pPr>
      <w:r w:rsidRPr="002A73E0">
        <w:rPr>
          <w:rFonts w:ascii="Calibri" w:hAnsi="Calibri" w:cs="Tahoma"/>
          <w:sz w:val="19"/>
          <w:szCs w:val="19"/>
        </w:rPr>
        <w:t>Όλες οι προθεσμίες που αναφέρονται στην παρούσα Σύμβαση είναι σε ημερολογιακές ημέρες, μήνες ή έτη, εκτός αν ορίζεται ρητά ότι πρόκειται για εργάσιμες μέρες. Για τον υπολογισμό των προθεσμιών που αναφέρονται στην παρούσα Σύμβαση εφαρμόζονται οι σχετικές διατάξεις του Αστικού Κώδικα.</w:t>
      </w:r>
    </w:p>
    <w:p w:rsidR="009616A5" w:rsidRPr="002A73E0" w:rsidRDefault="009616A5" w:rsidP="009616A5">
      <w:pPr>
        <w:spacing w:after="120" w:line="264" w:lineRule="auto"/>
        <w:rPr>
          <w:rFonts w:ascii="Calibri" w:hAnsi="Calibri" w:cs="Tahoma"/>
          <w:sz w:val="19"/>
          <w:szCs w:val="19"/>
        </w:rPr>
      </w:pPr>
      <w:r w:rsidRPr="002A73E0">
        <w:rPr>
          <w:rFonts w:ascii="Calibri" w:hAnsi="Calibri" w:cs="Tahoma"/>
          <w:sz w:val="19"/>
          <w:szCs w:val="19"/>
        </w:rPr>
        <w:t>Κανένα από τα συμβαλλόμενα μέρη δεν έχει το δικαίωμα να επικαλεστεί οποιαδήποτε συμφωνία, η οποία δεν περιλαμβάνεται στην παρούσα σύμβαση, οποιεσδήποτε δε ανακοινώσεις έγγραφες ή προφορικές έγιναν πριν την υπογραφή της παρούσας σύμβασης θεωρούνται ανακληθείσες και άκυρες και δεν έχουν καμία ισχύ, εφόσον το περιεχόμενό τους αντιβαίνει σε αυτό της σύμβασης.</w:t>
      </w:r>
    </w:p>
    <w:p w:rsidR="009616A5" w:rsidRPr="002A73E0" w:rsidRDefault="009616A5" w:rsidP="009616A5">
      <w:pPr>
        <w:spacing w:after="120" w:line="264" w:lineRule="auto"/>
        <w:rPr>
          <w:rFonts w:ascii="Calibri" w:hAnsi="Calibri" w:cs="Tahoma"/>
          <w:sz w:val="19"/>
          <w:szCs w:val="19"/>
        </w:rPr>
      </w:pPr>
      <w:r w:rsidRPr="002A73E0">
        <w:rPr>
          <w:rFonts w:ascii="Calibri" w:hAnsi="Calibri" w:cs="Tahoma"/>
          <w:sz w:val="19"/>
          <w:szCs w:val="19"/>
        </w:rPr>
        <w:lastRenderedPageBreak/>
        <w:t xml:space="preserve">Η παράλειψη οποιουδήποτε των συμβαλλομένων να εφαρμόσει οποτεδήποτε οποιονδήποτε από τους όρους </w:t>
      </w:r>
      <w:r>
        <w:rPr>
          <w:rFonts w:ascii="Calibri" w:hAnsi="Calibri" w:cs="Tahoma"/>
          <w:sz w:val="19"/>
          <w:szCs w:val="19"/>
        </w:rPr>
        <w:t>της</w:t>
      </w:r>
      <w:r w:rsidRPr="002A73E0">
        <w:rPr>
          <w:rFonts w:ascii="Calibri" w:hAnsi="Calibri" w:cs="Tahoma"/>
          <w:sz w:val="19"/>
          <w:szCs w:val="19"/>
        </w:rPr>
        <w:t xml:space="preserve"> Σύμβασης ή να ασκήσει οποιοδήποτε από τα δικαιώματα που προβλέπονται σ’ αυτή, δεν μπορεί να θεωρηθεί παραίτηση από αυτούς τους όρους ή τα δικαιώματα ή να επηρεάσει την ισχύ της Σύμβασης. Καμιά τέτοια παραίτηση δεν θα έχει ισχύ ούτε θα αποτελεί δέσμευση κατά οποιο</w:t>
      </w:r>
      <w:r>
        <w:rPr>
          <w:rFonts w:ascii="Calibri" w:hAnsi="Calibri" w:cs="Tahoma"/>
          <w:sz w:val="19"/>
          <w:szCs w:val="19"/>
        </w:rPr>
        <w:t>υ</w:t>
      </w:r>
      <w:r w:rsidRPr="002A73E0">
        <w:rPr>
          <w:rFonts w:ascii="Calibri" w:hAnsi="Calibri" w:cs="Tahoma"/>
          <w:sz w:val="19"/>
          <w:szCs w:val="19"/>
        </w:rPr>
        <w:t xml:space="preserve">δήποτε των Μερών, εκτός αν συμφωνηθεί εγγράφως από εξουσιοδοτημένο εκπρόσωπο του Μέρους αυτού.     </w:t>
      </w:r>
    </w:p>
    <w:p w:rsidR="009616A5" w:rsidRPr="002A73E0" w:rsidRDefault="009616A5" w:rsidP="009616A5">
      <w:pPr>
        <w:spacing w:after="120" w:line="264" w:lineRule="auto"/>
        <w:rPr>
          <w:rFonts w:ascii="Calibri" w:hAnsi="Calibri" w:cs="Tahoma"/>
          <w:sz w:val="19"/>
          <w:szCs w:val="19"/>
        </w:rPr>
      </w:pPr>
      <w:r w:rsidRPr="002A73E0">
        <w:rPr>
          <w:rFonts w:ascii="Calibri" w:hAnsi="Calibri" w:cs="Tahoma"/>
          <w:sz w:val="19"/>
          <w:szCs w:val="19"/>
        </w:rPr>
        <w:t>Αν οποιοσδήποτε όρος της παρούσας Σύμβασης κριθεί μη νόμιμος, άκυρος ή μη εφαρμόσιμος για οποιο</w:t>
      </w:r>
      <w:r>
        <w:rPr>
          <w:rFonts w:ascii="Calibri" w:hAnsi="Calibri" w:cs="Tahoma"/>
          <w:sz w:val="19"/>
          <w:szCs w:val="19"/>
        </w:rPr>
        <w:t>ν</w:t>
      </w:r>
      <w:r w:rsidRPr="002A73E0">
        <w:rPr>
          <w:rFonts w:ascii="Calibri" w:hAnsi="Calibri" w:cs="Tahoma"/>
          <w:sz w:val="19"/>
          <w:szCs w:val="19"/>
        </w:rPr>
        <w:t xml:space="preserve">δήποτε λόγο, δεν θίγεται η νομιμότητα, το κύρος και η εφαρμογή των λοιπών όρων της Σύμβασης αυτής, οι οποίοι παραμένουν σε πλήρη ισχύ. </w:t>
      </w:r>
    </w:p>
    <w:p w:rsidR="009616A5" w:rsidRPr="002A73E0" w:rsidRDefault="009616A5" w:rsidP="009616A5">
      <w:pPr>
        <w:spacing w:after="120" w:line="264" w:lineRule="auto"/>
        <w:rPr>
          <w:rFonts w:ascii="Calibri" w:hAnsi="Calibri" w:cs="Tahoma"/>
          <w:sz w:val="19"/>
          <w:szCs w:val="19"/>
        </w:rPr>
      </w:pPr>
      <w:r w:rsidRPr="002A73E0">
        <w:rPr>
          <w:rFonts w:ascii="Calibri" w:hAnsi="Calibri" w:cs="Tahoma"/>
          <w:sz w:val="19"/>
          <w:szCs w:val="19"/>
        </w:rPr>
        <w:t xml:space="preserve">Σε περίπτωση οποιασδήποτε διαφοροποίησης ανάμεσα στη σύμβαση, </w:t>
      </w:r>
      <w:r>
        <w:rPr>
          <w:rFonts w:ascii="Calibri" w:hAnsi="Calibri" w:cs="Tahoma"/>
          <w:sz w:val="19"/>
          <w:szCs w:val="19"/>
        </w:rPr>
        <w:t>σ</w:t>
      </w:r>
      <w:r w:rsidRPr="002A73E0">
        <w:rPr>
          <w:rFonts w:ascii="Calibri" w:hAnsi="Calibri" w:cs="Tahoma"/>
          <w:sz w:val="19"/>
          <w:szCs w:val="19"/>
        </w:rPr>
        <w:t xml:space="preserve">τη </w:t>
      </w:r>
      <w:r>
        <w:rPr>
          <w:rFonts w:ascii="Calibri" w:hAnsi="Calibri" w:cs="Tahoma"/>
          <w:sz w:val="19"/>
          <w:szCs w:val="19"/>
        </w:rPr>
        <w:t>διακήρυξη</w:t>
      </w:r>
      <w:r w:rsidRPr="002A73E0">
        <w:rPr>
          <w:rFonts w:ascii="Calibri" w:hAnsi="Calibri" w:cs="Tahoma"/>
          <w:sz w:val="19"/>
          <w:szCs w:val="19"/>
        </w:rPr>
        <w:t xml:space="preserve"> και </w:t>
      </w:r>
      <w:r>
        <w:rPr>
          <w:rFonts w:ascii="Calibri" w:hAnsi="Calibri" w:cs="Tahoma"/>
          <w:sz w:val="19"/>
          <w:szCs w:val="19"/>
        </w:rPr>
        <w:t>σ</w:t>
      </w:r>
      <w:r w:rsidRPr="002A73E0">
        <w:rPr>
          <w:rFonts w:ascii="Calibri" w:hAnsi="Calibri" w:cs="Tahoma"/>
          <w:sz w:val="19"/>
          <w:szCs w:val="19"/>
        </w:rPr>
        <w:t>την απόφαση κατακύρωσης, τα παραπάνω ισχύουν με φθίνουσα σειρά με επικρατέστερο το κείμενο της σύμβασης.</w:t>
      </w:r>
    </w:p>
    <w:p w:rsidR="009616A5" w:rsidRPr="002A73E0" w:rsidRDefault="009616A5" w:rsidP="009616A5">
      <w:pPr>
        <w:spacing w:after="120" w:line="264" w:lineRule="auto"/>
        <w:rPr>
          <w:rFonts w:ascii="Calibri" w:hAnsi="Calibri" w:cs="Tahoma"/>
          <w:sz w:val="19"/>
          <w:szCs w:val="19"/>
        </w:rPr>
      </w:pPr>
      <w:r w:rsidRPr="002A73E0">
        <w:rPr>
          <w:rFonts w:ascii="Calibri" w:hAnsi="Calibri" w:cs="Tahoma"/>
          <w:sz w:val="19"/>
          <w:szCs w:val="19"/>
        </w:rPr>
        <w:t>Η παρούσα σύμβαση υπογράφεται νόμιμα από τους συμβαλλόμενους σε τρία (3) όμοια πρωτότυπα, από τα οποία τα δύο (2) θα κατατεθούν στο Τμήμα Α</w:t>
      </w:r>
      <w:r>
        <w:rPr>
          <w:rFonts w:ascii="Calibri" w:hAnsi="Calibri" w:cs="Tahoma"/>
          <w:sz w:val="19"/>
          <w:szCs w:val="19"/>
        </w:rPr>
        <w:t>΄</w:t>
      </w:r>
      <w:r w:rsidRPr="002A73E0">
        <w:rPr>
          <w:rFonts w:ascii="Calibri" w:hAnsi="Calibri" w:cs="Tahoma"/>
          <w:sz w:val="19"/>
          <w:szCs w:val="19"/>
        </w:rPr>
        <w:t xml:space="preserve"> της Δ/νσης Σχεδιασμού &amp; Υποστήριξης Εργαστηρίων του Γ.Χ.Κ., και το τρίτο θα λάβει ο  Ανάδοχος.</w:t>
      </w:r>
    </w:p>
    <w:p w:rsidR="009616A5" w:rsidRDefault="009616A5" w:rsidP="009616A5">
      <w:pPr>
        <w:spacing w:after="120" w:line="264" w:lineRule="auto"/>
        <w:rPr>
          <w:rFonts w:ascii="Calibri" w:hAnsi="Calibri" w:cs="Tahoma"/>
          <w:sz w:val="19"/>
          <w:szCs w:val="19"/>
        </w:rPr>
      </w:pPr>
      <w:r w:rsidRPr="002A73E0">
        <w:rPr>
          <w:rFonts w:ascii="Calibri" w:hAnsi="Calibri" w:cs="Tahoma"/>
          <w:sz w:val="19"/>
          <w:szCs w:val="19"/>
        </w:rPr>
        <w:t>Εκτός από τους ειδικά αναφερόμενους όρους της παρούσας σύμβασης, ισχύουν σε κάθε περίπτωση και όλες οι σχετικές διατάξεις περί Κρατικών Προμηθειών.</w:t>
      </w:r>
    </w:p>
    <w:p w:rsidR="009616A5" w:rsidRPr="002A73E0" w:rsidRDefault="009616A5" w:rsidP="009616A5">
      <w:pPr>
        <w:spacing w:after="120" w:line="264" w:lineRule="auto"/>
        <w:jc w:val="center"/>
        <w:rPr>
          <w:rFonts w:ascii="Calibri" w:hAnsi="Calibri" w:cs="Tahoma"/>
          <w:b/>
          <w:sz w:val="19"/>
          <w:szCs w:val="19"/>
        </w:rPr>
      </w:pPr>
      <w:r w:rsidRPr="002A73E0">
        <w:rPr>
          <w:rFonts w:ascii="Calibri" w:hAnsi="Calibri" w:cs="Tahoma"/>
          <w:b/>
          <w:sz w:val="19"/>
          <w:szCs w:val="19"/>
        </w:rPr>
        <w:t>ΟΙ ΣΥΜΒΑΛΛΟΜΕΝΟΙ</w:t>
      </w:r>
    </w:p>
    <w:tbl>
      <w:tblPr>
        <w:tblW w:w="10367" w:type="dxa"/>
        <w:tblInd w:w="108" w:type="dxa"/>
        <w:tblLook w:val="01E0"/>
      </w:tblPr>
      <w:tblGrid>
        <w:gridCol w:w="4504"/>
        <w:gridCol w:w="5863"/>
      </w:tblGrid>
      <w:tr w:rsidR="009616A5" w:rsidRPr="002A73E0" w:rsidTr="00CB4D17">
        <w:trPr>
          <w:trHeight w:val="1381"/>
        </w:trPr>
        <w:tc>
          <w:tcPr>
            <w:tcW w:w="4504" w:type="dxa"/>
          </w:tcPr>
          <w:p w:rsidR="009616A5" w:rsidRPr="002A73E0" w:rsidRDefault="009616A5" w:rsidP="00CB4D17">
            <w:pPr>
              <w:spacing w:line="264" w:lineRule="auto"/>
              <w:jc w:val="center"/>
              <w:rPr>
                <w:rFonts w:ascii="Calibri" w:hAnsi="Calibri" w:cs="Tahoma"/>
                <w:b/>
                <w:sz w:val="19"/>
                <w:szCs w:val="19"/>
              </w:rPr>
            </w:pPr>
            <w:r w:rsidRPr="002A73E0">
              <w:rPr>
                <w:rFonts w:ascii="Calibri" w:hAnsi="Calibri" w:cs="Tahoma"/>
                <w:b/>
                <w:sz w:val="19"/>
                <w:szCs w:val="19"/>
              </w:rPr>
              <w:t>ΓΙΑ ΤΟ ΕΛΛΗΝΙΚΟ ΔΗΜΟΣΙΟ</w:t>
            </w:r>
          </w:p>
          <w:p w:rsidR="009616A5" w:rsidRPr="001A3050" w:rsidRDefault="009616A5" w:rsidP="00CB4D17">
            <w:pPr>
              <w:spacing w:line="264" w:lineRule="auto"/>
              <w:jc w:val="center"/>
              <w:rPr>
                <w:rFonts w:ascii="Calibri" w:hAnsi="Calibri" w:cs="Tahoma"/>
                <w:b/>
                <w:sz w:val="19"/>
                <w:szCs w:val="19"/>
              </w:rPr>
            </w:pPr>
            <w:r w:rsidRPr="001A3050">
              <w:rPr>
                <w:rFonts w:ascii="Calibri" w:hAnsi="Calibri" w:cs="Tahoma"/>
                <w:b/>
                <w:sz w:val="19"/>
                <w:szCs w:val="19"/>
              </w:rPr>
              <w:t>Ο ΔΙΟΙΚΗΤΗΣ ΤΗΣ ΑΝΕΞΑΡΤΗΤΗΣ ΑΡΧΗΣ</w:t>
            </w:r>
          </w:p>
          <w:p w:rsidR="009616A5" w:rsidRDefault="009616A5" w:rsidP="00CB4D17">
            <w:pPr>
              <w:spacing w:line="264" w:lineRule="auto"/>
              <w:jc w:val="center"/>
              <w:rPr>
                <w:rFonts w:ascii="Calibri" w:hAnsi="Calibri" w:cs="Tahoma"/>
                <w:b/>
                <w:sz w:val="19"/>
                <w:szCs w:val="19"/>
              </w:rPr>
            </w:pPr>
            <w:r w:rsidRPr="001A3050">
              <w:rPr>
                <w:rFonts w:ascii="Calibri" w:hAnsi="Calibri" w:cs="Tahoma"/>
                <w:b/>
                <w:sz w:val="19"/>
                <w:szCs w:val="19"/>
              </w:rPr>
              <w:t>ΔΗΜΟΣΙΩΝ ΕΣΟΔΩΝ</w:t>
            </w:r>
          </w:p>
          <w:p w:rsidR="009616A5" w:rsidRDefault="009616A5" w:rsidP="00CB4D17">
            <w:pPr>
              <w:spacing w:line="264" w:lineRule="auto"/>
              <w:jc w:val="center"/>
              <w:rPr>
                <w:rFonts w:ascii="Calibri" w:hAnsi="Calibri" w:cs="Tahoma"/>
                <w:b/>
                <w:sz w:val="19"/>
                <w:szCs w:val="19"/>
              </w:rPr>
            </w:pPr>
            <w:r w:rsidRPr="001A3050">
              <w:rPr>
                <w:rFonts w:ascii="Calibri" w:hAnsi="Calibri" w:cs="Tahoma"/>
                <w:b/>
                <w:sz w:val="19"/>
                <w:szCs w:val="19"/>
              </w:rPr>
              <w:t>Ή</w:t>
            </w:r>
          </w:p>
          <w:p w:rsidR="009616A5" w:rsidRPr="001A3050" w:rsidRDefault="009616A5" w:rsidP="00CB4D17">
            <w:pPr>
              <w:spacing w:line="264" w:lineRule="auto"/>
              <w:jc w:val="center"/>
              <w:rPr>
                <w:rFonts w:ascii="Calibri" w:hAnsi="Calibri" w:cs="Tahoma"/>
                <w:b/>
                <w:sz w:val="19"/>
                <w:szCs w:val="19"/>
              </w:rPr>
            </w:pPr>
            <w:r w:rsidRPr="001A3050">
              <w:rPr>
                <w:rFonts w:ascii="Calibri" w:hAnsi="Calibri" w:cs="Tahoma"/>
                <w:b/>
                <w:sz w:val="19"/>
                <w:szCs w:val="19"/>
              </w:rPr>
              <w:t>Με εντολή του Διοικητή της ΑΑΔΕ</w:t>
            </w:r>
          </w:p>
          <w:p w:rsidR="009616A5" w:rsidRPr="001A3050" w:rsidRDefault="009616A5" w:rsidP="00CB4D17">
            <w:pPr>
              <w:spacing w:line="264" w:lineRule="auto"/>
              <w:jc w:val="center"/>
              <w:rPr>
                <w:rFonts w:ascii="Calibri" w:hAnsi="Calibri" w:cs="Tahoma"/>
                <w:b/>
                <w:sz w:val="19"/>
                <w:szCs w:val="19"/>
              </w:rPr>
            </w:pPr>
            <w:r w:rsidRPr="001A3050">
              <w:rPr>
                <w:rFonts w:ascii="Calibri" w:hAnsi="Calibri" w:cs="Tahoma"/>
                <w:b/>
                <w:sz w:val="19"/>
                <w:szCs w:val="19"/>
              </w:rPr>
              <w:t>Η ΠΡΟΪΣΤΑΜΕΝΗ ΤΗΣ ΓΕΝΙΚΗΣ ΔΙΕΥΘΥΝΣΗΣ</w:t>
            </w:r>
          </w:p>
          <w:p w:rsidR="009616A5" w:rsidRPr="002A73E0" w:rsidRDefault="009616A5" w:rsidP="00CB4D17">
            <w:pPr>
              <w:spacing w:line="264" w:lineRule="auto"/>
              <w:jc w:val="center"/>
              <w:rPr>
                <w:rFonts w:ascii="Calibri" w:hAnsi="Calibri" w:cs="Tahoma"/>
                <w:b/>
                <w:sz w:val="19"/>
                <w:szCs w:val="19"/>
              </w:rPr>
            </w:pPr>
            <w:r w:rsidRPr="001A3050">
              <w:rPr>
                <w:rFonts w:ascii="Calibri" w:hAnsi="Calibri" w:cs="Tahoma"/>
                <w:b/>
                <w:sz w:val="19"/>
                <w:szCs w:val="19"/>
              </w:rPr>
              <w:t>ΤΟΥ ΓΕΝΙΚΟΥ ΧΗΜΕΙΟΥ ΤΟΥ ΚΡΑΤΟΥΣ</w:t>
            </w:r>
          </w:p>
        </w:tc>
        <w:tc>
          <w:tcPr>
            <w:tcW w:w="5863" w:type="dxa"/>
          </w:tcPr>
          <w:p w:rsidR="009616A5" w:rsidRDefault="009616A5" w:rsidP="00CB4D17">
            <w:pPr>
              <w:spacing w:line="264" w:lineRule="auto"/>
              <w:jc w:val="center"/>
              <w:outlineLvl w:val="4"/>
              <w:rPr>
                <w:rFonts w:ascii="Calibri" w:hAnsi="Calibri" w:cs="Tahoma"/>
                <w:b/>
                <w:sz w:val="19"/>
                <w:szCs w:val="19"/>
              </w:rPr>
            </w:pPr>
            <w:r w:rsidRPr="002A73E0">
              <w:rPr>
                <w:rFonts w:ascii="Calibri" w:hAnsi="Calibri" w:cs="Tahoma"/>
                <w:b/>
                <w:sz w:val="19"/>
                <w:szCs w:val="19"/>
              </w:rPr>
              <w:t>ΓΙΑ ΤΟΝ ΑΝΑΔΟΧΟ</w:t>
            </w:r>
          </w:p>
          <w:p w:rsidR="009616A5" w:rsidRPr="002A73E0" w:rsidRDefault="009616A5" w:rsidP="00CB4D17">
            <w:pPr>
              <w:spacing w:line="264" w:lineRule="auto"/>
              <w:jc w:val="center"/>
              <w:outlineLvl w:val="4"/>
              <w:rPr>
                <w:rFonts w:ascii="Calibri" w:hAnsi="Calibri" w:cs="Tahoma"/>
                <w:b/>
                <w:sz w:val="19"/>
                <w:szCs w:val="19"/>
              </w:rPr>
            </w:pPr>
          </w:p>
          <w:p w:rsidR="009616A5" w:rsidRDefault="009616A5" w:rsidP="00CB4D17">
            <w:pPr>
              <w:spacing w:line="264" w:lineRule="auto"/>
              <w:jc w:val="center"/>
              <w:outlineLvl w:val="4"/>
              <w:rPr>
                <w:rFonts w:ascii="Calibri" w:hAnsi="Calibri" w:cs="Tahoma"/>
                <w:b/>
                <w:sz w:val="19"/>
                <w:szCs w:val="19"/>
              </w:rPr>
            </w:pPr>
          </w:p>
          <w:p w:rsidR="009616A5" w:rsidRDefault="009616A5" w:rsidP="00CB4D17">
            <w:pPr>
              <w:spacing w:line="264" w:lineRule="auto"/>
              <w:outlineLvl w:val="4"/>
              <w:rPr>
                <w:rFonts w:ascii="Calibri" w:hAnsi="Calibri" w:cs="Tahoma"/>
                <w:b/>
                <w:sz w:val="19"/>
                <w:szCs w:val="19"/>
              </w:rPr>
            </w:pPr>
          </w:p>
          <w:p w:rsidR="009616A5" w:rsidRDefault="009616A5" w:rsidP="00CB4D17">
            <w:pPr>
              <w:spacing w:line="264" w:lineRule="auto"/>
              <w:jc w:val="center"/>
              <w:outlineLvl w:val="4"/>
              <w:rPr>
                <w:rFonts w:ascii="Calibri" w:hAnsi="Calibri" w:cs="Tahoma"/>
                <w:b/>
                <w:sz w:val="19"/>
                <w:szCs w:val="19"/>
              </w:rPr>
            </w:pPr>
          </w:p>
          <w:p w:rsidR="009616A5" w:rsidRDefault="009616A5" w:rsidP="00CB4D17">
            <w:pPr>
              <w:spacing w:line="264" w:lineRule="auto"/>
              <w:jc w:val="center"/>
              <w:outlineLvl w:val="4"/>
              <w:rPr>
                <w:rFonts w:ascii="Calibri" w:hAnsi="Calibri" w:cs="Tahoma"/>
                <w:b/>
                <w:sz w:val="19"/>
                <w:szCs w:val="19"/>
              </w:rPr>
            </w:pPr>
          </w:p>
          <w:p w:rsidR="009616A5" w:rsidRPr="002A73E0" w:rsidRDefault="009616A5" w:rsidP="00CB4D17">
            <w:pPr>
              <w:spacing w:line="264" w:lineRule="auto"/>
              <w:outlineLvl w:val="4"/>
              <w:rPr>
                <w:rFonts w:ascii="Calibri" w:hAnsi="Calibri" w:cs="Tahoma"/>
                <w:b/>
                <w:sz w:val="19"/>
                <w:szCs w:val="19"/>
              </w:rPr>
            </w:pPr>
          </w:p>
        </w:tc>
      </w:tr>
    </w:tbl>
    <w:p w:rsidR="009616A5" w:rsidRDefault="009616A5" w:rsidP="009616A5">
      <w:pPr>
        <w:suppressAutoHyphens w:val="0"/>
        <w:spacing w:after="120" w:line="264" w:lineRule="auto"/>
        <w:jc w:val="left"/>
        <w:rPr>
          <w:sz w:val="19"/>
          <w:szCs w:val="19"/>
        </w:rPr>
      </w:pPr>
    </w:p>
    <w:p w:rsidR="009616A5" w:rsidRDefault="009616A5" w:rsidP="009616A5">
      <w:pPr>
        <w:suppressAutoHyphens w:val="0"/>
        <w:spacing w:after="120" w:line="264" w:lineRule="auto"/>
        <w:jc w:val="left"/>
        <w:rPr>
          <w:sz w:val="19"/>
          <w:szCs w:val="19"/>
        </w:rPr>
      </w:pPr>
    </w:p>
    <w:p w:rsidR="003B7C14" w:rsidRDefault="003B7C14" w:rsidP="003B7C14"/>
    <w:p w:rsidR="009616A5" w:rsidRDefault="009616A5" w:rsidP="003B7C14"/>
    <w:p w:rsidR="009616A5" w:rsidRDefault="009616A5" w:rsidP="003B7C14"/>
    <w:p w:rsidR="009616A5" w:rsidRDefault="009616A5" w:rsidP="003B7C14"/>
    <w:p w:rsidR="009616A5" w:rsidRDefault="009616A5" w:rsidP="003B7C14"/>
    <w:p w:rsidR="009616A5" w:rsidRDefault="009616A5" w:rsidP="003B7C14"/>
    <w:p w:rsidR="003B7C14" w:rsidRDefault="003B7C14" w:rsidP="003B7C14"/>
    <w:p w:rsidR="003B459D" w:rsidRDefault="003B459D" w:rsidP="003B7C14"/>
    <w:p w:rsidR="003B459D" w:rsidRDefault="003B459D" w:rsidP="003B7C14"/>
    <w:p w:rsidR="003B459D" w:rsidRDefault="003B459D" w:rsidP="003B7C14"/>
    <w:p w:rsidR="003B459D" w:rsidRDefault="003B459D" w:rsidP="003B7C14"/>
    <w:p w:rsidR="003B459D" w:rsidRDefault="003B459D" w:rsidP="003B7C14"/>
    <w:p w:rsidR="003B459D" w:rsidRDefault="003B459D" w:rsidP="003B7C14"/>
    <w:p w:rsidR="003B459D" w:rsidRDefault="003B459D" w:rsidP="003B7C14"/>
    <w:p w:rsidR="003B459D" w:rsidRDefault="003B459D" w:rsidP="003B7C14"/>
    <w:p w:rsidR="00D132DA" w:rsidRDefault="00D132DA" w:rsidP="003B7C14"/>
    <w:p w:rsidR="00D132DA" w:rsidRDefault="00D132DA" w:rsidP="003B7C14"/>
    <w:p w:rsidR="00D132DA" w:rsidRDefault="00D132DA" w:rsidP="003B7C14"/>
    <w:p w:rsidR="00D132DA" w:rsidRDefault="00D132DA" w:rsidP="003B7C14"/>
    <w:p w:rsidR="00D132DA" w:rsidRDefault="00D132DA" w:rsidP="003B7C14"/>
    <w:p w:rsidR="00D132DA" w:rsidRDefault="00D132DA" w:rsidP="003B7C14"/>
    <w:p w:rsidR="00D132DA" w:rsidRDefault="00D132DA" w:rsidP="003B7C14"/>
    <w:p w:rsidR="00DB5BC8" w:rsidRDefault="00DB5BC8" w:rsidP="003B7C14"/>
    <w:p w:rsidR="00DB5BC8" w:rsidRDefault="00DB5BC8" w:rsidP="003B7C14"/>
    <w:p w:rsidR="00F408F7" w:rsidRPr="001013DC" w:rsidRDefault="00F408F7" w:rsidP="00F408F7">
      <w:pPr>
        <w:pStyle w:val="2"/>
        <w:jc w:val="center"/>
        <w:rPr>
          <w:rFonts w:asciiTheme="minorHAnsi" w:hAnsiTheme="minorHAnsi" w:cstheme="minorHAnsi"/>
          <w:sz w:val="20"/>
          <w:szCs w:val="20"/>
          <w:u w:val="single"/>
        </w:rPr>
      </w:pPr>
      <w:bookmarkStart w:id="160" w:name="_Toc208988584"/>
      <w:r w:rsidRPr="001013DC">
        <w:rPr>
          <w:rFonts w:asciiTheme="minorHAnsi" w:hAnsiTheme="minorHAnsi" w:cstheme="minorHAnsi"/>
          <w:sz w:val="20"/>
          <w:szCs w:val="20"/>
          <w:u w:val="single"/>
        </w:rPr>
        <w:t xml:space="preserve">ΠΑΡΑΡΤΗΜΑ </w:t>
      </w:r>
      <w:r w:rsidR="005A5246">
        <w:rPr>
          <w:rFonts w:asciiTheme="minorHAnsi" w:hAnsiTheme="minorHAnsi" w:cstheme="minorHAnsi"/>
          <w:sz w:val="20"/>
          <w:szCs w:val="20"/>
          <w:u w:val="single"/>
        </w:rPr>
        <w:t>Δ</w:t>
      </w:r>
      <w:r w:rsidRPr="001013DC">
        <w:rPr>
          <w:rFonts w:asciiTheme="minorHAnsi" w:hAnsiTheme="minorHAnsi" w:cstheme="minorHAnsi"/>
          <w:sz w:val="20"/>
          <w:szCs w:val="20"/>
          <w:u w:val="single"/>
        </w:rPr>
        <w:t>΄:  ΕΥΡΩΠΑΪΚΟ ΕΝΙΑΙΟ ΕΓΓΡΑΦΟ ΣΥΜΒΑΣΗΣ</w:t>
      </w:r>
      <w:bookmarkEnd w:id="157"/>
      <w:bookmarkEnd w:id="160"/>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Ευρωπαϊκό Ενιαίο Έγγραφο Σύμβασης (ΕΕΕΣ)</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Μέρος Ι: Πληροφορίες σχετικά με τη διαδικασία σύναψης σύμβασης και την αναθέτουσα αρχή ή τον αναθέτοντα φορέα</w:t>
      </w:r>
      <w:r w:rsidRPr="001013DC">
        <w:rPr>
          <w:rFonts w:asciiTheme="minorHAnsi" w:hAnsiTheme="minorHAnsi" w:cstheme="minorHAnsi"/>
          <w:b/>
          <w:bCs/>
          <w:color w:val="FFFFFF"/>
          <w:sz w:val="20"/>
          <w:szCs w:val="20"/>
        </w:rPr>
        <w:t>ης δημοσίευσης</w:t>
      </w:r>
    </w:p>
    <w:p w:rsidR="003F53B9" w:rsidRPr="001013DC" w:rsidRDefault="003F53B9" w:rsidP="003F53B9">
      <w:pPr>
        <w:autoSpaceDE w:val="0"/>
        <w:autoSpaceDN w:val="0"/>
        <w:adjustRightInd w:val="0"/>
        <w:rPr>
          <w:rFonts w:asciiTheme="minorHAnsi" w:hAnsiTheme="minorHAnsi" w:cstheme="minorHAnsi"/>
          <w:color w:val="000000"/>
          <w:sz w:val="20"/>
          <w:szCs w:val="20"/>
        </w:rPr>
      </w:pP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Στοιχεία της δημοσίευσης</w:t>
      </w:r>
    </w:p>
    <w:p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Για διαδικασίες σύναψης σύμβασης για τις οποίες έχει δημοσιευτεί προκήρυξη διαγωνισμού στην Επίσημη Εφημερίδα της Ευρωπαϊκής Ένωσης, οι πληροφορίες που απαιτούνται στο μέρος Ι ανακτώνται αυτόματα, υπό την προϋπόθεση ότι έχει χρησιμοποιηθεί η ηλεκτρονική υπηρεσία ΕΕΕΣ για τη συμπλήρωση του ΕΕΕΣ.</w:t>
      </w:r>
    </w:p>
    <w:p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Παρατίθεται η σχετική ανακοίνωση που δημοσιεύεται στην Επίσημη Εφημερίδα της Ευρωπαϊκής Ένωσης:</w:t>
      </w:r>
    </w:p>
    <w:p w:rsidR="003F53B9" w:rsidRPr="001013DC" w:rsidRDefault="003F53B9" w:rsidP="003F53B9">
      <w:pPr>
        <w:autoSpaceDE w:val="0"/>
        <w:autoSpaceDN w:val="0"/>
        <w:adjustRightInd w:val="0"/>
        <w:rPr>
          <w:rFonts w:asciiTheme="minorHAnsi" w:hAnsiTheme="minorHAnsi" w:cstheme="minorHAnsi"/>
          <w:color w:val="000000"/>
          <w:sz w:val="20"/>
          <w:szCs w:val="20"/>
        </w:rPr>
      </w:pPr>
    </w:p>
    <w:p w:rsidR="003F53B9" w:rsidRPr="001013DC" w:rsidRDefault="003F53B9" w:rsidP="003F53B9">
      <w:pPr>
        <w:autoSpaceDE w:val="0"/>
        <w:autoSpaceDN w:val="0"/>
        <w:adjustRightInd w:val="0"/>
        <w:rPr>
          <w:rFonts w:asciiTheme="minorHAnsi" w:hAnsiTheme="minorHAnsi" w:cstheme="minorHAnsi"/>
          <w:color w:val="000000"/>
          <w:sz w:val="20"/>
          <w:szCs w:val="20"/>
        </w:rPr>
      </w:pP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 xml:space="preserve">Δημοσίευση σε εθνικό επίπεδο: </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ΑΔΑΜ Προκήρυξης στο ΚΗΜΔΗΣ</w:t>
      </w:r>
    </w:p>
    <w:p w:rsidR="000129F6" w:rsidRPr="00B25017" w:rsidRDefault="00625338" w:rsidP="00BF1A22">
      <w:pPr>
        <w:rPr>
          <w:rFonts w:asciiTheme="minorHAnsi" w:hAnsiTheme="minorHAnsi" w:cstheme="minorHAnsi"/>
          <w:b/>
          <w:sz w:val="20"/>
          <w:szCs w:val="20"/>
        </w:rPr>
      </w:pPr>
      <w:hyperlink r:id="rId33" w:history="1">
        <w:r w:rsidR="002A6F3C" w:rsidRPr="00454067">
          <w:rPr>
            <w:rStyle w:val="-"/>
            <w:rFonts w:asciiTheme="minorHAnsi" w:hAnsiTheme="minorHAnsi" w:cstheme="minorHAnsi"/>
            <w:sz w:val="20"/>
            <w:szCs w:val="20"/>
            <w:lang w:val="en-US"/>
          </w:rPr>
          <w:t>www</w:t>
        </w:r>
        <w:r w:rsidR="002A6F3C" w:rsidRPr="00B25017">
          <w:rPr>
            <w:rStyle w:val="-"/>
            <w:rFonts w:asciiTheme="minorHAnsi" w:hAnsiTheme="minorHAnsi" w:cstheme="minorHAnsi"/>
            <w:sz w:val="20"/>
            <w:szCs w:val="20"/>
          </w:rPr>
          <w:t>.</w:t>
        </w:r>
        <w:r w:rsidR="002A6F3C" w:rsidRPr="00454067">
          <w:rPr>
            <w:rStyle w:val="-"/>
            <w:rFonts w:asciiTheme="minorHAnsi" w:hAnsiTheme="minorHAnsi" w:cstheme="minorHAnsi"/>
            <w:sz w:val="20"/>
            <w:szCs w:val="20"/>
            <w:lang w:val="en-US"/>
          </w:rPr>
          <w:t>promitheus</w:t>
        </w:r>
        <w:r w:rsidR="002A6F3C" w:rsidRPr="00B25017">
          <w:rPr>
            <w:rStyle w:val="-"/>
            <w:rFonts w:asciiTheme="minorHAnsi" w:hAnsiTheme="minorHAnsi" w:cstheme="minorHAnsi"/>
            <w:sz w:val="20"/>
            <w:szCs w:val="20"/>
          </w:rPr>
          <w:t>.</w:t>
        </w:r>
        <w:r w:rsidR="002A6F3C" w:rsidRPr="00454067">
          <w:rPr>
            <w:rStyle w:val="-"/>
            <w:rFonts w:asciiTheme="minorHAnsi" w:hAnsiTheme="minorHAnsi" w:cstheme="minorHAnsi"/>
            <w:sz w:val="20"/>
            <w:szCs w:val="20"/>
            <w:lang w:val="en-US"/>
          </w:rPr>
          <w:t>gov</w:t>
        </w:r>
        <w:r w:rsidR="002A6F3C" w:rsidRPr="00B25017">
          <w:rPr>
            <w:rStyle w:val="-"/>
            <w:rFonts w:asciiTheme="minorHAnsi" w:hAnsiTheme="minorHAnsi" w:cstheme="minorHAnsi"/>
            <w:sz w:val="20"/>
            <w:szCs w:val="20"/>
          </w:rPr>
          <w:t>.</w:t>
        </w:r>
        <w:r w:rsidR="002A6F3C" w:rsidRPr="00454067">
          <w:rPr>
            <w:rStyle w:val="-"/>
            <w:rFonts w:asciiTheme="minorHAnsi" w:hAnsiTheme="minorHAnsi" w:cstheme="minorHAnsi"/>
            <w:sz w:val="20"/>
            <w:szCs w:val="20"/>
            <w:lang w:val="en-US"/>
          </w:rPr>
          <w:t>gr</w:t>
        </w:r>
        <w:r w:rsidR="002A6F3C" w:rsidRPr="00B25017">
          <w:rPr>
            <w:rStyle w:val="-"/>
            <w:rFonts w:asciiTheme="minorHAnsi" w:hAnsiTheme="minorHAnsi" w:cstheme="minorHAnsi"/>
            <w:sz w:val="20"/>
            <w:szCs w:val="20"/>
          </w:rPr>
          <w:t>/</w:t>
        </w:r>
      </w:hyperlink>
      <w:r w:rsidR="002A6F3C">
        <w:rPr>
          <w:rFonts w:asciiTheme="minorHAnsi" w:hAnsiTheme="minorHAnsi" w:cstheme="minorHAnsi"/>
          <w:sz w:val="20"/>
          <w:szCs w:val="20"/>
        </w:rPr>
        <w:t>ΑΔΑΜ</w:t>
      </w:r>
      <w:r w:rsidR="002A6F3C" w:rsidRPr="00B25017">
        <w:rPr>
          <w:rFonts w:asciiTheme="minorHAnsi" w:hAnsiTheme="minorHAnsi" w:cstheme="minorHAnsi"/>
          <w:sz w:val="20"/>
          <w:szCs w:val="20"/>
        </w:rPr>
        <w:t xml:space="preserve">: </w:t>
      </w:r>
    </w:p>
    <w:p w:rsidR="003F53B9" w:rsidRPr="001013DC" w:rsidRDefault="003F53B9" w:rsidP="00BF1A22">
      <w:pPr>
        <w:rPr>
          <w:rFonts w:asciiTheme="minorHAnsi" w:hAnsiTheme="minorHAnsi" w:cstheme="minorHAnsi"/>
          <w:color w:val="000000"/>
          <w:sz w:val="20"/>
          <w:szCs w:val="20"/>
        </w:rPr>
      </w:pPr>
      <w:r w:rsidRPr="001013DC">
        <w:rPr>
          <w:rFonts w:asciiTheme="minorHAnsi" w:hAnsiTheme="minorHAnsi" w:cstheme="minorHAnsi"/>
          <w:color w:val="000000"/>
          <w:sz w:val="20"/>
          <w:szCs w:val="20"/>
        </w:rPr>
        <w:t>Στην περίπτωση που δεν απαιτείται δημοσίευση γνωστοποίησης στην Επίσημη Εφημερίδα της Ευρωπαϊκής Ένωσης παρακαλείστε να παράσχετε άλλες πληροφορίες με τις οποίες θα είναι δυνατή η αδιαμφισβήτητη ταυτοποίηση της διαδικασίας σύναψης δημόσιας σύμβασης.</w:t>
      </w:r>
    </w:p>
    <w:p w:rsidR="003F53B9" w:rsidRPr="001013DC" w:rsidRDefault="003F53B9" w:rsidP="003F53B9">
      <w:pPr>
        <w:autoSpaceDE w:val="0"/>
        <w:autoSpaceDN w:val="0"/>
        <w:adjustRightInd w:val="0"/>
        <w:rPr>
          <w:rFonts w:asciiTheme="minorHAnsi" w:hAnsiTheme="minorHAnsi" w:cstheme="minorHAnsi"/>
          <w:b/>
          <w:color w:val="000000"/>
          <w:sz w:val="20"/>
          <w:szCs w:val="20"/>
        </w:rPr>
      </w:pP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Ταυτότητα του αγοραστή</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Επίσημη ονομασία:</w:t>
      </w:r>
    </w:p>
    <w:p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 xml:space="preserve">ΑΝΕΞΑΡΤΗΤΗ ΑΡΧΗ ΔΗΜΟΣΙΩΝ </w:t>
      </w:r>
      <w:r w:rsidRPr="001013DC">
        <w:rPr>
          <w:rFonts w:asciiTheme="minorHAnsi" w:hAnsiTheme="minorHAnsi" w:cstheme="minorHAnsi"/>
          <w:color w:val="000000"/>
          <w:sz w:val="20"/>
          <w:szCs w:val="20"/>
          <w:lang w:val="en-US"/>
        </w:rPr>
        <w:t>E</w:t>
      </w:r>
      <w:r w:rsidRPr="001013DC">
        <w:rPr>
          <w:rFonts w:asciiTheme="minorHAnsi" w:hAnsiTheme="minorHAnsi" w:cstheme="minorHAnsi"/>
          <w:color w:val="000000"/>
          <w:sz w:val="20"/>
          <w:szCs w:val="20"/>
        </w:rPr>
        <w:t>ΣΟΔΩΝ ΓΕΝΙΚΗ ΔΙΕΥΘΥΝΣΗ ΓΕΝΙΚΟΥ ΧΗΜΕΙΟΥ ΤΟΥ ΚΡΑΤΟΥΣ</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p>
    <w:p w:rsidR="003F53B9" w:rsidRPr="001013DC" w:rsidRDefault="003F53B9" w:rsidP="003F53B9">
      <w:pPr>
        <w:autoSpaceDE w:val="0"/>
        <w:autoSpaceDN w:val="0"/>
        <w:adjustRightInd w:val="0"/>
        <w:rPr>
          <w:rFonts w:asciiTheme="minorHAnsi" w:hAnsiTheme="minorHAnsi" w:cstheme="minorHAnsi"/>
          <w:sz w:val="20"/>
          <w:szCs w:val="20"/>
        </w:rPr>
      </w:pPr>
      <w:r w:rsidRPr="001013DC">
        <w:rPr>
          <w:rFonts w:asciiTheme="minorHAnsi" w:hAnsiTheme="minorHAnsi" w:cstheme="minorHAnsi"/>
          <w:b/>
          <w:sz w:val="20"/>
          <w:szCs w:val="20"/>
        </w:rPr>
        <w:t>Α.Φ.Μ., εφόσον υπάρχει:</w:t>
      </w:r>
      <w:r w:rsidR="00115519">
        <w:rPr>
          <w:rFonts w:asciiTheme="minorHAnsi" w:hAnsiTheme="minorHAnsi" w:cstheme="minorHAnsi"/>
          <w:sz w:val="20"/>
          <w:szCs w:val="20"/>
        </w:rPr>
        <w:tab/>
      </w:r>
      <w:r w:rsidR="00115519">
        <w:rPr>
          <w:rFonts w:asciiTheme="minorHAnsi" w:hAnsiTheme="minorHAnsi" w:cstheme="minorHAnsi"/>
          <w:sz w:val="20"/>
          <w:szCs w:val="20"/>
        </w:rPr>
        <w:tab/>
      </w:r>
      <w:r w:rsidR="00183214" w:rsidRPr="00183214">
        <w:rPr>
          <w:rFonts w:asciiTheme="minorHAnsi" w:hAnsiTheme="minorHAnsi" w:cstheme="minorHAnsi"/>
          <w:sz w:val="20"/>
          <w:szCs w:val="20"/>
        </w:rPr>
        <w:t xml:space="preserve">                </w:t>
      </w:r>
      <w:r w:rsidRPr="001013DC">
        <w:rPr>
          <w:rFonts w:asciiTheme="minorHAnsi" w:hAnsiTheme="minorHAnsi" w:cstheme="minorHAnsi"/>
          <w:sz w:val="20"/>
          <w:szCs w:val="20"/>
        </w:rPr>
        <w:t>997073525</w:t>
      </w:r>
    </w:p>
    <w:p w:rsidR="003F53B9" w:rsidRPr="001013DC" w:rsidRDefault="003F53B9" w:rsidP="003F53B9">
      <w:pPr>
        <w:autoSpaceDE w:val="0"/>
        <w:autoSpaceDN w:val="0"/>
        <w:adjustRightInd w:val="0"/>
        <w:rPr>
          <w:rFonts w:asciiTheme="minorHAnsi" w:hAnsiTheme="minorHAnsi" w:cstheme="minorHAnsi"/>
          <w:sz w:val="20"/>
          <w:szCs w:val="20"/>
        </w:rPr>
      </w:pPr>
      <w:r w:rsidRPr="001013DC">
        <w:rPr>
          <w:rFonts w:asciiTheme="minorHAnsi" w:hAnsiTheme="minorHAnsi" w:cstheme="minorHAnsi"/>
          <w:b/>
          <w:sz w:val="20"/>
          <w:szCs w:val="20"/>
        </w:rPr>
        <w:t>Δικτυακός τόπος (εφόσον υπάρχει):</w:t>
      </w:r>
      <w:r w:rsidRPr="001013DC">
        <w:rPr>
          <w:rFonts w:asciiTheme="minorHAnsi" w:hAnsiTheme="minorHAnsi" w:cstheme="minorHAnsi"/>
          <w:b/>
          <w:sz w:val="20"/>
          <w:szCs w:val="20"/>
        </w:rPr>
        <w:tab/>
      </w:r>
      <w:r w:rsidRPr="001013DC">
        <w:rPr>
          <w:rFonts w:asciiTheme="minorHAnsi" w:hAnsiTheme="minorHAnsi" w:cstheme="minorHAnsi"/>
          <w:sz w:val="20"/>
          <w:szCs w:val="20"/>
          <w:lang w:val="en-GB"/>
        </w:rPr>
        <w:t>www</w:t>
      </w:r>
      <w:r w:rsidRPr="001013DC">
        <w:rPr>
          <w:rFonts w:asciiTheme="minorHAnsi" w:hAnsiTheme="minorHAnsi" w:cstheme="minorHAnsi"/>
          <w:sz w:val="20"/>
          <w:szCs w:val="20"/>
        </w:rPr>
        <w:t>.</w:t>
      </w:r>
      <w:r w:rsidR="00AB30AD" w:rsidRPr="001013DC">
        <w:rPr>
          <w:rFonts w:asciiTheme="minorHAnsi" w:hAnsiTheme="minorHAnsi" w:cstheme="minorHAnsi"/>
          <w:sz w:val="20"/>
          <w:szCs w:val="20"/>
          <w:lang w:val="en-US"/>
        </w:rPr>
        <w:t>aade</w:t>
      </w:r>
      <w:r w:rsidR="00AB30AD" w:rsidRPr="001013DC">
        <w:rPr>
          <w:rFonts w:asciiTheme="minorHAnsi" w:hAnsiTheme="minorHAnsi" w:cstheme="minorHAnsi"/>
          <w:sz w:val="20"/>
          <w:szCs w:val="20"/>
        </w:rPr>
        <w:t>.</w:t>
      </w:r>
      <w:r w:rsidR="00AB30AD" w:rsidRPr="001013DC">
        <w:rPr>
          <w:rFonts w:asciiTheme="minorHAnsi" w:hAnsiTheme="minorHAnsi" w:cstheme="minorHAnsi"/>
          <w:sz w:val="20"/>
          <w:szCs w:val="20"/>
          <w:lang w:val="en-US"/>
        </w:rPr>
        <w:t>gr</w:t>
      </w:r>
      <w:r w:rsidR="00AB30AD" w:rsidRPr="001013DC">
        <w:rPr>
          <w:rFonts w:asciiTheme="minorHAnsi" w:hAnsiTheme="minorHAnsi" w:cstheme="minorHAnsi"/>
          <w:sz w:val="20"/>
          <w:szCs w:val="20"/>
        </w:rPr>
        <w:t>/</w:t>
      </w:r>
      <w:r w:rsidR="00AB30AD" w:rsidRPr="001013DC">
        <w:rPr>
          <w:rFonts w:asciiTheme="minorHAnsi" w:hAnsiTheme="minorHAnsi" w:cstheme="minorHAnsi"/>
          <w:sz w:val="20"/>
          <w:szCs w:val="20"/>
          <w:lang w:val="en-US"/>
        </w:rPr>
        <w:t>gcsl</w:t>
      </w:r>
    </w:p>
    <w:p w:rsidR="003F53B9" w:rsidRPr="001013DC" w:rsidRDefault="003F53B9" w:rsidP="003F53B9">
      <w:pPr>
        <w:autoSpaceDE w:val="0"/>
        <w:autoSpaceDN w:val="0"/>
        <w:adjustRightInd w:val="0"/>
        <w:rPr>
          <w:rFonts w:asciiTheme="minorHAnsi" w:hAnsiTheme="minorHAnsi" w:cstheme="minorHAnsi"/>
          <w:sz w:val="20"/>
          <w:szCs w:val="20"/>
        </w:rPr>
      </w:pPr>
      <w:r w:rsidRPr="001013DC">
        <w:rPr>
          <w:rFonts w:asciiTheme="minorHAnsi" w:hAnsiTheme="minorHAnsi" w:cstheme="minorHAnsi"/>
          <w:b/>
          <w:sz w:val="20"/>
          <w:szCs w:val="20"/>
        </w:rPr>
        <w:t>Πόλη:</w:t>
      </w:r>
      <w:r w:rsidRPr="001013DC">
        <w:rPr>
          <w:rFonts w:asciiTheme="minorHAnsi" w:hAnsiTheme="minorHAnsi" w:cstheme="minorHAnsi"/>
          <w:sz w:val="20"/>
          <w:szCs w:val="20"/>
        </w:rPr>
        <w:tab/>
      </w:r>
      <w:r w:rsidRPr="001013DC">
        <w:rPr>
          <w:rFonts w:asciiTheme="minorHAnsi" w:hAnsiTheme="minorHAnsi" w:cstheme="minorHAnsi"/>
          <w:sz w:val="20"/>
          <w:szCs w:val="20"/>
        </w:rPr>
        <w:tab/>
      </w:r>
      <w:r w:rsidRPr="001013DC">
        <w:rPr>
          <w:rFonts w:asciiTheme="minorHAnsi" w:hAnsiTheme="minorHAnsi" w:cstheme="minorHAnsi"/>
          <w:sz w:val="20"/>
          <w:szCs w:val="20"/>
        </w:rPr>
        <w:tab/>
      </w:r>
      <w:r w:rsidRPr="001013DC">
        <w:rPr>
          <w:rFonts w:asciiTheme="minorHAnsi" w:hAnsiTheme="minorHAnsi" w:cstheme="minorHAnsi"/>
          <w:sz w:val="20"/>
          <w:szCs w:val="20"/>
        </w:rPr>
        <w:tab/>
      </w:r>
      <w:r w:rsidRPr="001013DC">
        <w:rPr>
          <w:rFonts w:asciiTheme="minorHAnsi" w:hAnsiTheme="minorHAnsi" w:cstheme="minorHAnsi"/>
          <w:sz w:val="20"/>
          <w:szCs w:val="20"/>
        </w:rPr>
        <w:tab/>
      </w:r>
      <w:r w:rsidRPr="001013DC">
        <w:rPr>
          <w:rFonts w:asciiTheme="minorHAnsi" w:hAnsiTheme="minorHAnsi" w:cstheme="minorHAnsi"/>
          <w:sz w:val="20"/>
          <w:szCs w:val="20"/>
          <w:lang w:val="en-US"/>
        </w:rPr>
        <w:t>A</w:t>
      </w:r>
      <w:r w:rsidRPr="001013DC">
        <w:rPr>
          <w:rFonts w:asciiTheme="minorHAnsi" w:hAnsiTheme="minorHAnsi" w:cstheme="minorHAnsi"/>
          <w:sz w:val="20"/>
          <w:szCs w:val="20"/>
        </w:rPr>
        <w:t>ΘΗΝΑ</w:t>
      </w:r>
    </w:p>
    <w:p w:rsidR="003F53B9" w:rsidRPr="001013DC" w:rsidRDefault="003F53B9" w:rsidP="003F53B9">
      <w:pPr>
        <w:autoSpaceDE w:val="0"/>
        <w:autoSpaceDN w:val="0"/>
        <w:adjustRightInd w:val="0"/>
        <w:rPr>
          <w:rFonts w:asciiTheme="minorHAnsi" w:hAnsiTheme="minorHAnsi" w:cstheme="minorHAnsi"/>
          <w:sz w:val="20"/>
          <w:szCs w:val="20"/>
        </w:rPr>
      </w:pPr>
      <w:r w:rsidRPr="001013DC">
        <w:rPr>
          <w:rFonts w:asciiTheme="minorHAnsi" w:hAnsiTheme="minorHAnsi" w:cstheme="minorHAnsi"/>
          <w:b/>
          <w:sz w:val="20"/>
          <w:szCs w:val="20"/>
        </w:rPr>
        <w:t>Οδός και αριθμός:</w:t>
      </w:r>
      <w:r w:rsidRPr="001013DC">
        <w:rPr>
          <w:rFonts w:asciiTheme="minorHAnsi" w:hAnsiTheme="minorHAnsi" w:cstheme="minorHAnsi"/>
          <w:b/>
          <w:sz w:val="20"/>
          <w:szCs w:val="20"/>
        </w:rPr>
        <w:tab/>
      </w:r>
      <w:r w:rsidRPr="001013DC">
        <w:rPr>
          <w:rFonts w:asciiTheme="minorHAnsi" w:hAnsiTheme="minorHAnsi" w:cstheme="minorHAnsi"/>
          <w:b/>
          <w:sz w:val="20"/>
          <w:szCs w:val="20"/>
        </w:rPr>
        <w:tab/>
      </w:r>
      <w:r w:rsidRPr="001013DC">
        <w:rPr>
          <w:rFonts w:asciiTheme="minorHAnsi" w:hAnsiTheme="minorHAnsi" w:cstheme="minorHAnsi"/>
          <w:b/>
          <w:sz w:val="20"/>
          <w:szCs w:val="20"/>
        </w:rPr>
        <w:tab/>
      </w:r>
      <w:r w:rsidRPr="001013DC">
        <w:rPr>
          <w:rFonts w:asciiTheme="minorHAnsi" w:hAnsiTheme="minorHAnsi" w:cstheme="minorHAnsi"/>
          <w:sz w:val="20"/>
          <w:szCs w:val="20"/>
        </w:rPr>
        <w:t>ΑΝ. ΤΣΟΧΑ 16</w:t>
      </w:r>
    </w:p>
    <w:p w:rsidR="003F53B9" w:rsidRPr="001013DC" w:rsidRDefault="003F53B9" w:rsidP="003F53B9">
      <w:pPr>
        <w:autoSpaceDE w:val="0"/>
        <w:autoSpaceDN w:val="0"/>
        <w:adjustRightInd w:val="0"/>
        <w:rPr>
          <w:rFonts w:asciiTheme="minorHAnsi" w:hAnsiTheme="minorHAnsi" w:cstheme="minorHAnsi"/>
          <w:sz w:val="20"/>
          <w:szCs w:val="20"/>
        </w:rPr>
      </w:pPr>
      <w:r w:rsidRPr="001013DC">
        <w:rPr>
          <w:rFonts w:asciiTheme="minorHAnsi" w:hAnsiTheme="minorHAnsi" w:cstheme="minorHAnsi"/>
          <w:b/>
          <w:sz w:val="20"/>
          <w:szCs w:val="20"/>
        </w:rPr>
        <w:t>Ταχ. κωδ.:</w:t>
      </w:r>
      <w:r w:rsidRPr="001013DC">
        <w:rPr>
          <w:rFonts w:asciiTheme="minorHAnsi" w:hAnsiTheme="minorHAnsi" w:cstheme="minorHAnsi"/>
          <w:sz w:val="20"/>
          <w:szCs w:val="20"/>
        </w:rPr>
        <w:tab/>
      </w:r>
      <w:r w:rsidRPr="001013DC">
        <w:rPr>
          <w:rFonts w:asciiTheme="minorHAnsi" w:hAnsiTheme="minorHAnsi" w:cstheme="minorHAnsi"/>
          <w:sz w:val="20"/>
          <w:szCs w:val="20"/>
        </w:rPr>
        <w:tab/>
      </w:r>
      <w:r w:rsidRPr="001013DC">
        <w:rPr>
          <w:rFonts w:asciiTheme="minorHAnsi" w:hAnsiTheme="minorHAnsi" w:cstheme="minorHAnsi"/>
          <w:sz w:val="20"/>
          <w:szCs w:val="20"/>
        </w:rPr>
        <w:tab/>
      </w:r>
      <w:r w:rsidRPr="001013DC">
        <w:rPr>
          <w:rFonts w:asciiTheme="minorHAnsi" w:hAnsiTheme="minorHAnsi" w:cstheme="minorHAnsi"/>
          <w:sz w:val="20"/>
          <w:szCs w:val="20"/>
        </w:rPr>
        <w:tab/>
        <w:t>11521</w:t>
      </w:r>
    </w:p>
    <w:p w:rsidR="003F53B9" w:rsidRPr="00524DD4" w:rsidRDefault="003F53B9" w:rsidP="003F53B9">
      <w:pPr>
        <w:autoSpaceDE w:val="0"/>
        <w:autoSpaceDN w:val="0"/>
        <w:adjustRightInd w:val="0"/>
        <w:rPr>
          <w:rFonts w:asciiTheme="minorHAnsi" w:hAnsiTheme="minorHAnsi" w:cstheme="minorHAnsi"/>
          <w:sz w:val="20"/>
          <w:szCs w:val="20"/>
        </w:rPr>
      </w:pPr>
      <w:r w:rsidRPr="001013DC">
        <w:rPr>
          <w:rFonts w:asciiTheme="minorHAnsi" w:hAnsiTheme="minorHAnsi" w:cstheme="minorHAnsi"/>
          <w:b/>
          <w:sz w:val="20"/>
          <w:szCs w:val="20"/>
        </w:rPr>
        <w:t>Αρμόδιος επικοινωνίας:</w:t>
      </w:r>
      <w:r w:rsidRPr="001013DC">
        <w:rPr>
          <w:rFonts w:asciiTheme="minorHAnsi" w:hAnsiTheme="minorHAnsi" w:cstheme="minorHAnsi"/>
          <w:sz w:val="20"/>
          <w:szCs w:val="20"/>
        </w:rPr>
        <w:tab/>
      </w:r>
      <w:r w:rsidRPr="001013DC">
        <w:rPr>
          <w:rFonts w:asciiTheme="minorHAnsi" w:hAnsiTheme="minorHAnsi" w:cstheme="minorHAnsi"/>
          <w:sz w:val="20"/>
          <w:szCs w:val="20"/>
        </w:rPr>
        <w:tab/>
      </w:r>
      <w:r w:rsidRPr="001013DC">
        <w:rPr>
          <w:rFonts w:asciiTheme="minorHAnsi" w:hAnsiTheme="minorHAnsi" w:cstheme="minorHAnsi"/>
          <w:sz w:val="20"/>
          <w:szCs w:val="20"/>
        </w:rPr>
        <w:tab/>
      </w:r>
      <w:r w:rsidR="003D2360">
        <w:rPr>
          <w:rFonts w:asciiTheme="minorHAnsi" w:hAnsiTheme="minorHAnsi" w:cstheme="minorHAnsi"/>
          <w:sz w:val="20"/>
          <w:szCs w:val="20"/>
        </w:rPr>
        <w:t>Β.ΣΕΡΑΙΔΑΡΗ</w:t>
      </w:r>
    </w:p>
    <w:p w:rsidR="003F53B9" w:rsidRPr="001013DC" w:rsidRDefault="003F53B9" w:rsidP="003F53B9">
      <w:pPr>
        <w:autoSpaceDE w:val="0"/>
        <w:autoSpaceDN w:val="0"/>
        <w:adjustRightInd w:val="0"/>
        <w:rPr>
          <w:rFonts w:asciiTheme="minorHAnsi" w:hAnsiTheme="minorHAnsi" w:cstheme="minorHAnsi"/>
          <w:sz w:val="20"/>
          <w:szCs w:val="20"/>
        </w:rPr>
      </w:pPr>
      <w:r w:rsidRPr="001013DC">
        <w:rPr>
          <w:rFonts w:asciiTheme="minorHAnsi" w:hAnsiTheme="minorHAnsi" w:cstheme="minorHAnsi"/>
          <w:b/>
          <w:sz w:val="20"/>
          <w:szCs w:val="20"/>
        </w:rPr>
        <w:t>Τηλέφωνο:</w:t>
      </w:r>
      <w:r w:rsidRPr="001013DC">
        <w:rPr>
          <w:rFonts w:asciiTheme="minorHAnsi" w:hAnsiTheme="minorHAnsi" w:cstheme="minorHAnsi"/>
          <w:b/>
          <w:sz w:val="20"/>
          <w:szCs w:val="20"/>
        </w:rPr>
        <w:tab/>
      </w:r>
      <w:r w:rsidRPr="001013DC">
        <w:rPr>
          <w:rFonts w:asciiTheme="minorHAnsi" w:hAnsiTheme="minorHAnsi" w:cstheme="minorHAnsi"/>
          <w:b/>
          <w:sz w:val="20"/>
          <w:szCs w:val="20"/>
        </w:rPr>
        <w:tab/>
      </w:r>
      <w:r w:rsidRPr="001013DC">
        <w:rPr>
          <w:rFonts w:asciiTheme="minorHAnsi" w:hAnsiTheme="minorHAnsi" w:cstheme="minorHAnsi"/>
          <w:b/>
          <w:sz w:val="20"/>
          <w:szCs w:val="20"/>
        </w:rPr>
        <w:tab/>
      </w:r>
      <w:r w:rsidRPr="001013DC">
        <w:rPr>
          <w:rFonts w:asciiTheme="minorHAnsi" w:hAnsiTheme="minorHAnsi" w:cstheme="minorHAnsi"/>
          <w:b/>
          <w:sz w:val="20"/>
          <w:szCs w:val="20"/>
        </w:rPr>
        <w:tab/>
      </w:r>
      <w:r w:rsidRPr="001013DC">
        <w:rPr>
          <w:rFonts w:asciiTheme="minorHAnsi" w:hAnsiTheme="minorHAnsi" w:cstheme="minorHAnsi"/>
          <w:sz w:val="20"/>
          <w:szCs w:val="20"/>
        </w:rPr>
        <w:t>2106479</w:t>
      </w:r>
      <w:r w:rsidR="003D2360">
        <w:rPr>
          <w:rFonts w:asciiTheme="minorHAnsi" w:hAnsiTheme="minorHAnsi" w:cstheme="minorHAnsi"/>
          <w:sz w:val="20"/>
          <w:szCs w:val="20"/>
        </w:rPr>
        <w:t>188</w:t>
      </w:r>
    </w:p>
    <w:p w:rsidR="003F53B9" w:rsidRPr="001013DC" w:rsidRDefault="003F53B9" w:rsidP="003F53B9">
      <w:pPr>
        <w:autoSpaceDE w:val="0"/>
        <w:autoSpaceDN w:val="0"/>
        <w:adjustRightInd w:val="0"/>
        <w:rPr>
          <w:rFonts w:asciiTheme="minorHAnsi" w:hAnsiTheme="minorHAnsi" w:cstheme="minorHAnsi"/>
          <w:sz w:val="20"/>
          <w:szCs w:val="20"/>
        </w:rPr>
      </w:pPr>
      <w:r w:rsidRPr="001013DC">
        <w:rPr>
          <w:rFonts w:asciiTheme="minorHAnsi" w:hAnsiTheme="minorHAnsi" w:cstheme="minorHAnsi"/>
          <w:b/>
          <w:sz w:val="20"/>
          <w:szCs w:val="20"/>
        </w:rPr>
        <w:t>Ηλ. ταχ/μείο:</w:t>
      </w:r>
      <w:r w:rsidRPr="001013DC">
        <w:rPr>
          <w:rFonts w:asciiTheme="minorHAnsi" w:hAnsiTheme="minorHAnsi" w:cstheme="minorHAnsi"/>
          <w:sz w:val="20"/>
          <w:szCs w:val="20"/>
        </w:rPr>
        <w:tab/>
      </w:r>
      <w:r w:rsidRPr="001013DC">
        <w:rPr>
          <w:rFonts w:asciiTheme="minorHAnsi" w:hAnsiTheme="minorHAnsi" w:cstheme="minorHAnsi"/>
          <w:sz w:val="20"/>
          <w:szCs w:val="20"/>
        </w:rPr>
        <w:tab/>
      </w:r>
      <w:r w:rsidRPr="001013DC">
        <w:rPr>
          <w:rFonts w:asciiTheme="minorHAnsi" w:hAnsiTheme="minorHAnsi" w:cstheme="minorHAnsi"/>
          <w:sz w:val="20"/>
          <w:szCs w:val="20"/>
        </w:rPr>
        <w:tab/>
      </w:r>
      <w:r w:rsidRPr="001013DC">
        <w:rPr>
          <w:rFonts w:asciiTheme="minorHAnsi" w:hAnsiTheme="minorHAnsi" w:cstheme="minorHAnsi"/>
          <w:sz w:val="20"/>
          <w:szCs w:val="20"/>
        </w:rPr>
        <w:tab/>
      </w:r>
      <w:r w:rsidRPr="001013DC">
        <w:rPr>
          <w:rFonts w:asciiTheme="minorHAnsi" w:hAnsiTheme="minorHAnsi" w:cstheme="minorHAnsi"/>
          <w:sz w:val="20"/>
          <w:szCs w:val="20"/>
          <w:lang w:val="en-GB"/>
        </w:rPr>
        <w:t>support</w:t>
      </w:r>
      <w:r w:rsidR="00BF1A22" w:rsidRPr="001013DC">
        <w:rPr>
          <w:rFonts w:asciiTheme="minorHAnsi" w:hAnsiTheme="minorHAnsi" w:cstheme="minorHAnsi"/>
          <w:sz w:val="20"/>
          <w:szCs w:val="20"/>
        </w:rPr>
        <w:t>.</w:t>
      </w:r>
      <w:r w:rsidR="00BF1A22" w:rsidRPr="001013DC">
        <w:rPr>
          <w:rFonts w:asciiTheme="minorHAnsi" w:hAnsiTheme="minorHAnsi" w:cstheme="minorHAnsi"/>
          <w:sz w:val="20"/>
          <w:szCs w:val="20"/>
          <w:lang w:val="en-US"/>
        </w:rPr>
        <w:t>gcsl</w:t>
      </w:r>
      <w:r w:rsidRPr="001013DC">
        <w:rPr>
          <w:rFonts w:asciiTheme="minorHAnsi" w:hAnsiTheme="minorHAnsi" w:cstheme="minorHAnsi"/>
          <w:sz w:val="20"/>
          <w:szCs w:val="20"/>
        </w:rPr>
        <w:t>@</w:t>
      </w:r>
      <w:r w:rsidR="00C9778E" w:rsidRPr="001013DC">
        <w:rPr>
          <w:rFonts w:asciiTheme="minorHAnsi" w:hAnsiTheme="minorHAnsi" w:cstheme="minorHAnsi"/>
          <w:sz w:val="20"/>
          <w:szCs w:val="20"/>
          <w:lang w:val="en-US"/>
        </w:rPr>
        <w:t>aade</w:t>
      </w:r>
      <w:r w:rsidR="00C9778E" w:rsidRPr="001013DC">
        <w:rPr>
          <w:rFonts w:asciiTheme="minorHAnsi" w:hAnsiTheme="minorHAnsi" w:cstheme="minorHAnsi"/>
          <w:sz w:val="20"/>
          <w:szCs w:val="20"/>
        </w:rPr>
        <w:t>.</w:t>
      </w:r>
      <w:r w:rsidR="00C9778E" w:rsidRPr="001013DC">
        <w:rPr>
          <w:rFonts w:asciiTheme="minorHAnsi" w:hAnsiTheme="minorHAnsi" w:cstheme="minorHAnsi"/>
          <w:sz w:val="20"/>
          <w:szCs w:val="20"/>
          <w:lang w:val="en-US"/>
        </w:rPr>
        <w:t>gr</w:t>
      </w:r>
    </w:p>
    <w:p w:rsidR="003F53B9" w:rsidRPr="001013DC" w:rsidRDefault="00783980" w:rsidP="00783980">
      <w:pPr>
        <w:tabs>
          <w:tab w:val="left" w:pos="3705"/>
        </w:tabs>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lang w:val="en-US"/>
        </w:rPr>
        <w:t>X</w:t>
      </w:r>
      <w:r w:rsidRPr="001013DC">
        <w:rPr>
          <w:rFonts w:asciiTheme="minorHAnsi" w:hAnsiTheme="minorHAnsi" w:cstheme="minorHAnsi"/>
          <w:b/>
          <w:color w:val="000000"/>
          <w:sz w:val="20"/>
          <w:szCs w:val="20"/>
        </w:rPr>
        <w:t>ώρα:</w:t>
      </w:r>
      <w:r w:rsidRPr="001013DC">
        <w:rPr>
          <w:rFonts w:asciiTheme="minorHAnsi" w:hAnsiTheme="minorHAnsi" w:cstheme="minorHAnsi"/>
          <w:b/>
          <w:color w:val="000000"/>
          <w:sz w:val="20"/>
          <w:szCs w:val="20"/>
          <w:lang w:val="en-US"/>
        </w:rPr>
        <w:t>GR</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Πληροφορίες σχετικά με τη διαδικασία σύναψης σύμβασης:</w:t>
      </w:r>
      <w:r w:rsidRPr="001013DC">
        <w:rPr>
          <w:rFonts w:asciiTheme="minorHAnsi" w:hAnsiTheme="minorHAnsi" w:cstheme="minorHAnsi"/>
          <w:b/>
          <w:bCs/>
          <w:color w:val="FFFFFF"/>
          <w:sz w:val="20"/>
          <w:szCs w:val="20"/>
        </w:rPr>
        <w:t>ε</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Τίτλος:</w:t>
      </w:r>
    </w:p>
    <w:p w:rsidR="003B459D" w:rsidRDefault="00763C51" w:rsidP="003F53B9">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w:t>
      </w:r>
      <w:r w:rsidRPr="00763C51">
        <w:rPr>
          <w:rFonts w:asciiTheme="minorHAnsi" w:hAnsiTheme="minorHAnsi" w:cstheme="minorHAnsi"/>
          <w:sz w:val="20"/>
          <w:szCs w:val="20"/>
        </w:rPr>
        <w:t>Διακήρυξη ανοικτού διαγωνισμού κάτω των ορίων για την προμήθεια τοξινών για τις Χημικές Υπηρεσίες Κεντρικής Μακεδονίας, Πειραιά  και Μετρολογίας</w:t>
      </w:r>
      <w:r w:rsidR="00C82438" w:rsidRPr="002F08D5">
        <w:rPr>
          <w:rFonts w:asciiTheme="minorHAnsi" w:hAnsiTheme="minorHAnsi" w:cstheme="minorHAnsi"/>
          <w:sz w:val="20"/>
          <w:szCs w:val="20"/>
        </w:rPr>
        <w:t>.»</w:t>
      </w:r>
    </w:p>
    <w:p w:rsidR="003B459D" w:rsidRDefault="003B459D" w:rsidP="003F53B9">
      <w:pPr>
        <w:autoSpaceDE w:val="0"/>
        <w:autoSpaceDN w:val="0"/>
        <w:adjustRightInd w:val="0"/>
        <w:rPr>
          <w:rFonts w:asciiTheme="minorHAnsi" w:hAnsiTheme="minorHAnsi" w:cstheme="minorHAnsi"/>
          <w:sz w:val="20"/>
          <w:szCs w:val="20"/>
        </w:rPr>
      </w:pP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Σύντομη περιγραφή:</w:t>
      </w:r>
    </w:p>
    <w:p w:rsidR="006B3AD4" w:rsidRPr="001013DC" w:rsidRDefault="006B3AD4" w:rsidP="00C9778E">
      <w:pPr>
        <w:rPr>
          <w:rFonts w:asciiTheme="minorHAnsi" w:hAnsiTheme="minorHAnsi" w:cstheme="minorHAnsi"/>
          <w:sz w:val="20"/>
          <w:szCs w:val="20"/>
        </w:rPr>
      </w:pPr>
    </w:p>
    <w:p w:rsidR="007C7B08" w:rsidRPr="007C7B08" w:rsidRDefault="007C7B08" w:rsidP="007C7B08">
      <w:pPr>
        <w:contextualSpacing/>
        <w:rPr>
          <w:rFonts w:asciiTheme="minorHAnsi" w:hAnsiTheme="minorHAnsi" w:cstheme="minorHAnsi"/>
          <w:sz w:val="20"/>
          <w:szCs w:val="20"/>
        </w:rPr>
      </w:pPr>
      <w:r w:rsidRPr="007C7B08">
        <w:rPr>
          <w:rFonts w:asciiTheme="minorHAnsi" w:hAnsiTheme="minorHAnsi" w:cstheme="minorHAnsi"/>
          <w:sz w:val="20"/>
          <w:szCs w:val="20"/>
        </w:rPr>
        <w:t xml:space="preserve">Αντικείμενο της σύμβασης είναι η προμήθεια </w:t>
      </w:r>
      <w:r w:rsidR="004E31F3">
        <w:rPr>
          <w:rFonts w:asciiTheme="minorHAnsi" w:hAnsiTheme="minorHAnsi" w:cstheme="minorHAnsi"/>
          <w:sz w:val="20"/>
          <w:szCs w:val="20"/>
        </w:rPr>
        <w:t>τοξινών</w:t>
      </w:r>
      <w:r w:rsidRPr="007C7B08">
        <w:rPr>
          <w:rFonts w:asciiTheme="minorHAnsi" w:hAnsiTheme="minorHAnsi" w:cstheme="minorHAnsi"/>
          <w:sz w:val="20"/>
          <w:szCs w:val="20"/>
        </w:rPr>
        <w:t xml:space="preserve">, για τις </w:t>
      </w:r>
      <w:r w:rsidR="004E31F3">
        <w:rPr>
          <w:rFonts w:asciiTheme="minorHAnsi" w:hAnsiTheme="minorHAnsi" w:cstheme="minorHAnsi"/>
          <w:sz w:val="20"/>
          <w:szCs w:val="20"/>
        </w:rPr>
        <w:t>Χημικές Υπηρεσίες Κεντρικής Μακεδονίας, Πειραιά και Μετρολογίας</w:t>
      </w:r>
      <w:r w:rsidRPr="007C7B08">
        <w:rPr>
          <w:rFonts w:asciiTheme="minorHAnsi" w:hAnsiTheme="minorHAnsi" w:cstheme="minorHAnsi"/>
          <w:sz w:val="20"/>
          <w:szCs w:val="20"/>
        </w:rPr>
        <w:t>, τα τεχνικά χαρακτηριστικά των οποίων περιγράφονται αναλυτικά στο ΠΑΡΑΡΤΗΜΑ Α’ της διακήρυξης.</w:t>
      </w:r>
    </w:p>
    <w:p w:rsidR="003B459D" w:rsidRPr="00143FAB" w:rsidRDefault="002F08D5" w:rsidP="007C7B08">
      <w:pPr>
        <w:contextualSpacing/>
        <w:rPr>
          <w:rFonts w:asciiTheme="minorHAnsi" w:hAnsiTheme="minorHAnsi" w:cstheme="minorHAnsi"/>
          <w:sz w:val="20"/>
          <w:szCs w:val="20"/>
        </w:rPr>
      </w:pPr>
      <w:r>
        <w:rPr>
          <w:rFonts w:asciiTheme="minorHAnsi" w:hAnsiTheme="minorHAnsi" w:cstheme="minorHAnsi"/>
          <w:sz w:val="20"/>
          <w:szCs w:val="20"/>
        </w:rPr>
        <w:t>33693100-5</w:t>
      </w:r>
      <w:r w:rsidRPr="00E46B40">
        <w:rPr>
          <w:rFonts w:asciiTheme="minorHAnsi" w:hAnsiTheme="minorHAnsi" w:cstheme="minorHAnsi"/>
          <w:sz w:val="20"/>
          <w:szCs w:val="20"/>
        </w:rPr>
        <w:t xml:space="preserve"> «</w:t>
      </w:r>
      <w:r>
        <w:rPr>
          <w:rFonts w:asciiTheme="minorHAnsi" w:hAnsiTheme="minorHAnsi" w:cstheme="minorHAnsi"/>
          <w:sz w:val="20"/>
          <w:szCs w:val="20"/>
        </w:rPr>
        <w:t>ΤΟΞΙΝΕΣ</w:t>
      </w:r>
      <w:r w:rsidRPr="00E46B40">
        <w:rPr>
          <w:rFonts w:asciiTheme="minorHAnsi" w:hAnsiTheme="minorHAnsi" w:cstheme="minorHAnsi"/>
          <w:sz w:val="20"/>
          <w:szCs w:val="20"/>
        </w:rPr>
        <w:t>»</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Αριθμός αναφοράς αρχείου που αποδίδεται στον φάκελο από την αναθέτουσα αρχή ή τον αναθέτοντα φορέα (εάν υπάρχει):</w:t>
      </w:r>
    </w:p>
    <w:p w:rsidR="00D153C2" w:rsidRDefault="00D153C2" w:rsidP="003F53B9">
      <w:pPr>
        <w:autoSpaceDE w:val="0"/>
        <w:autoSpaceDN w:val="0"/>
        <w:adjustRightInd w:val="0"/>
        <w:rPr>
          <w:rFonts w:asciiTheme="minorHAnsi" w:hAnsiTheme="minorHAnsi" w:cstheme="minorHAnsi"/>
          <w:b/>
          <w:bCs/>
          <w:color w:val="000000"/>
          <w:sz w:val="20"/>
          <w:szCs w:val="20"/>
        </w:rPr>
      </w:pP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Μέρος ΙΙ: Πληροφορίες σχετικά με τον οικονομικό φορέα</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Α: Πληροφορίες σχετικά με τον οικονομικό φορέα</w:t>
      </w:r>
      <w:r w:rsidRPr="001013DC">
        <w:rPr>
          <w:rFonts w:asciiTheme="minorHAnsi" w:hAnsiTheme="minorHAnsi" w:cstheme="minorHAnsi"/>
          <w:b/>
          <w:bCs/>
          <w:color w:val="FFFFFF"/>
          <w:sz w:val="20"/>
          <w:szCs w:val="20"/>
        </w:rPr>
        <w:t>ν οικονομικό φορέα</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Επωνυμία:</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Οδός και αριθμός:</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Ταχ. κωδ.:</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lastRenderedPageBreak/>
        <w:t>Πόλη:</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Χώρα:</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Ηλ. ταχ/μείο:</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Τηλέφωνο:</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Φαξ:</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ΑΦΜ, εφόσον υπάρχει:</w:t>
      </w:r>
    </w:p>
    <w:p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Δικτυακός τόπος (εφόσον υπάρχει):</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p>
    <w:p w:rsidR="003F53B9" w:rsidRPr="001013DC" w:rsidRDefault="003F53B9" w:rsidP="003F53B9">
      <w:pPr>
        <w:autoSpaceDE w:val="0"/>
        <w:autoSpaceDN w:val="0"/>
        <w:adjustRightInd w:val="0"/>
        <w:rPr>
          <w:rFonts w:asciiTheme="minorHAnsi" w:hAnsiTheme="minorHAnsi" w:cstheme="minorHAnsi"/>
          <w:b/>
          <w:bCs/>
          <w:color w:val="000000"/>
          <w:sz w:val="20"/>
          <w:szCs w:val="20"/>
        </w:rPr>
      </w:pP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Ο οικονομικός φορέας είναι πολύ μικρή, μικρή ή μεσαία επιχείρηση;</w:t>
      </w:r>
    </w:p>
    <w:p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 xml:space="preserve"> Ναι / Όχι</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Ο ΟΦ αποτελεί προστατευόμενο εργαστήριο</w:t>
      </w:r>
    </w:p>
    <w:p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Μόνο σε περίπτωση προμήθειας κατ᾽ αποκλειστικότητα: ο οικονομικός φορέας είναι προστατευόμενο εργαστήριο, «κοινωνική επιχείρηση» ή προβλέπει την εκτέλεση συμβάσεων στο πλαίσιο προγραμμάτων προστατευόμενης απασχόλησης;</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Απάντηση:</w:t>
      </w:r>
    </w:p>
    <w:p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Ναι / Όχι</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Ποιο είναι το αντίστοιχο ποσοστό των εργαζομένων με αναπηρία ή μειονεκτούντων εργαζομένων;</w:t>
      </w:r>
    </w:p>
    <w:p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Εφόσον απαιτείται, ορίστε την κατηγορία ή τις κατηγορίες στις οποίες ανήκουν οι ενδιαφερόμενοι εργαζόμενοι με αναπηρία ή μειονεξία</w:t>
      </w:r>
    </w:p>
    <w:p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Εάν η σχετική τεκμηρίωση διατίθεται ηλεκτρονικά, αναφέρετε:</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Ναι / Όχι</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Διαδικτυακή Διεύθυνση</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Επακριβή στοιχεία αναφοράς των εγγράφων</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Αρχή ή Φορέας έκδοσης</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p>
    <w:p w:rsidR="003F53B9" w:rsidRPr="001013DC" w:rsidRDefault="003F53B9" w:rsidP="003F53B9">
      <w:pPr>
        <w:autoSpaceDE w:val="0"/>
        <w:autoSpaceDN w:val="0"/>
        <w:adjustRightInd w:val="0"/>
        <w:rPr>
          <w:rFonts w:asciiTheme="minorHAnsi" w:hAnsiTheme="minorHAnsi" w:cstheme="minorHAnsi"/>
          <w:b/>
          <w:bCs/>
          <w:color w:val="000000"/>
          <w:sz w:val="20"/>
          <w:szCs w:val="20"/>
        </w:rPr>
      </w:pPr>
    </w:p>
    <w:p w:rsidR="00A862C9" w:rsidRPr="001013DC" w:rsidRDefault="00A862C9" w:rsidP="003F53B9">
      <w:pPr>
        <w:autoSpaceDE w:val="0"/>
        <w:autoSpaceDN w:val="0"/>
        <w:adjustRightInd w:val="0"/>
        <w:rPr>
          <w:rFonts w:asciiTheme="minorHAnsi" w:hAnsiTheme="minorHAnsi" w:cstheme="minorHAnsi"/>
          <w:b/>
          <w:bCs/>
          <w:color w:val="000000"/>
          <w:sz w:val="20"/>
          <w:szCs w:val="20"/>
        </w:rPr>
      </w:pP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Ο ΟΦ είναι εγγεγραμμένος σε Εθνικό Σύστημα (Προ)Επιλογής</w:t>
      </w:r>
    </w:p>
    <w:p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Κατά περίπτωση, ο οικονομικός φορέας είναι εγγεγραμμένος σε επίσημο κατάλογο εγκεκριμένων οικονομικών φορέων ή διαθέτει ισοδύναμο πιστοποιητικό [π.χ. βάσει εθνικού συστήματος (προ)επιλογής];</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Απάντηση:</w:t>
      </w:r>
    </w:p>
    <w:p w:rsidR="003F53B9" w:rsidRPr="001013DC" w:rsidRDefault="003F53B9" w:rsidP="003F53B9">
      <w:pPr>
        <w:autoSpaceDE w:val="0"/>
        <w:autoSpaceDN w:val="0"/>
        <w:adjustRightInd w:val="0"/>
        <w:rPr>
          <w:rFonts w:asciiTheme="minorHAnsi" w:hAnsiTheme="minorHAnsi" w:cstheme="minorHAnsi"/>
          <w:color w:val="000000"/>
          <w:sz w:val="20"/>
          <w:szCs w:val="20"/>
        </w:rPr>
      </w:pPr>
    </w:p>
    <w:p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Ναι / Όχι</w:t>
      </w:r>
    </w:p>
    <w:p w:rsidR="003F53B9" w:rsidRPr="001013DC" w:rsidRDefault="003F53B9" w:rsidP="003F53B9">
      <w:pPr>
        <w:autoSpaceDE w:val="0"/>
        <w:autoSpaceDN w:val="0"/>
        <w:adjustRightInd w:val="0"/>
        <w:rPr>
          <w:rFonts w:asciiTheme="minorHAnsi" w:hAnsiTheme="minorHAnsi" w:cstheme="minorHAnsi"/>
          <w:color w:val="000000"/>
          <w:sz w:val="20"/>
          <w:szCs w:val="20"/>
        </w:rPr>
      </w:pPr>
    </w:p>
    <w:p w:rsidR="00536A09" w:rsidRPr="001013DC" w:rsidRDefault="00536A09" w:rsidP="003F53B9">
      <w:pPr>
        <w:autoSpaceDE w:val="0"/>
        <w:autoSpaceDN w:val="0"/>
        <w:adjustRightInd w:val="0"/>
        <w:rPr>
          <w:rFonts w:asciiTheme="minorHAnsi" w:hAnsiTheme="minorHAnsi" w:cstheme="minorHAnsi"/>
          <w:color w:val="000000"/>
          <w:sz w:val="20"/>
          <w:szCs w:val="20"/>
        </w:rPr>
      </w:pP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Αναφέρετε την ονομασία του καταλόγου ή του πιστοποιητικού και τον σχετικό αριθμό εγγραφής ή πιστοποίησης, κατά περίπτωση:</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Εάν το πιστοποιητικό εγγραφής ή η πιστοποίηση διατίθεται ηλεκτρονικά, αναφέρετε:</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Αναφέρετε τα δικαιολογητικά στα οποία βασίζεται η εγγραφή ή η πιστοποίηση και κατά περίπτωση, την κατάταξη στον επίσημο κατάλογο</w:t>
      </w:r>
    </w:p>
    <w:p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Η εγγραφή ή η πιστοποίηση καλύπτει όλα τα απαιτούμενα κριτήρια επιλογής;</w:t>
      </w:r>
    </w:p>
    <w:p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Ναι / Όχι</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lastRenderedPageBreak/>
        <w:t>Ο οικονομικός φορέας θα είναι σε θέση να προσκομίσει βεβαίωσηπληρωμής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δωρεάν;</w:t>
      </w:r>
    </w:p>
    <w:p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Ναι / Όχι</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Εάν η σχετική τεκμηρίωση διατίθεται ηλεκτρονικά, αναφέρετε:</w:t>
      </w:r>
    </w:p>
    <w:p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Ναι / Όχι</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Διαδικτυακή Διεύθυνση</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Επακριβή στοιχεία αναφοράς των εγγράφων</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Αρχή ή Φορέας έκδοσης</w:t>
      </w:r>
    </w:p>
    <w:p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lang w:val="en-GB"/>
        </w:rPr>
        <w:t>O</w:t>
      </w:r>
      <w:r w:rsidRPr="001013DC">
        <w:rPr>
          <w:rFonts w:asciiTheme="minorHAnsi" w:hAnsiTheme="minorHAnsi" w:cstheme="minorHAnsi"/>
          <w:b/>
          <w:color w:val="000000"/>
          <w:sz w:val="20"/>
          <w:szCs w:val="20"/>
        </w:rPr>
        <w:t xml:space="preserve"> ΟΦ συμμετάσχει στη διαδικασία μαζί με άλλους Οικονομικούς Φορείς</w:t>
      </w:r>
    </w:p>
    <w:p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Ο οικονομικός φορέας συμμετέχει στη διαδικασία σύναψης σύμβασης απόκοινού με άλλους;</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Απάντηση:</w:t>
      </w:r>
    </w:p>
    <w:p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Ναι / Όχι</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Αναφέρετε τον ρόλο του οικονομικού φορέα στην ένωση (συντονιστής, υπεύθυνος για συγκεκριμένα καθήκοντα...):</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Προσδιορίστε τους άλλους οικονομικούς φορείς που συμμετέχουν από κοινού στη διαδικασία σύναψης σύμβασης:</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Κατά περίπτωση, επωνυμία της συμμετέχουσας ένωσης:</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Εάν η σχετική τεκμηρίωση διατίθεται ηλεκτρονικά, αναφέρετε:</w:t>
      </w:r>
    </w:p>
    <w:p w:rsidR="003F53B9" w:rsidRPr="001013DC" w:rsidRDefault="003F53B9" w:rsidP="003F53B9">
      <w:pPr>
        <w:autoSpaceDE w:val="0"/>
        <w:autoSpaceDN w:val="0"/>
        <w:adjustRightInd w:val="0"/>
        <w:rPr>
          <w:rFonts w:asciiTheme="minorHAnsi" w:hAnsiTheme="minorHAnsi" w:cstheme="minorHAnsi"/>
          <w:sz w:val="20"/>
          <w:szCs w:val="20"/>
        </w:rPr>
      </w:pPr>
      <w:r w:rsidRPr="001013DC">
        <w:rPr>
          <w:rFonts w:asciiTheme="minorHAnsi" w:hAnsiTheme="minorHAnsi" w:cstheme="minorHAnsi"/>
          <w:color w:val="000000"/>
          <w:sz w:val="20"/>
          <w:szCs w:val="20"/>
        </w:rPr>
        <w:t>Ναι / Όχι</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Διαδικτυακή Διεύθυνση</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Επακριβή στοιχεία αναφοράς των εγγράφων</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Αρχή ή Φορέας έκδοσης</w:t>
      </w:r>
    </w:p>
    <w:p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w:t>
      </w:r>
    </w:p>
    <w:p w:rsidR="0007512F" w:rsidRPr="001013DC" w:rsidRDefault="0007512F" w:rsidP="003F53B9">
      <w:pPr>
        <w:autoSpaceDE w:val="0"/>
        <w:autoSpaceDN w:val="0"/>
        <w:adjustRightInd w:val="0"/>
        <w:rPr>
          <w:rFonts w:asciiTheme="minorHAnsi" w:hAnsiTheme="minorHAnsi" w:cstheme="minorHAnsi"/>
          <w:color w:val="000000"/>
          <w:sz w:val="20"/>
          <w:szCs w:val="20"/>
        </w:rPr>
      </w:pPr>
    </w:p>
    <w:p w:rsidR="0007512F" w:rsidRPr="001013DC" w:rsidRDefault="0007512F"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Τμήματα που συμμετάσχει ο ΟΦ</w:t>
      </w:r>
    </w:p>
    <w:p w:rsidR="0007512F" w:rsidRPr="001013DC" w:rsidRDefault="0007512F" w:rsidP="003F53B9">
      <w:pPr>
        <w:autoSpaceDE w:val="0"/>
        <w:autoSpaceDN w:val="0"/>
        <w:adjustRightInd w:val="0"/>
        <w:rPr>
          <w:rFonts w:asciiTheme="minorHAnsi" w:hAnsiTheme="minorHAnsi" w:cstheme="minorHAnsi"/>
          <w:color w:val="000000"/>
          <w:sz w:val="20"/>
          <w:szCs w:val="20"/>
        </w:rPr>
      </w:pPr>
    </w:p>
    <w:p w:rsidR="0007512F" w:rsidRPr="001013DC" w:rsidRDefault="0007512F"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Κατά περίπτωση, αναφορά του τμήματος ή των τμημάτων για τα οποία ο οικονομικός φορέας επιθυμεί να υποβά</w:t>
      </w:r>
      <w:r w:rsidR="00FF3B9A" w:rsidRPr="001013DC">
        <w:rPr>
          <w:rFonts w:asciiTheme="minorHAnsi" w:hAnsiTheme="minorHAnsi" w:cstheme="minorHAnsi"/>
          <w:color w:val="000000"/>
          <w:sz w:val="20"/>
          <w:szCs w:val="20"/>
        </w:rPr>
        <w:t>λει προσφορά.</w:t>
      </w:r>
    </w:p>
    <w:p w:rsidR="00AC5712" w:rsidRPr="001013DC" w:rsidRDefault="00AC5712" w:rsidP="003F53B9">
      <w:pPr>
        <w:autoSpaceDE w:val="0"/>
        <w:autoSpaceDN w:val="0"/>
        <w:adjustRightInd w:val="0"/>
        <w:rPr>
          <w:rFonts w:asciiTheme="minorHAnsi" w:hAnsiTheme="minorHAnsi" w:cstheme="minorHAnsi"/>
          <w:color w:val="000000"/>
          <w:sz w:val="20"/>
          <w:szCs w:val="20"/>
        </w:rPr>
      </w:pP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Β: Πληροφορίες σχετικά με τους εκπροσώπους του οικονομικού φορέα #1</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Όνομα:</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Επώνυμο:</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Ημερομηνία γέννησης:</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Τόπος γέννησης:</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Οδός και αριθμός:</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Ταχ. κωδ.:</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Πόλη:</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Χώρα:</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Τηλέφωνο:</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Ηλ. ταχ/μείο:</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Θέση/Ενεργών υπό την ιδιότητα:</w:t>
      </w:r>
    </w:p>
    <w:p w:rsidR="003F53B9" w:rsidRPr="001013DC" w:rsidRDefault="003F53B9" w:rsidP="003F53B9">
      <w:pPr>
        <w:autoSpaceDE w:val="0"/>
        <w:autoSpaceDN w:val="0"/>
        <w:adjustRightInd w:val="0"/>
        <w:rPr>
          <w:rFonts w:asciiTheme="minorHAnsi" w:hAnsiTheme="minorHAnsi" w:cstheme="minorHAnsi"/>
          <w:b/>
          <w:bCs/>
          <w:color w:val="FFFFFF"/>
          <w:sz w:val="20"/>
          <w:szCs w:val="20"/>
        </w:rPr>
      </w:pPr>
      <w:r w:rsidRPr="001013DC">
        <w:rPr>
          <w:rFonts w:asciiTheme="minorHAnsi" w:hAnsiTheme="minorHAnsi" w:cstheme="minorHAnsi"/>
          <w:b/>
          <w:bCs/>
          <w:color w:val="FFFFFF"/>
          <w:sz w:val="20"/>
          <w:szCs w:val="20"/>
        </w:rPr>
        <w:t>ληροφορίες σχετικά με τη στήριξη στις ικανότητες άλλων οντοτήτων</w:t>
      </w:r>
    </w:p>
    <w:p w:rsidR="003F53B9" w:rsidRPr="001013DC" w:rsidRDefault="003F53B9" w:rsidP="003F53B9">
      <w:pPr>
        <w:autoSpaceDE w:val="0"/>
        <w:autoSpaceDN w:val="0"/>
        <w:adjustRightInd w:val="0"/>
        <w:rPr>
          <w:rFonts w:asciiTheme="minorHAnsi" w:hAnsiTheme="minorHAnsi" w:cstheme="minorHAnsi"/>
          <w:sz w:val="20"/>
          <w:szCs w:val="20"/>
        </w:rPr>
      </w:pPr>
      <w:r w:rsidRPr="001013DC">
        <w:rPr>
          <w:rFonts w:asciiTheme="minorHAnsi" w:hAnsiTheme="minorHAnsi" w:cstheme="minorHAnsi"/>
          <w:b/>
          <w:color w:val="000000"/>
          <w:sz w:val="20"/>
          <w:szCs w:val="20"/>
        </w:rPr>
        <w:t>Γ: Πληροφορίες σχετικά με τη στήριξη στις ικανότητες άλλων οντοτήτων</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sz w:val="20"/>
          <w:szCs w:val="20"/>
        </w:rPr>
        <w:lastRenderedPageBreak/>
        <w:t>Βασίζεται σε ικανότητες άλλων οντοτήτων</w:t>
      </w:r>
    </w:p>
    <w:p w:rsidR="003F53B9" w:rsidRPr="001013DC" w:rsidRDefault="003F53B9" w:rsidP="003F53B9">
      <w:pPr>
        <w:autoSpaceDE w:val="0"/>
        <w:autoSpaceDN w:val="0"/>
        <w:adjustRightInd w:val="0"/>
        <w:rPr>
          <w:rFonts w:asciiTheme="minorHAnsi" w:hAnsiTheme="minorHAnsi" w:cstheme="minorHAnsi"/>
          <w:b/>
          <w:color w:val="000000"/>
          <w:sz w:val="20"/>
          <w:szCs w:val="20"/>
        </w:rPr>
      </w:pPr>
    </w:p>
    <w:p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Ο οικονομικός φορέας στηρίζεται στις ικανότητες άλλων οντοτήτων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Απάντηση:</w:t>
      </w:r>
    </w:p>
    <w:p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Ναι / Όχι</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Όνομα της οντότητας</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Ταυτότητα της οντότητας</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Τύπος ταυτότητας</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 xml:space="preserve">Κωδικοί </w:t>
      </w:r>
      <w:r w:rsidRPr="001013DC">
        <w:rPr>
          <w:rFonts w:asciiTheme="minorHAnsi" w:hAnsiTheme="minorHAnsi" w:cstheme="minorHAnsi"/>
          <w:b/>
          <w:color w:val="000000"/>
          <w:sz w:val="20"/>
          <w:szCs w:val="20"/>
          <w:lang w:val="en-GB"/>
        </w:rPr>
        <w:t>CPV</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Εάν η σχετική τεκμηρίωση διατίθεται ηλεκτρονικά, αναφέρετε:</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Ναι / Όχι</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Διαδικτυακή Διεύθυνση</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Επακριβή στοιχεία αναφοράς των εγγράφων</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Αρχή ή Φορέας έκδοσης</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rsidR="007321C3" w:rsidRDefault="007321C3" w:rsidP="003F53B9">
      <w:pPr>
        <w:autoSpaceDE w:val="0"/>
        <w:autoSpaceDN w:val="0"/>
        <w:adjustRightInd w:val="0"/>
        <w:rPr>
          <w:rFonts w:asciiTheme="minorHAnsi" w:hAnsiTheme="minorHAnsi" w:cstheme="minorHAnsi"/>
          <w:b/>
          <w:color w:val="000000"/>
          <w:sz w:val="20"/>
          <w:szCs w:val="20"/>
        </w:rPr>
      </w:pP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Δ: Πληροφορίες σχετικά με υπεργολάβους στην ικανότητα των οποίων δεν στηρίζεται ο οικονομικός φορέας</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Δεν βασίζεται σε ικανότητες άλλων οντοτήτων</w:t>
      </w:r>
    </w:p>
    <w:p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Ο οικονομικός φορέας προτίθεται να αναθέσει οποιοδήποτε τμήμα της σύμβασης σε τρίτους υπό μορφή υπεργολαβίας;</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Απάντηση:</w:t>
      </w:r>
    </w:p>
    <w:p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Ναι / Όχι</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Όνομα της οντότητας</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Ταυτότητα της οντότητας</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Τύπος ταυτότητας</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 xml:space="preserve">Κωδικοί </w:t>
      </w:r>
      <w:r w:rsidRPr="001013DC">
        <w:rPr>
          <w:rFonts w:asciiTheme="minorHAnsi" w:hAnsiTheme="minorHAnsi" w:cstheme="minorHAnsi"/>
          <w:b/>
          <w:color w:val="000000"/>
          <w:sz w:val="20"/>
          <w:szCs w:val="20"/>
          <w:lang w:val="en-GB"/>
        </w:rPr>
        <w:t>CPV</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Εάν η σχετική τεκμηρίωση διατίθεται ηλεκτρονικά, αναφέρετε:</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Ναι / Όχι</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Διαδικτυακή Διεύθυνση</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rsidR="00A862C9" w:rsidRPr="001013DC" w:rsidRDefault="00A862C9" w:rsidP="003F53B9">
      <w:pPr>
        <w:autoSpaceDE w:val="0"/>
        <w:autoSpaceDN w:val="0"/>
        <w:adjustRightInd w:val="0"/>
        <w:rPr>
          <w:rFonts w:asciiTheme="minorHAnsi" w:hAnsiTheme="minorHAnsi" w:cstheme="minorHAnsi"/>
          <w:b/>
          <w:color w:val="000000"/>
          <w:sz w:val="20"/>
          <w:szCs w:val="20"/>
        </w:rPr>
      </w:pP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Επακριβή στοιχεία αναφοράς των εγγράφων</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Αρχή ή Φορέας έκδοσης</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color w:val="000000"/>
          <w:sz w:val="20"/>
          <w:szCs w:val="20"/>
        </w:rPr>
        <w:t>-</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Μέρος ΙΙΙ: Λόγοι αποκλεισμού</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p>
    <w:p w:rsidR="00EB51BB" w:rsidRDefault="003F53B9" w:rsidP="003F53B9">
      <w:pPr>
        <w:autoSpaceDE w:val="0"/>
        <w:autoSpaceDN w:val="0"/>
        <w:adjustRightInd w:val="0"/>
        <w:rPr>
          <w:rFonts w:asciiTheme="minorHAnsi" w:hAnsiTheme="minorHAnsi" w:cstheme="minorHAnsi"/>
          <w:b/>
          <w:bCs/>
          <w:color w:val="FFFFFF"/>
          <w:sz w:val="20"/>
          <w:szCs w:val="20"/>
        </w:rPr>
      </w:pPr>
      <w:r w:rsidRPr="001013DC">
        <w:rPr>
          <w:rFonts w:asciiTheme="minorHAnsi" w:hAnsiTheme="minorHAnsi" w:cstheme="minorHAnsi"/>
          <w:b/>
          <w:bCs/>
          <w:color w:val="000000"/>
          <w:sz w:val="20"/>
          <w:szCs w:val="20"/>
        </w:rPr>
        <w:t>Α: Λόγοι που σχετίζονται με ποινικές καταδίκες</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Λόγοι που σχετίζονται με ποινικές καταδίκες βάσει των εθνικών διατάξεων για την εφαρμογή των λόγων που ορίζονται στο άρθρο 57 παράγραφος 1 της οδηγίας:</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Συμμετοχή σε εγκληματική οργάνωση</w:t>
      </w:r>
    </w:p>
    <w:p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lastRenderedPageBreak/>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w:t>
      </w:r>
    </w:p>
    <w:p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πριν από πέντε έτη κατά το μέγιστο ή στην οποία έχει οριστεί απευθείας περίοδος αποκλεισμού που εξακολουθεί να ισχύει;</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Απάντηση:</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Ναι / Όχι</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Ημερομηνία της καταδίκης</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b/>
          <w:bCs/>
          <w:color w:val="000000"/>
          <w:sz w:val="20"/>
          <w:szCs w:val="20"/>
        </w:rPr>
        <w:t>Λόγος(-οι)</w:t>
      </w:r>
    </w:p>
    <w:p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Προσδιορίστε ποιος έχει καταδικαστεί</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Εφόσον καθορίζεται απευθείας στην καταδικαστική απόφαση, διάρκεια της περιόδου αποκλεισμού και σχετικό(-ά) σημείο(-α)</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Ναι / Όχι</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Περιγράψτε τα μέτρα που λήφθηκαν</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Εάν η σχετική τεκμηρίωση διατίθεται ηλεκτρονικά, αναφέρετε:</w:t>
      </w:r>
    </w:p>
    <w:p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Ναι / Όχι</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Διαδικτυακή Διεύθυνση</w:t>
      </w:r>
    </w:p>
    <w:p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w:t>
      </w:r>
    </w:p>
    <w:p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Επακριβή στοιχεία αναφοράς των εγγράφων</w:t>
      </w:r>
    </w:p>
    <w:p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w:t>
      </w:r>
    </w:p>
    <w:p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Αρχή ή Φορέας έκδοσης</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sz w:val="20"/>
          <w:szCs w:val="20"/>
        </w:rPr>
        <w:t>-</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Διαφθορά</w:t>
      </w:r>
    </w:p>
    <w:p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w:t>
      </w:r>
    </w:p>
    <w:p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πριν από πέντε έτη κατά το μέγιστο ή στην οποία έχει οριστεί απευθείας περίοδος αποκλεισμού που εξακολουθεί να ισχύει;</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Απάντηση:</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Ναι / Όχι</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Ημερομηνία της καταδίκης</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b/>
          <w:bCs/>
          <w:color w:val="000000"/>
          <w:sz w:val="20"/>
          <w:szCs w:val="20"/>
        </w:rPr>
        <w:t>Λόγος(-οι)</w:t>
      </w:r>
    </w:p>
    <w:p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Προσδιορίστε ποιος έχει καταδικαστεί</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Εφόσον καθορίζεται απευθείας στην καταδικαστική απόφαση, διάρκεια της περιόδου αποκλεισμού και σχετικό(-ά) σημείο(-α)</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Ναι / Όχι</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Περιγράψτε τα μέτρα που λήφθηκαν</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Εάν η σχετική τεκμηρίωση διατίθεται ηλεκτρονικά, αναφέρετε:</w:t>
      </w:r>
    </w:p>
    <w:p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Ναι / Όχι</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Διαδικτυακή Διεύθυνση</w:t>
      </w:r>
    </w:p>
    <w:p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lastRenderedPageBreak/>
        <w:t>-</w:t>
      </w:r>
    </w:p>
    <w:p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Επακριβή στοιχεία αναφοράς των εγγράφων</w:t>
      </w:r>
    </w:p>
    <w:p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w:t>
      </w:r>
    </w:p>
    <w:p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Αρχή ή Φορέας έκδοσης</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sz w:val="20"/>
          <w:szCs w:val="20"/>
        </w:rPr>
        <w:t>-</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Απάτη</w:t>
      </w:r>
    </w:p>
    <w:p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w:t>
      </w:r>
    </w:p>
    <w:p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πριν από πέντε έτη κατά το μέγιστο ή στην οποία έχει οριστεί απευθείας περίοδος αποκλεισμού που εξακολουθεί να ισχύει;</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Απάντηση:</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Ναι / Όχι</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Ημερομηνία της καταδίκης</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b/>
          <w:bCs/>
          <w:color w:val="000000"/>
          <w:sz w:val="20"/>
          <w:szCs w:val="20"/>
        </w:rPr>
        <w:t>Λόγος(-οι)</w:t>
      </w:r>
    </w:p>
    <w:p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Προσδιορίστε ποιος έχει καταδικαστεί</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Εφόσον καθορίζεται απευθείας στην καταδικαστική απόφαση, διάρκεια της περιόδου αποκλεισμού και σχετικό(-ά) σημείο(-α)</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Ναι / Όχι</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Περιγράψτε τα μέτρα που λήφθηκαν</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Εάν η σχετική τεκμηρίωση διατίθεται ηλεκτρονικά, αναφέρετε:</w:t>
      </w:r>
    </w:p>
    <w:p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Ναι / Όχι</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Διαδικτυακή Διεύθυνση</w:t>
      </w:r>
    </w:p>
    <w:p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w:t>
      </w:r>
    </w:p>
    <w:p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Επακριβή στοιχεία αναφοράς των εγγράφων</w:t>
      </w:r>
    </w:p>
    <w:p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w:t>
      </w:r>
    </w:p>
    <w:p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Αρχή ή Φορέας έκδοσης</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sz w:val="20"/>
          <w:szCs w:val="20"/>
        </w:rPr>
        <w:t>-</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Τρομοκρατικά εγκλήματα ή εγκλήματα συνδεόμενα με τρομοκρατικές δραστηριότητες</w:t>
      </w:r>
    </w:p>
    <w:p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w:t>
      </w:r>
    </w:p>
    <w:p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πριν από πέντε έτη κατά το μέγιστο ή στην οποία έχει οριστεί απευθείας περίοδος αποκλεισμού που εξακολουθεί να ισχύει;</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Απάντηση:</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Ναι / Όχι</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Ημερομηνία της καταδίκης</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b/>
          <w:bCs/>
          <w:color w:val="000000"/>
          <w:sz w:val="20"/>
          <w:szCs w:val="20"/>
        </w:rPr>
        <w:t>Λόγος(-οι)</w:t>
      </w:r>
    </w:p>
    <w:p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Προσδιορίστε ποιος έχει καταδικαστεί</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Εφόσον καθορίζεται απευθείας στην καταδικαστική απόφαση, διάρκεια της περιόδου αποκλεισμού και σχετικό(-ά) σημείο(-α)</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lastRenderedPageBreak/>
        <w:t>Ναι / Όχι</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Περιγράψτε τα μέτρα που λήφθηκαν</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Εάν η σχετική τεκμηρίωση διατίθεται ηλεκτρονικά, αναφέρετε:</w:t>
      </w:r>
    </w:p>
    <w:p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Ναι / Όχι</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Διαδικτυακή Διεύθυνση</w:t>
      </w:r>
    </w:p>
    <w:p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w:t>
      </w:r>
    </w:p>
    <w:p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Επακριβή στοιχεία αναφοράς των εγγράφων</w:t>
      </w:r>
    </w:p>
    <w:p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w:t>
      </w:r>
    </w:p>
    <w:p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Αρχή ή Φορέας έκδοσης</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sz w:val="20"/>
          <w:szCs w:val="20"/>
        </w:rPr>
        <w:t>-</w:t>
      </w:r>
    </w:p>
    <w:p w:rsidR="003F53B9" w:rsidRPr="001013DC" w:rsidRDefault="003F53B9" w:rsidP="003F53B9">
      <w:pPr>
        <w:autoSpaceDE w:val="0"/>
        <w:autoSpaceDN w:val="0"/>
        <w:adjustRightInd w:val="0"/>
        <w:rPr>
          <w:rFonts w:asciiTheme="minorHAnsi" w:hAnsiTheme="minorHAnsi" w:cstheme="minorHAnsi"/>
          <w:color w:val="000000"/>
          <w:sz w:val="20"/>
          <w:szCs w:val="20"/>
        </w:rPr>
      </w:pPr>
    </w:p>
    <w:p w:rsidR="003F53B9" w:rsidRPr="001013DC" w:rsidRDefault="003F53B9" w:rsidP="003F53B9">
      <w:pPr>
        <w:autoSpaceDE w:val="0"/>
        <w:autoSpaceDN w:val="0"/>
        <w:adjustRightInd w:val="0"/>
        <w:rPr>
          <w:rFonts w:asciiTheme="minorHAnsi" w:hAnsiTheme="minorHAnsi" w:cstheme="minorHAnsi"/>
          <w:color w:val="000000"/>
          <w:sz w:val="20"/>
          <w:szCs w:val="20"/>
        </w:rPr>
      </w:pP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Νομιμοποίηση εσόδων από παράνομες δραστηριότητες ή χρηματοδότηση της τρομοκρατίας</w:t>
      </w:r>
    </w:p>
    <w:p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w:t>
      </w:r>
    </w:p>
    <w:p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πριν από πέντε έτη κατά το μέγιστο ή στην οποία έχει οριστεί απευθείας περίοδος αποκλεισμού που εξακολουθεί να ισχύει;</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Απάντηση:</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Ναι / Όχι</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Ημερομηνία της καταδίκης</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b/>
          <w:bCs/>
          <w:color w:val="000000"/>
          <w:sz w:val="20"/>
          <w:szCs w:val="20"/>
        </w:rPr>
        <w:t>Λόγος(-οι)</w:t>
      </w:r>
    </w:p>
    <w:p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Προσδιορίστε ποιος έχει καταδικαστεί</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Εφόσον καθορίζεται απευθείας στην καταδικαστική απόφαση, διάρκεια της περιόδου αποκλεισμού και σχετικό(-ά) σημείο(-α)</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Ναι / Όχι</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Περιγράψτε τα μέτρα που λήφθηκαν</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Εάν η σχετική τεκμηρίωση διατίθεται ηλεκτρονικά, αναφέρετε:</w:t>
      </w:r>
    </w:p>
    <w:p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Ναι / Όχι</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Διαδικτυακή Διεύθυνση</w:t>
      </w:r>
    </w:p>
    <w:p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w:t>
      </w:r>
    </w:p>
    <w:p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Επακριβή στοιχεία αναφοράς των εγγράφων</w:t>
      </w:r>
    </w:p>
    <w:p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w:t>
      </w:r>
    </w:p>
    <w:p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Αρχή ή Φορέας έκδοσης</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sz w:val="20"/>
          <w:szCs w:val="20"/>
        </w:rPr>
        <w:t>-</w:t>
      </w:r>
    </w:p>
    <w:p w:rsidR="003A1F6F" w:rsidRDefault="003A1F6F" w:rsidP="003F53B9">
      <w:pPr>
        <w:autoSpaceDE w:val="0"/>
        <w:autoSpaceDN w:val="0"/>
        <w:adjustRightInd w:val="0"/>
        <w:rPr>
          <w:rFonts w:asciiTheme="minorHAnsi" w:hAnsiTheme="minorHAnsi" w:cstheme="minorHAnsi"/>
          <w:b/>
          <w:bCs/>
          <w:color w:val="000000"/>
          <w:sz w:val="20"/>
          <w:szCs w:val="20"/>
        </w:rPr>
      </w:pPr>
    </w:p>
    <w:p w:rsidR="003A1F6F" w:rsidRDefault="003A1F6F" w:rsidP="003F53B9">
      <w:pPr>
        <w:autoSpaceDE w:val="0"/>
        <w:autoSpaceDN w:val="0"/>
        <w:adjustRightInd w:val="0"/>
        <w:rPr>
          <w:rFonts w:asciiTheme="minorHAnsi" w:hAnsiTheme="minorHAnsi" w:cstheme="minorHAnsi"/>
          <w:b/>
          <w:bCs/>
          <w:color w:val="000000"/>
          <w:sz w:val="20"/>
          <w:szCs w:val="20"/>
        </w:rPr>
      </w:pP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Παιδική εργασία και άλλες μορφές εμπορίας ανθρώπων</w:t>
      </w:r>
    </w:p>
    <w:p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w:t>
      </w:r>
    </w:p>
    <w:p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πριν από πέντε έτη κατά το μέγιστο ή στην οποία έχει οριστεί απευθείας περίοδος αποκλεισμού που εξακολουθεί να ισχύει;</w:t>
      </w:r>
    </w:p>
    <w:p w:rsidR="007321C3" w:rsidRDefault="007321C3" w:rsidP="003F53B9">
      <w:pPr>
        <w:autoSpaceDE w:val="0"/>
        <w:autoSpaceDN w:val="0"/>
        <w:adjustRightInd w:val="0"/>
        <w:rPr>
          <w:rFonts w:asciiTheme="minorHAnsi" w:hAnsiTheme="minorHAnsi" w:cstheme="minorHAnsi"/>
          <w:b/>
          <w:bCs/>
          <w:color w:val="000000"/>
          <w:sz w:val="20"/>
          <w:szCs w:val="20"/>
        </w:rPr>
      </w:pP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Απάντηση:</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Ναι / Όχι</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lastRenderedPageBreak/>
        <w:t>Ημερομηνία της καταδίκης</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b/>
          <w:bCs/>
          <w:color w:val="000000"/>
          <w:sz w:val="20"/>
          <w:szCs w:val="20"/>
        </w:rPr>
        <w:t>Λόγος(-οι)</w:t>
      </w:r>
    </w:p>
    <w:p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Προσδιορίστε ποιος έχει καταδικαστεί</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Εφόσον καθορίζεται απευθείας στην καταδικαστική απόφαση, διάρκεια της περιόδου αποκλεισμού και σχετικό(-ά) σημείο(-α)</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Ναι / Όχι</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Περιγράψτε τα μέτρα που λήφθηκαν</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Εάν η σχετική τεκμηρίωση διατίθεται ηλεκτρονικά, αναφέρετε:</w:t>
      </w:r>
    </w:p>
    <w:p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Ναι / Όχι</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Διαδικτυακή Διεύθυνση</w:t>
      </w:r>
    </w:p>
    <w:p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w:t>
      </w:r>
    </w:p>
    <w:p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Επακριβή στοιχεία αναφοράς των εγγράφων</w:t>
      </w:r>
    </w:p>
    <w:p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w:t>
      </w:r>
    </w:p>
    <w:p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Αρχή ή Φορέας έκδοσης</w:t>
      </w: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sz w:val="20"/>
          <w:szCs w:val="20"/>
        </w:rPr>
        <w:t>-</w:t>
      </w:r>
    </w:p>
    <w:p w:rsidR="003F53B9" w:rsidRPr="001013DC" w:rsidRDefault="003F53B9" w:rsidP="003F53B9">
      <w:pPr>
        <w:autoSpaceDE w:val="0"/>
        <w:autoSpaceDN w:val="0"/>
        <w:adjustRightInd w:val="0"/>
        <w:rPr>
          <w:rFonts w:asciiTheme="minorHAnsi" w:hAnsiTheme="minorHAnsi" w:cstheme="minorHAnsi"/>
          <w:b/>
          <w:color w:val="000000"/>
          <w:sz w:val="20"/>
          <w:szCs w:val="20"/>
        </w:rPr>
      </w:pP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Β: Λόγοι που σχετίζονται με την καταβολή φόρων ή εισφορών κοινωνικής ασφάλισης</w:t>
      </w:r>
    </w:p>
    <w:p w:rsidR="003F53B9" w:rsidRPr="001013DC" w:rsidRDefault="003F53B9" w:rsidP="003F53B9">
      <w:pPr>
        <w:autoSpaceDE w:val="0"/>
        <w:autoSpaceDN w:val="0"/>
        <w:adjustRightInd w:val="0"/>
        <w:rPr>
          <w:rFonts w:asciiTheme="minorHAnsi" w:hAnsiTheme="minorHAnsi" w:cstheme="minorHAnsi"/>
          <w:b/>
          <w:bCs/>
          <w:color w:val="FFFFFF"/>
          <w:sz w:val="20"/>
          <w:szCs w:val="20"/>
        </w:rPr>
      </w:pPr>
      <w:r w:rsidRPr="001013DC">
        <w:rPr>
          <w:rFonts w:asciiTheme="minorHAnsi" w:hAnsiTheme="minorHAnsi" w:cstheme="minorHAnsi"/>
          <w:b/>
          <w:bCs/>
          <w:color w:val="FFFFFF"/>
          <w:sz w:val="20"/>
          <w:szCs w:val="20"/>
        </w:rPr>
        <w:t>Β: Λόγοι που σχετίζονται με την καταβολή φόρων ή εισφορών</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Καταβολή φόρων ή εισφορών κοινωνικής ασφάλισης:</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Καταβολή φόρων</w:t>
      </w:r>
    </w:p>
    <w:p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Ο οικονομικός φορέας έχει ανεκπλήρωτες υποχρεώσεις όσον αφορά την καταβολή φόρων, τόσο στη χώρα στην οποία είναι εγκατεστημένος όσο και στο κράτος μέλος της αναθέτουσας αρχής ή του αναθέτοντα φορέα, εάν είναι άλλο από τη χώρα εγκατάστασης;</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Απάντηση:</w:t>
      </w:r>
    </w:p>
    <w:p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Ναι / Όχι</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Χώρα ή κράτος μέλος για το οποίο πρόκειται</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Ενεχόμενο ποσό</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Με άλλα μέσα; Διευκρινίστε:</w:t>
      </w:r>
    </w:p>
    <w:p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Ναι / Όχι</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Διευκρινίστε</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Ο οικονομικός φορέας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Ναι / Όχι</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Περιγράψτε τα μέτρα που λήφθηκαν</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lang w:val="en-GB"/>
        </w:rPr>
        <w:t>H</w:t>
      </w:r>
      <w:r w:rsidRPr="001013DC">
        <w:rPr>
          <w:rFonts w:asciiTheme="minorHAnsi" w:hAnsiTheme="minorHAnsi" w:cstheme="minorHAnsi"/>
          <w:b/>
          <w:bCs/>
          <w:color w:val="000000"/>
          <w:sz w:val="20"/>
          <w:szCs w:val="20"/>
        </w:rPr>
        <w:t xml:space="preserve"> εν λόγω απόφαση είναι τελεσίδικη και δεσμευτική;</w:t>
      </w:r>
    </w:p>
    <w:p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Ναι / Όχι</w:t>
      </w:r>
    </w:p>
    <w:p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Σε περίπτωση καταδικαστικής απόφασης, εφόσον ορίζεται απευθείας σε αυτήν, η διάρκεια της περιόδου αποκλεισμού:</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Εάν η σχετική τεκμηρίωση διατίθεται ηλεκτρονικά, αναφέρετε:</w:t>
      </w:r>
    </w:p>
    <w:p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Ναι / Όχι</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Διαδικτυακή Διεύθυνση</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lastRenderedPageBreak/>
        <w:t>-</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Επακριβή στοιχεία αναφοράς των εγγράφων</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Αρχή ή Φορέας έκδοσης</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Καταβολή εισφορών κοινωνικής ασφάλισης</w:t>
      </w:r>
    </w:p>
    <w:p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Ο οικονομικός φορέας έχει ανεκπλήρωτες υποχρεώσεις όσον αφορά την καταβολή φόρων, τόσο στη χώρα στην οποία είναι εγκατεστημένος όσο και στο κράτος μέλος της αναθέτουσας αρχής ή του αναθέτοντα φορέα, εάν είναι άλλο από τη χώρα εγκατάστασης;</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Απάντηση:</w:t>
      </w:r>
    </w:p>
    <w:p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Ναι / Όχι</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Χώρα ή κράτος μέλος για το οποίο πρόκειται</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Ενεχόμενο ποσό</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Με άλλα μέσα; Διευκρινίστε:</w:t>
      </w:r>
    </w:p>
    <w:p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Ναι / Όχι</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Διευκρινίστε</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Ο οικονομικός φορέας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Ναι / Όχι</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Περιγράψτε τα μέτρα που λήφθηκαν</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lang w:val="en-GB"/>
        </w:rPr>
        <w:t>H</w:t>
      </w:r>
      <w:r w:rsidRPr="001013DC">
        <w:rPr>
          <w:rFonts w:asciiTheme="minorHAnsi" w:hAnsiTheme="minorHAnsi" w:cstheme="minorHAnsi"/>
          <w:b/>
          <w:bCs/>
          <w:color w:val="000000"/>
          <w:sz w:val="20"/>
          <w:szCs w:val="20"/>
        </w:rPr>
        <w:t xml:space="preserve"> εν λόγω απόφαση είναι τελεσίδικη και δεσμευτική;</w:t>
      </w:r>
    </w:p>
    <w:p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Ναι / Όχι</w:t>
      </w:r>
    </w:p>
    <w:p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Σε περίπτωση καταδικαστικής απόφασης, εφόσον ορίζεται απευθείας σε αυτήν, η διάρκεια της περιόδου αποκλεισμού:</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Εάν η σχετική τεκμηρίωση διατίθεται ηλεκτρονικά, αναφέρετε:</w:t>
      </w:r>
    </w:p>
    <w:p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Ναι / Όχι</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Διαδικτυακή Διεύθυνση</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Επακριβή στοιχεία αναφοράς των εγγράφων</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Αρχή ή Φορέας έκδοσης</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rsidR="003F53B9" w:rsidRPr="001013DC" w:rsidRDefault="003F53B9" w:rsidP="003F53B9">
      <w:pPr>
        <w:autoSpaceDE w:val="0"/>
        <w:autoSpaceDN w:val="0"/>
        <w:adjustRightInd w:val="0"/>
        <w:rPr>
          <w:rFonts w:asciiTheme="minorHAnsi" w:hAnsiTheme="minorHAnsi" w:cstheme="minorHAnsi"/>
          <w:b/>
          <w:color w:val="000000"/>
          <w:sz w:val="20"/>
          <w:szCs w:val="20"/>
        </w:rPr>
      </w:pPr>
    </w:p>
    <w:p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 xml:space="preserve">Γ: Λόγοι που σχετίζονται με αφερεγγυότητα, σύγκρουση συμφερόντων ή επαγγελματικό παράπτωμα </w:t>
      </w:r>
    </w:p>
    <w:p w:rsidR="003F53B9" w:rsidRPr="001013DC" w:rsidRDefault="003F53B9" w:rsidP="003F53B9">
      <w:pPr>
        <w:autoSpaceDE w:val="0"/>
        <w:autoSpaceDN w:val="0"/>
        <w:adjustRightInd w:val="0"/>
        <w:rPr>
          <w:rFonts w:asciiTheme="minorHAnsi" w:hAnsiTheme="minorHAnsi" w:cstheme="minorHAnsi"/>
          <w:b/>
          <w:bCs/>
          <w:sz w:val="20"/>
          <w:szCs w:val="20"/>
        </w:rPr>
      </w:pPr>
    </w:p>
    <w:p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Πληροφορίες σχετικά με πιθανή αφερεγγυότητα, σύγκρουση συμφερόντων ή επαγγελματικό παράπτωμα</w:t>
      </w:r>
    </w:p>
    <w:p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 xml:space="preserve">Αθέτηση των υποχρεώσεων στον τομέα του περιβαλλοντικού δικαίου </w:t>
      </w:r>
    </w:p>
    <w:p w:rsidR="003F53B9" w:rsidRPr="001013DC" w:rsidRDefault="003F53B9" w:rsidP="003F53B9">
      <w:pPr>
        <w:autoSpaceDE w:val="0"/>
        <w:autoSpaceDN w:val="0"/>
        <w:adjustRightInd w:val="0"/>
        <w:rPr>
          <w:rFonts w:asciiTheme="minorHAnsi" w:hAnsiTheme="minorHAnsi" w:cstheme="minorHAnsi"/>
          <w:bCs/>
          <w:sz w:val="20"/>
          <w:szCs w:val="20"/>
        </w:rPr>
      </w:pPr>
      <w:r w:rsidRPr="001013DC">
        <w:rPr>
          <w:rFonts w:asciiTheme="minorHAnsi" w:hAnsiTheme="minorHAnsi" w:cstheme="minorHAnsi"/>
          <w:bCs/>
          <w:sz w:val="20"/>
          <w:szCs w:val="20"/>
        </w:rPr>
        <w:t>Ο οικονομικός φορέας έχει, εν γνώσει του, αθετήσει τις υποχρεώσεις του στους τομείς</w:t>
      </w:r>
    </w:p>
    <w:p w:rsidR="003F53B9" w:rsidRPr="001013DC" w:rsidRDefault="003F53B9" w:rsidP="003F53B9">
      <w:pPr>
        <w:autoSpaceDE w:val="0"/>
        <w:autoSpaceDN w:val="0"/>
        <w:adjustRightInd w:val="0"/>
        <w:rPr>
          <w:rFonts w:asciiTheme="minorHAnsi" w:hAnsiTheme="minorHAnsi" w:cstheme="minorHAnsi"/>
          <w:bCs/>
          <w:sz w:val="20"/>
          <w:szCs w:val="20"/>
        </w:rPr>
      </w:pPr>
      <w:r w:rsidRPr="001013DC">
        <w:rPr>
          <w:rFonts w:asciiTheme="minorHAnsi" w:hAnsiTheme="minorHAnsi" w:cstheme="minorHAnsi"/>
          <w:bCs/>
          <w:sz w:val="20"/>
          <w:szCs w:val="20"/>
        </w:rPr>
        <w:t>του περιβαλλοντικού δικαίου;</w:t>
      </w:r>
    </w:p>
    <w:p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Απάντηση:</w:t>
      </w:r>
    </w:p>
    <w:p w:rsidR="003F53B9" w:rsidRPr="001013DC" w:rsidRDefault="003F53B9" w:rsidP="003F53B9">
      <w:pPr>
        <w:autoSpaceDE w:val="0"/>
        <w:autoSpaceDN w:val="0"/>
        <w:adjustRightInd w:val="0"/>
        <w:rPr>
          <w:rFonts w:asciiTheme="minorHAnsi" w:hAnsiTheme="minorHAnsi" w:cstheme="minorHAnsi"/>
          <w:bCs/>
          <w:sz w:val="20"/>
          <w:szCs w:val="20"/>
        </w:rPr>
      </w:pPr>
      <w:r w:rsidRPr="001013DC">
        <w:rPr>
          <w:rFonts w:asciiTheme="minorHAnsi" w:hAnsiTheme="minorHAnsi" w:cstheme="minorHAnsi"/>
          <w:bCs/>
          <w:sz w:val="20"/>
          <w:szCs w:val="20"/>
        </w:rPr>
        <w:t>Ναι / Όχι</w:t>
      </w:r>
    </w:p>
    <w:p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Περιγράψτε τα μέτρα που λήφθηκαν</w:t>
      </w:r>
    </w:p>
    <w:p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w:t>
      </w:r>
    </w:p>
    <w:p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rsidR="003F53B9" w:rsidRPr="001013DC" w:rsidRDefault="003F53B9" w:rsidP="003F53B9">
      <w:pPr>
        <w:autoSpaceDE w:val="0"/>
        <w:autoSpaceDN w:val="0"/>
        <w:adjustRightInd w:val="0"/>
        <w:rPr>
          <w:rFonts w:asciiTheme="minorHAnsi" w:hAnsiTheme="minorHAnsi" w:cstheme="minorHAnsi"/>
          <w:bCs/>
          <w:sz w:val="20"/>
          <w:szCs w:val="20"/>
        </w:rPr>
      </w:pPr>
      <w:r w:rsidRPr="001013DC">
        <w:rPr>
          <w:rFonts w:asciiTheme="minorHAnsi" w:hAnsiTheme="minorHAnsi" w:cstheme="minorHAnsi"/>
          <w:bCs/>
          <w:sz w:val="20"/>
          <w:szCs w:val="20"/>
        </w:rPr>
        <w:t>Ναι / Όχι</w:t>
      </w:r>
    </w:p>
    <w:p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Περιγράψτε τα μέτρα που λήφθηκαν</w:t>
      </w:r>
    </w:p>
    <w:p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w:t>
      </w:r>
    </w:p>
    <w:p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lastRenderedPageBreak/>
        <w:t>Εάν η σχετική τεκμηρίωση διατίθεται ηλεκτρονικά, αναφέρετε:</w:t>
      </w:r>
    </w:p>
    <w:p w:rsidR="003F53B9" w:rsidRPr="001013DC" w:rsidRDefault="003F53B9" w:rsidP="003F53B9">
      <w:pPr>
        <w:autoSpaceDE w:val="0"/>
        <w:autoSpaceDN w:val="0"/>
        <w:adjustRightInd w:val="0"/>
        <w:rPr>
          <w:rFonts w:asciiTheme="minorHAnsi" w:hAnsiTheme="minorHAnsi" w:cstheme="minorHAnsi"/>
          <w:bCs/>
          <w:sz w:val="20"/>
          <w:szCs w:val="20"/>
        </w:rPr>
      </w:pPr>
      <w:r w:rsidRPr="001013DC">
        <w:rPr>
          <w:rFonts w:asciiTheme="minorHAnsi" w:hAnsiTheme="minorHAnsi" w:cstheme="minorHAnsi"/>
          <w:bCs/>
          <w:sz w:val="20"/>
          <w:szCs w:val="20"/>
        </w:rPr>
        <w:t>Ναι / Όχι</w:t>
      </w:r>
    </w:p>
    <w:p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Διαδικτυακή Διεύθυνση</w:t>
      </w:r>
    </w:p>
    <w:p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w:t>
      </w:r>
    </w:p>
    <w:p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Επακριβή στοιχεία αναφοράς των εγγράφων</w:t>
      </w:r>
    </w:p>
    <w:p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w:t>
      </w:r>
    </w:p>
    <w:p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Αρχή ή Φορέας έκδοσης</w:t>
      </w:r>
    </w:p>
    <w:p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w:t>
      </w:r>
    </w:p>
    <w:p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Αθέτηση των υποχρεώσεων στον τομέα του κοινωνικού δικαίου</w:t>
      </w:r>
    </w:p>
    <w:p w:rsidR="003F53B9" w:rsidRPr="001013DC" w:rsidRDefault="003F53B9" w:rsidP="003F53B9">
      <w:pPr>
        <w:autoSpaceDE w:val="0"/>
        <w:autoSpaceDN w:val="0"/>
        <w:adjustRightInd w:val="0"/>
        <w:rPr>
          <w:rFonts w:asciiTheme="minorHAnsi" w:hAnsiTheme="minorHAnsi" w:cstheme="minorHAnsi"/>
          <w:bCs/>
          <w:sz w:val="20"/>
          <w:szCs w:val="20"/>
        </w:rPr>
      </w:pPr>
      <w:r w:rsidRPr="001013DC">
        <w:rPr>
          <w:rFonts w:asciiTheme="minorHAnsi" w:hAnsiTheme="minorHAnsi" w:cstheme="minorHAnsi"/>
          <w:bCs/>
          <w:sz w:val="20"/>
          <w:szCs w:val="20"/>
        </w:rPr>
        <w:t>Ο οικονομικός φορέας έχει, εν γνώσει του, αθετήσει τις υποχρεώσεις του στους τομείς του κοινωνικού δικαίου;</w:t>
      </w:r>
    </w:p>
    <w:p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Απάντηση:</w:t>
      </w:r>
    </w:p>
    <w:p w:rsidR="003F53B9" w:rsidRPr="001013DC" w:rsidRDefault="003F53B9" w:rsidP="003F53B9">
      <w:pPr>
        <w:autoSpaceDE w:val="0"/>
        <w:autoSpaceDN w:val="0"/>
        <w:adjustRightInd w:val="0"/>
        <w:rPr>
          <w:rFonts w:asciiTheme="minorHAnsi" w:hAnsiTheme="minorHAnsi" w:cstheme="minorHAnsi"/>
          <w:bCs/>
          <w:sz w:val="20"/>
          <w:szCs w:val="20"/>
        </w:rPr>
      </w:pPr>
      <w:r w:rsidRPr="001013DC">
        <w:rPr>
          <w:rFonts w:asciiTheme="minorHAnsi" w:hAnsiTheme="minorHAnsi" w:cstheme="minorHAnsi"/>
          <w:bCs/>
          <w:sz w:val="20"/>
          <w:szCs w:val="20"/>
        </w:rPr>
        <w:t>Ναι / Όχι</w:t>
      </w:r>
    </w:p>
    <w:p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Περιγράψτε τα μέτρα που λήφθηκαν</w:t>
      </w:r>
    </w:p>
    <w:p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w:t>
      </w:r>
    </w:p>
    <w:p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rsidR="003F53B9" w:rsidRPr="001013DC" w:rsidRDefault="003F53B9" w:rsidP="003F53B9">
      <w:pPr>
        <w:autoSpaceDE w:val="0"/>
        <w:autoSpaceDN w:val="0"/>
        <w:adjustRightInd w:val="0"/>
        <w:rPr>
          <w:rFonts w:asciiTheme="minorHAnsi" w:hAnsiTheme="minorHAnsi" w:cstheme="minorHAnsi"/>
          <w:bCs/>
          <w:sz w:val="20"/>
          <w:szCs w:val="20"/>
        </w:rPr>
      </w:pPr>
      <w:r w:rsidRPr="001013DC">
        <w:rPr>
          <w:rFonts w:asciiTheme="minorHAnsi" w:hAnsiTheme="minorHAnsi" w:cstheme="minorHAnsi"/>
          <w:bCs/>
          <w:sz w:val="20"/>
          <w:szCs w:val="20"/>
        </w:rPr>
        <w:t>Ναι / Όχι</w:t>
      </w:r>
    </w:p>
    <w:p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Περιγράψτε τα μέτρα που λήφθηκαν</w:t>
      </w:r>
    </w:p>
    <w:p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w:t>
      </w:r>
    </w:p>
    <w:p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Εάν η σχετική τεκμηρίωση διατίθεται ηλεκτρονικά, αναφέρετε:</w:t>
      </w:r>
    </w:p>
    <w:p w:rsidR="003F53B9" w:rsidRPr="001013DC" w:rsidRDefault="003F53B9" w:rsidP="003F53B9">
      <w:pPr>
        <w:autoSpaceDE w:val="0"/>
        <w:autoSpaceDN w:val="0"/>
        <w:adjustRightInd w:val="0"/>
        <w:rPr>
          <w:rFonts w:asciiTheme="minorHAnsi" w:hAnsiTheme="minorHAnsi" w:cstheme="minorHAnsi"/>
          <w:bCs/>
          <w:sz w:val="20"/>
          <w:szCs w:val="20"/>
        </w:rPr>
      </w:pPr>
      <w:r w:rsidRPr="001013DC">
        <w:rPr>
          <w:rFonts w:asciiTheme="minorHAnsi" w:hAnsiTheme="minorHAnsi" w:cstheme="minorHAnsi"/>
          <w:bCs/>
          <w:sz w:val="20"/>
          <w:szCs w:val="20"/>
        </w:rPr>
        <w:t>Ναι / Όχι</w:t>
      </w:r>
    </w:p>
    <w:p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Διαδικτυακή Διεύθυνση</w:t>
      </w:r>
    </w:p>
    <w:p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w:t>
      </w:r>
    </w:p>
    <w:p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Επακριβή στοιχεία αναφοράς των εγγράφων</w:t>
      </w:r>
    </w:p>
    <w:p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w:t>
      </w:r>
    </w:p>
    <w:p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Αρχή ή Φορέας έκδοσης</w:t>
      </w:r>
    </w:p>
    <w:p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w:t>
      </w:r>
    </w:p>
    <w:p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Αθέτηση των υποχρεώσεων στον τομέα του εργατικού δικαίου</w:t>
      </w:r>
    </w:p>
    <w:p w:rsidR="00B71C73" w:rsidRPr="001013DC" w:rsidRDefault="00B71C73" w:rsidP="003F53B9">
      <w:pPr>
        <w:autoSpaceDE w:val="0"/>
        <w:autoSpaceDN w:val="0"/>
        <w:adjustRightInd w:val="0"/>
        <w:rPr>
          <w:rFonts w:asciiTheme="minorHAnsi" w:hAnsiTheme="minorHAnsi" w:cstheme="minorHAnsi"/>
          <w:sz w:val="20"/>
          <w:szCs w:val="20"/>
        </w:rPr>
      </w:pPr>
    </w:p>
    <w:p w:rsidR="00B71C73" w:rsidRPr="001013DC" w:rsidRDefault="00B71C73" w:rsidP="003F53B9">
      <w:pPr>
        <w:autoSpaceDE w:val="0"/>
        <w:autoSpaceDN w:val="0"/>
        <w:adjustRightInd w:val="0"/>
        <w:rPr>
          <w:rFonts w:asciiTheme="minorHAnsi" w:hAnsiTheme="minorHAnsi" w:cstheme="minorHAnsi"/>
          <w:sz w:val="20"/>
          <w:szCs w:val="20"/>
        </w:rPr>
      </w:pPr>
    </w:p>
    <w:p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sz w:val="20"/>
          <w:szCs w:val="20"/>
        </w:rPr>
        <w:t>Ο οικονομικός φορέας έχει, εν γνώσει του, αθετήσει τις υποχρεώσεις του στους τομείς του εργατικού δικαίου;</w:t>
      </w:r>
    </w:p>
    <w:p w:rsidR="00B71C73" w:rsidRPr="001013DC" w:rsidRDefault="00B71C73" w:rsidP="00B71C73">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Απάντηση:</w:t>
      </w:r>
    </w:p>
    <w:p w:rsidR="00B71C73" w:rsidRPr="001013DC" w:rsidRDefault="00B71C73" w:rsidP="00B71C73">
      <w:pPr>
        <w:autoSpaceDE w:val="0"/>
        <w:autoSpaceDN w:val="0"/>
        <w:adjustRightInd w:val="0"/>
        <w:rPr>
          <w:rFonts w:asciiTheme="minorHAnsi" w:hAnsiTheme="minorHAnsi" w:cstheme="minorHAnsi"/>
          <w:bCs/>
          <w:sz w:val="20"/>
          <w:szCs w:val="20"/>
        </w:rPr>
      </w:pPr>
      <w:r w:rsidRPr="001013DC">
        <w:rPr>
          <w:rFonts w:asciiTheme="minorHAnsi" w:hAnsiTheme="minorHAnsi" w:cstheme="minorHAnsi"/>
          <w:bCs/>
          <w:sz w:val="20"/>
          <w:szCs w:val="20"/>
        </w:rPr>
        <w:t>Ναι / Όχι</w:t>
      </w:r>
    </w:p>
    <w:p w:rsidR="00B71C73" w:rsidRPr="001013DC" w:rsidRDefault="00B71C73" w:rsidP="00B71C73">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Περιγράψτε τα μέτρα που λήφθηκαν</w:t>
      </w:r>
    </w:p>
    <w:p w:rsidR="00B71C73" w:rsidRPr="001013DC" w:rsidRDefault="00B71C73" w:rsidP="00B71C73">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w:t>
      </w:r>
    </w:p>
    <w:p w:rsidR="00B71C73" w:rsidRPr="001013DC" w:rsidRDefault="00B71C73" w:rsidP="00B71C73">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rsidR="00B71C73" w:rsidRPr="001013DC" w:rsidRDefault="00B71C73" w:rsidP="00B71C73">
      <w:pPr>
        <w:autoSpaceDE w:val="0"/>
        <w:autoSpaceDN w:val="0"/>
        <w:adjustRightInd w:val="0"/>
        <w:rPr>
          <w:rFonts w:asciiTheme="minorHAnsi" w:hAnsiTheme="minorHAnsi" w:cstheme="minorHAnsi"/>
          <w:bCs/>
          <w:sz w:val="20"/>
          <w:szCs w:val="20"/>
        </w:rPr>
      </w:pPr>
      <w:r w:rsidRPr="001013DC">
        <w:rPr>
          <w:rFonts w:asciiTheme="minorHAnsi" w:hAnsiTheme="minorHAnsi" w:cstheme="minorHAnsi"/>
          <w:bCs/>
          <w:sz w:val="20"/>
          <w:szCs w:val="20"/>
        </w:rPr>
        <w:t>Ναι / Όχι</w:t>
      </w:r>
    </w:p>
    <w:p w:rsidR="00B71C73" w:rsidRPr="001013DC" w:rsidRDefault="00B71C73" w:rsidP="00B71C73">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Περιγράψτε τα μέτρα που λήφθηκαν</w:t>
      </w:r>
    </w:p>
    <w:p w:rsidR="00B71C73" w:rsidRPr="001013DC" w:rsidRDefault="00B71C73" w:rsidP="00B71C73">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w:t>
      </w:r>
    </w:p>
    <w:p w:rsidR="00B71C73" w:rsidRPr="001013DC" w:rsidRDefault="00B71C73" w:rsidP="00B71C73">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Εάν η σχετική τεκμηρίωση διατίθεται ηλεκτρονικά, αναφέρετε:</w:t>
      </w:r>
    </w:p>
    <w:p w:rsidR="00B71C73" w:rsidRPr="001013DC" w:rsidRDefault="00B71C73" w:rsidP="00B71C73">
      <w:pPr>
        <w:autoSpaceDE w:val="0"/>
        <w:autoSpaceDN w:val="0"/>
        <w:adjustRightInd w:val="0"/>
        <w:rPr>
          <w:rFonts w:asciiTheme="minorHAnsi" w:hAnsiTheme="minorHAnsi" w:cstheme="minorHAnsi"/>
          <w:bCs/>
          <w:sz w:val="20"/>
          <w:szCs w:val="20"/>
        </w:rPr>
      </w:pPr>
      <w:r w:rsidRPr="001013DC">
        <w:rPr>
          <w:rFonts w:asciiTheme="minorHAnsi" w:hAnsiTheme="minorHAnsi" w:cstheme="minorHAnsi"/>
          <w:bCs/>
          <w:sz w:val="20"/>
          <w:szCs w:val="20"/>
        </w:rPr>
        <w:t>Ναι / Όχι</w:t>
      </w:r>
    </w:p>
    <w:p w:rsidR="00B71C73" w:rsidRPr="001013DC" w:rsidRDefault="00B71C73" w:rsidP="00B71C73">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Διαδικτυακή Διεύθυνση</w:t>
      </w:r>
    </w:p>
    <w:p w:rsidR="00B71C73" w:rsidRPr="001013DC" w:rsidRDefault="00B71C73" w:rsidP="00B71C73">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w:t>
      </w:r>
    </w:p>
    <w:p w:rsidR="00B71C73" w:rsidRPr="001013DC" w:rsidRDefault="00B71C73" w:rsidP="00B71C73">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Επακριβή στοιχεία αναφοράς των εγγράφων</w:t>
      </w:r>
    </w:p>
    <w:p w:rsidR="00B71C73" w:rsidRPr="001013DC" w:rsidRDefault="00B71C73" w:rsidP="00B71C73">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w:t>
      </w:r>
    </w:p>
    <w:p w:rsidR="00B71C73" w:rsidRPr="001013DC" w:rsidRDefault="00B71C73" w:rsidP="00B71C73">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Αρχή ή Φορέας έκδοσης</w:t>
      </w:r>
    </w:p>
    <w:p w:rsidR="00B71C73" w:rsidRPr="001013DC" w:rsidRDefault="00B71C73" w:rsidP="00B71C73">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Μέρος IV: Κριτήρια επιλογής</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p>
    <w:p w:rsidR="003F53B9" w:rsidRPr="001013DC" w:rsidRDefault="003F53B9" w:rsidP="003F53B9">
      <w:pPr>
        <w:autoSpaceDE w:val="0"/>
        <w:autoSpaceDN w:val="0"/>
        <w:adjustRightInd w:val="0"/>
        <w:rPr>
          <w:rFonts w:asciiTheme="minorHAnsi" w:hAnsiTheme="minorHAnsi" w:cstheme="minorHAnsi"/>
          <w:sz w:val="20"/>
          <w:szCs w:val="20"/>
        </w:rPr>
      </w:pPr>
      <w:r w:rsidRPr="001013DC">
        <w:rPr>
          <w:rFonts w:asciiTheme="minorHAnsi" w:hAnsiTheme="minorHAnsi" w:cstheme="minorHAnsi"/>
          <w:b/>
          <w:bCs/>
          <w:color w:val="000000"/>
          <w:sz w:val="20"/>
          <w:szCs w:val="20"/>
        </w:rPr>
        <w:t>Α: Καταλληλότητα</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Ο οικονομικός φορέας πρέπει να παράσχει πληροφορίες μόνον όταν τα σχετικά κριτήρια επιλογής έχουν προσδιοριστεί από την αναθέτουσα αρχή ή τον αναθέτοντα φορέα στη σχετική προκήρυξη/γνωστοποίηση ή στα έγγραφα της διαδικασίας σύναψης σύμβασης που αναφέρονται στην προκήρυξη /γνωστοποίηση.</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lastRenderedPageBreak/>
        <w:t>Εγγραφή στο σχετικό επαγγελματικό μητρώο</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p>
    <w:p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Ο οικονομικός φορέας είναι εγγεγραμμένος στα επαγγελματικά μητρώα που τηρούνται στο κράτος μέλος εγκατάστασής του, όπως περιγράφεται στο παράρτημα XI της οδηγίας 2014/24/ΕΕ· οι οικονομικοί φορείς από ορισμένα κράτη μέλη μπορεί να οφείλουν να συμμορφώνονται με άλλες απαιτήσεις που καθορίζονται στο παράρτημα αυτό.</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Απάντηση:</w:t>
      </w:r>
    </w:p>
    <w:p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Ναι / Όχι</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Εάν η σχετική τεκμηρίωση διατίθεται ηλεκτρονικά, αναφέρετε:</w:t>
      </w:r>
    </w:p>
    <w:p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Ναι / Όχι</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Διαδικτυακή Διεύθυνση</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Επακριβή στοιχεία αναφοράς των εγγράφων</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Αρχή ή Φορέας έκδοσης</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Εγγραφή στο σχετικό εμπορικό μητρώο</w:t>
      </w:r>
    </w:p>
    <w:p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Ο οικονομικός φορέας είναι εγγεγραμμένος στα επαγγελματικά μητρώα που τηρούνται στο κράτος μέλος εγκατάστασής του, όπως περιγράφεται στο παράρτημα XI της οδηγίας 2014/24/ΕΕ· οι οικονομικοί φορείς από ορισμένα κράτη μέλη μπορεί να οφείλουν να συμμορφώνονται με άλλες απαιτήσεις που καθορίζονται στο παράρτημα αυτό.</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Απάντηση:</w:t>
      </w:r>
    </w:p>
    <w:p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Ναι / Όχι</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Εάν η σχετική τεκμηρίωση διατίθεται ηλεκτρονικά, αναφέρετε:</w:t>
      </w:r>
    </w:p>
    <w:p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Ναι / Όχι</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Διαδικτυακή Διεύθυνση</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Επακριβή στοιχεία αναφοράς των εγγράφων</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Αρχή ή Φορέας έκδοσης</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rsidR="003F53B9" w:rsidRPr="001013DC" w:rsidRDefault="003F53B9" w:rsidP="003F53B9">
      <w:pPr>
        <w:autoSpaceDE w:val="0"/>
        <w:autoSpaceDN w:val="0"/>
        <w:adjustRightInd w:val="0"/>
        <w:rPr>
          <w:rFonts w:asciiTheme="minorHAnsi" w:hAnsiTheme="minorHAnsi" w:cstheme="minorHAnsi"/>
          <w:b/>
          <w:bCs/>
          <w:sz w:val="20"/>
          <w:szCs w:val="20"/>
        </w:rPr>
      </w:pPr>
    </w:p>
    <w:p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Γ: Τεχνική και επαγγελματική ικανότητα</w:t>
      </w:r>
    </w:p>
    <w:p w:rsidR="003F53B9" w:rsidRPr="001013DC" w:rsidRDefault="003F53B9" w:rsidP="003F53B9">
      <w:pPr>
        <w:autoSpaceDE w:val="0"/>
        <w:autoSpaceDN w:val="0"/>
        <w:adjustRightInd w:val="0"/>
        <w:rPr>
          <w:rFonts w:asciiTheme="minorHAnsi" w:hAnsiTheme="minorHAnsi" w:cstheme="minorHAnsi"/>
          <w:b/>
          <w:bCs/>
          <w:sz w:val="20"/>
          <w:szCs w:val="20"/>
        </w:rPr>
      </w:pPr>
    </w:p>
    <w:p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Ο οικονομικός φορέας πρέπει να παράσχει πληροφορίες μόνον όταν τα σχετικά κριτήρια επιλογής έχουν προσδιοριστεί από την αναθέτουσα αρχή ή τον αναθέτοντα φορέα στη σχετική προκήρυξη/γνωστοποίηση ή στα έγγραφα της διαδικασίας σύναψης σύμβασης που αναφέρονται στην προκήρυξη /γνωστοποίηση.</w:t>
      </w:r>
    </w:p>
    <w:p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Ποσοστό υπεργολαβίας</w:t>
      </w:r>
    </w:p>
    <w:p w:rsidR="003F53B9" w:rsidRPr="001013DC" w:rsidRDefault="003F53B9" w:rsidP="003F53B9">
      <w:pPr>
        <w:autoSpaceDE w:val="0"/>
        <w:autoSpaceDN w:val="0"/>
        <w:adjustRightInd w:val="0"/>
        <w:rPr>
          <w:rFonts w:asciiTheme="minorHAnsi" w:hAnsiTheme="minorHAnsi" w:cstheme="minorHAnsi"/>
          <w:sz w:val="20"/>
          <w:szCs w:val="20"/>
        </w:rPr>
      </w:pPr>
      <w:r w:rsidRPr="001013DC">
        <w:rPr>
          <w:rFonts w:asciiTheme="minorHAnsi" w:hAnsiTheme="minorHAnsi" w:cstheme="minorHAnsi"/>
          <w:sz w:val="20"/>
          <w:szCs w:val="20"/>
        </w:rPr>
        <w:t>Ο οικονομικός φορέας προτίθεται, ενδεχομένως, να αναθέσει σε τρίτους υπό μορφή υπεργολαβίας το ακόλουθο τμήμα (δηλ. ποσοστό) της σύμβασης.</w:t>
      </w:r>
    </w:p>
    <w:p w:rsidR="003F53B9" w:rsidRPr="001013DC" w:rsidRDefault="003F53B9" w:rsidP="003F53B9">
      <w:pPr>
        <w:autoSpaceDE w:val="0"/>
        <w:autoSpaceDN w:val="0"/>
        <w:adjustRightInd w:val="0"/>
        <w:rPr>
          <w:rFonts w:asciiTheme="minorHAnsi" w:hAnsiTheme="minorHAnsi" w:cstheme="minorHAnsi"/>
          <w:sz w:val="20"/>
          <w:szCs w:val="20"/>
        </w:rPr>
      </w:pPr>
      <w:r w:rsidRPr="001013DC">
        <w:rPr>
          <w:rFonts w:asciiTheme="minorHAnsi" w:hAnsiTheme="minorHAnsi" w:cstheme="minorHAnsi"/>
          <w:sz w:val="20"/>
          <w:szCs w:val="20"/>
        </w:rPr>
        <w:t>Επισημαίνεται ότι εάν ο οικονομικός φορέας έχει αποφασίσει να αναθέσει τμήμα της σύμβασης σε τρίτους υπό μορφή υπεργολαβίας και στηρίζεται στις ικανότητες του υπεργολάβου για την εκτέλεση του εν λόγω τμήματος, τότε θα πρέπει να συμπληρωθεί χωριστό ΕΕΕΣ για τους σχετικούς υπεργολάβους, βλέπε μέρος ΙΙ, ενότητα Γ ανωτέρω.</w:t>
      </w:r>
    </w:p>
    <w:p w:rsidR="003F53B9" w:rsidRPr="001013DC" w:rsidRDefault="003F53B9" w:rsidP="003F53B9">
      <w:pPr>
        <w:autoSpaceDE w:val="0"/>
        <w:autoSpaceDN w:val="0"/>
        <w:adjustRightInd w:val="0"/>
        <w:rPr>
          <w:rFonts w:asciiTheme="minorHAnsi" w:hAnsiTheme="minorHAnsi" w:cstheme="minorHAnsi"/>
          <w:sz w:val="20"/>
          <w:szCs w:val="20"/>
        </w:rPr>
      </w:pPr>
    </w:p>
    <w:p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Προσδιορίστε</w:t>
      </w:r>
    </w:p>
    <w:p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Εάν η σχετική τεκμηρίωση διατίθεται ηλεκτρονικά, αναφέρετε:</w:t>
      </w:r>
    </w:p>
    <w:p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Ναι / Όχι</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Διαδικτυακή Διεύθυνση</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Επακριβή στοιχεία αναφοράς των εγγράφων</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Αρχή ή Φορέας έκδοσης</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lastRenderedPageBreak/>
        <w:t>Λήξη</w:t>
      </w:r>
    </w:p>
    <w:p w:rsidR="003F53B9" w:rsidRPr="001013DC" w:rsidRDefault="003F53B9" w:rsidP="003F53B9">
      <w:pPr>
        <w:autoSpaceDE w:val="0"/>
        <w:autoSpaceDN w:val="0"/>
        <w:adjustRightInd w:val="0"/>
        <w:rPr>
          <w:rFonts w:asciiTheme="minorHAnsi" w:hAnsiTheme="minorHAnsi" w:cstheme="minorHAnsi"/>
          <w:b/>
          <w:bCs/>
          <w:strike/>
          <w:color w:val="000000"/>
          <w:sz w:val="20"/>
          <w:szCs w:val="20"/>
        </w:rPr>
      </w:pPr>
    </w:p>
    <w:p w:rsidR="003F53B9" w:rsidRPr="001013DC" w:rsidRDefault="003F53B9" w:rsidP="006811ED">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Μέρος V</w:t>
      </w:r>
      <w:r w:rsidRPr="001013DC">
        <w:rPr>
          <w:rFonts w:asciiTheme="minorHAnsi" w:hAnsiTheme="minorHAnsi" w:cstheme="minorHAnsi"/>
          <w:b/>
          <w:bCs/>
          <w:color w:val="000000"/>
          <w:sz w:val="20"/>
          <w:szCs w:val="20"/>
          <w:lang w:val="en-US"/>
        </w:rPr>
        <w:t>I</w:t>
      </w:r>
      <w:r w:rsidRPr="001013DC">
        <w:rPr>
          <w:rFonts w:asciiTheme="minorHAnsi" w:hAnsiTheme="minorHAnsi" w:cstheme="minorHAnsi"/>
          <w:b/>
          <w:bCs/>
          <w:color w:val="000000"/>
          <w:sz w:val="20"/>
          <w:szCs w:val="20"/>
        </w:rPr>
        <w:t>: Τελικές δηλώσεις</w:t>
      </w:r>
    </w:p>
    <w:p w:rsidR="003F53B9" w:rsidRPr="001013DC" w:rsidRDefault="003F53B9" w:rsidP="003F53B9">
      <w:pPr>
        <w:autoSpaceDE w:val="0"/>
        <w:autoSpaceDN w:val="0"/>
        <w:adjustRightInd w:val="0"/>
        <w:rPr>
          <w:rFonts w:asciiTheme="minorHAnsi" w:hAnsiTheme="minorHAnsi" w:cstheme="minorHAnsi"/>
          <w:sz w:val="20"/>
          <w:szCs w:val="20"/>
        </w:rPr>
      </w:pPr>
      <w:r w:rsidRPr="001013DC">
        <w:rPr>
          <w:rFonts w:asciiTheme="minorHAnsi" w:hAnsiTheme="minorHAnsi" w:cstheme="minorHAnsi"/>
          <w:sz w:val="20"/>
          <w:szCs w:val="20"/>
        </w:rPr>
        <w:t xml:space="preserve">Ο κάτωθι υπογεγραμμένος, δηλώνω επισήμως ότι τα στοιχεία που έχω αναφέρει σύμφωνα με τα μέρη </w:t>
      </w:r>
      <w:r w:rsidRPr="001013DC">
        <w:rPr>
          <w:rFonts w:asciiTheme="minorHAnsi" w:hAnsiTheme="minorHAnsi" w:cstheme="minorHAnsi"/>
          <w:sz w:val="20"/>
          <w:szCs w:val="20"/>
          <w:lang w:val="en-GB"/>
        </w:rPr>
        <w:t>II</w:t>
      </w:r>
      <w:r w:rsidRPr="001013DC">
        <w:rPr>
          <w:rFonts w:asciiTheme="minorHAnsi" w:hAnsiTheme="minorHAnsi" w:cstheme="minorHAnsi"/>
          <w:sz w:val="20"/>
          <w:szCs w:val="20"/>
        </w:rPr>
        <w:t xml:space="preserve"> έως </w:t>
      </w:r>
      <w:r w:rsidRPr="001013DC">
        <w:rPr>
          <w:rFonts w:asciiTheme="minorHAnsi" w:hAnsiTheme="minorHAnsi" w:cstheme="minorHAnsi"/>
          <w:sz w:val="20"/>
          <w:szCs w:val="20"/>
          <w:lang w:val="en-GB"/>
        </w:rPr>
        <w:t>V</w:t>
      </w:r>
      <w:r w:rsidRPr="001013DC">
        <w:rPr>
          <w:rFonts w:asciiTheme="minorHAnsi" w:hAnsiTheme="minorHAnsi" w:cstheme="minorHAnsi"/>
          <w:sz w:val="20"/>
          <w:szCs w:val="20"/>
        </w:rPr>
        <w:t xml:space="preserve"> ανωτέρω είναι ακριβή και ορθά και ότι έχω πλήρη επίγνωση των συνεπειών σε περίπτωση σοβαρών ψευδών δηλώσεων. </w:t>
      </w:r>
    </w:p>
    <w:p w:rsidR="003F53B9" w:rsidRPr="001013DC" w:rsidRDefault="003F53B9" w:rsidP="003F53B9">
      <w:pPr>
        <w:autoSpaceDE w:val="0"/>
        <w:autoSpaceDN w:val="0"/>
        <w:adjustRightInd w:val="0"/>
        <w:rPr>
          <w:rFonts w:asciiTheme="minorHAnsi" w:hAnsiTheme="minorHAnsi" w:cstheme="minorHAnsi"/>
          <w:sz w:val="20"/>
          <w:szCs w:val="20"/>
        </w:rPr>
      </w:pPr>
    </w:p>
    <w:p w:rsidR="003F53B9" w:rsidRPr="001013DC" w:rsidRDefault="003F53B9" w:rsidP="003F53B9">
      <w:pPr>
        <w:autoSpaceDE w:val="0"/>
        <w:autoSpaceDN w:val="0"/>
        <w:adjustRightInd w:val="0"/>
        <w:rPr>
          <w:rFonts w:asciiTheme="minorHAnsi" w:hAnsiTheme="minorHAnsi" w:cstheme="minorHAnsi"/>
          <w:sz w:val="20"/>
          <w:szCs w:val="20"/>
        </w:rPr>
      </w:pPr>
      <w:r w:rsidRPr="001013DC">
        <w:rPr>
          <w:rFonts w:asciiTheme="minorHAnsi" w:hAnsiTheme="minorHAnsi" w:cstheme="minorHAnsi"/>
          <w:sz w:val="20"/>
          <w:szCs w:val="20"/>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 εκτός εάν:</w:t>
      </w:r>
    </w:p>
    <w:p w:rsidR="003F53B9" w:rsidRPr="001013DC" w:rsidRDefault="003F53B9" w:rsidP="003F53B9">
      <w:pPr>
        <w:autoSpaceDE w:val="0"/>
        <w:autoSpaceDN w:val="0"/>
        <w:adjustRightInd w:val="0"/>
        <w:rPr>
          <w:rFonts w:asciiTheme="minorHAnsi" w:hAnsiTheme="minorHAnsi" w:cstheme="minorHAnsi"/>
          <w:sz w:val="20"/>
          <w:szCs w:val="20"/>
        </w:rPr>
      </w:pPr>
    </w:p>
    <w:p w:rsidR="003F53B9" w:rsidRPr="001013DC" w:rsidRDefault="003F53B9" w:rsidP="003F53B9">
      <w:pPr>
        <w:autoSpaceDE w:val="0"/>
        <w:autoSpaceDN w:val="0"/>
        <w:adjustRightInd w:val="0"/>
        <w:rPr>
          <w:rFonts w:asciiTheme="minorHAnsi" w:hAnsiTheme="minorHAnsi" w:cstheme="minorHAnsi"/>
          <w:sz w:val="20"/>
          <w:szCs w:val="20"/>
        </w:rPr>
      </w:pPr>
      <w:r w:rsidRPr="001013DC">
        <w:rPr>
          <w:rFonts w:asciiTheme="minorHAnsi" w:hAnsiTheme="minorHAnsi" w:cstheme="minorHAns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 [υπό την προϋπόθεση ότι ο οικονομικός φορέας έχει παράσχει τις απαραίτητες πληροφορίες (διαδικτυακή διεύθυνση, αρχή ή φορέα</w:t>
      </w:r>
    </w:p>
    <w:p w:rsidR="003F53B9" w:rsidRPr="001013DC" w:rsidRDefault="003F53B9" w:rsidP="003F53B9">
      <w:pPr>
        <w:autoSpaceDE w:val="0"/>
        <w:autoSpaceDN w:val="0"/>
        <w:adjustRightInd w:val="0"/>
        <w:rPr>
          <w:rFonts w:asciiTheme="minorHAnsi" w:hAnsiTheme="minorHAnsi" w:cstheme="minorHAnsi"/>
          <w:sz w:val="20"/>
          <w:szCs w:val="20"/>
        </w:rPr>
      </w:pPr>
      <w:r w:rsidRPr="001013DC">
        <w:rPr>
          <w:rFonts w:asciiTheme="minorHAnsi" w:hAnsiTheme="minorHAnsi" w:cstheme="minorHAnsi"/>
          <w:sz w:val="20"/>
          <w:szCs w:val="20"/>
        </w:rPr>
        <w:t>έκδοσης, επακριβή στοιχεία αναφοράς των εγγράφων) που παρέχουν τη δυνατότητα στην αναθέτουσα αρχή ή στον αναθέτοντα φορέα να το πράξει] ή</w:t>
      </w:r>
    </w:p>
    <w:p w:rsidR="003F53B9" w:rsidRPr="001013DC" w:rsidRDefault="003F53B9" w:rsidP="003F53B9">
      <w:pPr>
        <w:autoSpaceDE w:val="0"/>
        <w:autoSpaceDN w:val="0"/>
        <w:adjustRightInd w:val="0"/>
        <w:rPr>
          <w:rFonts w:asciiTheme="minorHAnsi" w:hAnsiTheme="minorHAnsi" w:cstheme="minorHAnsi"/>
          <w:sz w:val="20"/>
          <w:szCs w:val="20"/>
        </w:rPr>
      </w:pPr>
    </w:p>
    <w:p w:rsidR="003F53B9" w:rsidRPr="001013DC" w:rsidRDefault="003F53B9" w:rsidP="003F53B9">
      <w:pPr>
        <w:autoSpaceDE w:val="0"/>
        <w:autoSpaceDN w:val="0"/>
        <w:adjustRightInd w:val="0"/>
        <w:rPr>
          <w:rFonts w:asciiTheme="minorHAnsi" w:hAnsiTheme="minorHAnsi" w:cstheme="minorHAnsi"/>
          <w:sz w:val="20"/>
          <w:szCs w:val="20"/>
        </w:rPr>
      </w:pPr>
      <w:r w:rsidRPr="001013DC">
        <w:rPr>
          <w:rFonts w:asciiTheme="minorHAnsi" w:hAnsiTheme="minorHAnsi" w:cstheme="minorHAnsi"/>
          <w:sz w:val="20"/>
          <w:szCs w:val="20"/>
        </w:rPr>
        <w:t>β) Από τις 18 Οκτωβρίου 2018 το αργότερο (ανάλογα με την εθνική εφαρμογή του άρθρου 59 παράγραφος 5 δεύτερο εδάφιο της οδηγίας 2014/24/ΕΕ), η αναθέτουσα αρχή ή ο αναθέτων φορέας έχουν ήδη στην κατοχή τους τα σχετικά έγγραφα.</w:t>
      </w:r>
    </w:p>
    <w:p w:rsidR="003F53B9" w:rsidRPr="001013DC" w:rsidRDefault="003F53B9" w:rsidP="003F53B9">
      <w:pPr>
        <w:autoSpaceDE w:val="0"/>
        <w:autoSpaceDN w:val="0"/>
        <w:adjustRightInd w:val="0"/>
        <w:rPr>
          <w:rFonts w:asciiTheme="minorHAnsi" w:hAnsiTheme="minorHAnsi" w:cstheme="minorHAnsi"/>
          <w:sz w:val="20"/>
          <w:szCs w:val="20"/>
        </w:rPr>
      </w:pPr>
    </w:p>
    <w:p w:rsidR="003F53B9" w:rsidRPr="001013DC" w:rsidRDefault="003F53B9" w:rsidP="003F53B9">
      <w:pPr>
        <w:autoSpaceDE w:val="0"/>
        <w:autoSpaceDN w:val="0"/>
        <w:adjustRightInd w:val="0"/>
        <w:rPr>
          <w:rFonts w:asciiTheme="minorHAnsi" w:hAnsiTheme="minorHAnsi" w:cstheme="minorHAnsi"/>
          <w:sz w:val="20"/>
          <w:szCs w:val="20"/>
        </w:rPr>
      </w:pPr>
      <w:r w:rsidRPr="001013DC">
        <w:rPr>
          <w:rFonts w:asciiTheme="minorHAnsi" w:hAnsiTheme="minorHAnsi" w:cstheme="minorHAnsi"/>
          <w:sz w:val="20"/>
          <w:szCs w:val="20"/>
        </w:rPr>
        <w:t xml:space="preserve">Ο κάτωθι υπογεγραμμένος δίδω επισήμως τη συγκατάθεσή μου στην αναθέτουσα αρχή ή τον αναθέτοντα φορέα, όπως καθορίζεται στο Μέρος Ι, ενότητα Α, προκειμένου να αποκτήσει πρόσβαση σε δικαιολογητικά των πληροφοριών που έχουν υποβληθεί στο Μέρος ΙΙΙ και το Μέρος </w:t>
      </w:r>
      <w:r w:rsidRPr="001013DC">
        <w:rPr>
          <w:rFonts w:asciiTheme="minorHAnsi" w:hAnsiTheme="minorHAnsi" w:cstheme="minorHAnsi"/>
          <w:sz w:val="20"/>
          <w:szCs w:val="20"/>
          <w:lang w:val="en-GB"/>
        </w:rPr>
        <w:t>IV</w:t>
      </w:r>
      <w:r w:rsidRPr="001013DC">
        <w:rPr>
          <w:rFonts w:asciiTheme="minorHAnsi" w:hAnsiTheme="minorHAnsi" w:cstheme="minorHAnsi"/>
          <w:sz w:val="20"/>
          <w:szCs w:val="20"/>
        </w:rPr>
        <w:t xml:space="preserve"> του παρόντος Ευρωπαϊκού Ενιαίου Εγγράφου Σύμβασης για τους σκοπούς της διαδικασίας σύναψης σύμβασης, όπως καθορίζεται στο Μέρος Ι.</w:t>
      </w:r>
    </w:p>
    <w:p w:rsidR="003F53B9" w:rsidRPr="001013DC" w:rsidRDefault="003F53B9" w:rsidP="003F53B9">
      <w:pPr>
        <w:autoSpaceDE w:val="0"/>
        <w:autoSpaceDN w:val="0"/>
        <w:adjustRightInd w:val="0"/>
        <w:rPr>
          <w:rFonts w:asciiTheme="minorHAnsi" w:hAnsiTheme="minorHAnsi" w:cstheme="minorHAnsi"/>
          <w:sz w:val="20"/>
          <w:szCs w:val="20"/>
        </w:rPr>
      </w:pPr>
    </w:p>
    <w:p w:rsidR="003F53B9" w:rsidRPr="001013DC" w:rsidRDefault="003F53B9" w:rsidP="003F53B9">
      <w:pPr>
        <w:autoSpaceDE w:val="0"/>
        <w:autoSpaceDN w:val="0"/>
        <w:adjustRightInd w:val="0"/>
        <w:rPr>
          <w:rFonts w:asciiTheme="minorHAnsi" w:hAnsiTheme="minorHAnsi" w:cstheme="minorHAnsi"/>
          <w:sz w:val="20"/>
          <w:szCs w:val="20"/>
        </w:rPr>
      </w:pPr>
      <w:r w:rsidRPr="001013DC">
        <w:rPr>
          <w:rFonts w:asciiTheme="minorHAnsi" w:hAnsiTheme="minorHAnsi" w:cstheme="minorHAnsi"/>
          <w:sz w:val="20"/>
          <w:szCs w:val="20"/>
        </w:rPr>
        <w:t>Ημερομηνία, τόπος και, όπου ζητείται ή απαιτείται, υπογραφή(-ές):</w:t>
      </w:r>
    </w:p>
    <w:p w:rsidR="003F53B9" w:rsidRPr="001013DC" w:rsidRDefault="003F53B9" w:rsidP="003F53B9">
      <w:pPr>
        <w:autoSpaceDE w:val="0"/>
        <w:autoSpaceDN w:val="0"/>
        <w:adjustRightInd w:val="0"/>
        <w:rPr>
          <w:rFonts w:asciiTheme="minorHAnsi" w:hAnsiTheme="minorHAnsi" w:cstheme="minorHAnsi"/>
          <w:sz w:val="20"/>
          <w:szCs w:val="20"/>
        </w:rPr>
      </w:pPr>
      <w:r w:rsidRPr="001013DC">
        <w:rPr>
          <w:rFonts w:asciiTheme="minorHAnsi" w:hAnsiTheme="minorHAnsi" w:cstheme="minorHAnsi"/>
          <w:sz w:val="20"/>
          <w:szCs w:val="20"/>
        </w:rPr>
        <w:t>Ημερομηνία</w:t>
      </w:r>
    </w:p>
    <w:p w:rsidR="003F53B9" w:rsidRPr="001013DC" w:rsidRDefault="003F53B9" w:rsidP="003F53B9">
      <w:pPr>
        <w:autoSpaceDE w:val="0"/>
        <w:autoSpaceDN w:val="0"/>
        <w:adjustRightInd w:val="0"/>
        <w:rPr>
          <w:rFonts w:asciiTheme="minorHAnsi" w:hAnsiTheme="minorHAnsi" w:cstheme="minorHAnsi"/>
          <w:sz w:val="20"/>
          <w:szCs w:val="20"/>
        </w:rPr>
      </w:pPr>
      <w:r w:rsidRPr="001013DC">
        <w:rPr>
          <w:rFonts w:asciiTheme="minorHAnsi" w:hAnsiTheme="minorHAnsi" w:cstheme="minorHAnsi"/>
          <w:sz w:val="20"/>
          <w:szCs w:val="20"/>
        </w:rPr>
        <w:t>Τόπος</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sz w:val="20"/>
          <w:szCs w:val="20"/>
        </w:rPr>
        <w:t>Υπογραφή</w:t>
      </w:r>
      <w:r w:rsidRPr="001013DC">
        <w:rPr>
          <w:rFonts w:asciiTheme="minorHAnsi" w:hAnsiTheme="minorHAnsi" w:cstheme="minorHAnsi"/>
          <w:b/>
          <w:bCs/>
          <w:color w:val="FFFFFF"/>
          <w:sz w:val="20"/>
          <w:szCs w:val="20"/>
        </w:rPr>
        <w:t>ς</w:t>
      </w:r>
    </w:p>
    <w:p w:rsidR="003F53B9" w:rsidRPr="001013DC" w:rsidRDefault="003F53B9" w:rsidP="003F53B9">
      <w:pPr>
        <w:autoSpaceDE w:val="0"/>
        <w:autoSpaceDN w:val="0"/>
        <w:adjustRightInd w:val="0"/>
        <w:rPr>
          <w:rFonts w:asciiTheme="minorHAnsi" w:hAnsiTheme="minorHAnsi" w:cstheme="minorHAnsi"/>
          <w:b/>
          <w:bCs/>
          <w:color w:val="000000"/>
          <w:sz w:val="20"/>
          <w:szCs w:val="20"/>
        </w:rPr>
      </w:pPr>
    </w:p>
    <w:p w:rsidR="00DA6115" w:rsidRPr="00197707" w:rsidRDefault="00DA6115" w:rsidP="007103BB">
      <w:pPr>
        <w:suppressAutoHyphens w:val="0"/>
        <w:jc w:val="left"/>
        <w:rPr>
          <w:rFonts w:asciiTheme="minorHAnsi" w:hAnsiTheme="minorHAnsi" w:cstheme="minorHAnsi"/>
          <w:b/>
          <w:bCs/>
          <w:color w:val="000000"/>
          <w:sz w:val="16"/>
          <w:szCs w:val="16"/>
        </w:rPr>
      </w:pPr>
    </w:p>
    <w:sectPr w:rsidR="00DA6115" w:rsidRPr="00197707" w:rsidSect="00115519">
      <w:footerReference w:type="default" r:id="rId34"/>
      <w:pgSz w:w="11906" w:h="16838" w:code="9"/>
      <w:pgMar w:top="1134" w:right="1134" w:bottom="1134" w:left="1134"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374E45" w15:done="0"/>
  <w15:commentEx w15:paraId="4CB27D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5FF209" w16cex:dateUtc="2025-08-31T19:28:00Z"/>
  <w16cex:commentExtensible w16cex:durableId="1439D0E0" w16cex:dateUtc="2025-08-31T1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374E45" w16cid:durableId="4E5FF209"/>
  <w16cid:commentId w16cid:paraId="4CB27D89" w16cid:durableId="1439D0E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5149" w:rsidRDefault="00E25149" w:rsidP="00033B9D">
      <w:r>
        <w:separator/>
      </w:r>
    </w:p>
  </w:endnote>
  <w:endnote w:type="continuationSeparator" w:id="1">
    <w:p w:rsidR="00E25149" w:rsidRDefault="00E25149" w:rsidP="00033B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UB-Souvenir-Bold">
    <w:altName w:val="Times New Roman"/>
    <w:charset w:val="00"/>
    <w:family w:val="roman"/>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Bold">
    <w:altName w:val="Calibri"/>
    <w:panose1 w:val="00000000000000000000"/>
    <w:charset w:val="A1"/>
    <w:family w:val="swiss"/>
    <w:notTrueType/>
    <w:pitch w:val="default"/>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EF6" w:rsidRPr="005A098D" w:rsidRDefault="000D0EF6" w:rsidP="00B33CFC">
    <w:pPr>
      <w:pBdr>
        <w:bottom w:val="single" w:sz="6" w:space="1" w:color="auto"/>
      </w:pBdr>
      <w:tabs>
        <w:tab w:val="left" w:pos="3686"/>
      </w:tabs>
      <w:ind w:left="-142"/>
      <w:rPr>
        <w:rFonts w:ascii="Franklin Gothic Medium" w:hAnsi="Franklin Gothic Medium" w:cs="Arial"/>
        <w:sz w:val="18"/>
        <w:szCs w:val="20"/>
        <w:lang w:eastAsia="el-GR"/>
      </w:rPr>
    </w:pPr>
    <w:r w:rsidRPr="005A098D">
      <w:rPr>
        <w:rFonts w:ascii="Franklin Gothic Medium" w:hAnsi="Franklin Gothic Medium" w:cs="Arial"/>
        <w:sz w:val="18"/>
        <w:szCs w:val="20"/>
        <w:lang w:eastAsia="el-GR"/>
      </w:rPr>
      <w:t>ΥΧ</w:t>
    </w:r>
  </w:p>
  <w:p w:rsidR="000D0EF6" w:rsidRPr="005A098D" w:rsidRDefault="000D0EF6" w:rsidP="00B33CFC">
    <w:pPr>
      <w:tabs>
        <w:tab w:val="left" w:pos="3686"/>
      </w:tabs>
      <w:ind w:left="-142" w:right="-569"/>
      <w:rPr>
        <w:rFonts w:ascii="Franklin Gothic Medium" w:hAnsi="Franklin Gothic Medium" w:cs="Arial"/>
        <w:i/>
        <w:sz w:val="18"/>
        <w:szCs w:val="20"/>
        <w:lang w:eastAsia="el-GR"/>
      </w:rPr>
    </w:pPr>
    <w:r w:rsidRPr="005A098D">
      <w:rPr>
        <w:rFonts w:ascii="Franklin Gothic Medium" w:hAnsi="Franklin Gothic Medium" w:cs="Arial"/>
        <w:i/>
        <w:sz w:val="18"/>
        <w:szCs w:val="20"/>
        <w:lang w:eastAsia="el-GR"/>
      </w:rPr>
      <w:t xml:space="preserve">ΓΕΝΙΚΟ ΧΗΜΕΙΟ ΤΟΥ ΚΡΑΤΟΥΣ                                                                                                                                         Σελίδα </w:t>
    </w:r>
    <w:r w:rsidR="00625338" w:rsidRPr="005A098D">
      <w:rPr>
        <w:rFonts w:ascii="Franklin Gothic Medium" w:hAnsi="Franklin Gothic Medium"/>
        <w:sz w:val="20"/>
        <w:szCs w:val="20"/>
        <w:lang w:eastAsia="el-GR"/>
      </w:rPr>
      <w:fldChar w:fldCharType="begin"/>
    </w:r>
    <w:r w:rsidRPr="005A098D">
      <w:rPr>
        <w:rFonts w:ascii="Franklin Gothic Medium" w:hAnsi="Franklin Gothic Medium"/>
        <w:sz w:val="20"/>
        <w:szCs w:val="20"/>
        <w:lang w:eastAsia="el-GR"/>
      </w:rPr>
      <w:instrText xml:space="preserve"> PAGE </w:instrText>
    </w:r>
    <w:r w:rsidR="00625338" w:rsidRPr="005A098D">
      <w:rPr>
        <w:rFonts w:ascii="Franklin Gothic Medium" w:hAnsi="Franklin Gothic Medium"/>
        <w:sz w:val="20"/>
        <w:szCs w:val="20"/>
        <w:lang w:eastAsia="el-GR"/>
      </w:rPr>
      <w:fldChar w:fldCharType="separate"/>
    </w:r>
    <w:r w:rsidR="00A53425">
      <w:rPr>
        <w:rFonts w:ascii="Franklin Gothic Medium" w:hAnsi="Franklin Gothic Medium"/>
        <w:noProof/>
        <w:sz w:val="20"/>
        <w:szCs w:val="20"/>
        <w:lang w:eastAsia="el-GR"/>
      </w:rPr>
      <w:t>1</w:t>
    </w:r>
    <w:r w:rsidR="00625338" w:rsidRPr="005A098D">
      <w:rPr>
        <w:rFonts w:ascii="Franklin Gothic Medium" w:hAnsi="Franklin Gothic Medium"/>
        <w:sz w:val="20"/>
        <w:szCs w:val="20"/>
        <w:lang w:eastAsia="el-GR"/>
      </w:rPr>
      <w:fldChar w:fldCharType="end"/>
    </w:r>
    <w:r w:rsidRPr="005A098D">
      <w:rPr>
        <w:rFonts w:ascii="Franklin Gothic Medium" w:hAnsi="Franklin Gothic Medium"/>
        <w:sz w:val="20"/>
        <w:szCs w:val="20"/>
        <w:lang w:eastAsia="el-GR"/>
      </w:rPr>
      <w:t>/</w:t>
    </w:r>
    <w:r w:rsidR="00625338" w:rsidRPr="005A098D">
      <w:rPr>
        <w:rFonts w:ascii="Franklin Gothic Medium" w:hAnsi="Franklin Gothic Medium"/>
        <w:sz w:val="20"/>
        <w:szCs w:val="20"/>
        <w:lang w:eastAsia="el-GR"/>
      </w:rPr>
      <w:fldChar w:fldCharType="begin"/>
    </w:r>
    <w:r w:rsidRPr="005A098D">
      <w:rPr>
        <w:rFonts w:ascii="Franklin Gothic Medium" w:hAnsi="Franklin Gothic Medium"/>
        <w:sz w:val="20"/>
        <w:szCs w:val="20"/>
        <w:lang w:eastAsia="el-GR"/>
      </w:rPr>
      <w:instrText xml:space="preserve"> NUMPAGES </w:instrText>
    </w:r>
    <w:r w:rsidR="00625338" w:rsidRPr="005A098D">
      <w:rPr>
        <w:rFonts w:ascii="Franklin Gothic Medium" w:hAnsi="Franklin Gothic Medium"/>
        <w:sz w:val="20"/>
        <w:szCs w:val="20"/>
        <w:lang w:eastAsia="el-GR"/>
      </w:rPr>
      <w:fldChar w:fldCharType="separate"/>
    </w:r>
    <w:r w:rsidR="00A53425">
      <w:rPr>
        <w:rFonts w:ascii="Franklin Gothic Medium" w:hAnsi="Franklin Gothic Medium"/>
        <w:noProof/>
        <w:sz w:val="20"/>
        <w:szCs w:val="20"/>
        <w:lang w:eastAsia="el-GR"/>
      </w:rPr>
      <w:t>115</w:t>
    </w:r>
    <w:r w:rsidR="00625338" w:rsidRPr="005A098D">
      <w:rPr>
        <w:rFonts w:ascii="Franklin Gothic Medium" w:hAnsi="Franklin Gothic Medium"/>
        <w:sz w:val="20"/>
        <w:szCs w:val="20"/>
        <w:lang w:eastAsia="el-GR"/>
      </w:rPr>
      <w:fldChar w:fldCharType="end"/>
    </w:r>
  </w:p>
  <w:p w:rsidR="000D0EF6" w:rsidRDefault="000D0EF6" w:rsidP="00B33CFC">
    <w:pPr>
      <w:tabs>
        <w:tab w:val="left" w:pos="3686"/>
      </w:tabs>
      <w:ind w:left="-142" w:right="-569"/>
      <w:rPr>
        <w:rFonts w:ascii="Franklin Gothic Medium" w:hAnsi="Franklin Gothic Medium" w:cs="Arial"/>
        <w:i/>
        <w:sz w:val="18"/>
        <w:szCs w:val="20"/>
        <w:lang w:eastAsia="el-GR"/>
      </w:rPr>
    </w:pPr>
    <w:r w:rsidRPr="005A098D">
      <w:rPr>
        <w:rFonts w:ascii="Franklin Gothic Medium" w:hAnsi="Franklin Gothic Medium" w:cs="Arial"/>
        <w:i/>
        <w:sz w:val="18"/>
        <w:szCs w:val="20"/>
        <w:lang w:eastAsia="el-GR"/>
      </w:rPr>
      <w:t xml:space="preserve">ΤΙΤΛΟΣ ΕΝΤΥΠΟΥ: </w:t>
    </w:r>
    <w:r>
      <w:rPr>
        <w:rFonts w:ascii="Franklin Gothic Medium" w:hAnsi="Franklin Gothic Medium" w:cs="Arial"/>
        <w:i/>
        <w:sz w:val="18"/>
        <w:szCs w:val="20"/>
        <w:lang w:eastAsia="el-GR"/>
      </w:rPr>
      <w:t>Διακήρυξη ανοικτού ηλεκτρονικού διαγωνισμού</w:t>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sidRPr="005A098D">
      <w:rPr>
        <w:rFonts w:ascii="Franklin Gothic Medium" w:hAnsi="Franklin Gothic Medium" w:cs="Arial"/>
        <w:i/>
        <w:sz w:val="18"/>
        <w:szCs w:val="20"/>
        <w:lang w:eastAsia="el-GR"/>
      </w:rPr>
      <w:t>ΕΝΤΥΠΟ:ΕΝΤ  02 00 8.01 0</w:t>
    </w:r>
    <w:r>
      <w:rPr>
        <w:rFonts w:ascii="Franklin Gothic Medium" w:hAnsi="Franklin Gothic Medium" w:cs="Arial"/>
        <w:i/>
        <w:sz w:val="18"/>
        <w:szCs w:val="20"/>
        <w:lang w:eastAsia="el-GR"/>
      </w:rPr>
      <w:t>3</w:t>
    </w:r>
    <w:r w:rsidRPr="005A098D">
      <w:rPr>
        <w:rFonts w:ascii="Franklin Gothic Medium" w:hAnsi="Franklin Gothic Medium" w:cs="Arial"/>
        <w:i/>
        <w:sz w:val="18"/>
        <w:szCs w:val="20"/>
        <w:lang w:eastAsia="el-GR"/>
      </w:rPr>
      <w:t xml:space="preserve">/Έκδοση </w:t>
    </w:r>
    <w:r>
      <w:rPr>
        <w:rFonts w:ascii="Franklin Gothic Medium" w:hAnsi="Franklin Gothic Medium" w:cs="Arial"/>
        <w:i/>
        <w:sz w:val="18"/>
        <w:szCs w:val="20"/>
        <w:lang w:eastAsia="el-GR"/>
      </w:rPr>
      <w:t>1</w:t>
    </w:r>
    <w:r w:rsidRPr="005A098D">
      <w:rPr>
        <w:rFonts w:ascii="Franklin Gothic Medium" w:hAnsi="Franklin Gothic Medium" w:cs="Arial"/>
        <w:i/>
        <w:sz w:val="18"/>
        <w:szCs w:val="20"/>
        <w:lang w:eastAsia="el-GR"/>
      </w:rPr>
      <w:t>/</w:t>
    </w:r>
  </w:p>
  <w:p w:rsidR="000D0EF6" w:rsidRPr="005A098D" w:rsidRDefault="000D0EF6" w:rsidP="00B33CFC">
    <w:pPr>
      <w:tabs>
        <w:tab w:val="left" w:pos="3686"/>
      </w:tabs>
      <w:ind w:left="-142" w:right="-569"/>
      <w:rPr>
        <w:rFonts w:ascii="Franklin Gothic Medium" w:hAnsi="Franklin Gothic Medium" w:cs="Arial"/>
        <w:i/>
        <w:sz w:val="18"/>
        <w:szCs w:val="20"/>
        <w:lang w:eastAsia="el-GR"/>
      </w:rPr>
    </w:pP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sidRPr="005A098D">
      <w:rPr>
        <w:rFonts w:ascii="Franklin Gothic Medium" w:hAnsi="Franklin Gothic Medium" w:cs="Arial"/>
        <w:i/>
        <w:sz w:val="18"/>
        <w:szCs w:val="20"/>
        <w:lang w:eastAsia="el-GR"/>
      </w:rPr>
      <w:t>ΓΧΚ, Τμήμα Σχεδιασμού και Ποιότητας</w:t>
    </w:r>
  </w:p>
  <w:p w:rsidR="000D0EF6" w:rsidRPr="00325801" w:rsidRDefault="000D0EF6" w:rsidP="00B33CFC">
    <w:pPr>
      <w:pStyle w:val="af0"/>
      <w:jc w:val="center"/>
      <w:rPr>
        <w:rFonts w:asciiTheme="minorHAnsi" w:hAnsiTheme="minorHAnsi"/>
        <w:sz w:val="20"/>
      </w:rPr>
    </w:pPr>
    <w:r>
      <w:rPr>
        <w:rFonts w:ascii="Franklin Gothic Medium" w:hAnsi="Franklin Gothic Medium"/>
        <w:i/>
        <w:sz w:val="18"/>
        <w:lang w:eastAsia="el-GR"/>
      </w:rPr>
      <w:t xml:space="preserve">                                                                                                                             </w:t>
    </w:r>
    <w:r w:rsidRPr="005A098D">
      <w:rPr>
        <w:rFonts w:ascii="Franklin Gothic Medium" w:hAnsi="Franklin Gothic Medium"/>
        <w:i/>
        <w:sz w:val="18"/>
        <w:lang w:eastAsia="el-GR"/>
      </w:rPr>
      <w:t xml:space="preserve">Ημ/νία Έκδοσης :   </w:t>
    </w:r>
    <w:r>
      <w:rPr>
        <w:rFonts w:ascii="Franklin Gothic Medium" w:hAnsi="Franklin Gothic Medium"/>
        <w:i/>
        <w:sz w:val="18"/>
        <w:lang w:eastAsia="el-GR"/>
      </w:rPr>
      <w:t>23-11-2022</w:t>
    </w:r>
  </w:p>
  <w:p w:rsidR="000D0EF6" w:rsidRDefault="000D0EF6">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EF6" w:rsidRPr="005A098D" w:rsidRDefault="000D0EF6" w:rsidP="00CB4D17">
    <w:pPr>
      <w:pBdr>
        <w:bottom w:val="single" w:sz="6" w:space="1" w:color="auto"/>
      </w:pBdr>
      <w:tabs>
        <w:tab w:val="left" w:pos="3686"/>
      </w:tabs>
      <w:ind w:left="-142"/>
      <w:rPr>
        <w:rFonts w:ascii="Franklin Gothic Medium" w:hAnsi="Franklin Gothic Medium" w:cs="Arial"/>
        <w:sz w:val="18"/>
        <w:szCs w:val="20"/>
        <w:lang w:eastAsia="el-GR"/>
      </w:rPr>
    </w:pPr>
    <w:r w:rsidRPr="005A098D">
      <w:rPr>
        <w:rFonts w:ascii="Franklin Gothic Medium" w:hAnsi="Franklin Gothic Medium" w:cs="Arial"/>
        <w:sz w:val="18"/>
        <w:szCs w:val="20"/>
        <w:lang w:eastAsia="el-GR"/>
      </w:rPr>
      <w:t>ΥΧ</w:t>
    </w:r>
  </w:p>
  <w:p w:rsidR="000D0EF6" w:rsidRPr="006F4286" w:rsidRDefault="000D0EF6" w:rsidP="00CB4D17">
    <w:pPr>
      <w:tabs>
        <w:tab w:val="left" w:pos="3686"/>
      </w:tabs>
      <w:ind w:left="-142" w:right="-569"/>
      <w:rPr>
        <w:rFonts w:ascii="Franklin Gothic Medium" w:hAnsi="Franklin Gothic Medium" w:cs="Arial"/>
        <w:i/>
        <w:sz w:val="18"/>
        <w:szCs w:val="20"/>
        <w:lang w:eastAsia="el-GR"/>
      </w:rPr>
    </w:pPr>
    <w:r w:rsidRPr="005A098D">
      <w:rPr>
        <w:rFonts w:ascii="Franklin Gothic Medium" w:hAnsi="Franklin Gothic Medium" w:cs="Arial"/>
        <w:i/>
        <w:sz w:val="18"/>
        <w:szCs w:val="20"/>
        <w:lang w:eastAsia="el-GR"/>
      </w:rPr>
      <w:t xml:space="preserve">ΓΕΝΙΚΟ ΧΗΜΕΙΟ ΤΟΥ ΚΡΑΤΟΥΣ                                                                                                                                         </w:t>
    </w:r>
    <w:r w:rsidRPr="006F4286">
      <w:rPr>
        <w:rFonts w:ascii="Franklin Gothic Medium" w:hAnsi="Franklin Gothic Medium" w:cs="Arial"/>
        <w:i/>
        <w:sz w:val="18"/>
        <w:szCs w:val="20"/>
        <w:lang w:eastAsia="el-GR"/>
      </w:rPr>
      <w:t xml:space="preserve">Σελίδα </w:t>
    </w:r>
    <w:r w:rsidR="00625338" w:rsidRPr="006F4286">
      <w:rPr>
        <w:rFonts w:ascii="Franklin Gothic Medium" w:hAnsi="Franklin Gothic Medium"/>
        <w:sz w:val="20"/>
        <w:szCs w:val="20"/>
        <w:lang w:eastAsia="el-GR"/>
      </w:rPr>
      <w:fldChar w:fldCharType="begin"/>
    </w:r>
    <w:r w:rsidRPr="006F4286">
      <w:rPr>
        <w:rFonts w:ascii="Franklin Gothic Medium" w:hAnsi="Franklin Gothic Medium"/>
        <w:sz w:val="20"/>
        <w:szCs w:val="20"/>
        <w:lang w:eastAsia="el-GR"/>
      </w:rPr>
      <w:instrText xml:space="preserve"> PAGE </w:instrText>
    </w:r>
    <w:r w:rsidR="00625338" w:rsidRPr="006F4286">
      <w:rPr>
        <w:rFonts w:ascii="Franklin Gothic Medium" w:hAnsi="Franklin Gothic Medium"/>
        <w:sz w:val="20"/>
        <w:szCs w:val="20"/>
        <w:lang w:eastAsia="el-GR"/>
      </w:rPr>
      <w:fldChar w:fldCharType="separate"/>
    </w:r>
    <w:r w:rsidR="00A53425">
      <w:rPr>
        <w:rFonts w:ascii="Franklin Gothic Medium" w:hAnsi="Franklin Gothic Medium"/>
        <w:noProof/>
        <w:sz w:val="20"/>
        <w:szCs w:val="20"/>
        <w:lang w:eastAsia="el-GR"/>
      </w:rPr>
      <w:t>95</w:t>
    </w:r>
    <w:r w:rsidR="00625338" w:rsidRPr="006F4286">
      <w:rPr>
        <w:rFonts w:ascii="Franklin Gothic Medium" w:hAnsi="Franklin Gothic Medium"/>
        <w:sz w:val="20"/>
        <w:szCs w:val="20"/>
        <w:lang w:eastAsia="el-GR"/>
      </w:rPr>
      <w:fldChar w:fldCharType="end"/>
    </w:r>
    <w:r w:rsidRPr="006F4286">
      <w:rPr>
        <w:rFonts w:ascii="Franklin Gothic Medium" w:hAnsi="Franklin Gothic Medium"/>
        <w:sz w:val="20"/>
        <w:szCs w:val="20"/>
        <w:lang w:eastAsia="el-GR"/>
      </w:rPr>
      <w:t>/</w:t>
    </w:r>
    <w:r w:rsidR="00625338" w:rsidRPr="006F4286">
      <w:rPr>
        <w:rFonts w:ascii="Franklin Gothic Medium" w:hAnsi="Franklin Gothic Medium"/>
        <w:sz w:val="20"/>
        <w:szCs w:val="20"/>
        <w:lang w:eastAsia="el-GR"/>
      </w:rPr>
      <w:fldChar w:fldCharType="begin"/>
    </w:r>
    <w:r w:rsidRPr="006F4286">
      <w:rPr>
        <w:rFonts w:ascii="Franklin Gothic Medium" w:hAnsi="Franklin Gothic Medium"/>
        <w:sz w:val="20"/>
        <w:szCs w:val="20"/>
        <w:lang w:eastAsia="el-GR"/>
      </w:rPr>
      <w:instrText xml:space="preserve"> NUMPAGES </w:instrText>
    </w:r>
    <w:r w:rsidR="00625338" w:rsidRPr="006F4286">
      <w:rPr>
        <w:rFonts w:ascii="Franklin Gothic Medium" w:hAnsi="Franklin Gothic Medium"/>
        <w:sz w:val="20"/>
        <w:szCs w:val="20"/>
        <w:lang w:eastAsia="el-GR"/>
      </w:rPr>
      <w:fldChar w:fldCharType="separate"/>
    </w:r>
    <w:r w:rsidR="00A53425">
      <w:rPr>
        <w:rFonts w:ascii="Franklin Gothic Medium" w:hAnsi="Franklin Gothic Medium"/>
        <w:noProof/>
        <w:sz w:val="20"/>
        <w:szCs w:val="20"/>
        <w:lang w:eastAsia="el-GR"/>
      </w:rPr>
      <w:t>96</w:t>
    </w:r>
    <w:r w:rsidR="00625338" w:rsidRPr="006F4286">
      <w:rPr>
        <w:rFonts w:ascii="Franklin Gothic Medium" w:hAnsi="Franklin Gothic Medium"/>
        <w:sz w:val="20"/>
        <w:szCs w:val="20"/>
        <w:lang w:eastAsia="el-GR"/>
      </w:rPr>
      <w:fldChar w:fldCharType="end"/>
    </w:r>
  </w:p>
  <w:p w:rsidR="000D0EF6" w:rsidRDefault="000D0EF6" w:rsidP="00174F59">
    <w:pPr>
      <w:tabs>
        <w:tab w:val="left" w:pos="3686"/>
      </w:tabs>
      <w:ind w:left="-142" w:right="-569"/>
      <w:rPr>
        <w:rFonts w:ascii="Franklin Gothic Medium" w:hAnsi="Franklin Gothic Medium" w:cs="Arial"/>
        <w:i/>
        <w:sz w:val="18"/>
        <w:szCs w:val="20"/>
        <w:lang w:eastAsia="el-GR"/>
      </w:rPr>
    </w:pPr>
    <w:r w:rsidRPr="006F4286">
      <w:rPr>
        <w:rFonts w:ascii="Franklin Gothic Medium" w:hAnsi="Franklin Gothic Medium" w:cs="Arial"/>
        <w:i/>
        <w:sz w:val="18"/>
        <w:szCs w:val="20"/>
        <w:lang w:eastAsia="el-GR"/>
      </w:rPr>
      <w:t>ΤΙΤΛΟΣ ΕΝΤΥΠΟΥ: Σύμβαση_ αγαθά</w:t>
    </w:r>
    <w:r w:rsidRPr="006F4286">
      <w:rPr>
        <w:rFonts w:ascii="Franklin Gothic Medium" w:hAnsi="Franklin Gothic Medium" w:cs="Arial"/>
        <w:i/>
        <w:sz w:val="18"/>
        <w:szCs w:val="20"/>
        <w:lang w:eastAsia="el-GR"/>
      </w:rPr>
      <w:tab/>
    </w:r>
    <w:r w:rsidRPr="006F4286">
      <w:rPr>
        <w:rFonts w:ascii="Franklin Gothic Medium" w:hAnsi="Franklin Gothic Medium" w:cs="Arial"/>
        <w:i/>
        <w:sz w:val="18"/>
        <w:szCs w:val="20"/>
        <w:lang w:eastAsia="el-GR"/>
      </w:rPr>
      <w:tab/>
    </w:r>
    <w:r w:rsidRPr="006F4286">
      <w:rPr>
        <w:rFonts w:ascii="Franklin Gothic Medium" w:hAnsi="Franklin Gothic Medium" w:cs="Arial"/>
        <w:i/>
        <w:sz w:val="18"/>
        <w:szCs w:val="20"/>
        <w:lang w:eastAsia="el-GR"/>
      </w:rPr>
      <w:tab/>
    </w:r>
    <w:r w:rsidRPr="006F4286">
      <w:rPr>
        <w:rFonts w:ascii="Franklin Gothic Medium" w:hAnsi="Franklin Gothic Medium" w:cs="Arial"/>
        <w:i/>
        <w:sz w:val="18"/>
        <w:szCs w:val="20"/>
        <w:lang w:eastAsia="el-GR"/>
      </w:rPr>
      <w:tab/>
    </w:r>
    <w:r w:rsidRPr="006F4286">
      <w:rPr>
        <w:rFonts w:ascii="Franklin Gothic Medium" w:hAnsi="Franklin Gothic Medium" w:cs="Arial"/>
        <w:i/>
        <w:sz w:val="18"/>
        <w:szCs w:val="20"/>
        <w:lang w:eastAsia="el-GR"/>
      </w:rPr>
      <w:tab/>
    </w:r>
    <w:r w:rsidRPr="005A098D">
      <w:rPr>
        <w:rFonts w:ascii="Franklin Gothic Medium" w:hAnsi="Franklin Gothic Medium" w:cs="Arial"/>
        <w:i/>
        <w:sz w:val="18"/>
        <w:szCs w:val="20"/>
        <w:lang w:eastAsia="el-GR"/>
      </w:rPr>
      <w:t>ΕΝΤΥΠΟ:ΕΝΤ  02 00 8.01 0</w:t>
    </w:r>
    <w:r>
      <w:rPr>
        <w:rFonts w:ascii="Franklin Gothic Medium" w:hAnsi="Franklin Gothic Medium" w:cs="Arial"/>
        <w:i/>
        <w:sz w:val="18"/>
        <w:szCs w:val="20"/>
        <w:lang w:eastAsia="el-GR"/>
      </w:rPr>
      <w:t>3</w:t>
    </w:r>
    <w:r w:rsidRPr="005A098D">
      <w:rPr>
        <w:rFonts w:ascii="Franklin Gothic Medium" w:hAnsi="Franklin Gothic Medium" w:cs="Arial"/>
        <w:i/>
        <w:sz w:val="18"/>
        <w:szCs w:val="20"/>
        <w:lang w:eastAsia="el-GR"/>
      </w:rPr>
      <w:t xml:space="preserve">/Έκδοση </w:t>
    </w:r>
    <w:r>
      <w:rPr>
        <w:rFonts w:ascii="Franklin Gothic Medium" w:hAnsi="Franklin Gothic Medium" w:cs="Arial"/>
        <w:i/>
        <w:sz w:val="18"/>
        <w:szCs w:val="20"/>
        <w:lang w:eastAsia="el-GR"/>
      </w:rPr>
      <w:t>1</w:t>
    </w:r>
    <w:r w:rsidRPr="005A098D">
      <w:rPr>
        <w:rFonts w:ascii="Franklin Gothic Medium" w:hAnsi="Franklin Gothic Medium" w:cs="Arial"/>
        <w:i/>
        <w:sz w:val="18"/>
        <w:szCs w:val="20"/>
        <w:lang w:eastAsia="el-GR"/>
      </w:rPr>
      <w:t>/</w:t>
    </w:r>
  </w:p>
  <w:p w:rsidR="000D0EF6" w:rsidRPr="005A098D" w:rsidRDefault="000D0EF6" w:rsidP="00174F59">
    <w:pPr>
      <w:tabs>
        <w:tab w:val="left" w:pos="3686"/>
      </w:tabs>
      <w:ind w:left="-142" w:right="-569"/>
      <w:rPr>
        <w:rFonts w:ascii="Franklin Gothic Medium" w:hAnsi="Franklin Gothic Medium" w:cs="Arial"/>
        <w:i/>
        <w:sz w:val="18"/>
        <w:szCs w:val="20"/>
        <w:lang w:eastAsia="el-GR"/>
      </w:rPr>
    </w:pP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sidRPr="005A098D">
      <w:rPr>
        <w:rFonts w:ascii="Franklin Gothic Medium" w:hAnsi="Franklin Gothic Medium" w:cs="Arial"/>
        <w:i/>
        <w:sz w:val="18"/>
        <w:szCs w:val="20"/>
        <w:lang w:eastAsia="el-GR"/>
      </w:rPr>
      <w:t>ΓΧΚ, Τμήμα Σχεδιασμού και Ποιότητας</w:t>
    </w:r>
  </w:p>
  <w:p w:rsidR="000D0EF6" w:rsidRPr="00325801" w:rsidRDefault="000D0EF6" w:rsidP="00174F59">
    <w:pPr>
      <w:pStyle w:val="af0"/>
      <w:jc w:val="center"/>
      <w:rPr>
        <w:rFonts w:asciiTheme="minorHAnsi" w:hAnsiTheme="minorHAnsi"/>
        <w:sz w:val="20"/>
      </w:rPr>
    </w:pPr>
    <w:r w:rsidRPr="005A098D">
      <w:rPr>
        <w:rFonts w:ascii="Franklin Gothic Medium" w:hAnsi="Franklin Gothic Medium"/>
        <w:i/>
        <w:sz w:val="18"/>
        <w:lang w:eastAsia="el-GR"/>
      </w:rPr>
      <w:t xml:space="preserve">Ημ/νία Έκδοσης :   </w:t>
    </w:r>
    <w:r>
      <w:rPr>
        <w:rFonts w:ascii="Franklin Gothic Medium" w:hAnsi="Franklin Gothic Medium"/>
        <w:i/>
        <w:sz w:val="18"/>
        <w:lang w:eastAsia="el-GR"/>
      </w:rPr>
      <w:t>23-11-2022</w:t>
    </w:r>
  </w:p>
  <w:p w:rsidR="000D0EF6" w:rsidRDefault="000D0EF6" w:rsidP="00174F59">
    <w:pPr>
      <w:tabs>
        <w:tab w:val="left" w:pos="3686"/>
      </w:tabs>
      <w:ind w:left="-142" w:right="-56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EF6" w:rsidRPr="005A098D" w:rsidRDefault="000D0EF6" w:rsidP="00032770">
    <w:pPr>
      <w:pBdr>
        <w:bottom w:val="single" w:sz="6" w:space="1" w:color="auto"/>
      </w:pBdr>
      <w:tabs>
        <w:tab w:val="left" w:pos="3686"/>
      </w:tabs>
      <w:ind w:left="-142"/>
      <w:rPr>
        <w:rFonts w:ascii="Franklin Gothic Medium" w:hAnsi="Franklin Gothic Medium" w:cs="Arial"/>
        <w:sz w:val="18"/>
        <w:szCs w:val="20"/>
        <w:lang w:eastAsia="el-GR"/>
      </w:rPr>
    </w:pPr>
    <w:r w:rsidRPr="005A098D">
      <w:rPr>
        <w:rFonts w:ascii="Franklin Gothic Medium" w:hAnsi="Franklin Gothic Medium" w:cs="Arial"/>
        <w:sz w:val="18"/>
        <w:szCs w:val="20"/>
        <w:lang w:eastAsia="el-GR"/>
      </w:rPr>
      <w:t>ΥΧ</w:t>
    </w:r>
  </w:p>
  <w:p w:rsidR="000D0EF6" w:rsidRPr="005A098D" w:rsidRDefault="000D0EF6" w:rsidP="00CE7AF2">
    <w:pPr>
      <w:tabs>
        <w:tab w:val="left" w:pos="3686"/>
      </w:tabs>
      <w:ind w:left="-142" w:right="-569"/>
      <w:rPr>
        <w:rFonts w:ascii="Franklin Gothic Medium" w:hAnsi="Franklin Gothic Medium" w:cs="Arial"/>
        <w:i/>
        <w:sz w:val="18"/>
        <w:szCs w:val="20"/>
        <w:lang w:eastAsia="el-GR"/>
      </w:rPr>
    </w:pPr>
    <w:r w:rsidRPr="005A098D">
      <w:rPr>
        <w:rFonts w:ascii="Franklin Gothic Medium" w:hAnsi="Franklin Gothic Medium" w:cs="Arial"/>
        <w:i/>
        <w:sz w:val="18"/>
        <w:szCs w:val="20"/>
        <w:lang w:eastAsia="el-GR"/>
      </w:rPr>
      <w:t xml:space="preserve">ΓΕΝΙΚΟ ΧΗΜΕΙΟ ΤΟΥ ΚΡΑΤΟΥΣ                                                                                                                                         Σελίδα </w:t>
    </w:r>
    <w:r w:rsidR="00625338" w:rsidRPr="005A098D">
      <w:rPr>
        <w:rFonts w:ascii="Franklin Gothic Medium" w:hAnsi="Franklin Gothic Medium"/>
        <w:sz w:val="20"/>
        <w:szCs w:val="20"/>
        <w:lang w:eastAsia="el-GR"/>
      </w:rPr>
      <w:fldChar w:fldCharType="begin"/>
    </w:r>
    <w:r w:rsidRPr="005A098D">
      <w:rPr>
        <w:rFonts w:ascii="Franklin Gothic Medium" w:hAnsi="Franklin Gothic Medium"/>
        <w:sz w:val="20"/>
        <w:szCs w:val="20"/>
        <w:lang w:eastAsia="el-GR"/>
      </w:rPr>
      <w:instrText xml:space="preserve"> PAGE </w:instrText>
    </w:r>
    <w:r w:rsidR="00625338" w:rsidRPr="005A098D">
      <w:rPr>
        <w:rFonts w:ascii="Franklin Gothic Medium" w:hAnsi="Franklin Gothic Medium"/>
        <w:sz w:val="20"/>
        <w:szCs w:val="20"/>
        <w:lang w:eastAsia="el-GR"/>
      </w:rPr>
      <w:fldChar w:fldCharType="separate"/>
    </w:r>
    <w:r w:rsidR="00A53425">
      <w:rPr>
        <w:rFonts w:ascii="Franklin Gothic Medium" w:hAnsi="Franklin Gothic Medium"/>
        <w:noProof/>
        <w:sz w:val="20"/>
        <w:szCs w:val="20"/>
        <w:lang w:eastAsia="el-GR"/>
      </w:rPr>
      <w:t>115</w:t>
    </w:r>
    <w:r w:rsidR="00625338" w:rsidRPr="005A098D">
      <w:rPr>
        <w:rFonts w:ascii="Franklin Gothic Medium" w:hAnsi="Franklin Gothic Medium"/>
        <w:sz w:val="20"/>
        <w:szCs w:val="20"/>
        <w:lang w:eastAsia="el-GR"/>
      </w:rPr>
      <w:fldChar w:fldCharType="end"/>
    </w:r>
    <w:r w:rsidRPr="005A098D">
      <w:rPr>
        <w:rFonts w:ascii="Franklin Gothic Medium" w:hAnsi="Franklin Gothic Medium"/>
        <w:sz w:val="20"/>
        <w:szCs w:val="20"/>
        <w:lang w:eastAsia="el-GR"/>
      </w:rPr>
      <w:t>/</w:t>
    </w:r>
    <w:r w:rsidR="00625338" w:rsidRPr="005A098D">
      <w:rPr>
        <w:rFonts w:ascii="Franklin Gothic Medium" w:hAnsi="Franklin Gothic Medium"/>
        <w:sz w:val="20"/>
        <w:szCs w:val="20"/>
        <w:lang w:eastAsia="el-GR"/>
      </w:rPr>
      <w:fldChar w:fldCharType="begin"/>
    </w:r>
    <w:r w:rsidRPr="005A098D">
      <w:rPr>
        <w:rFonts w:ascii="Franklin Gothic Medium" w:hAnsi="Franklin Gothic Medium"/>
        <w:sz w:val="20"/>
        <w:szCs w:val="20"/>
        <w:lang w:eastAsia="el-GR"/>
      </w:rPr>
      <w:instrText xml:space="preserve"> NUMPAGES </w:instrText>
    </w:r>
    <w:r w:rsidR="00625338" w:rsidRPr="005A098D">
      <w:rPr>
        <w:rFonts w:ascii="Franklin Gothic Medium" w:hAnsi="Franklin Gothic Medium"/>
        <w:sz w:val="20"/>
        <w:szCs w:val="20"/>
        <w:lang w:eastAsia="el-GR"/>
      </w:rPr>
      <w:fldChar w:fldCharType="separate"/>
    </w:r>
    <w:r w:rsidR="00A53425">
      <w:rPr>
        <w:rFonts w:ascii="Franklin Gothic Medium" w:hAnsi="Franklin Gothic Medium"/>
        <w:noProof/>
        <w:sz w:val="20"/>
        <w:szCs w:val="20"/>
        <w:lang w:eastAsia="el-GR"/>
      </w:rPr>
      <w:t>115</w:t>
    </w:r>
    <w:r w:rsidR="00625338" w:rsidRPr="005A098D">
      <w:rPr>
        <w:rFonts w:ascii="Franklin Gothic Medium" w:hAnsi="Franklin Gothic Medium"/>
        <w:sz w:val="20"/>
        <w:szCs w:val="20"/>
        <w:lang w:eastAsia="el-GR"/>
      </w:rPr>
      <w:fldChar w:fldCharType="end"/>
    </w:r>
  </w:p>
  <w:p w:rsidR="000D0EF6" w:rsidRDefault="000D0EF6" w:rsidP="00CE7AF2">
    <w:pPr>
      <w:tabs>
        <w:tab w:val="left" w:pos="3686"/>
      </w:tabs>
      <w:ind w:left="-142" w:right="-569"/>
      <w:rPr>
        <w:rFonts w:ascii="Franklin Gothic Medium" w:hAnsi="Franklin Gothic Medium" w:cs="Arial"/>
        <w:i/>
        <w:sz w:val="18"/>
        <w:szCs w:val="20"/>
        <w:lang w:eastAsia="el-GR"/>
      </w:rPr>
    </w:pPr>
    <w:r w:rsidRPr="005A098D">
      <w:rPr>
        <w:rFonts w:ascii="Franklin Gothic Medium" w:hAnsi="Franklin Gothic Medium" w:cs="Arial"/>
        <w:i/>
        <w:sz w:val="18"/>
        <w:szCs w:val="20"/>
        <w:lang w:eastAsia="el-GR"/>
      </w:rPr>
      <w:t xml:space="preserve">ΤΙΤΛΟΣ ΕΝΤΥΠΟΥ: </w:t>
    </w:r>
    <w:r>
      <w:rPr>
        <w:rFonts w:ascii="Franklin Gothic Medium" w:hAnsi="Franklin Gothic Medium" w:cs="Arial"/>
        <w:i/>
        <w:sz w:val="18"/>
        <w:szCs w:val="20"/>
        <w:lang w:eastAsia="el-GR"/>
      </w:rPr>
      <w:t>Διακήρυξη ανοικτού ηλεκτρονικού διαγωνισμού</w:t>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sidRPr="005A098D">
      <w:rPr>
        <w:rFonts w:ascii="Franklin Gothic Medium" w:hAnsi="Franklin Gothic Medium" w:cs="Arial"/>
        <w:i/>
        <w:sz w:val="18"/>
        <w:szCs w:val="20"/>
        <w:lang w:eastAsia="el-GR"/>
      </w:rPr>
      <w:t>ΕΝΤΥΠΟ:ΕΝΤ  02 00 8.01 0</w:t>
    </w:r>
    <w:r>
      <w:rPr>
        <w:rFonts w:ascii="Franklin Gothic Medium" w:hAnsi="Franklin Gothic Medium" w:cs="Arial"/>
        <w:i/>
        <w:sz w:val="18"/>
        <w:szCs w:val="20"/>
        <w:lang w:eastAsia="el-GR"/>
      </w:rPr>
      <w:t>3</w:t>
    </w:r>
    <w:r w:rsidRPr="005A098D">
      <w:rPr>
        <w:rFonts w:ascii="Franklin Gothic Medium" w:hAnsi="Franklin Gothic Medium" w:cs="Arial"/>
        <w:i/>
        <w:sz w:val="18"/>
        <w:szCs w:val="20"/>
        <w:lang w:eastAsia="el-GR"/>
      </w:rPr>
      <w:t xml:space="preserve">/Έκδοση </w:t>
    </w:r>
    <w:r>
      <w:rPr>
        <w:rFonts w:ascii="Franklin Gothic Medium" w:hAnsi="Franklin Gothic Medium" w:cs="Arial"/>
        <w:i/>
        <w:sz w:val="18"/>
        <w:szCs w:val="20"/>
        <w:lang w:eastAsia="el-GR"/>
      </w:rPr>
      <w:t>1</w:t>
    </w:r>
    <w:r w:rsidRPr="005A098D">
      <w:rPr>
        <w:rFonts w:ascii="Franklin Gothic Medium" w:hAnsi="Franklin Gothic Medium" w:cs="Arial"/>
        <w:i/>
        <w:sz w:val="18"/>
        <w:szCs w:val="20"/>
        <w:lang w:eastAsia="el-GR"/>
      </w:rPr>
      <w:t>/</w:t>
    </w:r>
  </w:p>
  <w:p w:rsidR="000D0EF6" w:rsidRPr="005A098D" w:rsidRDefault="000D0EF6" w:rsidP="00CE7AF2">
    <w:pPr>
      <w:tabs>
        <w:tab w:val="left" w:pos="3686"/>
      </w:tabs>
      <w:ind w:left="-142" w:right="-569"/>
      <w:rPr>
        <w:rFonts w:ascii="Franklin Gothic Medium" w:hAnsi="Franklin Gothic Medium" w:cs="Arial"/>
        <w:i/>
        <w:sz w:val="18"/>
        <w:szCs w:val="20"/>
        <w:lang w:eastAsia="el-GR"/>
      </w:rPr>
    </w:pP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sidRPr="005A098D">
      <w:rPr>
        <w:rFonts w:ascii="Franklin Gothic Medium" w:hAnsi="Franklin Gothic Medium" w:cs="Arial"/>
        <w:i/>
        <w:sz w:val="18"/>
        <w:szCs w:val="20"/>
        <w:lang w:eastAsia="el-GR"/>
      </w:rPr>
      <w:t>ΓΧΚ, Τμήμα Σχεδιασμού και Ποιότητας</w:t>
    </w:r>
  </w:p>
  <w:p w:rsidR="000D0EF6" w:rsidRPr="00CE7AF2" w:rsidRDefault="000D0EF6" w:rsidP="00CE7AF2">
    <w:pPr>
      <w:pStyle w:val="af0"/>
      <w:jc w:val="center"/>
      <w:rPr>
        <w:rFonts w:asciiTheme="minorHAnsi" w:hAnsiTheme="minorHAnsi"/>
        <w:sz w:val="20"/>
      </w:rPr>
    </w:pPr>
    <w:r>
      <w:rPr>
        <w:rFonts w:ascii="Franklin Gothic Medium" w:hAnsi="Franklin Gothic Medium"/>
        <w:i/>
        <w:sz w:val="18"/>
        <w:lang w:eastAsia="el-GR"/>
      </w:rPr>
      <w:tab/>
    </w:r>
    <w:r>
      <w:rPr>
        <w:rFonts w:ascii="Franklin Gothic Medium" w:hAnsi="Franklin Gothic Medium"/>
        <w:i/>
        <w:sz w:val="18"/>
        <w:lang w:eastAsia="el-GR"/>
      </w:rPr>
      <w:tab/>
    </w:r>
    <w:r w:rsidRPr="005A098D">
      <w:rPr>
        <w:rFonts w:ascii="Franklin Gothic Medium" w:hAnsi="Franklin Gothic Medium"/>
        <w:i/>
        <w:sz w:val="18"/>
        <w:lang w:eastAsia="el-GR"/>
      </w:rPr>
      <w:t xml:space="preserve">Ημ/νία Έκδοσης :   </w:t>
    </w:r>
    <w:r>
      <w:rPr>
        <w:rFonts w:ascii="Franklin Gothic Medium" w:hAnsi="Franklin Gothic Medium"/>
        <w:i/>
        <w:sz w:val="18"/>
        <w:lang w:eastAsia="el-GR"/>
      </w:rPr>
      <w:t>23-11-2022</w:t>
    </w:r>
    <w:r w:rsidRPr="005A098D">
      <w:rPr>
        <w:rFonts w:ascii="Franklin Gothic Medium" w:hAnsi="Franklin Gothic Medium"/>
        <w:i/>
        <w:sz w:val="18"/>
        <w:lang w:eastAsia="el-GR"/>
      </w:rPr>
      <w:tab/>
    </w:r>
    <w:r w:rsidRPr="005A098D">
      <w:rPr>
        <w:rFonts w:ascii="Franklin Gothic Medium" w:hAnsi="Franklin Gothic Medium"/>
        <w:i/>
        <w:sz w:val="18"/>
        <w:lang w:eastAsia="el-GR"/>
      </w:rPr>
      <w:tab/>
    </w:r>
  </w:p>
  <w:p w:rsidR="000D0EF6" w:rsidRDefault="000D0EF6">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5149" w:rsidRDefault="00E25149" w:rsidP="00033B9D">
      <w:r>
        <w:separator/>
      </w:r>
    </w:p>
  </w:footnote>
  <w:footnote w:type="continuationSeparator" w:id="1">
    <w:p w:rsidR="00E25149" w:rsidRDefault="00E25149" w:rsidP="00033B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7"/>
    <w:lvl w:ilvl="0">
      <w:numFmt w:val="bullet"/>
      <w:lvlText w:val="-"/>
      <w:lvlJc w:val="left"/>
      <w:pPr>
        <w:tabs>
          <w:tab w:val="num" w:pos="720"/>
        </w:tabs>
        <w:ind w:left="720" w:hanging="360"/>
      </w:pPr>
      <w:rPr>
        <w:rFonts w:ascii="Times New Roman" w:hAnsi="Times New Roman" w:cs="Times New Roman" w:hint="default"/>
      </w:rPr>
    </w:lvl>
  </w:abstractNum>
  <w:abstractNum w:abstractNumId="1">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2">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1"/>
    <w:lvl w:ilvl="0">
      <w:start w:val="1"/>
      <w:numFmt w:val="bullet"/>
      <w:lvlText w:val="­"/>
      <w:lvlJc w:val="left"/>
      <w:pPr>
        <w:tabs>
          <w:tab w:val="num" w:pos="0"/>
        </w:tabs>
        <w:ind w:left="720" w:hanging="360"/>
      </w:pPr>
      <w:rPr>
        <w:rFonts w:ascii="Angsana New" w:hAnsi="Angsana New" w:cs="Angsana New" w:hint="default"/>
        <w:color w:val="000000"/>
        <w:kern w:val="1"/>
        <w:szCs w:val="22"/>
        <w:shd w:val="clear" w:color="auto" w:fill="FFFFFF"/>
        <w:lang w:val="el-GR"/>
      </w:rPr>
    </w:lvl>
  </w:abstractNum>
  <w:abstractNum w:abstractNumId="4">
    <w:nsid w:val="0000000B"/>
    <w:multiLevelType w:val="multilevel"/>
    <w:tmpl w:val="0000000B"/>
    <w:name w:val="WW8Num26"/>
    <w:lvl w:ilvl="0">
      <w:numFmt w:val="decimal"/>
      <w:lvlText w:val="%1"/>
      <w:lvlJc w:val="left"/>
      <w:pPr>
        <w:tabs>
          <w:tab w:val="num" w:pos="0"/>
        </w:tabs>
        <w:ind w:left="0" w:firstLine="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pStyle w:val="5"/>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nsid w:val="00000010"/>
    <w:multiLevelType w:val="singleLevel"/>
    <w:tmpl w:val="5CA6DD0C"/>
    <w:name w:val="WW8Num16"/>
    <w:lvl w:ilvl="0">
      <w:start w:val="1"/>
      <w:numFmt w:val="decimal"/>
      <w:lvlText w:val="%1."/>
      <w:lvlJc w:val="left"/>
      <w:pPr>
        <w:tabs>
          <w:tab w:val="num" w:pos="1080"/>
        </w:tabs>
        <w:ind w:left="1080" w:hanging="360"/>
      </w:pPr>
      <w:rPr>
        <w:rFonts w:ascii="Cambria" w:hAnsi="Cambria" w:cs="Arial" w:hint="default"/>
        <w:sz w:val="22"/>
      </w:rPr>
    </w:lvl>
  </w:abstractNum>
  <w:abstractNum w:abstractNumId="6">
    <w:nsid w:val="00000012"/>
    <w:multiLevelType w:val="singleLevel"/>
    <w:tmpl w:val="00000012"/>
    <w:name w:val="WW8Num27"/>
    <w:lvl w:ilvl="0">
      <w:start w:val="12"/>
      <w:numFmt w:val="bullet"/>
      <w:lvlText w:val="-"/>
      <w:lvlJc w:val="left"/>
      <w:pPr>
        <w:tabs>
          <w:tab w:val="num" w:pos="0"/>
        </w:tabs>
        <w:ind w:left="1820" w:hanging="360"/>
      </w:pPr>
      <w:rPr>
        <w:rFonts w:ascii="Calibri" w:hAnsi="Calibri" w:cs="Arial"/>
        <w:b/>
        <w:spacing w:val="5"/>
        <w:sz w:val="22"/>
        <w:szCs w:val="22"/>
      </w:rPr>
    </w:lvl>
  </w:abstractNum>
  <w:abstractNum w:abstractNumId="7">
    <w:nsid w:val="00000014"/>
    <w:multiLevelType w:val="multilevel"/>
    <w:tmpl w:val="2C2056CE"/>
    <w:name w:val="WW8Num31"/>
    <w:lvl w:ilvl="0">
      <w:start w:val="23"/>
      <w:numFmt w:val="decimal"/>
      <w:lvlText w:val="%1"/>
      <w:lvlJc w:val="left"/>
      <w:pPr>
        <w:tabs>
          <w:tab w:val="num" w:pos="720"/>
        </w:tabs>
        <w:ind w:left="720" w:hanging="720"/>
      </w:pPr>
      <w:rPr>
        <w:b/>
      </w:rPr>
    </w:lvl>
    <w:lvl w:ilvl="1">
      <w:start w:val="1"/>
      <w:numFmt w:val="decimal"/>
      <w:lvlText w:val="%1.%2"/>
      <w:lvlJc w:val="left"/>
      <w:pPr>
        <w:tabs>
          <w:tab w:val="num" w:pos="862"/>
        </w:tabs>
        <w:ind w:left="862" w:hanging="720"/>
      </w:pPr>
      <w:rPr>
        <w:rFonts w:ascii="Cambria" w:hAnsi="Cambria" w:cs="Arial"/>
        <w:b/>
        <w:i w:val="0"/>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2F448F"/>
    <w:multiLevelType w:val="hybridMultilevel"/>
    <w:tmpl w:val="C946035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0C1C4C93"/>
    <w:multiLevelType w:val="hybridMultilevel"/>
    <w:tmpl w:val="F1EEDE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0D937AFE"/>
    <w:multiLevelType w:val="hybridMultilevel"/>
    <w:tmpl w:val="632C03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66C6E52"/>
    <w:multiLevelType w:val="hybridMultilevel"/>
    <w:tmpl w:val="42C03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08707A3"/>
    <w:multiLevelType w:val="hybridMultilevel"/>
    <w:tmpl w:val="329E523C"/>
    <w:lvl w:ilvl="0" w:tplc="E612CA0E">
      <w:start w:val="1"/>
      <w:numFmt w:val="decimal"/>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8893B8A"/>
    <w:multiLevelType w:val="hybridMultilevel"/>
    <w:tmpl w:val="B85073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C464566"/>
    <w:multiLevelType w:val="hybridMultilevel"/>
    <w:tmpl w:val="282EB27E"/>
    <w:lvl w:ilvl="0" w:tplc="1084E64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3231353"/>
    <w:multiLevelType w:val="hybridMultilevel"/>
    <w:tmpl w:val="369441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ED372A0"/>
    <w:multiLevelType w:val="hybridMultilevel"/>
    <w:tmpl w:val="FA1C8C6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42766514"/>
    <w:multiLevelType w:val="hybridMultilevel"/>
    <w:tmpl w:val="DEAC03DC"/>
    <w:lvl w:ilvl="0" w:tplc="2E8E47A6">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BF1A1B"/>
    <w:multiLevelType w:val="hybridMultilevel"/>
    <w:tmpl w:val="5928BF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61F60F4"/>
    <w:multiLevelType w:val="hybridMultilevel"/>
    <w:tmpl w:val="89749646"/>
    <w:lvl w:ilvl="0" w:tplc="A40ABDD8">
      <w:start w:val="1"/>
      <w:numFmt w:val="decimal"/>
      <w:lvlText w:val="%1)"/>
      <w:lvlJc w:val="left"/>
      <w:pPr>
        <w:ind w:left="720" w:hanging="360"/>
      </w:pPr>
      <w:rPr>
        <w:rFonts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48535D10"/>
    <w:multiLevelType w:val="multilevel"/>
    <w:tmpl w:val="0BDA11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9795D59"/>
    <w:multiLevelType w:val="hybridMultilevel"/>
    <w:tmpl w:val="DDD4A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E9F4B61"/>
    <w:multiLevelType w:val="hybridMultilevel"/>
    <w:tmpl w:val="1F0A37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61F8294C"/>
    <w:multiLevelType w:val="multilevel"/>
    <w:tmpl w:val="F9829FBE"/>
    <w:lvl w:ilvl="0">
      <w:start w:val="2"/>
      <w:numFmt w:val="decimal"/>
      <w:lvlText w:val="%1"/>
      <w:lvlJc w:val="left"/>
      <w:pPr>
        <w:ind w:left="600" w:hanging="600"/>
      </w:pPr>
      <w:rPr>
        <w:rFonts w:eastAsia="Calibri" w:hint="default"/>
        <w:b/>
      </w:rPr>
    </w:lvl>
    <w:lvl w:ilvl="1">
      <w:start w:val="2"/>
      <w:numFmt w:val="decimal"/>
      <w:lvlText w:val="%1.%2"/>
      <w:lvlJc w:val="left"/>
      <w:pPr>
        <w:ind w:left="600" w:hanging="600"/>
      </w:pPr>
      <w:rPr>
        <w:rFonts w:eastAsia="Calibri" w:hint="default"/>
        <w:b/>
      </w:rPr>
    </w:lvl>
    <w:lvl w:ilvl="2">
      <w:start w:val="3"/>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720" w:hanging="72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080" w:hanging="108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440" w:hanging="1440"/>
      </w:pPr>
      <w:rPr>
        <w:rFonts w:eastAsia="Calibri" w:hint="default"/>
        <w:b/>
      </w:rPr>
    </w:lvl>
  </w:abstractNum>
  <w:abstractNum w:abstractNumId="24">
    <w:nsid w:val="69D97A79"/>
    <w:multiLevelType w:val="multilevel"/>
    <w:tmpl w:val="A7E8E524"/>
    <w:lvl w:ilvl="0">
      <w:start w:val="1"/>
      <w:numFmt w:val="bullet"/>
      <w:lvlText w:val=""/>
      <w:lvlJc w:val="left"/>
      <w:pPr>
        <w:tabs>
          <w:tab w:val="num" w:pos="0"/>
        </w:tabs>
        <w:ind w:left="0" w:firstLine="0"/>
      </w:pPr>
      <w:rPr>
        <w:rFonts w:ascii="Symbol" w:hAnsi="Symbol" w:hint="default"/>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5">
    <w:nsid w:val="7C674EED"/>
    <w:multiLevelType w:val="hybridMultilevel"/>
    <w:tmpl w:val="38C680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19"/>
  </w:num>
  <w:num w:numId="4">
    <w:abstractNumId w:val="14"/>
  </w:num>
  <w:num w:numId="5">
    <w:abstractNumId w:val="13"/>
  </w:num>
  <w:num w:numId="6">
    <w:abstractNumId w:val="20"/>
  </w:num>
  <w:num w:numId="7">
    <w:abstractNumId w:val="12"/>
  </w:num>
  <w:num w:numId="8">
    <w:abstractNumId w:val="17"/>
  </w:num>
  <w:num w:numId="9">
    <w:abstractNumId w:val="24"/>
  </w:num>
  <w:num w:numId="10">
    <w:abstractNumId w:val="21"/>
  </w:num>
  <w:num w:numId="11">
    <w:abstractNumId w:val="9"/>
  </w:num>
  <w:num w:numId="12">
    <w:abstractNumId w:val="15"/>
  </w:num>
  <w:num w:numId="13">
    <w:abstractNumId w:val="8"/>
  </w:num>
  <w:num w:numId="14">
    <w:abstractNumId w:val="23"/>
  </w:num>
  <w:num w:numId="15">
    <w:abstractNumId w:val="10"/>
  </w:num>
  <w:num w:numId="16">
    <w:abstractNumId w:val="16"/>
  </w:num>
  <w:num w:numId="17">
    <w:abstractNumId w:val="18"/>
  </w:num>
  <w:num w:numId="18">
    <w:abstractNumId w:val="11"/>
  </w:num>
  <w:num w:numId="19">
    <w:abstractNumId w:val="2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Στέλλα Μακεδονοπούλου">
    <w15:presenceInfo w15:providerId="Windows Live" w15:userId="fe611d867cbc321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hdrShapeDefaults>
    <o:shapedefaults v:ext="edit" spidmax="43010"/>
  </w:hdrShapeDefaults>
  <w:footnotePr>
    <w:footnote w:id="0"/>
    <w:footnote w:id="1"/>
  </w:footnotePr>
  <w:endnotePr>
    <w:endnote w:id="0"/>
    <w:endnote w:id="1"/>
  </w:endnotePr>
  <w:compat/>
  <w:rsids>
    <w:rsidRoot w:val="00033B9D"/>
    <w:rsid w:val="00000530"/>
    <w:rsid w:val="00000B71"/>
    <w:rsid w:val="00000D49"/>
    <w:rsid w:val="000010E3"/>
    <w:rsid w:val="00002239"/>
    <w:rsid w:val="000023A6"/>
    <w:rsid w:val="000027BA"/>
    <w:rsid w:val="00003CD7"/>
    <w:rsid w:val="00004DE0"/>
    <w:rsid w:val="00004E1F"/>
    <w:rsid w:val="00004F00"/>
    <w:rsid w:val="00005124"/>
    <w:rsid w:val="00007D6C"/>
    <w:rsid w:val="00010395"/>
    <w:rsid w:val="00010CE5"/>
    <w:rsid w:val="00010FC1"/>
    <w:rsid w:val="000116BA"/>
    <w:rsid w:val="00012077"/>
    <w:rsid w:val="000120D3"/>
    <w:rsid w:val="000129F6"/>
    <w:rsid w:val="00012BB4"/>
    <w:rsid w:val="000130BE"/>
    <w:rsid w:val="000133F6"/>
    <w:rsid w:val="000136DD"/>
    <w:rsid w:val="00013FD1"/>
    <w:rsid w:val="00014A1D"/>
    <w:rsid w:val="00015207"/>
    <w:rsid w:val="00016B72"/>
    <w:rsid w:val="00016C76"/>
    <w:rsid w:val="00017385"/>
    <w:rsid w:val="00017828"/>
    <w:rsid w:val="00017FE9"/>
    <w:rsid w:val="000201B3"/>
    <w:rsid w:val="00021A84"/>
    <w:rsid w:val="00022480"/>
    <w:rsid w:val="00022CD5"/>
    <w:rsid w:val="00022EA1"/>
    <w:rsid w:val="00023C4B"/>
    <w:rsid w:val="00024112"/>
    <w:rsid w:val="000255C4"/>
    <w:rsid w:val="000258D0"/>
    <w:rsid w:val="000300BD"/>
    <w:rsid w:val="00030165"/>
    <w:rsid w:val="000307B1"/>
    <w:rsid w:val="0003084E"/>
    <w:rsid w:val="00030AF3"/>
    <w:rsid w:val="0003100E"/>
    <w:rsid w:val="00031BFB"/>
    <w:rsid w:val="00031C79"/>
    <w:rsid w:val="00032770"/>
    <w:rsid w:val="00032AA9"/>
    <w:rsid w:val="00032BEF"/>
    <w:rsid w:val="00033A28"/>
    <w:rsid w:val="00033A3C"/>
    <w:rsid w:val="00033B9D"/>
    <w:rsid w:val="00033E67"/>
    <w:rsid w:val="00034B0D"/>
    <w:rsid w:val="00034CD4"/>
    <w:rsid w:val="0003534A"/>
    <w:rsid w:val="00035B4F"/>
    <w:rsid w:val="00035F0F"/>
    <w:rsid w:val="000374A5"/>
    <w:rsid w:val="00037543"/>
    <w:rsid w:val="00037C81"/>
    <w:rsid w:val="0004015F"/>
    <w:rsid w:val="000416BC"/>
    <w:rsid w:val="00041892"/>
    <w:rsid w:val="0004218C"/>
    <w:rsid w:val="00042444"/>
    <w:rsid w:val="0004364C"/>
    <w:rsid w:val="00043DC1"/>
    <w:rsid w:val="00044214"/>
    <w:rsid w:val="00044596"/>
    <w:rsid w:val="000445FD"/>
    <w:rsid w:val="000448B3"/>
    <w:rsid w:val="00044D1F"/>
    <w:rsid w:val="000452F4"/>
    <w:rsid w:val="0004549A"/>
    <w:rsid w:val="0004630A"/>
    <w:rsid w:val="00046479"/>
    <w:rsid w:val="00046A5D"/>
    <w:rsid w:val="000475C0"/>
    <w:rsid w:val="0004762D"/>
    <w:rsid w:val="00050BE2"/>
    <w:rsid w:val="00051CE0"/>
    <w:rsid w:val="000521E5"/>
    <w:rsid w:val="00053650"/>
    <w:rsid w:val="00053685"/>
    <w:rsid w:val="00054426"/>
    <w:rsid w:val="0005462C"/>
    <w:rsid w:val="00054B21"/>
    <w:rsid w:val="000564F7"/>
    <w:rsid w:val="00056630"/>
    <w:rsid w:val="000570A1"/>
    <w:rsid w:val="00057213"/>
    <w:rsid w:val="000573ED"/>
    <w:rsid w:val="00057782"/>
    <w:rsid w:val="00057AF2"/>
    <w:rsid w:val="0006111F"/>
    <w:rsid w:val="00061C9C"/>
    <w:rsid w:val="0006264A"/>
    <w:rsid w:val="0006297B"/>
    <w:rsid w:val="00063C30"/>
    <w:rsid w:val="0006469E"/>
    <w:rsid w:val="000653E6"/>
    <w:rsid w:val="00065579"/>
    <w:rsid w:val="00065E05"/>
    <w:rsid w:val="00066260"/>
    <w:rsid w:val="00066351"/>
    <w:rsid w:val="0006695F"/>
    <w:rsid w:val="00066A9C"/>
    <w:rsid w:val="00066F5C"/>
    <w:rsid w:val="000671EA"/>
    <w:rsid w:val="00067415"/>
    <w:rsid w:val="00067A38"/>
    <w:rsid w:val="000708BA"/>
    <w:rsid w:val="00071E6B"/>
    <w:rsid w:val="00073C9E"/>
    <w:rsid w:val="00074D92"/>
    <w:rsid w:val="0007505E"/>
    <w:rsid w:val="0007512F"/>
    <w:rsid w:val="00076AC9"/>
    <w:rsid w:val="00077AEB"/>
    <w:rsid w:val="00080D91"/>
    <w:rsid w:val="0008138F"/>
    <w:rsid w:val="00081506"/>
    <w:rsid w:val="0008227D"/>
    <w:rsid w:val="0008298D"/>
    <w:rsid w:val="000829AB"/>
    <w:rsid w:val="0008328D"/>
    <w:rsid w:val="00083FC4"/>
    <w:rsid w:val="00084BDB"/>
    <w:rsid w:val="00084EFA"/>
    <w:rsid w:val="00084FF6"/>
    <w:rsid w:val="00087DB5"/>
    <w:rsid w:val="00087F82"/>
    <w:rsid w:val="000903A9"/>
    <w:rsid w:val="00090445"/>
    <w:rsid w:val="00090B0A"/>
    <w:rsid w:val="00090F7B"/>
    <w:rsid w:val="00091C53"/>
    <w:rsid w:val="0009204E"/>
    <w:rsid w:val="00092B24"/>
    <w:rsid w:val="00093155"/>
    <w:rsid w:val="00093A03"/>
    <w:rsid w:val="00093E81"/>
    <w:rsid w:val="000942C0"/>
    <w:rsid w:val="000948C6"/>
    <w:rsid w:val="00094D70"/>
    <w:rsid w:val="00094E8B"/>
    <w:rsid w:val="00095F58"/>
    <w:rsid w:val="00096051"/>
    <w:rsid w:val="0009623A"/>
    <w:rsid w:val="000963FD"/>
    <w:rsid w:val="00096710"/>
    <w:rsid w:val="00096D1B"/>
    <w:rsid w:val="00096EC2"/>
    <w:rsid w:val="00097564"/>
    <w:rsid w:val="00097737"/>
    <w:rsid w:val="00097CEA"/>
    <w:rsid w:val="00097DF1"/>
    <w:rsid w:val="000A06AD"/>
    <w:rsid w:val="000A2A0E"/>
    <w:rsid w:val="000A32E6"/>
    <w:rsid w:val="000A3F2F"/>
    <w:rsid w:val="000A4B12"/>
    <w:rsid w:val="000A4E84"/>
    <w:rsid w:val="000A51C1"/>
    <w:rsid w:val="000A60CF"/>
    <w:rsid w:val="000A6482"/>
    <w:rsid w:val="000A7280"/>
    <w:rsid w:val="000A7326"/>
    <w:rsid w:val="000A7346"/>
    <w:rsid w:val="000A7467"/>
    <w:rsid w:val="000B00C3"/>
    <w:rsid w:val="000B036B"/>
    <w:rsid w:val="000B070A"/>
    <w:rsid w:val="000B0EF4"/>
    <w:rsid w:val="000B1BBD"/>
    <w:rsid w:val="000B1F6A"/>
    <w:rsid w:val="000B217C"/>
    <w:rsid w:val="000B2323"/>
    <w:rsid w:val="000B331E"/>
    <w:rsid w:val="000B3498"/>
    <w:rsid w:val="000B34F0"/>
    <w:rsid w:val="000B39AF"/>
    <w:rsid w:val="000B4440"/>
    <w:rsid w:val="000B56DC"/>
    <w:rsid w:val="000B593B"/>
    <w:rsid w:val="000B5BB9"/>
    <w:rsid w:val="000B5FFB"/>
    <w:rsid w:val="000B6295"/>
    <w:rsid w:val="000B65EB"/>
    <w:rsid w:val="000B6A2C"/>
    <w:rsid w:val="000B710A"/>
    <w:rsid w:val="000B781E"/>
    <w:rsid w:val="000C0256"/>
    <w:rsid w:val="000C0850"/>
    <w:rsid w:val="000C0A91"/>
    <w:rsid w:val="000C0B0B"/>
    <w:rsid w:val="000C0D72"/>
    <w:rsid w:val="000C1D94"/>
    <w:rsid w:val="000C1EDA"/>
    <w:rsid w:val="000C335A"/>
    <w:rsid w:val="000C40E9"/>
    <w:rsid w:val="000C42F9"/>
    <w:rsid w:val="000C4662"/>
    <w:rsid w:val="000C49A8"/>
    <w:rsid w:val="000D0A68"/>
    <w:rsid w:val="000D0EF6"/>
    <w:rsid w:val="000D21F1"/>
    <w:rsid w:val="000D2669"/>
    <w:rsid w:val="000D29E7"/>
    <w:rsid w:val="000D2F2A"/>
    <w:rsid w:val="000D3747"/>
    <w:rsid w:val="000D39DB"/>
    <w:rsid w:val="000D3DCE"/>
    <w:rsid w:val="000D4EBF"/>
    <w:rsid w:val="000D67CD"/>
    <w:rsid w:val="000D6B13"/>
    <w:rsid w:val="000D7828"/>
    <w:rsid w:val="000D7A86"/>
    <w:rsid w:val="000E0323"/>
    <w:rsid w:val="000E0831"/>
    <w:rsid w:val="000E0C00"/>
    <w:rsid w:val="000E0D1C"/>
    <w:rsid w:val="000E17EA"/>
    <w:rsid w:val="000E1B3F"/>
    <w:rsid w:val="000E2961"/>
    <w:rsid w:val="000E2E5A"/>
    <w:rsid w:val="000E33DA"/>
    <w:rsid w:val="000E5389"/>
    <w:rsid w:val="000E556F"/>
    <w:rsid w:val="000E616A"/>
    <w:rsid w:val="000E61F8"/>
    <w:rsid w:val="000E6AD0"/>
    <w:rsid w:val="000E6F27"/>
    <w:rsid w:val="000E7014"/>
    <w:rsid w:val="000E76A9"/>
    <w:rsid w:val="000E76BC"/>
    <w:rsid w:val="000F16F6"/>
    <w:rsid w:val="000F2086"/>
    <w:rsid w:val="000F20F8"/>
    <w:rsid w:val="000F2309"/>
    <w:rsid w:val="000F2A7F"/>
    <w:rsid w:val="000F458B"/>
    <w:rsid w:val="000F54D0"/>
    <w:rsid w:val="000F582D"/>
    <w:rsid w:val="000F5B56"/>
    <w:rsid w:val="000F6102"/>
    <w:rsid w:val="000F6761"/>
    <w:rsid w:val="000F6966"/>
    <w:rsid w:val="000F6F34"/>
    <w:rsid w:val="0010000E"/>
    <w:rsid w:val="00100558"/>
    <w:rsid w:val="0010096D"/>
    <w:rsid w:val="00100C55"/>
    <w:rsid w:val="001012F0"/>
    <w:rsid w:val="001013DC"/>
    <w:rsid w:val="0010140E"/>
    <w:rsid w:val="00101B46"/>
    <w:rsid w:val="00101E25"/>
    <w:rsid w:val="00102139"/>
    <w:rsid w:val="001026D1"/>
    <w:rsid w:val="00103067"/>
    <w:rsid w:val="00103B61"/>
    <w:rsid w:val="00103E63"/>
    <w:rsid w:val="00104861"/>
    <w:rsid w:val="001058B1"/>
    <w:rsid w:val="00105C78"/>
    <w:rsid w:val="00106DC3"/>
    <w:rsid w:val="00106E96"/>
    <w:rsid w:val="0010791D"/>
    <w:rsid w:val="00107AC1"/>
    <w:rsid w:val="0011031E"/>
    <w:rsid w:val="00110EAF"/>
    <w:rsid w:val="001112E8"/>
    <w:rsid w:val="001122DC"/>
    <w:rsid w:val="0011235D"/>
    <w:rsid w:val="00113FBF"/>
    <w:rsid w:val="001141F0"/>
    <w:rsid w:val="00114D17"/>
    <w:rsid w:val="00114E68"/>
    <w:rsid w:val="00115519"/>
    <w:rsid w:val="00115537"/>
    <w:rsid w:val="00115E7E"/>
    <w:rsid w:val="001167CD"/>
    <w:rsid w:val="001174F1"/>
    <w:rsid w:val="00120837"/>
    <w:rsid w:val="001209A5"/>
    <w:rsid w:val="001216DA"/>
    <w:rsid w:val="00121B80"/>
    <w:rsid w:val="00121FB7"/>
    <w:rsid w:val="00122243"/>
    <w:rsid w:val="0012236D"/>
    <w:rsid w:val="0012249C"/>
    <w:rsid w:val="00122D08"/>
    <w:rsid w:val="00122EAD"/>
    <w:rsid w:val="00123200"/>
    <w:rsid w:val="0012358A"/>
    <w:rsid w:val="00123E55"/>
    <w:rsid w:val="00124A4C"/>
    <w:rsid w:val="00124CCF"/>
    <w:rsid w:val="00124E03"/>
    <w:rsid w:val="00125595"/>
    <w:rsid w:val="00125DF0"/>
    <w:rsid w:val="00126BB0"/>
    <w:rsid w:val="00126BC7"/>
    <w:rsid w:val="00127388"/>
    <w:rsid w:val="00127578"/>
    <w:rsid w:val="001275A8"/>
    <w:rsid w:val="00127EC5"/>
    <w:rsid w:val="0013044D"/>
    <w:rsid w:val="001304F0"/>
    <w:rsid w:val="00130C98"/>
    <w:rsid w:val="00130F06"/>
    <w:rsid w:val="00132E7F"/>
    <w:rsid w:val="00132F3B"/>
    <w:rsid w:val="00133B6D"/>
    <w:rsid w:val="00135441"/>
    <w:rsid w:val="00135A0A"/>
    <w:rsid w:val="00136CB1"/>
    <w:rsid w:val="00136DEF"/>
    <w:rsid w:val="00136FED"/>
    <w:rsid w:val="001375B9"/>
    <w:rsid w:val="001375F3"/>
    <w:rsid w:val="00137F5A"/>
    <w:rsid w:val="00140A6B"/>
    <w:rsid w:val="00140B91"/>
    <w:rsid w:val="00140DA6"/>
    <w:rsid w:val="00140E7B"/>
    <w:rsid w:val="00141362"/>
    <w:rsid w:val="0014194E"/>
    <w:rsid w:val="00141BA9"/>
    <w:rsid w:val="001420A1"/>
    <w:rsid w:val="0014314F"/>
    <w:rsid w:val="0014319D"/>
    <w:rsid w:val="001438E6"/>
    <w:rsid w:val="00143FAB"/>
    <w:rsid w:val="00144288"/>
    <w:rsid w:val="001445E0"/>
    <w:rsid w:val="0014476D"/>
    <w:rsid w:val="00144CDF"/>
    <w:rsid w:val="00145E03"/>
    <w:rsid w:val="00146703"/>
    <w:rsid w:val="00146C30"/>
    <w:rsid w:val="00146ED8"/>
    <w:rsid w:val="001471A0"/>
    <w:rsid w:val="00147233"/>
    <w:rsid w:val="0014743D"/>
    <w:rsid w:val="00147CF0"/>
    <w:rsid w:val="001503C7"/>
    <w:rsid w:val="00152127"/>
    <w:rsid w:val="00152150"/>
    <w:rsid w:val="001527FE"/>
    <w:rsid w:val="00152CB6"/>
    <w:rsid w:val="00152FB1"/>
    <w:rsid w:val="00153A27"/>
    <w:rsid w:val="00153EAC"/>
    <w:rsid w:val="0015591E"/>
    <w:rsid w:val="00156721"/>
    <w:rsid w:val="00156CFF"/>
    <w:rsid w:val="0016069C"/>
    <w:rsid w:val="00160FE1"/>
    <w:rsid w:val="00161980"/>
    <w:rsid w:val="0016234D"/>
    <w:rsid w:val="00162498"/>
    <w:rsid w:val="00162BB3"/>
    <w:rsid w:val="001630D2"/>
    <w:rsid w:val="00163587"/>
    <w:rsid w:val="001639BA"/>
    <w:rsid w:val="0016416C"/>
    <w:rsid w:val="00164268"/>
    <w:rsid w:val="00166530"/>
    <w:rsid w:val="001672FB"/>
    <w:rsid w:val="00167CB4"/>
    <w:rsid w:val="00170335"/>
    <w:rsid w:val="00171539"/>
    <w:rsid w:val="00172352"/>
    <w:rsid w:val="0017284F"/>
    <w:rsid w:val="00172A81"/>
    <w:rsid w:val="00174023"/>
    <w:rsid w:val="00174336"/>
    <w:rsid w:val="00174415"/>
    <w:rsid w:val="0017486B"/>
    <w:rsid w:val="00174A11"/>
    <w:rsid w:val="00174F59"/>
    <w:rsid w:val="00176289"/>
    <w:rsid w:val="00176A46"/>
    <w:rsid w:val="001806F7"/>
    <w:rsid w:val="001808D0"/>
    <w:rsid w:val="001808D8"/>
    <w:rsid w:val="00181C81"/>
    <w:rsid w:val="00181E9D"/>
    <w:rsid w:val="00182189"/>
    <w:rsid w:val="001823B4"/>
    <w:rsid w:val="00183214"/>
    <w:rsid w:val="00183277"/>
    <w:rsid w:val="00183C6B"/>
    <w:rsid w:val="00185189"/>
    <w:rsid w:val="001865F3"/>
    <w:rsid w:val="00186767"/>
    <w:rsid w:val="001870CC"/>
    <w:rsid w:val="001878F7"/>
    <w:rsid w:val="00190AEB"/>
    <w:rsid w:val="00190C4D"/>
    <w:rsid w:val="00190D1A"/>
    <w:rsid w:val="00190E4F"/>
    <w:rsid w:val="00190F2A"/>
    <w:rsid w:val="00191003"/>
    <w:rsid w:val="001919D3"/>
    <w:rsid w:val="00192A2C"/>
    <w:rsid w:val="0019350E"/>
    <w:rsid w:val="00194D50"/>
    <w:rsid w:val="00196217"/>
    <w:rsid w:val="0019634B"/>
    <w:rsid w:val="001966D7"/>
    <w:rsid w:val="00197164"/>
    <w:rsid w:val="00197707"/>
    <w:rsid w:val="001A00DA"/>
    <w:rsid w:val="001A1260"/>
    <w:rsid w:val="001A16AB"/>
    <w:rsid w:val="001A17BC"/>
    <w:rsid w:val="001A1A7F"/>
    <w:rsid w:val="001A1B54"/>
    <w:rsid w:val="001A24AF"/>
    <w:rsid w:val="001A2B2C"/>
    <w:rsid w:val="001A2B70"/>
    <w:rsid w:val="001A35E0"/>
    <w:rsid w:val="001A368A"/>
    <w:rsid w:val="001A384A"/>
    <w:rsid w:val="001A3D9B"/>
    <w:rsid w:val="001A416E"/>
    <w:rsid w:val="001A433A"/>
    <w:rsid w:val="001A4D6F"/>
    <w:rsid w:val="001A532A"/>
    <w:rsid w:val="001A5581"/>
    <w:rsid w:val="001A5C51"/>
    <w:rsid w:val="001A5D8E"/>
    <w:rsid w:val="001A65B9"/>
    <w:rsid w:val="001A7655"/>
    <w:rsid w:val="001B0564"/>
    <w:rsid w:val="001B0C06"/>
    <w:rsid w:val="001B2D63"/>
    <w:rsid w:val="001B3563"/>
    <w:rsid w:val="001B3DC5"/>
    <w:rsid w:val="001B4109"/>
    <w:rsid w:val="001B4387"/>
    <w:rsid w:val="001B502E"/>
    <w:rsid w:val="001B5186"/>
    <w:rsid w:val="001B6001"/>
    <w:rsid w:val="001B7910"/>
    <w:rsid w:val="001B7F66"/>
    <w:rsid w:val="001C0A56"/>
    <w:rsid w:val="001C0B4B"/>
    <w:rsid w:val="001C13DB"/>
    <w:rsid w:val="001C1F2C"/>
    <w:rsid w:val="001C2567"/>
    <w:rsid w:val="001C6B6D"/>
    <w:rsid w:val="001C717D"/>
    <w:rsid w:val="001C7626"/>
    <w:rsid w:val="001C7BF6"/>
    <w:rsid w:val="001C7FAD"/>
    <w:rsid w:val="001D0F72"/>
    <w:rsid w:val="001D11EC"/>
    <w:rsid w:val="001D1488"/>
    <w:rsid w:val="001D171E"/>
    <w:rsid w:val="001D1CD9"/>
    <w:rsid w:val="001D22E7"/>
    <w:rsid w:val="001D2710"/>
    <w:rsid w:val="001D38FB"/>
    <w:rsid w:val="001D3E00"/>
    <w:rsid w:val="001D4353"/>
    <w:rsid w:val="001D43B6"/>
    <w:rsid w:val="001D5A4C"/>
    <w:rsid w:val="001D6AB1"/>
    <w:rsid w:val="001D7DDC"/>
    <w:rsid w:val="001D7E87"/>
    <w:rsid w:val="001E02EB"/>
    <w:rsid w:val="001E095C"/>
    <w:rsid w:val="001E0B4F"/>
    <w:rsid w:val="001E10ED"/>
    <w:rsid w:val="001E1208"/>
    <w:rsid w:val="001E13A3"/>
    <w:rsid w:val="001E19F3"/>
    <w:rsid w:val="001E2967"/>
    <w:rsid w:val="001E2EC1"/>
    <w:rsid w:val="001E3075"/>
    <w:rsid w:val="001E510E"/>
    <w:rsid w:val="001E51F3"/>
    <w:rsid w:val="001E5CFA"/>
    <w:rsid w:val="001E5E63"/>
    <w:rsid w:val="001E681E"/>
    <w:rsid w:val="001E736E"/>
    <w:rsid w:val="001E7F5C"/>
    <w:rsid w:val="001F02AC"/>
    <w:rsid w:val="001F06A5"/>
    <w:rsid w:val="001F0EEA"/>
    <w:rsid w:val="001F18AE"/>
    <w:rsid w:val="001F1B9A"/>
    <w:rsid w:val="001F1EB1"/>
    <w:rsid w:val="001F2E29"/>
    <w:rsid w:val="001F2EF7"/>
    <w:rsid w:val="001F31EA"/>
    <w:rsid w:val="001F389E"/>
    <w:rsid w:val="001F3E68"/>
    <w:rsid w:val="001F4645"/>
    <w:rsid w:val="001F5705"/>
    <w:rsid w:val="001F5850"/>
    <w:rsid w:val="001F5DF1"/>
    <w:rsid w:val="001F6031"/>
    <w:rsid w:val="001F6083"/>
    <w:rsid w:val="001F6888"/>
    <w:rsid w:val="002003B5"/>
    <w:rsid w:val="00200679"/>
    <w:rsid w:val="00200D68"/>
    <w:rsid w:val="00201AB3"/>
    <w:rsid w:val="00201D97"/>
    <w:rsid w:val="00201EBA"/>
    <w:rsid w:val="00202169"/>
    <w:rsid w:val="00202D8C"/>
    <w:rsid w:val="00203027"/>
    <w:rsid w:val="00205A93"/>
    <w:rsid w:val="002061F9"/>
    <w:rsid w:val="00206813"/>
    <w:rsid w:val="00207C2A"/>
    <w:rsid w:val="002107AE"/>
    <w:rsid w:val="00210A19"/>
    <w:rsid w:val="00211351"/>
    <w:rsid w:val="0021280D"/>
    <w:rsid w:val="00215816"/>
    <w:rsid w:val="00215A2D"/>
    <w:rsid w:val="00215E40"/>
    <w:rsid w:val="00216095"/>
    <w:rsid w:val="0021627A"/>
    <w:rsid w:val="00216B6D"/>
    <w:rsid w:val="00217CF5"/>
    <w:rsid w:val="002201E7"/>
    <w:rsid w:val="00220CFE"/>
    <w:rsid w:val="00220F41"/>
    <w:rsid w:val="00221272"/>
    <w:rsid w:val="00221684"/>
    <w:rsid w:val="00221AAD"/>
    <w:rsid w:val="00221BD6"/>
    <w:rsid w:val="00222DD5"/>
    <w:rsid w:val="00223A7D"/>
    <w:rsid w:val="00223EBE"/>
    <w:rsid w:val="0022482C"/>
    <w:rsid w:val="002252B6"/>
    <w:rsid w:val="00225BA8"/>
    <w:rsid w:val="0022627D"/>
    <w:rsid w:val="002268A5"/>
    <w:rsid w:val="00226962"/>
    <w:rsid w:val="00226D7C"/>
    <w:rsid w:val="00226F4D"/>
    <w:rsid w:val="00227D18"/>
    <w:rsid w:val="00230403"/>
    <w:rsid w:val="002307FD"/>
    <w:rsid w:val="00230CCF"/>
    <w:rsid w:val="00230F87"/>
    <w:rsid w:val="00232287"/>
    <w:rsid w:val="0023237E"/>
    <w:rsid w:val="00232E97"/>
    <w:rsid w:val="0023310B"/>
    <w:rsid w:val="00234197"/>
    <w:rsid w:val="0023473E"/>
    <w:rsid w:val="00234DB3"/>
    <w:rsid w:val="0023535C"/>
    <w:rsid w:val="0023555D"/>
    <w:rsid w:val="00235FBF"/>
    <w:rsid w:val="00236DB0"/>
    <w:rsid w:val="00242575"/>
    <w:rsid w:val="00242D9A"/>
    <w:rsid w:val="00243359"/>
    <w:rsid w:val="00244628"/>
    <w:rsid w:val="00244941"/>
    <w:rsid w:val="00244A91"/>
    <w:rsid w:val="00245A9B"/>
    <w:rsid w:val="00245C20"/>
    <w:rsid w:val="002464D4"/>
    <w:rsid w:val="002469D5"/>
    <w:rsid w:val="0024787A"/>
    <w:rsid w:val="00250F97"/>
    <w:rsid w:val="00251909"/>
    <w:rsid w:val="002519C0"/>
    <w:rsid w:val="00251ECF"/>
    <w:rsid w:val="002525A1"/>
    <w:rsid w:val="00252AEF"/>
    <w:rsid w:val="002549D9"/>
    <w:rsid w:val="00254C07"/>
    <w:rsid w:val="00254C68"/>
    <w:rsid w:val="0025654E"/>
    <w:rsid w:val="002569ED"/>
    <w:rsid w:val="00256A13"/>
    <w:rsid w:val="00257125"/>
    <w:rsid w:val="002573D4"/>
    <w:rsid w:val="00257550"/>
    <w:rsid w:val="0026004A"/>
    <w:rsid w:val="00260169"/>
    <w:rsid w:val="002602D2"/>
    <w:rsid w:val="00260B92"/>
    <w:rsid w:val="00260D01"/>
    <w:rsid w:val="0026152A"/>
    <w:rsid w:val="0026173C"/>
    <w:rsid w:val="002623C8"/>
    <w:rsid w:val="00262526"/>
    <w:rsid w:val="00263355"/>
    <w:rsid w:val="0026347E"/>
    <w:rsid w:val="00263E2A"/>
    <w:rsid w:val="0026402F"/>
    <w:rsid w:val="00265101"/>
    <w:rsid w:val="00265351"/>
    <w:rsid w:val="0026708B"/>
    <w:rsid w:val="00270582"/>
    <w:rsid w:val="00270746"/>
    <w:rsid w:val="00270A4F"/>
    <w:rsid w:val="0027104E"/>
    <w:rsid w:val="00271FA6"/>
    <w:rsid w:val="00272935"/>
    <w:rsid w:val="002737FC"/>
    <w:rsid w:val="00273E0B"/>
    <w:rsid w:val="00273FD5"/>
    <w:rsid w:val="002747BB"/>
    <w:rsid w:val="00274B32"/>
    <w:rsid w:val="002760E2"/>
    <w:rsid w:val="002768D5"/>
    <w:rsid w:val="00276EEF"/>
    <w:rsid w:val="00276F7D"/>
    <w:rsid w:val="002778D8"/>
    <w:rsid w:val="00277B14"/>
    <w:rsid w:val="00280305"/>
    <w:rsid w:val="0028177E"/>
    <w:rsid w:val="0028196D"/>
    <w:rsid w:val="002827EF"/>
    <w:rsid w:val="0028318A"/>
    <w:rsid w:val="00283256"/>
    <w:rsid w:val="00283946"/>
    <w:rsid w:val="00283D2E"/>
    <w:rsid w:val="00283DCF"/>
    <w:rsid w:val="00284128"/>
    <w:rsid w:val="00284639"/>
    <w:rsid w:val="00284A1E"/>
    <w:rsid w:val="00285533"/>
    <w:rsid w:val="0028648F"/>
    <w:rsid w:val="00286B22"/>
    <w:rsid w:val="00286B83"/>
    <w:rsid w:val="00287532"/>
    <w:rsid w:val="0029023C"/>
    <w:rsid w:val="002904DC"/>
    <w:rsid w:val="0029081D"/>
    <w:rsid w:val="002912ED"/>
    <w:rsid w:val="00291B30"/>
    <w:rsid w:val="00291EA0"/>
    <w:rsid w:val="00294836"/>
    <w:rsid w:val="00294D39"/>
    <w:rsid w:val="00294F43"/>
    <w:rsid w:val="0029571C"/>
    <w:rsid w:val="002959B3"/>
    <w:rsid w:val="00296121"/>
    <w:rsid w:val="00297377"/>
    <w:rsid w:val="002973D5"/>
    <w:rsid w:val="002A11D8"/>
    <w:rsid w:val="002A2DF2"/>
    <w:rsid w:val="002A3668"/>
    <w:rsid w:val="002A3778"/>
    <w:rsid w:val="002A392B"/>
    <w:rsid w:val="002A3A7A"/>
    <w:rsid w:val="002A4AB9"/>
    <w:rsid w:val="002A4B87"/>
    <w:rsid w:val="002A4C77"/>
    <w:rsid w:val="002A5415"/>
    <w:rsid w:val="002A548F"/>
    <w:rsid w:val="002A55DF"/>
    <w:rsid w:val="002A6F3C"/>
    <w:rsid w:val="002A7ADA"/>
    <w:rsid w:val="002B0158"/>
    <w:rsid w:val="002B059D"/>
    <w:rsid w:val="002B1011"/>
    <w:rsid w:val="002B13D7"/>
    <w:rsid w:val="002B17A9"/>
    <w:rsid w:val="002B18B5"/>
    <w:rsid w:val="002B225C"/>
    <w:rsid w:val="002B2D41"/>
    <w:rsid w:val="002B3353"/>
    <w:rsid w:val="002B4C4A"/>
    <w:rsid w:val="002B75A8"/>
    <w:rsid w:val="002B77F3"/>
    <w:rsid w:val="002B7E2E"/>
    <w:rsid w:val="002C0394"/>
    <w:rsid w:val="002C1B9B"/>
    <w:rsid w:val="002C1C1C"/>
    <w:rsid w:val="002C1D3E"/>
    <w:rsid w:val="002C25C5"/>
    <w:rsid w:val="002C290D"/>
    <w:rsid w:val="002C29A3"/>
    <w:rsid w:val="002C2C5A"/>
    <w:rsid w:val="002C3A32"/>
    <w:rsid w:val="002C42C2"/>
    <w:rsid w:val="002C42CF"/>
    <w:rsid w:val="002C4630"/>
    <w:rsid w:val="002C4CED"/>
    <w:rsid w:val="002C625B"/>
    <w:rsid w:val="002C729C"/>
    <w:rsid w:val="002C786B"/>
    <w:rsid w:val="002D036B"/>
    <w:rsid w:val="002D0682"/>
    <w:rsid w:val="002D19B5"/>
    <w:rsid w:val="002D2896"/>
    <w:rsid w:val="002D2F11"/>
    <w:rsid w:val="002D3F22"/>
    <w:rsid w:val="002D4458"/>
    <w:rsid w:val="002D4873"/>
    <w:rsid w:val="002D4B08"/>
    <w:rsid w:val="002D541C"/>
    <w:rsid w:val="002D5AD7"/>
    <w:rsid w:val="002D5E59"/>
    <w:rsid w:val="002D6880"/>
    <w:rsid w:val="002D690A"/>
    <w:rsid w:val="002D6E10"/>
    <w:rsid w:val="002D727B"/>
    <w:rsid w:val="002D7705"/>
    <w:rsid w:val="002E04A3"/>
    <w:rsid w:val="002E0661"/>
    <w:rsid w:val="002E29C6"/>
    <w:rsid w:val="002E2DD0"/>
    <w:rsid w:val="002E3005"/>
    <w:rsid w:val="002E32CF"/>
    <w:rsid w:val="002E48AF"/>
    <w:rsid w:val="002E5432"/>
    <w:rsid w:val="002E57E2"/>
    <w:rsid w:val="002E654C"/>
    <w:rsid w:val="002E6590"/>
    <w:rsid w:val="002E68EE"/>
    <w:rsid w:val="002E6903"/>
    <w:rsid w:val="002E7409"/>
    <w:rsid w:val="002E7929"/>
    <w:rsid w:val="002F08D5"/>
    <w:rsid w:val="002F0A9B"/>
    <w:rsid w:val="002F15FE"/>
    <w:rsid w:val="002F1BB8"/>
    <w:rsid w:val="002F21F9"/>
    <w:rsid w:val="002F2A5C"/>
    <w:rsid w:val="002F3E5F"/>
    <w:rsid w:val="002F447B"/>
    <w:rsid w:val="002F4794"/>
    <w:rsid w:val="002F4B55"/>
    <w:rsid w:val="002F548A"/>
    <w:rsid w:val="002F6283"/>
    <w:rsid w:val="002F63D5"/>
    <w:rsid w:val="002F6892"/>
    <w:rsid w:val="002F768F"/>
    <w:rsid w:val="002F7FC1"/>
    <w:rsid w:val="00301EFD"/>
    <w:rsid w:val="00302D76"/>
    <w:rsid w:val="00302DE7"/>
    <w:rsid w:val="00302DF8"/>
    <w:rsid w:val="00303835"/>
    <w:rsid w:val="003044C9"/>
    <w:rsid w:val="00304701"/>
    <w:rsid w:val="00304861"/>
    <w:rsid w:val="00305BCA"/>
    <w:rsid w:val="00306CD9"/>
    <w:rsid w:val="003071CC"/>
    <w:rsid w:val="00307264"/>
    <w:rsid w:val="003078A0"/>
    <w:rsid w:val="00307D3D"/>
    <w:rsid w:val="00310298"/>
    <w:rsid w:val="00310CCB"/>
    <w:rsid w:val="00310CD9"/>
    <w:rsid w:val="00310E59"/>
    <w:rsid w:val="00311C8C"/>
    <w:rsid w:val="00312198"/>
    <w:rsid w:val="00312203"/>
    <w:rsid w:val="00312DA3"/>
    <w:rsid w:val="003137C6"/>
    <w:rsid w:val="00313942"/>
    <w:rsid w:val="003150FB"/>
    <w:rsid w:val="0031551B"/>
    <w:rsid w:val="003161FE"/>
    <w:rsid w:val="00316D7E"/>
    <w:rsid w:val="00320534"/>
    <w:rsid w:val="00320D8B"/>
    <w:rsid w:val="00320E70"/>
    <w:rsid w:val="003229B5"/>
    <w:rsid w:val="00323D10"/>
    <w:rsid w:val="003256ED"/>
    <w:rsid w:val="00325801"/>
    <w:rsid w:val="003259E8"/>
    <w:rsid w:val="0032682E"/>
    <w:rsid w:val="00326AB7"/>
    <w:rsid w:val="00330428"/>
    <w:rsid w:val="00330CAF"/>
    <w:rsid w:val="003310F5"/>
    <w:rsid w:val="00331186"/>
    <w:rsid w:val="003329EF"/>
    <w:rsid w:val="003336AC"/>
    <w:rsid w:val="0033436F"/>
    <w:rsid w:val="00334B12"/>
    <w:rsid w:val="00335854"/>
    <w:rsid w:val="003366AD"/>
    <w:rsid w:val="00336710"/>
    <w:rsid w:val="00336A5C"/>
    <w:rsid w:val="00336BC3"/>
    <w:rsid w:val="00336E32"/>
    <w:rsid w:val="0033797A"/>
    <w:rsid w:val="00340193"/>
    <w:rsid w:val="0034062E"/>
    <w:rsid w:val="0034255A"/>
    <w:rsid w:val="00343CC2"/>
    <w:rsid w:val="003441D2"/>
    <w:rsid w:val="003446B6"/>
    <w:rsid w:val="00344C48"/>
    <w:rsid w:val="0034686A"/>
    <w:rsid w:val="0034751F"/>
    <w:rsid w:val="00347BB5"/>
    <w:rsid w:val="0035008F"/>
    <w:rsid w:val="00350D7C"/>
    <w:rsid w:val="00351A61"/>
    <w:rsid w:val="00351E80"/>
    <w:rsid w:val="0035274B"/>
    <w:rsid w:val="00352BE6"/>
    <w:rsid w:val="00353A14"/>
    <w:rsid w:val="00353A54"/>
    <w:rsid w:val="0035576A"/>
    <w:rsid w:val="00356DE8"/>
    <w:rsid w:val="00356FA7"/>
    <w:rsid w:val="003572E2"/>
    <w:rsid w:val="00357F4E"/>
    <w:rsid w:val="00360138"/>
    <w:rsid w:val="00360DFF"/>
    <w:rsid w:val="00360F1C"/>
    <w:rsid w:val="00361CC4"/>
    <w:rsid w:val="00363199"/>
    <w:rsid w:val="0036354F"/>
    <w:rsid w:val="00364A32"/>
    <w:rsid w:val="00364D73"/>
    <w:rsid w:val="00364F1E"/>
    <w:rsid w:val="00364F57"/>
    <w:rsid w:val="00365FC1"/>
    <w:rsid w:val="003666A5"/>
    <w:rsid w:val="0036698F"/>
    <w:rsid w:val="00371253"/>
    <w:rsid w:val="0037131A"/>
    <w:rsid w:val="00371F16"/>
    <w:rsid w:val="00372CDC"/>
    <w:rsid w:val="00373028"/>
    <w:rsid w:val="00373D07"/>
    <w:rsid w:val="00373F6E"/>
    <w:rsid w:val="00374AA6"/>
    <w:rsid w:val="00374C8D"/>
    <w:rsid w:val="00374F19"/>
    <w:rsid w:val="00375017"/>
    <w:rsid w:val="003757E0"/>
    <w:rsid w:val="003759AC"/>
    <w:rsid w:val="00375C18"/>
    <w:rsid w:val="00375F61"/>
    <w:rsid w:val="00376A70"/>
    <w:rsid w:val="00376DD0"/>
    <w:rsid w:val="003800F6"/>
    <w:rsid w:val="00380EFC"/>
    <w:rsid w:val="00381507"/>
    <w:rsid w:val="0038161F"/>
    <w:rsid w:val="00381B4D"/>
    <w:rsid w:val="00381DB7"/>
    <w:rsid w:val="00381E56"/>
    <w:rsid w:val="003820F8"/>
    <w:rsid w:val="003821E5"/>
    <w:rsid w:val="003823F5"/>
    <w:rsid w:val="00382501"/>
    <w:rsid w:val="0038335D"/>
    <w:rsid w:val="003840D8"/>
    <w:rsid w:val="0038534C"/>
    <w:rsid w:val="0038588F"/>
    <w:rsid w:val="00386C06"/>
    <w:rsid w:val="00386D41"/>
    <w:rsid w:val="003876D8"/>
    <w:rsid w:val="00390007"/>
    <w:rsid w:val="00390A34"/>
    <w:rsid w:val="00391035"/>
    <w:rsid w:val="00391488"/>
    <w:rsid w:val="00391FAC"/>
    <w:rsid w:val="003926C0"/>
    <w:rsid w:val="00392A11"/>
    <w:rsid w:val="00393454"/>
    <w:rsid w:val="00393668"/>
    <w:rsid w:val="003938A0"/>
    <w:rsid w:val="00393FA8"/>
    <w:rsid w:val="0039427F"/>
    <w:rsid w:val="00395123"/>
    <w:rsid w:val="003961A2"/>
    <w:rsid w:val="0039628C"/>
    <w:rsid w:val="003965C7"/>
    <w:rsid w:val="00396640"/>
    <w:rsid w:val="003966D8"/>
    <w:rsid w:val="003A02A1"/>
    <w:rsid w:val="003A046B"/>
    <w:rsid w:val="003A0DDA"/>
    <w:rsid w:val="003A125F"/>
    <w:rsid w:val="003A1F6F"/>
    <w:rsid w:val="003A20D7"/>
    <w:rsid w:val="003A402B"/>
    <w:rsid w:val="003A4356"/>
    <w:rsid w:val="003A45E7"/>
    <w:rsid w:val="003A4761"/>
    <w:rsid w:val="003A5DFE"/>
    <w:rsid w:val="003A5F55"/>
    <w:rsid w:val="003A6E4E"/>
    <w:rsid w:val="003A7E5E"/>
    <w:rsid w:val="003A7F7F"/>
    <w:rsid w:val="003B01BE"/>
    <w:rsid w:val="003B16AB"/>
    <w:rsid w:val="003B1843"/>
    <w:rsid w:val="003B1846"/>
    <w:rsid w:val="003B22BA"/>
    <w:rsid w:val="003B296F"/>
    <w:rsid w:val="003B2D1F"/>
    <w:rsid w:val="003B3FB9"/>
    <w:rsid w:val="003B43AD"/>
    <w:rsid w:val="003B459D"/>
    <w:rsid w:val="003B4AEC"/>
    <w:rsid w:val="003B4D43"/>
    <w:rsid w:val="003B649A"/>
    <w:rsid w:val="003B6C9D"/>
    <w:rsid w:val="003B7C14"/>
    <w:rsid w:val="003B7F4A"/>
    <w:rsid w:val="003C07ED"/>
    <w:rsid w:val="003C0A59"/>
    <w:rsid w:val="003C0BD1"/>
    <w:rsid w:val="003C1068"/>
    <w:rsid w:val="003C10CA"/>
    <w:rsid w:val="003C12EF"/>
    <w:rsid w:val="003C2A29"/>
    <w:rsid w:val="003C4FBB"/>
    <w:rsid w:val="003C5757"/>
    <w:rsid w:val="003C59BF"/>
    <w:rsid w:val="003C5F48"/>
    <w:rsid w:val="003C6086"/>
    <w:rsid w:val="003C78F2"/>
    <w:rsid w:val="003C7925"/>
    <w:rsid w:val="003C79A4"/>
    <w:rsid w:val="003C7ED6"/>
    <w:rsid w:val="003D053D"/>
    <w:rsid w:val="003D0737"/>
    <w:rsid w:val="003D1BFC"/>
    <w:rsid w:val="003D1C03"/>
    <w:rsid w:val="003D2360"/>
    <w:rsid w:val="003D2493"/>
    <w:rsid w:val="003D3F8D"/>
    <w:rsid w:val="003D481C"/>
    <w:rsid w:val="003D4DFD"/>
    <w:rsid w:val="003D62F0"/>
    <w:rsid w:val="003D642B"/>
    <w:rsid w:val="003D7721"/>
    <w:rsid w:val="003D7BA8"/>
    <w:rsid w:val="003E00E3"/>
    <w:rsid w:val="003E07C7"/>
    <w:rsid w:val="003E2425"/>
    <w:rsid w:val="003E2954"/>
    <w:rsid w:val="003E37A6"/>
    <w:rsid w:val="003E3934"/>
    <w:rsid w:val="003E39DA"/>
    <w:rsid w:val="003E3DDD"/>
    <w:rsid w:val="003E406E"/>
    <w:rsid w:val="003E4DD0"/>
    <w:rsid w:val="003E4E69"/>
    <w:rsid w:val="003E5120"/>
    <w:rsid w:val="003E5596"/>
    <w:rsid w:val="003E5674"/>
    <w:rsid w:val="003E5B8B"/>
    <w:rsid w:val="003E5D1C"/>
    <w:rsid w:val="003E649B"/>
    <w:rsid w:val="003E6FC4"/>
    <w:rsid w:val="003E78A5"/>
    <w:rsid w:val="003F02F9"/>
    <w:rsid w:val="003F09DD"/>
    <w:rsid w:val="003F1B47"/>
    <w:rsid w:val="003F24F8"/>
    <w:rsid w:val="003F2EEF"/>
    <w:rsid w:val="003F3EDC"/>
    <w:rsid w:val="003F43E4"/>
    <w:rsid w:val="003F53B9"/>
    <w:rsid w:val="003F578C"/>
    <w:rsid w:val="003F6067"/>
    <w:rsid w:val="003F6789"/>
    <w:rsid w:val="003F6B4D"/>
    <w:rsid w:val="003F6CD7"/>
    <w:rsid w:val="003F7055"/>
    <w:rsid w:val="003F7C1F"/>
    <w:rsid w:val="003F7DE4"/>
    <w:rsid w:val="004010F9"/>
    <w:rsid w:val="00401766"/>
    <w:rsid w:val="0040251C"/>
    <w:rsid w:val="004029AF"/>
    <w:rsid w:val="00403758"/>
    <w:rsid w:val="0040384D"/>
    <w:rsid w:val="00404225"/>
    <w:rsid w:val="00404467"/>
    <w:rsid w:val="00406A2F"/>
    <w:rsid w:val="00406C0E"/>
    <w:rsid w:val="00406DE7"/>
    <w:rsid w:val="00406F95"/>
    <w:rsid w:val="00407687"/>
    <w:rsid w:val="00407EAE"/>
    <w:rsid w:val="004105A6"/>
    <w:rsid w:val="0041063B"/>
    <w:rsid w:val="004106B3"/>
    <w:rsid w:val="0041165A"/>
    <w:rsid w:val="00411D36"/>
    <w:rsid w:val="00412039"/>
    <w:rsid w:val="004124EF"/>
    <w:rsid w:val="0041339A"/>
    <w:rsid w:val="00413F93"/>
    <w:rsid w:val="00415700"/>
    <w:rsid w:val="00417268"/>
    <w:rsid w:val="0042019A"/>
    <w:rsid w:val="004208A9"/>
    <w:rsid w:val="0042109E"/>
    <w:rsid w:val="00421A02"/>
    <w:rsid w:val="0042263C"/>
    <w:rsid w:val="00422A09"/>
    <w:rsid w:val="00423196"/>
    <w:rsid w:val="00423B43"/>
    <w:rsid w:val="00423CCB"/>
    <w:rsid w:val="00424C45"/>
    <w:rsid w:val="00424E0B"/>
    <w:rsid w:val="00425225"/>
    <w:rsid w:val="0042538A"/>
    <w:rsid w:val="0042548B"/>
    <w:rsid w:val="004265C8"/>
    <w:rsid w:val="004275C9"/>
    <w:rsid w:val="00430426"/>
    <w:rsid w:val="0043042A"/>
    <w:rsid w:val="004309F9"/>
    <w:rsid w:val="00430D13"/>
    <w:rsid w:val="00430FA6"/>
    <w:rsid w:val="00431235"/>
    <w:rsid w:val="004312EB"/>
    <w:rsid w:val="00431CAC"/>
    <w:rsid w:val="00432386"/>
    <w:rsid w:val="00433290"/>
    <w:rsid w:val="00433730"/>
    <w:rsid w:val="004340EB"/>
    <w:rsid w:val="00434DBC"/>
    <w:rsid w:val="004352DF"/>
    <w:rsid w:val="00435CCD"/>
    <w:rsid w:val="00436B61"/>
    <w:rsid w:val="004372CC"/>
    <w:rsid w:val="00437E2B"/>
    <w:rsid w:val="00440A0F"/>
    <w:rsid w:val="00440E83"/>
    <w:rsid w:val="00441AB8"/>
    <w:rsid w:val="00442030"/>
    <w:rsid w:val="004439D3"/>
    <w:rsid w:val="00443E8E"/>
    <w:rsid w:val="004440B6"/>
    <w:rsid w:val="004444EA"/>
    <w:rsid w:val="00444AFD"/>
    <w:rsid w:val="00445149"/>
    <w:rsid w:val="00445A2B"/>
    <w:rsid w:val="004470E4"/>
    <w:rsid w:val="0044799D"/>
    <w:rsid w:val="004506FB"/>
    <w:rsid w:val="00450CDD"/>
    <w:rsid w:val="0045118F"/>
    <w:rsid w:val="00451485"/>
    <w:rsid w:val="00451C4F"/>
    <w:rsid w:val="00451CE3"/>
    <w:rsid w:val="004523E2"/>
    <w:rsid w:val="0045269D"/>
    <w:rsid w:val="004535E8"/>
    <w:rsid w:val="0045369F"/>
    <w:rsid w:val="00453E3E"/>
    <w:rsid w:val="00453F02"/>
    <w:rsid w:val="00454276"/>
    <w:rsid w:val="00454739"/>
    <w:rsid w:val="00454E65"/>
    <w:rsid w:val="004553E9"/>
    <w:rsid w:val="0045540E"/>
    <w:rsid w:val="00455447"/>
    <w:rsid w:val="004556D3"/>
    <w:rsid w:val="004560CC"/>
    <w:rsid w:val="004564C2"/>
    <w:rsid w:val="00456F73"/>
    <w:rsid w:val="00457230"/>
    <w:rsid w:val="00457237"/>
    <w:rsid w:val="00457509"/>
    <w:rsid w:val="00457717"/>
    <w:rsid w:val="00457786"/>
    <w:rsid w:val="00457EE4"/>
    <w:rsid w:val="0046129B"/>
    <w:rsid w:val="00461563"/>
    <w:rsid w:val="00461A0A"/>
    <w:rsid w:val="00462569"/>
    <w:rsid w:val="00462A98"/>
    <w:rsid w:val="004633D1"/>
    <w:rsid w:val="00463ACB"/>
    <w:rsid w:val="00465633"/>
    <w:rsid w:val="00465E45"/>
    <w:rsid w:val="00465E4E"/>
    <w:rsid w:val="00465E72"/>
    <w:rsid w:val="00467502"/>
    <w:rsid w:val="00467898"/>
    <w:rsid w:val="004679BE"/>
    <w:rsid w:val="0047046C"/>
    <w:rsid w:val="0047056F"/>
    <w:rsid w:val="00470B66"/>
    <w:rsid w:val="00471BCB"/>
    <w:rsid w:val="00471D19"/>
    <w:rsid w:val="00471DF7"/>
    <w:rsid w:val="0047246B"/>
    <w:rsid w:val="004724D6"/>
    <w:rsid w:val="0047258A"/>
    <w:rsid w:val="00472808"/>
    <w:rsid w:val="004732D4"/>
    <w:rsid w:val="004738A8"/>
    <w:rsid w:val="004749E5"/>
    <w:rsid w:val="0047555F"/>
    <w:rsid w:val="00475566"/>
    <w:rsid w:val="004761D3"/>
    <w:rsid w:val="004767CA"/>
    <w:rsid w:val="0047732E"/>
    <w:rsid w:val="00480E6A"/>
    <w:rsid w:val="004813E4"/>
    <w:rsid w:val="00481D28"/>
    <w:rsid w:val="00482487"/>
    <w:rsid w:val="004824CD"/>
    <w:rsid w:val="004835A2"/>
    <w:rsid w:val="004847DE"/>
    <w:rsid w:val="004853B2"/>
    <w:rsid w:val="00486097"/>
    <w:rsid w:val="00486123"/>
    <w:rsid w:val="004867B5"/>
    <w:rsid w:val="0049018A"/>
    <w:rsid w:val="00491673"/>
    <w:rsid w:val="004919C9"/>
    <w:rsid w:val="004923E6"/>
    <w:rsid w:val="004923F7"/>
    <w:rsid w:val="004927D5"/>
    <w:rsid w:val="004934CD"/>
    <w:rsid w:val="0049360F"/>
    <w:rsid w:val="004936AD"/>
    <w:rsid w:val="00493A09"/>
    <w:rsid w:val="00493DC2"/>
    <w:rsid w:val="00493F92"/>
    <w:rsid w:val="00494FA2"/>
    <w:rsid w:val="00495F57"/>
    <w:rsid w:val="004A0935"/>
    <w:rsid w:val="004A0E87"/>
    <w:rsid w:val="004A16B4"/>
    <w:rsid w:val="004A1A10"/>
    <w:rsid w:val="004A1B2A"/>
    <w:rsid w:val="004A2EBE"/>
    <w:rsid w:val="004A2EE0"/>
    <w:rsid w:val="004A348B"/>
    <w:rsid w:val="004A38EA"/>
    <w:rsid w:val="004A4923"/>
    <w:rsid w:val="004A4FC3"/>
    <w:rsid w:val="004A54E8"/>
    <w:rsid w:val="004A5553"/>
    <w:rsid w:val="004A6032"/>
    <w:rsid w:val="004A6211"/>
    <w:rsid w:val="004A6877"/>
    <w:rsid w:val="004A6B91"/>
    <w:rsid w:val="004A7C9C"/>
    <w:rsid w:val="004B0773"/>
    <w:rsid w:val="004B07BF"/>
    <w:rsid w:val="004B0F07"/>
    <w:rsid w:val="004B1223"/>
    <w:rsid w:val="004B262C"/>
    <w:rsid w:val="004B2E83"/>
    <w:rsid w:val="004B3536"/>
    <w:rsid w:val="004B3EBD"/>
    <w:rsid w:val="004B5149"/>
    <w:rsid w:val="004B5DDF"/>
    <w:rsid w:val="004B5EDF"/>
    <w:rsid w:val="004B5F30"/>
    <w:rsid w:val="004B64E8"/>
    <w:rsid w:val="004B6541"/>
    <w:rsid w:val="004B6F49"/>
    <w:rsid w:val="004B74ED"/>
    <w:rsid w:val="004B7847"/>
    <w:rsid w:val="004B7ACC"/>
    <w:rsid w:val="004B7D56"/>
    <w:rsid w:val="004B7F06"/>
    <w:rsid w:val="004C009B"/>
    <w:rsid w:val="004C0B56"/>
    <w:rsid w:val="004C1EE8"/>
    <w:rsid w:val="004C2740"/>
    <w:rsid w:val="004C2938"/>
    <w:rsid w:val="004C2C0A"/>
    <w:rsid w:val="004C2C25"/>
    <w:rsid w:val="004C32E7"/>
    <w:rsid w:val="004C3D81"/>
    <w:rsid w:val="004C4B5D"/>
    <w:rsid w:val="004C4D91"/>
    <w:rsid w:val="004C4F42"/>
    <w:rsid w:val="004C5855"/>
    <w:rsid w:val="004C5D69"/>
    <w:rsid w:val="004C604C"/>
    <w:rsid w:val="004C612F"/>
    <w:rsid w:val="004C680B"/>
    <w:rsid w:val="004C6964"/>
    <w:rsid w:val="004C7796"/>
    <w:rsid w:val="004C7A89"/>
    <w:rsid w:val="004C7A8C"/>
    <w:rsid w:val="004D06BB"/>
    <w:rsid w:val="004D1A9E"/>
    <w:rsid w:val="004D1D80"/>
    <w:rsid w:val="004D284C"/>
    <w:rsid w:val="004D4B56"/>
    <w:rsid w:val="004D57D1"/>
    <w:rsid w:val="004D68A8"/>
    <w:rsid w:val="004D7425"/>
    <w:rsid w:val="004D7F44"/>
    <w:rsid w:val="004E01F9"/>
    <w:rsid w:val="004E0286"/>
    <w:rsid w:val="004E0A6A"/>
    <w:rsid w:val="004E29C7"/>
    <w:rsid w:val="004E2D77"/>
    <w:rsid w:val="004E31F3"/>
    <w:rsid w:val="004E32BB"/>
    <w:rsid w:val="004E34E3"/>
    <w:rsid w:val="004E380C"/>
    <w:rsid w:val="004E437A"/>
    <w:rsid w:val="004E44F6"/>
    <w:rsid w:val="004E53A2"/>
    <w:rsid w:val="004E5774"/>
    <w:rsid w:val="004E62BA"/>
    <w:rsid w:val="004E6CE7"/>
    <w:rsid w:val="004F098A"/>
    <w:rsid w:val="004F0D4B"/>
    <w:rsid w:val="004F0FF0"/>
    <w:rsid w:val="004F2409"/>
    <w:rsid w:val="004F28CA"/>
    <w:rsid w:val="004F30F5"/>
    <w:rsid w:val="004F31C1"/>
    <w:rsid w:val="004F3428"/>
    <w:rsid w:val="004F51AC"/>
    <w:rsid w:val="004F5FC7"/>
    <w:rsid w:val="00500E50"/>
    <w:rsid w:val="00501B1C"/>
    <w:rsid w:val="00501E07"/>
    <w:rsid w:val="00502507"/>
    <w:rsid w:val="00502692"/>
    <w:rsid w:val="00502E6B"/>
    <w:rsid w:val="00503184"/>
    <w:rsid w:val="00503298"/>
    <w:rsid w:val="00504A59"/>
    <w:rsid w:val="00504AB1"/>
    <w:rsid w:val="00504BEB"/>
    <w:rsid w:val="00504CD0"/>
    <w:rsid w:val="00504D72"/>
    <w:rsid w:val="00504EDB"/>
    <w:rsid w:val="00505357"/>
    <w:rsid w:val="00505C4A"/>
    <w:rsid w:val="005064FC"/>
    <w:rsid w:val="005075C9"/>
    <w:rsid w:val="00507852"/>
    <w:rsid w:val="00507EDD"/>
    <w:rsid w:val="00510602"/>
    <w:rsid w:val="00510891"/>
    <w:rsid w:val="00510E77"/>
    <w:rsid w:val="00511B65"/>
    <w:rsid w:val="00511FB8"/>
    <w:rsid w:val="00511FD4"/>
    <w:rsid w:val="00512A69"/>
    <w:rsid w:val="0051333D"/>
    <w:rsid w:val="0051382C"/>
    <w:rsid w:val="005145B6"/>
    <w:rsid w:val="005155DC"/>
    <w:rsid w:val="005160D2"/>
    <w:rsid w:val="005178FA"/>
    <w:rsid w:val="00520528"/>
    <w:rsid w:val="00521C62"/>
    <w:rsid w:val="005223D8"/>
    <w:rsid w:val="005229C7"/>
    <w:rsid w:val="00522B19"/>
    <w:rsid w:val="00523025"/>
    <w:rsid w:val="00523B40"/>
    <w:rsid w:val="00524DB6"/>
    <w:rsid w:val="00524DD4"/>
    <w:rsid w:val="00524E97"/>
    <w:rsid w:val="00525B44"/>
    <w:rsid w:val="0052697B"/>
    <w:rsid w:val="00526B43"/>
    <w:rsid w:val="005305E4"/>
    <w:rsid w:val="00531D3B"/>
    <w:rsid w:val="00531E42"/>
    <w:rsid w:val="00532452"/>
    <w:rsid w:val="00532CD9"/>
    <w:rsid w:val="00534B7A"/>
    <w:rsid w:val="0053666E"/>
    <w:rsid w:val="005368DC"/>
    <w:rsid w:val="00536A09"/>
    <w:rsid w:val="00536AA0"/>
    <w:rsid w:val="00536FB8"/>
    <w:rsid w:val="005373BC"/>
    <w:rsid w:val="00537655"/>
    <w:rsid w:val="00540010"/>
    <w:rsid w:val="0054019F"/>
    <w:rsid w:val="00540535"/>
    <w:rsid w:val="0054107E"/>
    <w:rsid w:val="00542F8D"/>
    <w:rsid w:val="00543AE6"/>
    <w:rsid w:val="00543F87"/>
    <w:rsid w:val="00544806"/>
    <w:rsid w:val="005456CB"/>
    <w:rsid w:val="005467DB"/>
    <w:rsid w:val="00546893"/>
    <w:rsid w:val="00547DD6"/>
    <w:rsid w:val="00550D52"/>
    <w:rsid w:val="00550EA1"/>
    <w:rsid w:val="005515E2"/>
    <w:rsid w:val="00551BEB"/>
    <w:rsid w:val="00551E2D"/>
    <w:rsid w:val="005529BE"/>
    <w:rsid w:val="00552A5B"/>
    <w:rsid w:val="005531F2"/>
    <w:rsid w:val="00553D6C"/>
    <w:rsid w:val="00553F52"/>
    <w:rsid w:val="0055413E"/>
    <w:rsid w:val="005557BA"/>
    <w:rsid w:val="005558ED"/>
    <w:rsid w:val="00555FAD"/>
    <w:rsid w:val="00556DFC"/>
    <w:rsid w:val="00556E44"/>
    <w:rsid w:val="00560300"/>
    <w:rsid w:val="00560815"/>
    <w:rsid w:val="00561019"/>
    <w:rsid w:val="00561AEF"/>
    <w:rsid w:val="00561EAD"/>
    <w:rsid w:val="00562B7C"/>
    <w:rsid w:val="00562F87"/>
    <w:rsid w:val="0056359D"/>
    <w:rsid w:val="00563911"/>
    <w:rsid w:val="00564125"/>
    <w:rsid w:val="00564BDD"/>
    <w:rsid w:val="00564C4E"/>
    <w:rsid w:val="00564EFE"/>
    <w:rsid w:val="00565560"/>
    <w:rsid w:val="005662CE"/>
    <w:rsid w:val="00566734"/>
    <w:rsid w:val="005670F1"/>
    <w:rsid w:val="0056744D"/>
    <w:rsid w:val="00567C2A"/>
    <w:rsid w:val="00567FFD"/>
    <w:rsid w:val="00570651"/>
    <w:rsid w:val="005710B8"/>
    <w:rsid w:val="00571C27"/>
    <w:rsid w:val="005726A7"/>
    <w:rsid w:val="00573040"/>
    <w:rsid w:val="0057347C"/>
    <w:rsid w:val="0057408B"/>
    <w:rsid w:val="00574A81"/>
    <w:rsid w:val="00575DDB"/>
    <w:rsid w:val="00576D9C"/>
    <w:rsid w:val="00577136"/>
    <w:rsid w:val="0057752C"/>
    <w:rsid w:val="00577BCE"/>
    <w:rsid w:val="00581004"/>
    <w:rsid w:val="005835BA"/>
    <w:rsid w:val="005843F9"/>
    <w:rsid w:val="00584E99"/>
    <w:rsid w:val="00585B6E"/>
    <w:rsid w:val="00585C2E"/>
    <w:rsid w:val="00586CC6"/>
    <w:rsid w:val="005871AE"/>
    <w:rsid w:val="005874B1"/>
    <w:rsid w:val="005875C6"/>
    <w:rsid w:val="00587777"/>
    <w:rsid w:val="00590436"/>
    <w:rsid w:val="00591D07"/>
    <w:rsid w:val="00592599"/>
    <w:rsid w:val="005929D1"/>
    <w:rsid w:val="00593E2B"/>
    <w:rsid w:val="00594F25"/>
    <w:rsid w:val="00595577"/>
    <w:rsid w:val="0059614D"/>
    <w:rsid w:val="005961FB"/>
    <w:rsid w:val="0059744B"/>
    <w:rsid w:val="0059792C"/>
    <w:rsid w:val="00597E0F"/>
    <w:rsid w:val="005A00DA"/>
    <w:rsid w:val="005A12D3"/>
    <w:rsid w:val="005A15E2"/>
    <w:rsid w:val="005A17D0"/>
    <w:rsid w:val="005A31B9"/>
    <w:rsid w:val="005A3298"/>
    <w:rsid w:val="005A4179"/>
    <w:rsid w:val="005A4DFA"/>
    <w:rsid w:val="005A4E26"/>
    <w:rsid w:val="005A5246"/>
    <w:rsid w:val="005A5984"/>
    <w:rsid w:val="005A5AD3"/>
    <w:rsid w:val="005A5CA4"/>
    <w:rsid w:val="005A6271"/>
    <w:rsid w:val="005A712D"/>
    <w:rsid w:val="005B0645"/>
    <w:rsid w:val="005B0EAD"/>
    <w:rsid w:val="005B1235"/>
    <w:rsid w:val="005B134B"/>
    <w:rsid w:val="005B13FC"/>
    <w:rsid w:val="005B26E2"/>
    <w:rsid w:val="005B3C7F"/>
    <w:rsid w:val="005B4169"/>
    <w:rsid w:val="005B4C6C"/>
    <w:rsid w:val="005B4EE5"/>
    <w:rsid w:val="005B50F9"/>
    <w:rsid w:val="005B56B8"/>
    <w:rsid w:val="005B58A5"/>
    <w:rsid w:val="005B6B0B"/>
    <w:rsid w:val="005B75A6"/>
    <w:rsid w:val="005B7CF5"/>
    <w:rsid w:val="005C065B"/>
    <w:rsid w:val="005C07DB"/>
    <w:rsid w:val="005C17AC"/>
    <w:rsid w:val="005C18E2"/>
    <w:rsid w:val="005C21E4"/>
    <w:rsid w:val="005C4E74"/>
    <w:rsid w:val="005C5BBD"/>
    <w:rsid w:val="005C6E5B"/>
    <w:rsid w:val="005C71F8"/>
    <w:rsid w:val="005C7820"/>
    <w:rsid w:val="005D0707"/>
    <w:rsid w:val="005D1B6B"/>
    <w:rsid w:val="005D214E"/>
    <w:rsid w:val="005D30D3"/>
    <w:rsid w:val="005D3290"/>
    <w:rsid w:val="005D4640"/>
    <w:rsid w:val="005D710A"/>
    <w:rsid w:val="005D724C"/>
    <w:rsid w:val="005D72C1"/>
    <w:rsid w:val="005E01C6"/>
    <w:rsid w:val="005E04E6"/>
    <w:rsid w:val="005E0F33"/>
    <w:rsid w:val="005E1A7E"/>
    <w:rsid w:val="005E1F82"/>
    <w:rsid w:val="005E3116"/>
    <w:rsid w:val="005E3FD7"/>
    <w:rsid w:val="005E40B6"/>
    <w:rsid w:val="005E41E4"/>
    <w:rsid w:val="005E44AA"/>
    <w:rsid w:val="005E546E"/>
    <w:rsid w:val="005E57C7"/>
    <w:rsid w:val="005E5DD1"/>
    <w:rsid w:val="005E61C7"/>
    <w:rsid w:val="005E6645"/>
    <w:rsid w:val="005E669F"/>
    <w:rsid w:val="005E693B"/>
    <w:rsid w:val="005E736F"/>
    <w:rsid w:val="005E77C4"/>
    <w:rsid w:val="005E7A4A"/>
    <w:rsid w:val="005E7C76"/>
    <w:rsid w:val="005F04BA"/>
    <w:rsid w:val="005F11A1"/>
    <w:rsid w:val="005F183A"/>
    <w:rsid w:val="005F270D"/>
    <w:rsid w:val="005F2795"/>
    <w:rsid w:val="005F3B64"/>
    <w:rsid w:val="005F3F34"/>
    <w:rsid w:val="005F4D9D"/>
    <w:rsid w:val="005F54D4"/>
    <w:rsid w:val="005F54E0"/>
    <w:rsid w:val="005F623F"/>
    <w:rsid w:val="005F6353"/>
    <w:rsid w:val="005F688B"/>
    <w:rsid w:val="005F76EC"/>
    <w:rsid w:val="005F7F87"/>
    <w:rsid w:val="006007F9"/>
    <w:rsid w:val="006017FA"/>
    <w:rsid w:val="006019B7"/>
    <w:rsid w:val="00602434"/>
    <w:rsid w:val="00603BF8"/>
    <w:rsid w:val="00604140"/>
    <w:rsid w:val="006041A0"/>
    <w:rsid w:val="006042A9"/>
    <w:rsid w:val="006053D4"/>
    <w:rsid w:val="00605A42"/>
    <w:rsid w:val="006063CC"/>
    <w:rsid w:val="0060694F"/>
    <w:rsid w:val="006070C6"/>
    <w:rsid w:val="0060731D"/>
    <w:rsid w:val="0060750E"/>
    <w:rsid w:val="00607709"/>
    <w:rsid w:val="00607E06"/>
    <w:rsid w:val="00610E2F"/>
    <w:rsid w:val="006119B7"/>
    <w:rsid w:val="0061351A"/>
    <w:rsid w:val="00613DB2"/>
    <w:rsid w:val="00614A68"/>
    <w:rsid w:val="00615591"/>
    <w:rsid w:val="00615BDA"/>
    <w:rsid w:val="00615DCA"/>
    <w:rsid w:val="006168AA"/>
    <w:rsid w:val="0061697A"/>
    <w:rsid w:val="006170D7"/>
    <w:rsid w:val="006201D9"/>
    <w:rsid w:val="006217FA"/>
    <w:rsid w:val="006218CD"/>
    <w:rsid w:val="00621ED7"/>
    <w:rsid w:val="00622B58"/>
    <w:rsid w:val="00622BC3"/>
    <w:rsid w:val="006246B8"/>
    <w:rsid w:val="00624EEE"/>
    <w:rsid w:val="00625332"/>
    <w:rsid w:val="00625338"/>
    <w:rsid w:val="006256DC"/>
    <w:rsid w:val="00625763"/>
    <w:rsid w:val="0062599B"/>
    <w:rsid w:val="006259CB"/>
    <w:rsid w:val="00625FCC"/>
    <w:rsid w:val="00626AC2"/>
    <w:rsid w:val="006273B8"/>
    <w:rsid w:val="00627B06"/>
    <w:rsid w:val="00630FE1"/>
    <w:rsid w:val="00631B53"/>
    <w:rsid w:val="00631D41"/>
    <w:rsid w:val="006321D3"/>
    <w:rsid w:val="0063277F"/>
    <w:rsid w:val="00633E2E"/>
    <w:rsid w:val="006349D8"/>
    <w:rsid w:val="006351C0"/>
    <w:rsid w:val="00635FD1"/>
    <w:rsid w:val="0063609F"/>
    <w:rsid w:val="00637032"/>
    <w:rsid w:val="0064104A"/>
    <w:rsid w:val="00642FA8"/>
    <w:rsid w:val="0064349A"/>
    <w:rsid w:val="00643AFA"/>
    <w:rsid w:val="0064422B"/>
    <w:rsid w:val="006452DE"/>
    <w:rsid w:val="00646DE2"/>
    <w:rsid w:val="00646E23"/>
    <w:rsid w:val="00646F7E"/>
    <w:rsid w:val="006473CD"/>
    <w:rsid w:val="006506EA"/>
    <w:rsid w:val="00651015"/>
    <w:rsid w:val="0065205C"/>
    <w:rsid w:val="00652272"/>
    <w:rsid w:val="006524B3"/>
    <w:rsid w:val="00653793"/>
    <w:rsid w:val="006538C7"/>
    <w:rsid w:val="00654312"/>
    <w:rsid w:val="00654361"/>
    <w:rsid w:val="00654788"/>
    <w:rsid w:val="00654AA9"/>
    <w:rsid w:val="00655A24"/>
    <w:rsid w:val="00655A43"/>
    <w:rsid w:val="00657241"/>
    <w:rsid w:val="0066012D"/>
    <w:rsid w:val="0066024A"/>
    <w:rsid w:val="006611DC"/>
    <w:rsid w:val="00661C3B"/>
    <w:rsid w:val="0066287E"/>
    <w:rsid w:val="00662F15"/>
    <w:rsid w:val="006637C7"/>
    <w:rsid w:val="006643EB"/>
    <w:rsid w:val="00664915"/>
    <w:rsid w:val="0066525F"/>
    <w:rsid w:val="00666958"/>
    <w:rsid w:val="0066706C"/>
    <w:rsid w:val="006670F8"/>
    <w:rsid w:val="006701B5"/>
    <w:rsid w:val="006701DB"/>
    <w:rsid w:val="0067221D"/>
    <w:rsid w:val="006723A1"/>
    <w:rsid w:val="00672D2E"/>
    <w:rsid w:val="00672E98"/>
    <w:rsid w:val="006730FE"/>
    <w:rsid w:val="0067346C"/>
    <w:rsid w:val="00673E25"/>
    <w:rsid w:val="00674034"/>
    <w:rsid w:val="0067532E"/>
    <w:rsid w:val="0067599F"/>
    <w:rsid w:val="00677FEC"/>
    <w:rsid w:val="006811ED"/>
    <w:rsid w:val="006816A8"/>
    <w:rsid w:val="00681AF9"/>
    <w:rsid w:val="00681BD2"/>
    <w:rsid w:val="0068217C"/>
    <w:rsid w:val="0068221F"/>
    <w:rsid w:val="00682DC9"/>
    <w:rsid w:val="006838DB"/>
    <w:rsid w:val="00683EEF"/>
    <w:rsid w:val="006843A2"/>
    <w:rsid w:val="00686533"/>
    <w:rsid w:val="0068667E"/>
    <w:rsid w:val="00686844"/>
    <w:rsid w:val="00687B19"/>
    <w:rsid w:val="00690DB8"/>
    <w:rsid w:val="0069176E"/>
    <w:rsid w:val="006917DB"/>
    <w:rsid w:val="00691F59"/>
    <w:rsid w:val="00691FBD"/>
    <w:rsid w:val="006922E0"/>
    <w:rsid w:val="00692D81"/>
    <w:rsid w:val="006931C8"/>
    <w:rsid w:val="00693F2E"/>
    <w:rsid w:val="006941C3"/>
    <w:rsid w:val="00694B9D"/>
    <w:rsid w:val="00694F47"/>
    <w:rsid w:val="0069502C"/>
    <w:rsid w:val="00696953"/>
    <w:rsid w:val="00696AED"/>
    <w:rsid w:val="00696E2A"/>
    <w:rsid w:val="006970E3"/>
    <w:rsid w:val="0069753A"/>
    <w:rsid w:val="006979A5"/>
    <w:rsid w:val="00697B9E"/>
    <w:rsid w:val="006A08E8"/>
    <w:rsid w:val="006A0953"/>
    <w:rsid w:val="006A1398"/>
    <w:rsid w:val="006A13CB"/>
    <w:rsid w:val="006A1995"/>
    <w:rsid w:val="006A1A2F"/>
    <w:rsid w:val="006A1C86"/>
    <w:rsid w:val="006A3BAE"/>
    <w:rsid w:val="006A4A1F"/>
    <w:rsid w:val="006A4EE8"/>
    <w:rsid w:val="006A5271"/>
    <w:rsid w:val="006A5DAB"/>
    <w:rsid w:val="006A71E6"/>
    <w:rsid w:val="006A729E"/>
    <w:rsid w:val="006A7849"/>
    <w:rsid w:val="006A7A9A"/>
    <w:rsid w:val="006A7BD2"/>
    <w:rsid w:val="006B0084"/>
    <w:rsid w:val="006B00D4"/>
    <w:rsid w:val="006B02E6"/>
    <w:rsid w:val="006B0590"/>
    <w:rsid w:val="006B0A01"/>
    <w:rsid w:val="006B105E"/>
    <w:rsid w:val="006B18DE"/>
    <w:rsid w:val="006B1DE2"/>
    <w:rsid w:val="006B215B"/>
    <w:rsid w:val="006B23C4"/>
    <w:rsid w:val="006B25A2"/>
    <w:rsid w:val="006B2740"/>
    <w:rsid w:val="006B2870"/>
    <w:rsid w:val="006B295D"/>
    <w:rsid w:val="006B2C11"/>
    <w:rsid w:val="006B3AD4"/>
    <w:rsid w:val="006B5645"/>
    <w:rsid w:val="006B5A76"/>
    <w:rsid w:val="006B6F1A"/>
    <w:rsid w:val="006B701F"/>
    <w:rsid w:val="006B7068"/>
    <w:rsid w:val="006B796E"/>
    <w:rsid w:val="006B7CBE"/>
    <w:rsid w:val="006C02B0"/>
    <w:rsid w:val="006C05BA"/>
    <w:rsid w:val="006C0855"/>
    <w:rsid w:val="006C1156"/>
    <w:rsid w:val="006C1E63"/>
    <w:rsid w:val="006C238D"/>
    <w:rsid w:val="006C28D3"/>
    <w:rsid w:val="006C2F72"/>
    <w:rsid w:val="006C2FC8"/>
    <w:rsid w:val="006C3178"/>
    <w:rsid w:val="006C3295"/>
    <w:rsid w:val="006C4213"/>
    <w:rsid w:val="006C4A76"/>
    <w:rsid w:val="006C5E3E"/>
    <w:rsid w:val="006C62B2"/>
    <w:rsid w:val="006C6F40"/>
    <w:rsid w:val="006C7082"/>
    <w:rsid w:val="006C78D8"/>
    <w:rsid w:val="006C7F4D"/>
    <w:rsid w:val="006D051D"/>
    <w:rsid w:val="006D0844"/>
    <w:rsid w:val="006D1216"/>
    <w:rsid w:val="006D178E"/>
    <w:rsid w:val="006D1870"/>
    <w:rsid w:val="006D1BA0"/>
    <w:rsid w:val="006D1CA3"/>
    <w:rsid w:val="006D238F"/>
    <w:rsid w:val="006D2C85"/>
    <w:rsid w:val="006D2F5F"/>
    <w:rsid w:val="006D4713"/>
    <w:rsid w:val="006D4B07"/>
    <w:rsid w:val="006D4ED0"/>
    <w:rsid w:val="006D5506"/>
    <w:rsid w:val="006D55D6"/>
    <w:rsid w:val="006D701E"/>
    <w:rsid w:val="006D7075"/>
    <w:rsid w:val="006D726A"/>
    <w:rsid w:val="006D7B7E"/>
    <w:rsid w:val="006E0054"/>
    <w:rsid w:val="006E147C"/>
    <w:rsid w:val="006E2103"/>
    <w:rsid w:val="006E23E7"/>
    <w:rsid w:val="006E2B46"/>
    <w:rsid w:val="006E3814"/>
    <w:rsid w:val="006E3E1A"/>
    <w:rsid w:val="006E4F04"/>
    <w:rsid w:val="006E6126"/>
    <w:rsid w:val="006E6B25"/>
    <w:rsid w:val="006E6BC5"/>
    <w:rsid w:val="006E6E8A"/>
    <w:rsid w:val="006E701E"/>
    <w:rsid w:val="006E7164"/>
    <w:rsid w:val="006E7CFC"/>
    <w:rsid w:val="006F0535"/>
    <w:rsid w:val="006F0AE8"/>
    <w:rsid w:val="006F0E2F"/>
    <w:rsid w:val="006F191A"/>
    <w:rsid w:val="006F2852"/>
    <w:rsid w:val="006F3154"/>
    <w:rsid w:val="006F3CF2"/>
    <w:rsid w:val="006F41F5"/>
    <w:rsid w:val="006F47D6"/>
    <w:rsid w:val="006F500B"/>
    <w:rsid w:val="006F54C3"/>
    <w:rsid w:val="006F635A"/>
    <w:rsid w:val="006F6E20"/>
    <w:rsid w:val="006F6E75"/>
    <w:rsid w:val="006F6EC6"/>
    <w:rsid w:val="006F6F95"/>
    <w:rsid w:val="006F71A8"/>
    <w:rsid w:val="006F71AE"/>
    <w:rsid w:val="006F7D4C"/>
    <w:rsid w:val="007016A4"/>
    <w:rsid w:val="00702167"/>
    <w:rsid w:val="00702365"/>
    <w:rsid w:val="007025FB"/>
    <w:rsid w:val="00702730"/>
    <w:rsid w:val="00702A32"/>
    <w:rsid w:val="00702D9B"/>
    <w:rsid w:val="00703022"/>
    <w:rsid w:val="0070517F"/>
    <w:rsid w:val="0070533D"/>
    <w:rsid w:val="00705695"/>
    <w:rsid w:val="00705FA3"/>
    <w:rsid w:val="007063C3"/>
    <w:rsid w:val="0070659B"/>
    <w:rsid w:val="00706773"/>
    <w:rsid w:val="00706890"/>
    <w:rsid w:val="007070C3"/>
    <w:rsid w:val="00707618"/>
    <w:rsid w:val="00707647"/>
    <w:rsid w:val="007076DF"/>
    <w:rsid w:val="00707BDC"/>
    <w:rsid w:val="00710334"/>
    <w:rsid w:val="007103BB"/>
    <w:rsid w:val="0071064D"/>
    <w:rsid w:val="007117D2"/>
    <w:rsid w:val="00712C90"/>
    <w:rsid w:val="00713111"/>
    <w:rsid w:val="00713566"/>
    <w:rsid w:val="00714939"/>
    <w:rsid w:val="0071530D"/>
    <w:rsid w:val="007158B2"/>
    <w:rsid w:val="0071602C"/>
    <w:rsid w:val="0071668A"/>
    <w:rsid w:val="0071740A"/>
    <w:rsid w:val="00717834"/>
    <w:rsid w:val="00717D2D"/>
    <w:rsid w:val="00717D80"/>
    <w:rsid w:val="00720855"/>
    <w:rsid w:val="0072093A"/>
    <w:rsid w:val="0072264A"/>
    <w:rsid w:val="00723333"/>
    <w:rsid w:val="00723A23"/>
    <w:rsid w:val="0072435D"/>
    <w:rsid w:val="007248CB"/>
    <w:rsid w:val="00725744"/>
    <w:rsid w:val="00725776"/>
    <w:rsid w:val="00725930"/>
    <w:rsid w:val="00725DC8"/>
    <w:rsid w:val="00726651"/>
    <w:rsid w:val="00726EBA"/>
    <w:rsid w:val="007273DA"/>
    <w:rsid w:val="00727694"/>
    <w:rsid w:val="007277AC"/>
    <w:rsid w:val="00727A74"/>
    <w:rsid w:val="00727B0D"/>
    <w:rsid w:val="00727BD4"/>
    <w:rsid w:val="00727F69"/>
    <w:rsid w:val="00727FD1"/>
    <w:rsid w:val="00730364"/>
    <w:rsid w:val="00731681"/>
    <w:rsid w:val="007316DF"/>
    <w:rsid w:val="00731806"/>
    <w:rsid w:val="007318B9"/>
    <w:rsid w:val="007321C3"/>
    <w:rsid w:val="0073234F"/>
    <w:rsid w:val="007323B4"/>
    <w:rsid w:val="007324D1"/>
    <w:rsid w:val="00732A45"/>
    <w:rsid w:val="00733AC7"/>
    <w:rsid w:val="007341F6"/>
    <w:rsid w:val="007342AF"/>
    <w:rsid w:val="00736734"/>
    <w:rsid w:val="00736E4B"/>
    <w:rsid w:val="007379DE"/>
    <w:rsid w:val="0074026E"/>
    <w:rsid w:val="00740F95"/>
    <w:rsid w:val="007419A4"/>
    <w:rsid w:val="00741AF9"/>
    <w:rsid w:val="00741C0F"/>
    <w:rsid w:val="00741E94"/>
    <w:rsid w:val="0074268A"/>
    <w:rsid w:val="007432B1"/>
    <w:rsid w:val="0074334D"/>
    <w:rsid w:val="007433F1"/>
    <w:rsid w:val="0074340F"/>
    <w:rsid w:val="00743C63"/>
    <w:rsid w:val="007455D0"/>
    <w:rsid w:val="00745F5B"/>
    <w:rsid w:val="00746C2D"/>
    <w:rsid w:val="00750200"/>
    <w:rsid w:val="007525FE"/>
    <w:rsid w:val="00752B2A"/>
    <w:rsid w:val="007531D2"/>
    <w:rsid w:val="00753395"/>
    <w:rsid w:val="007535BA"/>
    <w:rsid w:val="00753D5B"/>
    <w:rsid w:val="007546F2"/>
    <w:rsid w:val="00756125"/>
    <w:rsid w:val="00756490"/>
    <w:rsid w:val="00756D7D"/>
    <w:rsid w:val="0075714D"/>
    <w:rsid w:val="00757825"/>
    <w:rsid w:val="00757A8B"/>
    <w:rsid w:val="00757BC1"/>
    <w:rsid w:val="00757FC7"/>
    <w:rsid w:val="00757FF2"/>
    <w:rsid w:val="007601F5"/>
    <w:rsid w:val="0076035A"/>
    <w:rsid w:val="0076105D"/>
    <w:rsid w:val="007616A3"/>
    <w:rsid w:val="007621AC"/>
    <w:rsid w:val="0076287C"/>
    <w:rsid w:val="00763152"/>
    <w:rsid w:val="00763C51"/>
    <w:rsid w:val="00763D72"/>
    <w:rsid w:val="00763FBE"/>
    <w:rsid w:val="0076420C"/>
    <w:rsid w:val="00764DD8"/>
    <w:rsid w:val="007655B4"/>
    <w:rsid w:val="007656AC"/>
    <w:rsid w:val="00765DEF"/>
    <w:rsid w:val="0076619D"/>
    <w:rsid w:val="00766D7C"/>
    <w:rsid w:val="00767865"/>
    <w:rsid w:val="00767B79"/>
    <w:rsid w:val="00770A38"/>
    <w:rsid w:val="00770FB6"/>
    <w:rsid w:val="00771836"/>
    <w:rsid w:val="007720F8"/>
    <w:rsid w:val="0077265F"/>
    <w:rsid w:val="00773316"/>
    <w:rsid w:val="007739AE"/>
    <w:rsid w:val="00773A37"/>
    <w:rsid w:val="00773F28"/>
    <w:rsid w:val="007740A9"/>
    <w:rsid w:val="0077428A"/>
    <w:rsid w:val="007748B3"/>
    <w:rsid w:val="00775525"/>
    <w:rsid w:val="00777153"/>
    <w:rsid w:val="00777A27"/>
    <w:rsid w:val="00780032"/>
    <w:rsid w:val="00781105"/>
    <w:rsid w:val="007818E4"/>
    <w:rsid w:val="00782C92"/>
    <w:rsid w:val="00782DF5"/>
    <w:rsid w:val="00782E45"/>
    <w:rsid w:val="00782FD3"/>
    <w:rsid w:val="007832D2"/>
    <w:rsid w:val="00783608"/>
    <w:rsid w:val="00783980"/>
    <w:rsid w:val="00783DC9"/>
    <w:rsid w:val="00784526"/>
    <w:rsid w:val="007848EB"/>
    <w:rsid w:val="00784D56"/>
    <w:rsid w:val="00784E84"/>
    <w:rsid w:val="00785E95"/>
    <w:rsid w:val="00787187"/>
    <w:rsid w:val="00787D93"/>
    <w:rsid w:val="00787ED2"/>
    <w:rsid w:val="00787F8C"/>
    <w:rsid w:val="00790CCB"/>
    <w:rsid w:val="007914D0"/>
    <w:rsid w:val="00791BD1"/>
    <w:rsid w:val="00792EF1"/>
    <w:rsid w:val="00793091"/>
    <w:rsid w:val="0079363B"/>
    <w:rsid w:val="00794338"/>
    <w:rsid w:val="0079434E"/>
    <w:rsid w:val="0079475D"/>
    <w:rsid w:val="00794FF5"/>
    <w:rsid w:val="00795934"/>
    <w:rsid w:val="00795D2E"/>
    <w:rsid w:val="00795E68"/>
    <w:rsid w:val="007964E8"/>
    <w:rsid w:val="00796FE5"/>
    <w:rsid w:val="007A0BC4"/>
    <w:rsid w:val="007A169F"/>
    <w:rsid w:val="007A2059"/>
    <w:rsid w:val="007A250D"/>
    <w:rsid w:val="007A2571"/>
    <w:rsid w:val="007A26E2"/>
    <w:rsid w:val="007A3068"/>
    <w:rsid w:val="007A355B"/>
    <w:rsid w:val="007A3D37"/>
    <w:rsid w:val="007A4952"/>
    <w:rsid w:val="007A4D19"/>
    <w:rsid w:val="007A5339"/>
    <w:rsid w:val="007B0705"/>
    <w:rsid w:val="007B1274"/>
    <w:rsid w:val="007B16B6"/>
    <w:rsid w:val="007B1C7A"/>
    <w:rsid w:val="007B1EE7"/>
    <w:rsid w:val="007B22BD"/>
    <w:rsid w:val="007B2E45"/>
    <w:rsid w:val="007B32A9"/>
    <w:rsid w:val="007B34EA"/>
    <w:rsid w:val="007B3A95"/>
    <w:rsid w:val="007B3C2D"/>
    <w:rsid w:val="007B3E2A"/>
    <w:rsid w:val="007B5336"/>
    <w:rsid w:val="007B5762"/>
    <w:rsid w:val="007B5AFA"/>
    <w:rsid w:val="007B5C01"/>
    <w:rsid w:val="007B5F67"/>
    <w:rsid w:val="007B6599"/>
    <w:rsid w:val="007B6618"/>
    <w:rsid w:val="007B684F"/>
    <w:rsid w:val="007B6D5B"/>
    <w:rsid w:val="007B7026"/>
    <w:rsid w:val="007B796E"/>
    <w:rsid w:val="007B79D4"/>
    <w:rsid w:val="007C0B4C"/>
    <w:rsid w:val="007C18D0"/>
    <w:rsid w:val="007C1ED9"/>
    <w:rsid w:val="007C22DE"/>
    <w:rsid w:val="007C23A9"/>
    <w:rsid w:val="007C324A"/>
    <w:rsid w:val="007C3D8F"/>
    <w:rsid w:val="007C4651"/>
    <w:rsid w:val="007C4656"/>
    <w:rsid w:val="007C4CA4"/>
    <w:rsid w:val="007C5549"/>
    <w:rsid w:val="007C681C"/>
    <w:rsid w:val="007C6CDE"/>
    <w:rsid w:val="007C7248"/>
    <w:rsid w:val="007C7343"/>
    <w:rsid w:val="007C78F7"/>
    <w:rsid w:val="007C7B08"/>
    <w:rsid w:val="007C7FD5"/>
    <w:rsid w:val="007D05ED"/>
    <w:rsid w:val="007D0A25"/>
    <w:rsid w:val="007D142B"/>
    <w:rsid w:val="007D2DC2"/>
    <w:rsid w:val="007D2E33"/>
    <w:rsid w:val="007D305A"/>
    <w:rsid w:val="007D451A"/>
    <w:rsid w:val="007D4DAB"/>
    <w:rsid w:val="007D665B"/>
    <w:rsid w:val="007D7AF3"/>
    <w:rsid w:val="007D7E4F"/>
    <w:rsid w:val="007E0A2B"/>
    <w:rsid w:val="007E0AA8"/>
    <w:rsid w:val="007E0D06"/>
    <w:rsid w:val="007E14A0"/>
    <w:rsid w:val="007E1A44"/>
    <w:rsid w:val="007E2C7A"/>
    <w:rsid w:val="007E3431"/>
    <w:rsid w:val="007E449A"/>
    <w:rsid w:val="007E472B"/>
    <w:rsid w:val="007E49F9"/>
    <w:rsid w:val="007E7055"/>
    <w:rsid w:val="007E7749"/>
    <w:rsid w:val="007E7811"/>
    <w:rsid w:val="007E7C96"/>
    <w:rsid w:val="007F0084"/>
    <w:rsid w:val="007F0A66"/>
    <w:rsid w:val="007F2205"/>
    <w:rsid w:val="007F354F"/>
    <w:rsid w:val="007F38A0"/>
    <w:rsid w:val="007F3969"/>
    <w:rsid w:val="007F3B6D"/>
    <w:rsid w:val="007F4129"/>
    <w:rsid w:val="007F4186"/>
    <w:rsid w:val="007F4732"/>
    <w:rsid w:val="007F4A55"/>
    <w:rsid w:val="007F4F20"/>
    <w:rsid w:val="007F599C"/>
    <w:rsid w:val="007F6E65"/>
    <w:rsid w:val="007F6FC9"/>
    <w:rsid w:val="007F7053"/>
    <w:rsid w:val="007F732D"/>
    <w:rsid w:val="008002AC"/>
    <w:rsid w:val="00802838"/>
    <w:rsid w:val="008028E9"/>
    <w:rsid w:val="008031CC"/>
    <w:rsid w:val="008042E0"/>
    <w:rsid w:val="00804370"/>
    <w:rsid w:val="00804678"/>
    <w:rsid w:val="00804735"/>
    <w:rsid w:val="00805B02"/>
    <w:rsid w:val="0080667F"/>
    <w:rsid w:val="00807BEC"/>
    <w:rsid w:val="0081087B"/>
    <w:rsid w:val="00810E9E"/>
    <w:rsid w:val="00811668"/>
    <w:rsid w:val="0081181F"/>
    <w:rsid w:val="00811C18"/>
    <w:rsid w:val="00811D72"/>
    <w:rsid w:val="00812C7C"/>
    <w:rsid w:val="00813167"/>
    <w:rsid w:val="008131CF"/>
    <w:rsid w:val="00813416"/>
    <w:rsid w:val="00813C63"/>
    <w:rsid w:val="00814168"/>
    <w:rsid w:val="0081473E"/>
    <w:rsid w:val="00814B4D"/>
    <w:rsid w:val="00814BF4"/>
    <w:rsid w:val="00815937"/>
    <w:rsid w:val="00815FC8"/>
    <w:rsid w:val="00816162"/>
    <w:rsid w:val="0081635D"/>
    <w:rsid w:val="00816BDA"/>
    <w:rsid w:val="00817E53"/>
    <w:rsid w:val="008203FD"/>
    <w:rsid w:val="008208CC"/>
    <w:rsid w:val="0082099F"/>
    <w:rsid w:val="00822ABD"/>
    <w:rsid w:val="00824F5D"/>
    <w:rsid w:val="00825888"/>
    <w:rsid w:val="008260C6"/>
    <w:rsid w:val="00826B04"/>
    <w:rsid w:val="00826BAD"/>
    <w:rsid w:val="008276B0"/>
    <w:rsid w:val="008277D3"/>
    <w:rsid w:val="00827B2E"/>
    <w:rsid w:val="00827C5C"/>
    <w:rsid w:val="00830BB7"/>
    <w:rsid w:val="00830DE5"/>
    <w:rsid w:val="00831436"/>
    <w:rsid w:val="00831B55"/>
    <w:rsid w:val="00832C77"/>
    <w:rsid w:val="00832C80"/>
    <w:rsid w:val="00833214"/>
    <w:rsid w:val="008339CB"/>
    <w:rsid w:val="008353F9"/>
    <w:rsid w:val="008356DC"/>
    <w:rsid w:val="00835840"/>
    <w:rsid w:val="00835925"/>
    <w:rsid w:val="00837908"/>
    <w:rsid w:val="00840B67"/>
    <w:rsid w:val="00840FE1"/>
    <w:rsid w:val="008410BC"/>
    <w:rsid w:val="00841A4B"/>
    <w:rsid w:val="00843870"/>
    <w:rsid w:val="00843B74"/>
    <w:rsid w:val="00843BE4"/>
    <w:rsid w:val="00843D0B"/>
    <w:rsid w:val="008443C4"/>
    <w:rsid w:val="008454E2"/>
    <w:rsid w:val="008457BC"/>
    <w:rsid w:val="008467FA"/>
    <w:rsid w:val="008468A7"/>
    <w:rsid w:val="00846D7C"/>
    <w:rsid w:val="008474E5"/>
    <w:rsid w:val="00847DC5"/>
    <w:rsid w:val="00850642"/>
    <w:rsid w:val="00850761"/>
    <w:rsid w:val="00850EB4"/>
    <w:rsid w:val="00851F7C"/>
    <w:rsid w:val="008529C9"/>
    <w:rsid w:val="0085312C"/>
    <w:rsid w:val="00853A92"/>
    <w:rsid w:val="0085447D"/>
    <w:rsid w:val="00854EE3"/>
    <w:rsid w:val="00855725"/>
    <w:rsid w:val="00855DA9"/>
    <w:rsid w:val="00855DFF"/>
    <w:rsid w:val="00856CC1"/>
    <w:rsid w:val="00857146"/>
    <w:rsid w:val="0085767C"/>
    <w:rsid w:val="00857D3A"/>
    <w:rsid w:val="00857D79"/>
    <w:rsid w:val="00860113"/>
    <w:rsid w:val="00861A70"/>
    <w:rsid w:val="0086211A"/>
    <w:rsid w:val="008626E2"/>
    <w:rsid w:val="008629B0"/>
    <w:rsid w:val="0086386C"/>
    <w:rsid w:val="00863FDD"/>
    <w:rsid w:val="0086488D"/>
    <w:rsid w:val="00864BD3"/>
    <w:rsid w:val="00866274"/>
    <w:rsid w:val="00866AB9"/>
    <w:rsid w:val="00867120"/>
    <w:rsid w:val="0087010A"/>
    <w:rsid w:val="00870603"/>
    <w:rsid w:val="00870C2D"/>
    <w:rsid w:val="00870D29"/>
    <w:rsid w:val="00870E08"/>
    <w:rsid w:val="00871AB0"/>
    <w:rsid w:val="008722A2"/>
    <w:rsid w:val="00872C37"/>
    <w:rsid w:val="00872E77"/>
    <w:rsid w:val="008739DD"/>
    <w:rsid w:val="00874A3D"/>
    <w:rsid w:val="0087508F"/>
    <w:rsid w:val="00875122"/>
    <w:rsid w:val="008753AB"/>
    <w:rsid w:val="00875674"/>
    <w:rsid w:val="00875CDC"/>
    <w:rsid w:val="00875F2E"/>
    <w:rsid w:val="00876084"/>
    <w:rsid w:val="00876279"/>
    <w:rsid w:val="008773B0"/>
    <w:rsid w:val="008801E7"/>
    <w:rsid w:val="008815FE"/>
    <w:rsid w:val="00884388"/>
    <w:rsid w:val="0088546F"/>
    <w:rsid w:val="00885471"/>
    <w:rsid w:val="008858BD"/>
    <w:rsid w:val="0088593F"/>
    <w:rsid w:val="00885C51"/>
    <w:rsid w:val="00887233"/>
    <w:rsid w:val="0088743D"/>
    <w:rsid w:val="00887861"/>
    <w:rsid w:val="00890602"/>
    <w:rsid w:val="0089062F"/>
    <w:rsid w:val="00890915"/>
    <w:rsid w:val="00890EC9"/>
    <w:rsid w:val="00891526"/>
    <w:rsid w:val="0089188E"/>
    <w:rsid w:val="00891BF3"/>
    <w:rsid w:val="008923BF"/>
    <w:rsid w:val="00893894"/>
    <w:rsid w:val="00893E32"/>
    <w:rsid w:val="00894015"/>
    <w:rsid w:val="008944D2"/>
    <w:rsid w:val="0089517A"/>
    <w:rsid w:val="008957C6"/>
    <w:rsid w:val="00895946"/>
    <w:rsid w:val="008959AA"/>
    <w:rsid w:val="00895C54"/>
    <w:rsid w:val="00896DDC"/>
    <w:rsid w:val="00896E54"/>
    <w:rsid w:val="00896F36"/>
    <w:rsid w:val="00897208"/>
    <w:rsid w:val="008978E3"/>
    <w:rsid w:val="008A03D3"/>
    <w:rsid w:val="008A052C"/>
    <w:rsid w:val="008A06C1"/>
    <w:rsid w:val="008A0702"/>
    <w:rsid w:val="008A0CC3"/>
    <w:rsid w:val="008A126A"/>
    <w:rsid w:val="008A129A"/>
    <w:rsid w:val="008A1468"/>
    <w:rsid w:val="008A1B57"/>
    <w:rsid w:val="008A2078"/>
    <w:rsid w:val="008A255B"/>
    <w:rsid w:val="008A2601"/>
    <w:rsid w:val="008A2FE3"/>
    <w:rsid w:val="008A30AE"/>
    <w:rsid w:val="008A322D"/>
    <w:rsid w:val="008A3569"/>
    <w:rsid w:val="008A36F9"/>
    <w:rsid w:val="008A3770"/>
    <w:rsid w:val="008A41E2"/>
    <w:rsid w:val="008A4719"/>
    <w:rsid w:val="008A4ACE"/>
    <w:rsid w:val="008A58B2"/>
    <w:rsid w:val="008A5CAB"/>
    <w:rsid w:val="008A7D8F"/>
    <w:rsid w:val="008A7F90"/>
    <w:rsid w:val="008B065C"/>
    <w:rsid w:val="008B0682"/>
    <w:rsid w:val="008B0B3B"/>
    <w:rsid w:val="008B1651"/>
    <w:rsid w:val="008B19AE"/>
    <w:rsid w:val="008B20F4"/>
    <w:rsid w:val="008B27CC"/>
    <w:rsid w:val="008B2AE8"/>
    <w:rsid w:val="008B2C33"/>
    <w:rsid w:val="008B2D1B"/>
    <w:rsid w:val="008B321F"/>
    <w:rsid w:val="008B355E"/>
    <w:rsid w:val="008B3920"/>
    <w:rsid w:val="008B47C7"/>
    <w:rsid w:val="008B4EE9"/>
    <w:rsid w:val="008B4FB9"/>
    <w:rsid w:val="008B610A"/>
    <w:rsid w:val="008B665B"/>
    <w:rsid w:val="008B6877"/>
    <w:rsid w:val="008B728F"/>
    <w:rsid w:val="008B796F"/>
    <w:rsid w:val="008B7A6A"/>
    <w:rsid w:val="008B7A74"/>
    <w:rsid w:val="008B7DA8"/>
    <w:rsid w:val="008C002A"/>
    <w:rsid w:val="008C0323"/>
    <w:rsid w:val="008C0797"/>
    <w:rsid w:val="008C0B00"/>
    <w:rsid w:val="008C0EA5"/>
    <w:rsid w:val="008C1DF9"/>
    <w:rsid w:val="008C217C"/>
    <w:rsid w:val="008C2444"/>
    <w:rsid w:val="008C2D84"/>
    <w:rsid w:val="008C39B9"/>
    <w:rsid w:val="008C3C47"/>
    <w:rsid w:val="008C47CA"/>
    <w:rsid w:val="008C66BD"/>
    <w:rsid w:val="008C6E65"/>
    <w:rsid w:val="008C74F7"/>
    <w:rsid w:val="008C76A1"/>
    <w:rsid w:val="008D1002"/>
    <w:rsid w:val="008D178F"/>
    <w:rsid w:val="008D1965"/>
    <w:rsid w:val="008D1DA2"/>
    <w:rsid w:val="008D2634"/>
    <w:rsid w:val="008D2E65"/>
    <w:rsid w:val="008D3D9F"/>
    <w:rsid w:val="008D4E27"/>
    <w:rsid w:val="008D5999"/>
    <w:rsid w:val="008D61FC"/>
    <w:rsid w:val="008D688D"/>
    <w:rsid w:val="008D68BA"/>
    <w:rsid w:val="008D7ADE"/>
    <w:rsid w:val="008E0265"/>
    <w:rsid w:val="008E07B7"/>
    <w:rsid w:val="008E0A8E"/>
    <w:rsid w:val="008E0D06"/>
    <w:rsid w:val="008E0E74"/>
    <w:rsid w:val="008E16FF"/>
    <w:rsid w:val="008E182B"/>
    <w:rsid w:val="008E1D1C"/>
    <w:rsid w:val="008E21DF"/>
    <w:rsid w:val="008E25AB"/>
    <w:rsid w:val="008E3C68"/>
    <w:rsid w:val="008E4436"/>
    <w:rsid w:val="008E4792"/>
    <w:rsid w:val="008E4868"/>
    <w:rsid w:val="008E5B0D"/>
    <w:rsid w:val="008E5BE1"/>
    <w:rsid w:val="008E67B2"/>
    <w:rsid w:val="008E6E6C"/>
    <w:rsid w:val="008E7BB2"/>
    <w:rsid w:val="008F01F5"/>
    <w:rsid w:val="008F069C"/>
    <w:rsid w:val="008F124A"/>
    <w:rsid w:val="008F19FF"/>
    <w:rsid w:val="008F1ACC"/>
    <w:rsid w:val="008F1E64"/>
    <w:rsid w:val="008F2411"/>
    <w:rsid w:val="008F3B8A"/>
    <w:rsid w:val="008F40CB"/>
    <w:rsid w:val="008F4191"/>
    <w:rsid w:val="008F45ED"/>
    <w:rsid w:val="008F558D"/>
    <w:rsid w:val="008F5C84"/>
    <w:rsid w:val="008F6D6C"/>
    <w:rsid w:val="008F7E17"/>
    <w:rsid w:val="00900473"/>
    <w:rsid w:val="009007B5"/>
    <w:rsid w:val="00900892"/>
    <w:rsid w:val="00900B91"/>
    <w:rsid w:val="00901B5B"/>
    <w:rsid w:val="00901EA2"/>
    <w:rsid w:val="00901FC7"/>
    <w:rsid w:val="00902691"/>
    <w:rsid w:val="00902736"/>
    <w:rsid w:val="009037AD"/>
    <w:rsid w:val="0090383A"/>
    <w:rsid w:val="00903DFA"/>
    <w:rsid w:val="009047C1"/>
    <w:rsid w:val="00905EFA"/>
    <w:rsid w:val="00906115"/>
    <w:rsid w:val="00906C2D"/>
    <w:rsid w:val="00906C47"/>
    <w:rsid w:val="009072C4"/>
    <w:rsid w:val="0090797D"/>
    <w:rsid w:val="0091105B"/>
    <w:rsid w:val="00911555"/>
    <w:rsid w:val="00911668"/>
    <w:rsid w:val="00911EF1"/>
    <w:rsid w:val="00912997"/>
    <w:rsid w:val="009131DF"/>
    <w:rsid w:val="00913234"/>
    <w:rsid w:val="0091370A"/>
    <w:rsid w:val="00913FA9"/>
    <w:rsid w:val="009149DB"/>
    <w:rsid w:val="00915167"/>
    <w:rsid w:val="00915501"/>
    <w:rsid w:val="009157A0"/>
    <w:rsid w:val="00915EF2"/>
    <w:rsid w:val="009161FF"/>
    <w:rsid w:val="00916411"/>
    <w:rsid w:val="00916AEE"/>
    <w:rsid w:val="00917D10"/>
    <w:rsid w:val="00917F1A"/>
    <w:rsid w:val="0092005E"/>
    <w:rsid w:val="009202D7"/>
    <w:rsid w:val="009234D6"/>
    <w:rsid w:val="00923C15"/>
    <w:rsid w:val="0092418F"/>
    <w:rsid w:val="009254C8"/>
    <w:rsid w:val="00925543"/>
    <w:rsid w:val="00926031"/>
    <w:rsid w:val="00926BF8"/>
    <w:rsid w:val="00926CB9"/>
    <w:rsid w:val="00927087"/>
    <w:rsid w:val="009270F1"/>
    <w:rsid w:val="00927535"/>
    <w:rsid w:val="009278C2"/>
    <w:rsid w:val="00927A69"/>
    <w:rsid w:val="00927CDC"/>
    <w:rsid w:val="00930659"/>
    <w:rsid w:val="009306F7"/>
    <w:rsid w:val="009309E2"/>
    <w:rsid w:val="00930C46"/>
    <w:rsid w:val="009326E5"/>
    <w:rsid w:val="00932834"/>
    <w:rsid w:val="00933561"/>
    <w:rsid w:val="0093360F"/>
    <w:rsid w:val="00933EA5"/>
    <w:rsid w:val="00933F03"/>
    <w:rsid w:val="009344C4"/>
    <w:rsid w:val="00934EB6"/>
    <w:rsid w:val="009350D0"/>
    <w:rsid w:val="00935A89"/>
    <w:rsid w:val="00936D20"/>
    <w:rsid w:val="009371E1"/>
    <w:rsid w:val="0093734F"/>
    <w:rsid w:val="009376D1"/>
    <w:rsid w:val="00937E87"/>
    <w:rsid w:val="009401B5"/>
    <w:rsid w:val="00941659"/>
    <w:rsid w:val="0094167B"/>
    <w:rsid w:val="0094197D"/>
    <w:rsid w:val="00942B51"/>
    <w:rsid w:val="00942C59"/>
    <w:rsid w:val="00942F64"/>
    <w:rsid w:val="00943800"/>
    <w:rsid w:val="0094411E"/>
    <w:rsid w:val="0094415C"/>
    <w:rsid w:val="009442A5"/>
    <w:rsid w:val="00945746"/>
    <w:rsid w:val="00945F34"/>
    <w:rsid w:val="00946989"/>
    <w:rsid w:val="00946B0A"/>
    <w:rsid w:val="00947038"/>
    <w:rsid w:val="009473F7"/>
    <w:rsid w:val="0094745C"/>
    <w:rsid w:val="009504E0"/>
    <w:rsid w:val="009509C0"/>
    <w:rsid w:val="00951218"/>
    <w:rsid w:val="00951313"/>
    <w:rsid w:val="00951D18"/>
    <w:rsid w:val="00951D63"/>
    <w:rsid w:val="0095213D"/>
    <w:rsid w:val="009525BD"/>
    <w:rsid w:val="00952B8E"/>
    <w:rsid w:val="00953840"/>
    <w:rsid w:val="00953C4E"/>
    <w:rsid w:val="00953E75"/>
    <w:rsid w:val="00955392"/>
    <w:rsid w:val="0095565F"/>
    <w:rsid w:val="00956A8C"/>
    <w:rsid w:val="0096057D"/>
    <w:rsid w:val="00960EBD"/>
    <w:rsid w:val="009612BE"/>
    <w:rsid w:val="009616A5"/>
    <w:rsid w:val="009616AF"/>
    <w:rsid w:val="00961A4A"/>
    <w:rsid w:val="00962073"/>
    <w:rsid w:val="00962544"/>
    <w:rsid w:val="009625DD"/>
    <w:rsid w:val="00963A2F"/>
    <w:rsid w:val="009652E2"/>
    <w:rsid w:val="00965436"/>
    <w:rsid w:val="009655D2"/>
    <w:rsid w:val="00965B9E"/>
    <w:rsid w:val="00965E88"/>
    <w:rsid w:val="00966421"/>
    <w:rsid w:val="009665A5"/>
    <w:rsid w:val="00966B7E"/>
    <w:rsid w:val="00966BBE"/>
    <w:rsid w:val="00966BC8"/>
    <w:rsid w:val="00966CE3"/>
    <w:rsid w:val="00967C01"/>
    <w:rsid w:val="0097029B"/>
    <w:rsid w:val="009705E9"/>
    <w:rsid w:val="0097200E"/>
    <w:rsid w:val="0097218B"/>
    <w:rsid w:val="00972CF1"/>
    <w:rsid w:val="00973277"/>
    <w:rsid w:val="0097341F"/>
    <w:rsid w:val="009744A8"/>
    <w:rsid w:val="00974A8A"/>
    <w:rsid w:val="00974DA2"/>
    <w:rsid w:val="00974FFB"/>
    <w:rsid w:val="009756B8"/>
    <w:rsid w:val="00975AB2"/>
    <w:rsid w:val="00975CA3"/>
    <w:rsid w:val="0097626A"/>
    <w:rsid w:val="00976408"/>
    <w:rsid w:val="00976426"/>
    <w:rsid w:val="00976517"/>
    <w:rsid w:val="00976919"/>
    <w:rsid w:val="009769FC"/>
    <w:rsid w:val="009772C1"/>
    <w:rsid w:val="00980643"/>
    <w:rsid w:val="00980F8A"/>
    <w:rsid w:val="00981019"/>
    <w:rsid w:val="00981A40"/>
    <w:rsid w:val="00981BC2"/>
    <w:rsid w:val="0098325D"/>
    <w:rsid w:val="00983397"/>
    <w:rsid w:val="00983AFF"/>
    <w:rsid w:val="00984ECF"/>
    <w:rsid w:val="00985311"/>
    <w:rsid w:val="0098549B"/>
    <w:rsid w:val="009859B6"/>
    <w:rsid w:val="00985C9A"/>
    <w:rsid w:val="00985D90"/>
    <w:rsid w:val="00986584"/>
    <w:rsid w:val="0098676C"/>
    <w:rsid w:val="00986C25"/>
    <w:rsid w:val="0098743B"/>
    <w:rsid w:val="009874F4"/>
    <w:rsid w:val="00987846"/>
    <w:rsid w:val="00987963"/>
    <w:rsid w:val="00987D6A"/>
    <w:rsid w:val="00990F4F"/>
    <w:rsid w:val="0099181C"/>
    <w:rsid w:val="009921CC"/>
    <w:rsid w:val="00992611"/>
    <w:rsid w:val="00992AF4"/>
    <w:rsid w:val="00992DC9"/>
    <w:rsid w:val="00992F26"/>
    <w:rsid w:val="0099398B"/>
    <w:rsid w:val="009944D8"/>
    <w:rsid w:val="00994EE1"/>
    <w:rsid w:val="009961AF"/>
    <w:rsid w:val="009974B3"/>
    <w:rsid w:val="009A0847"/>
    <w:rsid w:val="009A16B1"/>
    <w:rsid w:val="009A18FB"/>
    <w:rsid w:val="009A2C34"/>
    <w:rsid w:val="009A2EE0"/>
    <w:rsid w:val="009A32FB"/>
    <w:rsid w:val="009A35AC"/>
    <w:rsid w:val="009A3C87"/>
    <w:rsid w:val="009A45EC"/>
    <w:rsid w:val="009A5037"/>
    <w:rsid w:val="009A52E7"/>
    <w:rsid w:val="009A5AA7"/>
    <w:rsid w:val="009A681D"/>
    <w:rsid w:val="009A6BD0"/>
    <w:rsid w:val="009A73E9"/>
    <w:rsid w:val="009A758D"/>
    <w:rsid w:val="009A766B"/>
    <w:rsid w:val="009A7AFD"/>
    <w:rsid w:val="009A7B5D"/>
    <w:rsid w:val="009B0593"/>
    <w:rsid w:val="009B08A8"/>
    <w:rsid w:val="009B199A"/>
    <w:rsid w:val="009B19D3"/>
    <w:rsid w:val="009B23C7"/>
    <w:rsid w:val="009B2460"/>
    <w:rsid w:val="009B28DA"/>
    <w:rsid w:val="009B29F9"/>
    <w:rsid w:val="009B4909"/>
    <w:rsid w:val="009B4E63"/>
    <w:rsid w:val="009B5100"/>
    <w:rsid w:val="009B5E64"/>
    <w:rsid w:val="009B5E75"/>
    <w:rsid w:val="009B6212"/>
    <w:rsid w:val="009B6918"/>
    <w:rsid w:val="009B72D9"/>
    <w:rsid w:val="009B73AE"/>
    <w:rsid w:val="009B7466"/>
    <w:rsid w:val="009C08BB"/>
    <w:rsid w:val="009C0E53"/>
    <w:rsid w:val="009C131B"/>
    <w:rsid w:val="009C16A0"/>
    <w:rsid w:val="009C1933"/>
    <w:rsid w:val="009C1E9D"/>
    <w:rsid w:val="009C1F20"/>
    <w:rsid w:val="009C271B"/>
    <w:rsid w:val="009C2BCD"/>
    <w:rsid w:val="009C31DB"/>
    <w:rsid w:val="009C44C5"/>
    <w:rsid w:val="009C5031"/>
    <w:rsid w:val="009C50AF"/>
    <w:rsid w:val="009C558E"/>
    <w:rsid w:val="009C59A0"/>
    <w:rsid w:val="009C67EF"/>
    <w:rsid w:val="009C6B8B"/>
    <w:rsid w:val="009C7528"/>
    <w:rsid w:val="009C7624"/>
    <w:rsid w:val="009C7A27"/>
    <w:rsid w:val="009C7C1F"/>
    <w:rsid w:val="009C7F4E"/>
    <w:rsid w:val="009D01B2"/>
    <w:rsid w:val="009D0B97"/>
    <w:rsid w:val="009D0F99"/>
    <w:rsid w:val="009D1C2C"/>
    <w:rsid w:val="009D26E2"/>
    <w:rsid w:val="009D2C80"/>
    <w:rsid w:val="009D33BF"/>
    <w:rsid w:val="009D3604"/>
    <w:rsid w:val="009D3952"/>
    <w:rsid w:val="009D3DC5"/>
    <w:rsid w:val="009D62CC"/>
    <w:rsid w:val="009E02CB"/>
    <w:rsid w:val="009E03A9"/>
    <w:rsid w:val="009E03AE"/>
    <w:rsid w:val="009E0962"/>
    <w:rsid w:val="009E0D26"/>
    <w:rsid w:val="009E0F1B"/>
    <w:rsid w:val="009E1140"/>
    <w:rsid w:val="009E12D4"/>
    <w:rsid w:val="009E1B3D"/>
    <w:rsid w:val="009E284F"/>
    <w:rsid w:val="009E2DA9"/>
    <w:rsid w:val="009E359C"/>
    <w:rsid w:val="009E3FA3"/>
    <w:rsid w:val="009E4234"/>
    <w:rsid w:val="009E4D68"/>
    <w:rsid w:val="009E5AD8"/>
    <w:rsid w:val="009E610F"/>
    <w:rsid w:val="009E7003"/>
    <w:rsid w:val="009E7ABE"/>
    <w:rsid w:val="009E7FD0"/>
    <w:rsid w:val="009F00E8"/>
    <w:rsid w:val="009F05F1"/>
    <w:rsid w:val="009F139A"/>
    <w:rsid w:val="009F1521"/>
    <w:rsid w:val="009F16F8"/>
    <w:rsid w:val="009F1E6E"/>
    <w:rsid w:val="009F26C2"/>
    <w:rsid w:val="009F2D44"/>
    <w:rsid w:val="009F3481"/>
    <w:rsid w:val="009F42F9"/>
    <w:rsid w:val="009F4FD4"/>
    <w:rsid w:val="009F4FEE"/>
    <w:rsid w:val="009F5656"/>
    <w:rsid w:val="009F5715"/>
    <w:rsid w:val="009F582F"/>
    <w:rsid w:val="009F5873"/>
    <w:rsid w:val="009F5BF4"/>
    <w:rsid w:val="009F6039"/>
    <w:rsid w:val="009F660D"/>
    <w:rsid w:val="009F68FA"/>
    <w:rsid w:val="009F7C87"/>
    <w:rsid w:val="009F7EA0"/>
    <w:rsid w:val="00A00215"/>
    <w:rsid w:val="00A00C69"/>
    <w:rsid w:val="00A0252E"/>
    <w:rsid w:val="00A033F1"/>
    <w:rsid w:val="00A036E6"/>
    <w:rsid w:val="00A03D8F"/>
    <w:rsid w:val="00A04478"/>
    <w:rsid w:val="00A04D6F"/>
    <w:rsid w:val="00A0565E"/>
    <w:rsid w:val="00A0597D"/>
    <w:rsid w:val="00A05B06"/>
    <w:rsid w:val="00A060BD"/>
    <w:rsid w:val="00A06A44"/>
    <w:rsid w:val="00A07209"/>
    <w:rsid w:val="00A0770F"/>
    <w:rsid w:val="00A10CD8"/>
    <w:rsid w:val="00A11191"/>
    <w:rsid w:val="00A111A6"/>
    <w:rsid w:val="00A112C6"/>
    <w:rsid w:val="00A12268"/>
    <w:rsid w:val="00A12346"/>
    <w:rsid w:val="00A12409"/>
    <w:rsid w:val="00A13180"/>
    <w:rsid w:val="00A13A4F"/>
    <w:rsid w:val="00A13DD5"/>
    <w:rsid w:val="00A13FF0"/>
    <w:rsid w:val="00A147A2"/>
    <w:rsid w:val="00A1507F"/>
    <w:rsid w:val="00A15151"/>
    <w:rsid w:val="00A1521C"/>
    <w:rsid w:val="00A15F01"/>
    <w:rsid w:val="00A16D96"/>
    <w:rsid w:val="00A16F30"/>
    <w:rsid w:val="00A17B96"/>
    <w:rsid w:val="00A204E6"/>
    <w:rsid w:val="00A20620"/>
    <w:rsid w:val="00A20715"/>
    <w:rsid w:val="00A21365"/>
    <w:rsid w:val="00A2167E"/>
    <w:rsid w:val="00A21812"/>
    <w:rsid w:val="00A2186F"/>
    <w:rsid w:val="00A21E11"/>
    <w:rsid w:val="00A222AE"/>
    <w:rsid w:val="00A22A6F"/>
    <w:rsid w:val="00A23CB8"/>
    <w:rsid w:val="00A23D59"/>
    <w:rsid w:val="00A240FB"/>
    <w:rsid w:val="00A24A56"/>
    <w:rsid w:val="00A24A75"/>
    <w:rsid w:val="00A24B55"/>
    <w:rsid w:val="00A253E5"/>
    <w:rsid w:val="00A254E9"/>
    <w:rsid w:val="00A2587F"/>
    <w:rsid w:val="00A25B18"/>
    <w:rsid w:val="00A26332"/>
    <w:rsid w:val="00A26A9B"/>
    <w:rsid w:val="00A2753E"/>
    <w:rsid w:val="00A308C0"/>
    <w:rsid w:val="00A309BE"/>
    <w:rsid w:val="00A310FF"/>
    <w:rsid w:val="00A31720"/>
    <w:rsid w:val="00A31857"/>
    <w:rsid w:val="00A31BB5"/>
    <w:rsid w:val="00A31DA0"/>
    <w:rsid w:val="00A3200D"/>
    <w:rsid w:val="00A327A0"/>
    <w:rsid w:val="00A33C13"/>
    <w:rsid w:val="00A33D0E"/>
    <w:rsid w:val="00A33D2A"/>
    <w:rsid w:val="00A34329"/>
    <w:rsid w:val="00A34A39"/>
    <w:rsid w:val="00A35335"/>
    <w:rsid w:val="00A355E3"/>
    <w:rsid w:val="00A36A70"/>
    <w:rsid w:val="00A36C0E"/>
    <w:rsid w:val="00A36C14"/>
    <w:rsid w:val="00A36E9E"/>
    <w:rsid w:val="00A378E8"/>
    <w:rsid w:val="00A37A25"/>
    <w:rsid w:val="00A403E1"/>
    <w:rsid w:val="00A40465"/>
    <w:rsid w:val="00A4090C"/>
    <w:rsid w:val="00A4092C"/>
    <w:rsid w:val="00A40F42"/>
    <w:rsid w:val="00A40FC6"/>
    <w:rsid w:val="00A4145D"/>
    <w:rsid w:val="00A417A9"/>
    <w:rsid w:val="00A420F5"/>
    <w:rsid w:val="00A42145"/>
    <w:rsid w:val="00A432A4"/>
    <w:rsid w:val="00A43A18"/>
    <w:rsid w:val="00A43C36"/>
    <w:rsid w:val="00A43CFD"/>
    <w:rsid w:val="00A445A6"/>
    <w:rsid w:val="00A4585D"/>
    <w:rsid w:val="00A45874"/>
    <w:rsid w:val="00A45FE1"/>
    <w:rsid w:val="00A462BB"/>
    <w:rsid w:val="00A46335"/>
    <w:rsid w:val="00A500A1"/>
    <w:rsid w:val="00A50164"/>
    <w:rsid w:val="00A505D7"/>
    <w:rsid w:val="00A523CF"/>
    <w:rsid w:val="00A53171"/>
    <w:rsid w:val="00A53425"/>
    <w:rsid w:val="00A54098"/>
    <w:rsid w:val="00A56DA7"/>
    <w:rsid w:val="00A56E5F"/>
    <w:rsid w:val="00A572CB"/>
    <w:rsid w:val="00A57DCC"/>
    <w:rsid w:val="00A600B3"/>
    <w:rsid w:val="00A60612"/>
    <w:rsid w:val="00A607D0"/>
    <w:rsid w:val="00A61CC6"/>
    <w:rsid w:val="00A620F5"/>
    <w:rsid w:val="00A6242C"/>
    <w:rsid w:val="00A62EB4"/>
    <w:rsid w:val="00A631FD"/>
    <w:rsid w:val="00A632E8"/>
    <w:rsid w:val="00A63CA0"/>
    <w:rsid w:val="00A645B0"/>
    <w:rsid w:val="00A647E7"/>
    <w:rsid w:val="00A648B5"/>
    <w:rsid w:val="00A64AF5"/>
    <w:rsid w:val="00A65C3D"/>
    <w:rsid w:val="00A661EA"/>
    <w:rsid w:val="00A66425"/>
    <w:rsid w:val="00A6691B"/>
    <w:rsid w:val="00A66B23"/>
    <w:rsid w:val="00A6747E"/>
    <w:rsid w:val="00A67DBC"/>
    <w:rsid w:val="00A7058A"/>
    <w:rsid w:val="00A705BD"/>
    <w:rsid w:val="00A70F94"/>
    <w:rsid w:val="00A71991"/>
    <w:rsid w:val="00A722B5"/>
    <w:rsid w:val="00A735FF"/>
    <w:rsid w:val="00A73675"/>
    <w:rsid w:val="00A73C50"/>
    <w:rsid w:val="00A73F39"/>
    <w:rsid w:val="00A74C37"/>
    <w:rsid w:val="00A74DDD"/>
    <w:rsid w:val="00A74E2A"/>
    <w:rsid w:val="00A74FF4"/>
    <w:rsid w:val="00A7531F"/>
    <w:rsid w:val="00A7564E"/>
    <w:rsid w:val="00A757BF"/>
    <w:rsid w:val="00A7593F"/>
    <w:rsid w:val="00A75EED"/>
    <w:rsid w:val="00A76628"/>
    <w:rsid w:val="00A7768F"/>
    <w:rsid w:val="00A811B5"/>
    <w:rsid w:val="00A8273F"/>
    <w:rsid w:val="00A83583"/>
    <w:rsid w:val="00A83E94"/>
    <w:rsid w:val="00A84382"/>
    <w:rsid w:val="00A8439A"/>
    <w:rsid w:val="00A851C8"/>
    <w:rsid w:val="00A85317"/>
    <w:rsid w:val="00A853FB"/>
    <w:rsid w:val="00A857D1"/>
    <w:rsid w:val="00A85B3A"/>
    <w:rsid w:val="00A860FA"/>
    <w:rsid w:val="00A862C9"/>
    <w:rsid w:val="00A862E4"/>
    <w:rsid w:val="00A867C6"/>
    <w:rsid w:val="00A86888"/>
    <w:rsid w:val="00A86D64"/>
    <w:rsid w:val="00A8734E"/>
    <w:rsid w:val="00A90B08"/>
    <w:rsid w:val="00A90C1D"/>
    <w:rsid w:val="00A90C9E"/>
    <w:rsid w:val="00A91173"/>
    <w:rsid w:val="00A913CE"/>
    <w:rsid w:val="00A91604"/>
    <w:rsid w:val="00A91E64"/>
    <w:rsid w:val="00A92657"/>
    <w:rsid w:val="00A929A0"/>
    <w:rsid w:val="00A92A75"/>
    <w:rsid w:val="00A92BF5"/>
    <w:rsid w:val="00A92C9A"/>
    <w:rsid w:val="00A92EDE"/>
    <w:rsid w:val="00A932F8"/>
    <w:rsid w:val="00A9345F"/>
    <w:rsid w:val="00A96783"/>
    <w:rsid w:val="00A9752E"/>
    <w:rsid w:val="00A9775E"/>
    <w:rsid w:val="00A97BBE"/>
    <w:rsid w:val="00AA0344"/>
    <w:rsid w:val="00AA065F"/>
    <w:rsid w:val="00AA17B6"/>
    <w:rsid w:val="00AA17DC"/>
    <w:rsid w:val="00AA1B3D"/>
    <w:rsid w:val="00AA1B7B"/>
    <w:rsid w:val="00AA1EF1"/>
    <w:rsid w:val="00AA2598"/>
    <w:rsid w:val="00AA2A10"/>
    <w:rsid w:val="00AA2BAB"/>
    <w:rsid w:val="00AA42C2"/>
    <w:rsid w:val="00AA4E42"/>
    <w:rsid w:val="00AA5100"/>
    <w:rsid w:val="00AA6D55"/>
    <w:rsid w:val="00AA6DBC"/>
    <w:rsid w:val="00AA7667"/>
    <w:rsid w:val="00AA7B20"/>
    <w:rsid w:val="00AA7CF2"/>
    <w:rsid w:val="00AB08A9"/>
    <w:rsid w:val="00AB0DF8"/>
    <w:rsid w:val="00AB19A2"/>
    <w:rsid w:val="00AB1A9D"/>
    <w:rsid w:val="00AB2EAE"/>
    <w:rsid w:val="00AB2FF3"/>
    <w:rsid w:val="00AB30AD"/>
    <w:rsid w:val="00AB35DB"/>
    <w:rsid w:val="00AB3AF5"/>
    <w:rsid w:val="00AB3CD7"/>
    <w:rsid w:val="00AB4057"/>
    <w:rsid w:val="00AB41C2"/>
    <w:rsid w:val="00AB47A5"/>
    <w:rsid w:val="00AB4B15"/>
    <w:rsid w:val="00AB500F"/>
    <w:rsid w:val="00AB5B5D"/>
    <w:rsid w:val="00AB5CAF"/>
    <w:rsid w:val="00AB6463"/>
    <w:rsid w:val="00AB6499"/>
    <w:rsid w:val="00AB6800"/>
    <w:rsid w:val="00AB7970"/>
    <w:rsid w:val="00AB7F3E"/>
    <w:rsid w:val="00AC1AC9"/>
    <w:rsid w:val="00AC26B5"/>
    <w:rsid w:val="00AC3150"/>
    <w:rsid w:val="00AC33B1"/>
    <w:rsid w:val="00AC3588"/>
    <w:rsid w:val="00AC47D1"/>
    <w:rsid w:val="00AC4C7A"/>
    <w:rsid w:val="00AC4D15"/>
    <w:rsid w:val="00AC50C4"/>
    <w:rsid w:val="00AC545B"/>
    <w:rsid w:val="00AC5646"/>
    <w:rsid w:val="00AC5712"/>
    <w:rsid w:val="00AC5907"/>
    <w:rsid w:val="00AC661E"/>
    <w:rsid w:val="00AC6BBA"/>
    <w:rsid w:val="00AC6C7B"/>
    <w:rsid w:val="00AC7992"/>
    <w:rsid w:val="00AD01D9"/>
    <w:rsid w:val="00AD0C44"/>
    <w:rsid w:val="00AD0DDE"/>
    <w:rsid w:val="00AD16F9"/>
    <w:rsid w:val="00AD2380"/>
    <w:rsid w:val="00AD3AEC"/>
    <w:rsid w:val="00AD3E80"/>
    <w:rsid w:val="00AD44E1"/>
    <w:rsid w:val="00AD4B32"/>
    <w:rsid w:val="00AD4E84"/>
    <w:rsid w:val="00AD4F51"/>
    <w:rsid w:val="00AD58E3"/>
    <w:rsid w:val="00AD5AFD"/>
    <w:rsid w:val="00AD5BCA"/>
    <w:rsid w:val="00AD6009"/>
    <w:rsid w:val="00AD66B7"/>
    <w:rsid w:val="00AD6A05"/>
    <w:rsid w:val="00AD6C5F"/>
    <w:rsid w:val="00AD7687"/>
    <w:rsid w:val="00AE0C2E"/>
    <w:rsid w:val="00AE160F"/>
    <w:rsid w:val="00AE1D6B"/>
    <w:rsid w:val="00AE2979"/>
    <w:rsid w:val="00AE2D32"/>
    <w:rsid w:val="00AE3478"/>
    <w:rsid w:val="00AE4535"/>
    <w:rsid w:val="00AE49C9"/>
    <w:rsid w:val="00AE5418"/>
    <w:rsid w:val="00AE5809"/>
    <w:rsid w:val="00AE5D96"/>
    <w:rsid w:val="00AE6084"/>
    <w:rsid w:val="00AE65CD"/>
    <w:rsid w:val="00AE6DBC"/>
    <w:rsid w:val="00AF07FB"/>
    <w:rsid w:val="00AF0ACD"/>
    <w:rsid w:val="00AF0D4C"/>
    <w:rsid w:val="00AF12A3"/>
    <w:rsid w:val="00AF138C"/>
    <w:rsid w:val="00AF1479"/>
    <w:rsid w:val="00AF1CF8"/>
    <w:rsid w:val="00AF1D9F"/>
    <w:rsid w:val="00AF2BC6"/>
    <w:rsid w:val="00AF483C"/>
    <w:rsid w:val="00AF48C9"/>
    <w:rsid w:val="00AF4916"/>
    <w:rsid w:val="00AF4950"/>
    <w:rsid w:val="00AF54DF"/>
    <w:rsid w:val="00AF6720"/>
    <w:rsid w:val="00AF6BBB"/>
    <w:rsid w:val="00AF6C47"/>
    <w:rsid w:val="00AF780E"/>
    <w:rsid w:val="00AF7A26"/>
    <w:rsid w:val="00B002E8"/>
    <w:rsid w:val="00B00631"/>
    <w:rsid w:val="00B008AA"/>
    <w:rsid w:val="00B01994"/>
    <w:rsid w:val="00B02169"/>
    <w:rsid w:val="00B023A1"/>
    <w:rsid w:val="00B059A3"/>
    <w:rsid w:val="00B06876"/>
    <w:rsid w:val="00B06B2E"/>
    <w:rsid w:val="00B06ED2"/>
    <w:rsid w:val="00B0715E"/>
    <w:rsid w:val="00B07219"/>
    <w:rsid w:val="00B0737B"/>
    <w:rsid w:val="00B07E20"/>
    <w:rsid w:val="00B109B3"/>
    <w:rsid w:val="00B112C7"/>
    <w:rsid w:val="00B11CEE"/>
    <w:rsid w:val="00B12A94"/>
    <w:rsid w:val="00B12FEC"/>
    <w:rsid w:val="00B1367F"/>
    <w:rsid w:val="00B1386A"/>
    <w:rsid w:val="00B14658"/>
    <w:rsid w:val="00B148F0"/>
    <w:rsid w:val="00B14B14"/>
    <w:rsid w:val="00B154DC"/>
    <w:rsid w:val="00B15807"/>
    <w:rsid w:val="00B15DF4"/>
    <w:rsid w:val="00B17934"/>
    <w:rsid w:val="00B205AD"/>
    <w:rsid w:val="00B20BF9"/>
    <w:rsid w:val="00B21720"/>
    <w:rsid w:val="00B21A37"/>
    <w:rsid w:val="00B21C35"/>
    <w:rsid w:val="00B21D9F"/>
    <w:rsid w:val="00B21E22"/>
    <w:rsid w:val="00B2246D"/>
    <w:rsid w:val="00B22688"/>
    <w:rsid w:val="00B22761"/>
    <w:rsid w:val="00B22A40"/>
    <w:rsid w:val="00B22B96"/>
    <w:rsid w:val="00B22F97"/>
    <w:rsid w:val="00B22FCA"/>
    <w:rsid w:val="00B2360B"/>
    <w:rsid w:val="00B243C3"/>
    <w:rsid w:val="00B24980"/>
    <w:rsid w:val="00B24A3E"/>
    <w:rsid w:val="00B24A8F"/>
    <w:rsid w:val="00B25017"/>
    <w:rsid w:val="00B25191"/>
    <w:rsid w:val="00B25EEC"/>
    <w:rsid w:val="00B26BCA"/>
    <w:rsid w:val="00B272B4"/>
    <w:rsid w:val="00B27752"/>
    <w:rsid w:val="00B27E53"/>
    <w:rsid w:val="00B27EDD"/>
    <w:rsid w:val="00B27F9F"/>
    <w:rsid w:val="00B3114A"/>
    <w:rsid w:val="00B31EBA"/>
    <w:rsid w:val="00B31FEC"/>
    <w:rsid w:val="00B33CFC"/>
    <w:rsid w:val="00B33DB4"/>
    <w:rsid w:val="00B34628"/>
    <w:rsid w:val="00B3606B"/>
    <w:rsid w:val="00B36786"/>
    <w:rsid w:val="00B3690E"/>
    <w:rsid w:val="00B36C4B"/>
    <w:rsid w:val="00B36CB6"/>
    <w:rsid w:val="00B36CC6"/>
    <w:rsid w:val="00B37144"/>
    <w:rsid w:val="00B37947"/>
    <w:rsid w:val="00B4008E"/>
    <w:rsid w:val="00B40316"/>
    <w:rsid w:val="00B40715"/>
    <w:rsid w:val="00B40744"/>
    <w:rsid w:val="00B40C1A"/>
    <w:rsid w:val="00B419C1"/>
    <w:rsid w:val="00B41C66"/>
    <w:rsid w:val="00B420FB"/>
    <w:rsid w:val="00B4297A"/>
    <w:rsid w:val="00B42AFB"/>
    <w:rsid w:val="00B434B6"/>
    <w:rsid w:val="00B43D55"/>
    <w:rsid w:val="00B4479C"/>
    <w:rsid w:val="00B45102"/>
    <w:rsid w:val="00B46622"/>
    <w:rsid w:val="00B4694B"/>
    <w:rsid w:val="00B46EAA"/>
    <w:rsid w:val="00B4711C"/>
    <w:rsid w:val="00B5118D"/>
    <w:rsid w:val="00B525F4"/>
    <w:rsid w:val="00B52F91"/>
    <w:rsid w:val="00B53F7E"/>
    <w:rsid w:val="00B54015"/>
    <w:rsid w:val="00B54711"/>
    <w:rsid w:val="00B54ABB"/>
    <w:rsid w:val="00B558BC"/>
    <w:rsid w:val="00B55D31"/>
    <w:rsid w:val="00B55D81"/>
    <w:rsid w:val="00B56B0E"/>
    <w:rsid w:val="00B56F08"/>
    <w:rsid w:val="00B57337"/>
    <w:rsid w:val="00B573D9"/>
    <w:rsid w:val="00B575D0"/>
    <w:rsid w:val="00B57852"/>
    <w:rsid w:val="00B57873"/>
    <w:rsid w:val="00B60743"/>
    <w:rsid w:val="00B60D7F"/>
    <w:rsid w:val="00B60D94"/>
    <w:rsid w:val="00B6470C"/>
    <w:rsid w:val="00B64C13"/>
    <w:rsid w:val="00B64CA1"/>
    <w:rsid w:val="00B65E4D"/>
    <w:rsid w:val="00B66FFD"/>
    <w:rsid w:val="00B7023F"/>
    <w:rsid w:val="00B707FC"/>
    <w:rsid w:val="00B70AF3"/>
    <w:rsid w:val="00B710A1"/>
    <w:rsid w:val="00B71C73"/>
    <w:rsid w:val="00B71E19"/>
    <w:rsid w:val="00B72032"/>
    <w:rsid w:val="00B72863"/>
    <w:rsid w:val="00B73489"/>
    <w:rsid w:val="00B73AA1"/>
    <w:rsid w:val="00B748DA"/>
    <w:rsid w:val="00B75933"/>
    <w:rsid w:val="00B75B80"/>
    <w:rsid w:val="00B75BD9"/>
    <w:rsid w:val="00B75F51"/>
    <w:rsid w:val="00B762A3"/>
    <w:rsid w:val="00B76639"/>
    <w:rsid w:val="00B76F68"/>
    <w:rsid w:val="00B7758D"/>
    <w:rsid w:val="00B77BBB"/>
    <w:rsid w:val="00B8034A"/>
    <w:rsid w:val="00B806A5"/>
    <w:rsid w:val="00B807E0"/>
    <w:rsid w:val="00B80F21"/>
    <w:rsid w:val="00B81FB6"/>
    <w:rsid w:val="00B822C5"/>
    <w:rsid w:val="00B827A2"/>
    <w:rsid w:val="00B82A22"/>
    <w:rsid w:val="00B83D3F"/>
    <w:rsid w:val="00B851C5"/>
    <w:rsid w:val="00B8542A"/>
    <w:rsid w:val="00B857E7"/>
    <w:rsid w:val="00B85C78"/>
    <w:rsid w:val="00B860EC"/>
    <w:rsid w:val="00B86C4E"/>
    <w:rsid w:val="00B871FD"/>
    <w:rsid w:val="00B90572"/>
    <w:rsid w:val="00B90787"/>
    <w:rsid w:val="00B90C26"/>
    <w:rsid w:val="00B91D5F"/>
    <w:rsid w:val="00B91F11"/>
    <w:rsid w:val="00B92529"/>
    <w:rsid w:val="00B92816"/>
    <w:rsid w:val="00B9373A"/>
    <w:rsid w:val="00B93768"/>
    <w:rsid w:val="00B93D69"/>
    <w:rsid w:val="00B93F6A"/>
    <w:rsid w:val="00B94070"/>
    <w:rsid w:val="00B94572"/>
    <w:rsid w:val="00B947F6"/>
    <w:rsid w:val="00B95AE8"/>
    <w:rsid w:val="00B95FEB"/>
    <w:rsid w:val="00B967C5"/>
    <w:rsid w:val="00B9682B"/>
    <w:rsid w:val="00BA0184"/>
    <w:rsid w:val="00BA02C9"/>
    <w:rsid w:val="00BA0519"/>
    <w:rsid w:val="00BA191E"/>
    <w:rsid w:val="00BA2A04"/>
    <w:rsid w:val="00BA43C6"/>
    <w:rsid w:val="00BA4D73"/>
    <w:rsid w:val="00BA50E5"/>
    <w:rsid w:val="00BA58B9"/>
    <w:rsid w:val="00BA5CF1"/>
    <w:rsid w:val="00BA6A9A"/>
    <w:rsid w:val="00BB07A2"/>
    <w:rsid w:val="00BB09BF"/>
    <w:rsid w:val="00BB107C"/>
    <w:rsid w:val="00BB1712"/>
    <w:rsid w:val="00BB1F8E"/>
    <w:rsid w:val="00BB2152"/>
    <w:rsid w:val="00BB2481"/>
    <w:rsid w:val="00BB2808"/>
    <w:rsid w:val="00BB35BD"/>
    <w:rsid w:val="00BB3B97"/>
    <w:rsid w:val="00BB44F8"/>
    <w:rsid w:val="00BB4511"/>
    <w:rsid w:val="00BB4D0D"/>
    <w:rsid w:val="00BB4D93"/>
    <w:rsid w:val="00BB55E6"/>
    <w:rsid w:val="00BB5A89"/>
    <w:rsid w:val="00BB64B4"/>
    <w:rsid w:val="00BB6672"/>
    <w:rsid w:val="00BB66F1"/>
    <w:rsid w:val="00BC0043"/>
    <w:rsid w:val="00BC011D"/>
    <w:rsid w:val="00BC07B8"/>
    <w:rsid w:val="00BC091D"/>
    <w:rsid w:val="00BC095F"/>
    <w:rsid w:val="00BC0F6F"/>
    <w:rsid w:val="00BC1188"/>
    <w:rsid w:val="00BC181D"/>
    <w:rsid w:val="00BC1AF7"/>
    <w:rsid w:val="00BC1F10"/>
    <w:rsid w:val="00BC219B"/>
    <w:rsid w:val="00BC2E66"/>
    <w:rsid w:val="00BC4A67"/>
    <w:rsid w:val="00BC4A82"/>
    <w:rsid w:val="00BC4D55"/>
    <w:rsid w:val="00BC5A36"/>
    <w:rsid w:val="00BC5E54"/>
    <w:rsid w:val="00BC63FB"/>
    <w:rsid w:val="00BC7801"/>
    <w:rsid w:val="00BC7879"/>
    <w:rsid w:val="00BC79A2"/>
    <w:rsid w:val="00BC7D10"/>
    <w:rsid w:val="00BD080A"/>
    <w:rsid w:val="00BD088C"/>
    <w:rsid w:val="00BD09C5"/>
    <w:rsid w:val="00BD0D98"/>
    <w:rsid w:val="00BD3358"/>
    <w:rsid w:val="00BD34BC"/>
    <w:rsid w:val="00BD392B"/>
    <w:rsid w:val="00BD3F81"/>
    <w:rsid w:val="00BD3FB4"/>
    <w:rsid w:val="00BD5169"/>
    <w:rsid w:val="00BD6AF8"/>
    <w:rsid w:val="00BD71EC"/>
    <w:rsid w:val="00BD73BF"/>
    <w:rsid w:val="00BD7A9A"/>
    <w:rsid w:val="00BE183C"/>
    <w:rsid w:val="00BE1919"/>
    <w:rsid w:val="00BE1E61"/>
    <w:rsid w:val="00BE21C1"/>
    <w:rsid w:val="00BE28B7"/>
    <w:rsid w:val="00BE29D5"/>
    <w:rsid w:val="00BE453B"/>
    <w:rsid w:val="00BE52BA"/>
    <w:rsid w:val="00BE5DDA"/>
    <w:rsid w:val="00BE6106"/>
    <w:rsid w:val="00BE647C"/>
    <w:rsid w:val="00BE7623"/>
    <w:rsid w:val="00BF0661"/>
    <w:rsid w:val="00BF08C3"/>
    <w:rsid w:val="00BF0F80"/>
    <w:rsid w:val="00BF1975"/>
    <w:rsid w:val="00BF1A22"/>
    <w:rsid w:val="00BF1B96"/>
    <w:rsid w:val="00BF1C83"/>
    <w:rsid w:val="00BF1EA6"/>
    <w:rsid w:val="00BF2976"/>
    <w:rsid w:val="00BF29E2"/>
    <w:rsid w:val="00BF2A6B"/>
    <w:rsid w:val="00BF2BED"/>
    <w:rsid w:val="00BF3C71"/>
    <w:rsid w:val="00BF4A4B"/>
    <w:rsid w:val="00BF4AA3"/>
    <w:rsid w:val="00BF4EB4"/>
    <w:rsid w:val="00BF5739"/>
    <w:rsid w:val="00BF5873"/>
    <w:rsid w:val="00BF5BB9"/>
    <w:rsid w:val="00BF5FF7"/>
    <w:rsid w:val="00BF794F"/>
    <w:rsid w:val="00BF798C"/>
    <w:rsid w:val="00C00064"/>
    <w:rsid w:val="00C002DE"/>
    <w:rsid w:val="00C004AA"/>
    <w:rsid w:val="00C00879"/>
    <w:rsid w:val="00C01D97"/>
    <w:rsid w:val="00C01E25"/>
    <w:rsid w:val="00C02D8C"/>
    <w:rsid w:val="00C02DFE"/>
    <w:rsid w:val="00C03B66"/>
    <w:rsid w:val="00C04B95"/>
    <w:rsid w:val="00C053A7"/>
    <w:rsid w:val="00C055F4"/>
    <w:rsid w:val="00C05781"/>
    <w:rsid w:val="00C101B4"/>
    <w:rsid w:val="00C10317"/>
    <w:rsid w:val="00C10983"/>
    <w:rsid w:val="00C113AE"/>
    <w:rsid w:val="00C113E4"/>
    <w:rsid w:val="00C11491"/>
    <w:rsid w:val="00C135C3"/>
    <w:rsid w:val="00C135F4"/>
    <w:rsid w:val="00C13B2A"/>
    <w:rsid w:val="00C13B80"/>
    <w:rsid w:val="00C14F6A"/>
    <w:rsid w:val="00C15C40"/>
    <w:rsid w:val="00C15CD7"/>
    <w:rsid w:val="00C15F3B"/>
    <w:rsid w:val="00C160F9"/>
    <w:rsid w:val="00C16B18"/>
    <w:rsid w:val="00C16C75"/>
    <w:rsid w:val="00C17010"/>
    <w:rsid w:val="00C170B7"/>
    <w:rsid w:val="00C1714C"/>
    <w:rsid w:val="00C17AC1"/>
    <w:rsid w:val="00C2011B"/>
    <w:rsid w:val="00C2118F"/>
    <w:rsid w:val="00C2126F"/>
    <w:rsid w:val="00C21386"/>
    <w:rsid w:val="00C21457"/>
    <w:rsid w:val="00C21832"/>
    <w:rsid w:val="00C21970"/>
    <w:rsid w:val="00C219C5"/>
    <w:rsid w:val="00C22505"/>
    <w:rsid w:val="00C22B44"/>
    <w:rsid w:val="00C22BFE"/>
    <w:rsid w:val="00C22C6C"/>
    <w:rsid w:val="00C235BA"/>
    <w:rsid w:val="00C23952"/>
    <w:rsid w:val="00C23FDB"/>
    <w:rsid w:val="00C244DC"/>
    <w:rsid w:val="00C24FD4"/>
    <w:rsid w:val="00C251B3"/>
    <w:rsid w:val="00C254BA"/>
    <w:rsid w:val="00C2616F"/>
    <w:rsid w:val="00C2633C"/>
    <w:rsid w:val="00C2659E"/>
    <w:rsid w:val="00C27314"/>
    <w:rsid w:val="00C27C6A"/>
    <w:rsid w:val="00C30CB5"/>
    <w:rsid w:val="00C30FFC"/>
    <w:rsid w:val="00C32584"/>
    <w:rsid w:val="00C32966"/>
    <w:rsid w:val="00C33087"/>
    <w:rsid w:val="00C33D37"/>
    <w:rsid w:val="00C34326"/>
    <w:rsid w:val="00C349CD"/>
    <w:rsid w:val="00C352F4"/>
    <w:rsid w:val="00C35428"/>
    <w:rsid w:val="00C354F0"/>
    <w:rsid w:val="00C3559D"/>
    <w:rsid w:val="00C35786"/>
    <w:rsid w:val="00C3607A"/>
    <w:rsid w:val="00C36CAC"/>
    <w:rsid w:val="00C36F07"/>
    <w:rsid w:val="00C370B0"/>
    <w:rsid w:val="00C40082"/>
    <w:rsid w:val="00C4128D"/>
    <w:rsid w:val="00C41440"/>
    <w:rsid w:val="00C4154B"/>
    <w:rsid w:val="00C41735"/>
    <w:rsid w:val="00C4188E"/>
    <w:rsid w:val="00C41CE0"/>
    <w:rsid w:val="00C41F07"/>
    <w:rsid w:val="00C426AF"/>
    <w:rsid w:val="00C42C79"/>
    <w:rsid w:val="00C4315F"/>
    <w:rsid w:val="00C4321F"/>
    <w:rsid w:val="00C4375B"/>
    <w:rsid w:val="00C44785"/>
    <w:rsid w:val="00C44830"/>
    <w:rsid w:val="00C44C15"/>
    <w:rsid w:val="00C45443"/>
    <w:rsid w:val="00C46B57"/>
    <w:rsid w:val="00C46C66"/>
    <w:rsid w:val="00C46F0B"/>
    <w:rsid w:val="00C478C3"/>
    <w:rsid w:val="00C5013E"/>
    <w:rsid w:val="00C504BB"/>
    <w:rsid w:val="00C5066A"/>
    <w:rsid w:val="00C508A5"/>
    <w:rsid w:val="00C51FEF"/>
    <w:rsid w:val="00C5234C"/>
    <w:rsid w:val="00C52450"/>
    <w:rsid w:val="00C530B2"/>
    <w:rsid w:val="00C537F7"/>
    <w:rsid w:val="00C53DC1"/>
    <w:rsid w:val="00C542BC"/>
    <w:rsid w:val="00C56117"/>
    <w:rsid w:val="00C56666"/>
    <w:rsid w:val="00C57BEB"/>
    <w:rsid w:val="00C60258"/>
    <w:rsid w:val="00C60828"/>
    <w:rsid w:val="00C60EDC"/>
    <w:rsid w:val="00C6130A"/>
    <w:rsid w:val="00C6145C"/>
    <w:rsid w:val="00C61991"/>
    <w:rsid w:val="00C61C68"/>
    <w:rsid w:val="00C64299"/>
    <w:rsid w:val="00C64546"/>
    <w:rsid w:val="00C646B3"/>
    <w:rsid w:val="00C64A67"/>
    <w:rsid w:val="00C65094"/>
    <w:rsid w:val="00C65F89"/>
    <w:rsid w:val="00C67735"/>
    <w:rsid w:val="00C67956"/>
    <w:rsid w:val="00C67D09"/>
    <w:rsid w:val="00C70125"/>
    <w:rsid w:val="00C72F16"/>
    <w:rsid w:val="00C7317F"/>
    <w:rsid w:val="00C73AEC"/>
    <w:rsid w:val="00C73FAA"/>
    <w:rsid w:val="00C7419A"/>
    <w:rsid w:val="00C75F4B"/>
    <w:rsid w:val="00C76464"/>
    <w:rsid w:val="00C76D2E"/>
    <w:rsid w:val="00C7718A"/>
    <w:rsid w:val="00C77FE7"/>
    <w:rsid w:val="00C800B0"/>
    <w:rsid w:val="00C80C3F"/>
    <w:rsid w:val="00C81AD6"/>
    <w:rsid w:val="00C81E05"/>
    <w:rsid w:val="00C81E5F"/>
    <w:rsid w:val="00C81F0E"/>
    <w:rsid w:val="00C82438"/>
    <w:rsid w:val="00C82A83"/>
    <w:rsid w:val="00C82E8A"/>
    <w:rsid w:val="00C83EB8"/>
    <w:rsid w:val="00C84AAE"/>
    <w:rsid w:val="00C84D4F"/>
    <w:rsid w:val="00C85126"/>
    <w:rsid w:val="00C8595A"/>
    <w:rsid w:val="00C85BF2"/>
    <w:rsid w:val="00C85EE5"/>
    <w:rsid w:val="00C862D3"/>
    <w:rsid w:val="00C863C9"/>
    <w:rsid w:val="00C865AF"/>
    <w:rsid w:val="00C86D7D"/>
    <w:rsid w:val="00C90380"/>
    <w:rsid w:val="00C90393"/>
    <w:rsid w:val="00C908DC"/>
    <w:rsid w:val="00C90E43"/>
    <w:rsid w:val="00C90FB5"/>
    <w:rsid w:val="00C910E5"/>
    <w:rsid w:val="00C91311"/>
    <w:rsid w:val="00C913AB"/>
    <w:rsid w:val="00C91B76"/>
    <w:rsid w:val="00C934BD"/>
    <w:rsid w:val="00C93A72"/>
    <w:rsid w:val="00C93BFB"/>
    <w:rsid w:val="00C94716"/>
    <w:rsid w:val="00C94D96"/>
    <w:rsid w:val="00C965A7"/>
    <w:rsid w:val="00C96C5A"/>
    <w:rsid w:val="00C96CA2"/>
    <w:rsid w:val="00C97434"/>
    <w:rsid w:val="00C9778E"/>
    <w:rsid w:val="00C97B74"/>
    <w:rsid w:val="00C97FD7"/>
    <w:rsid w:val="00CA0505"/>
    <w:rsid w:val="00CA0610"/>
    <w:rsid w:val="00CA0696"/>
    <w:rsid w:val="00CA06F6"/>
    <w:rsid w:val="00CA0942"/>
    <w:rsid w:val="00CA1988"/>
    <w:rsid w:val="00CA1A3D"/>
    <w:rsid w:val="00CA1BA3"/>
    <w:rsid w:val="00CA1F5F"/>
    <w:rsid w:val="00CA22F8"/>
    <w:rsid w:val="00CA2385"/>
    <w:rsid w:val="00CA2E06"/>
    <w:rsid w:val="00CA4561"/>
    <w:rsid w:val="00CA4DB1"/>
    <w:rsid w:val="00CA554C"/>
    <w:rsid w:val="00CA55BD"/>
    <w:rsid w:val="00CA6140"/>
    <w:rsid w:val="00CA6861"/>
    <w:rsid w:val="00CA6C73"/>
    <w:rsid w:val="00CA75EB"/>
    <w:rsid w:val="00CA7CD0"/>
    <w:rsid w:val="00CB0452"/>
    <w:rsid w:val="00CB0615"/>
    <w:rsid w:val="00CB14C8"/>
    <w:rsid w:val="00CB19FC"/>
    <w:rsid w:val="00CB1E11"/>
    <w:rsid w:val="00CB2377"/>
    <w:rsid w:val="00CB23F9"/>
    <w:rsid w:val="00CB32D7"/>
    <w:rsid w:val="00CB4D17"/>
    <w:rsid w:val="00CB5135"/>
    <w:rsid w:val="00CB5160"/>
    <w:rsid w:val="00CB5E97"/>
    <w:rsid w:val="00CB6369"/>
    <w:rsid w:val="00CB636A"/>
    <w:rsid w:val="00CB6A1C"/>
    <w:rsid w:val="00CB70F6"/>
    <w:rsid w:val="00CB7315"/>
    <w:rsid w:val="00CC1E41"/>
    <w:rsid w:val="00CC2014"/>
    <w:rsid w:val="00CC2B5F"/>
    <w:rsid w:val="00CC31E1"/>
    <w:rsid w:val="00CC3721"/>
    <w:rsid w:val="00CC4576"/>
    <w:rsid w:val="00CC45BF"/>
    <w:rsid w:val="00CC4808"/>
    <w:rsid w:val="00CC49D2"/>
    <w:rsid w:val="00CC57A4"/>
    <w:rsid w:val="00CC59D1"/>
    <w:rsid w:val="00CC5A3C"/>
    <w:rsid w:val="00CC6948"/>
    <w:rsid w:val="00CC6A2A"/>
    <w:rsid w:val="00CC7B63"/>
    <w:rsid w:val="00CC7CEF"/>
    <w:rsid w:val="00CC7EE5"/>
    <w:rsid w:val="00CD07E8"/>
    <w:rsid w:val="00CD093B"/>
    <w:rsid w:val="00CD1C7F"/>
    <w:rsid w:val="00CD22D6"/>
    <w:rsid w:val="00CD2463"/>
    <w:rsid w:val="00CD2C1E"/>
    <w:rsid w:val="00CD2ED3"/>
    <w:rsid w:val="00CD33A1"/>
    <w:rsid w:val="00CD4105"/>
    <w:rsid w:val="00CD44C8"/>
    <w:rsid w:val="00CD4ADE"/>
    <w:rsid w:val="00CD60F5"/>
    <w:rsid w:val="00CD67E0"/>
    <w:rsid w:val="00CD7E2E"/>
    <w:rsid w:val="00CE04FD"/>
    <w:rsid w:val="00CE11CD"/>
    <w:rsid w:val="00CE1588"/>
    <w:rsid w:val="00CE1B06"/>
    <w:rsid w:val="00CE1E16"/>
    <w:rsid w:val="00CE381D"/>
    <w:rsid w:val="00CE3DA9"/>
    <w:rsid w:val="00CE4552"/>
    <w:rsid w:val="00CE57A9"/>
    <w:rsid w:val="00CE6FD0"/>
    <w:rsid w:val="00CE7708"/>
    <w:rsid w:val="00CE7AF2"/>
    <w:rsid w:val="00CE7D39"/>
    <w:rsid w:val="00CE7F49"/>
    <w:rsid w:val="00CF08F5"/>
    <w:rsid w:val="00CF15CF"/>
    <w:rsid w:val="00CF1938"/>
    <w:rsid w:val="00CF1FE1"/>
    <w:rsid w:val="00CF20DB"/>
    <w:rsid w:val="00CF24FE"/>
    <w:rsid w:val="00CF253C"/>
    <w:rsid w:val="00CF3292"/>
    <w:rsid w:val="00CF3779"/>
    <w:rsid w:val="00CF38EF"/>
    <w:rsid w:val="00CF4810"/>
    <w:rsid w:val="00CF4F0F"/>
    <w:rsid w:val="00CF5E27"/>
    <w:rsid w:val="00CF661E"/>
    <w:rsid w:val="00D003E0"/>
    <w:rsid w:val="00D00551"/>
    <w:rsid w:val="00D01581"/>
    <w:rsid w:val="00D02304"/>
    <w:rsid w:val="00D0233D"/>
    <w:rsid w:val="00D0274B"/>
    <w:rsid w:val="00D02C51"/>
    <w:rsid w:val="00D03B16"/>
    <w:rsid w:val="00D03C38"/>
    <w:rsid w:val="00D03E41"/>
    <w:rsid w:val="00D0435C"/>
    <w:rsid w:val="00D04426"/>
    <w:rsid w:val="00D049C1"/>
    <w:rsid w:val="00D04A2A"/>
    <w:rsid w:val="00D05119"/>
    <w:rsid w:val="00D05D67"/>
    <w:rsid w:val="00D05FBE"/>
    <w:rsid w:val="00D060A0"/>
    <w:rsid w:val="00D0730E"/>
    <w:rsid w:val="00D07E00"/>
    <w:rsid w:val="00D100E0"/>
    <w:rsid w:val="00D10825"/>
    <w:rsid w:val="00D111B0"/>
    <w:rsid w:val="00D11F4D"/>
    <w:rsid w:val="00D132DA"/>
    <w:rsid w:val="00D133C5"/>
    <w:rsid w:val="00D13730"/>
    <w:rsid w:val="00D13D6B"/>
    <w:rsid w:val="00D147EF"/>
    <w:rsid w:val="00D15286"/>
    <w:rsid w:val="00D153C2"/>
    <w:rsid w:val="00D15FE0"/>
    <w:rsid w:val="00D16199"/>
    <w:rsid w:val="00D165B8"/>
    <w:rsid w:val="00D1667D"/>
    <w:rsid w:val="00D166BF"/>
    <w:rsid w:val="00D167E6"/>
    <w:rsid w:val="00D1699A"/>
    <w:rsid w:val="00D16B36"/>
    <w:rsid w:val="00D16BB7"/>
    <w:rsid w:val="00D17666"/>
    <w:rsid w:val="00D17A62"/>
    <w:rsid w:val="00D17B29"/>
    <w:rsid w:val="00D17EE6"/>
    <w:rsid w:val="00D20811"/>
    <w:rsid w:val="00D21264"/>
    <w:rsid w:val="00D221A2"/>
    <w:rsid w:val="00D22645"/>
    <w:rsid w:val="00D22D74"/>
    <w:rsid w:val="00D22E13"/>
    <w:rsid w:val="00D23122"/>
    <w:rsid w:val="00D23624"/>
    <w:rsid w:val="00D236F7"/>
    <w:rsid w:val="00D23A40"/>
    <w:rsid w:val="00D23FC9"/>
    <w:rsid w:val="00D246AB"/>
    <w:rsid w:val="00D25AB6"/>
    <w:rsid w:val="00D26286"/>
    <w:rsid w:val="00D26779"/>
    <w:rsid w:val="00D26A1C"/>
    <w:rsid w:val="00D27564"/>
    <w:rsid w:val="00D30299"/>
    <w:rsid w:val="00D30BB4"/>
    <w:rsid w:val="00D31BCC"/>
    <w:rsid w:val="00D32CC7"/>
    <w:rsid w:val="00D33192"/>
    <w:rsid w:val="00D33B56"/>
    <w:rsid w:val="00D33D60"/>
    <w:rsid w:val="00D3438C"/>
    <w:rsid w:val="00D350AE"/>
    <w:rsid w:val="00D35123"/>
    <w:rsid w:val="00D35B3B"/>
    <w:rsid w:val="00D36E7F"/>
    <w:rsid w:val="00D37AD7"/>
    <w:rsid w:val="00D40C21"/>
    <w:rsid w:val="00D4105D"/>
    <w:rsid w:val="00D41868"/>
    <w:rsid w:val="00D41A22"/>
    <w:rsid w:val="00D41B9A"/>
    <w:rsid w:val="00D426F3"/>
    <w:rsid w:val="00D429CF"/>
    <w:rsid w:val="00D42E27"/>
    <w:rsid w:val="00D43157"/>
    <w:rsid w:val="00D439FC"/>
    <w:rsid w:val="00D44293"/>
    <w:rsid w:val="00D444A6"/>
    <w:rsid w:val="00D444E3"/>
    <w:rsid w:val="00D45AFE"/>
    <w:rsid w:val="00D4622D"/>
    <w:rsid w:val="00D471F2"/>
    <w:rsid w:val="00D47AEF"/>
    <w:rsid w:val="00D47BB7"/>
    <w:rsid w:val="00D5239D"/>
    <w:rsid w:val="00D523F7"/>
    <w:rsid w:val="00D52870"/>
    <w:rsid w:val="00D5311A"/>
    <w:rsid w:val="00D53EA6"/>
    <w:rsid w:val="00D53F54"/>
    <w:rsid w:val="00D54612"/>
    <w:rsid w:val="00D5583F"/>
    <w:rsid w:val="00D559D6"/>
    <w:rsid w:val="00D562B6"/>
    <w:rsid w:val="00D562FE"/>
    <w:rsid w:val="00D56659"/>
    <w:rsid w:val="00D56FCC"/>
    <w:rsid w:val="00D5792F"/>
    <w:rsid w:val="00D60814"/>
    <w:rsid w:val="00D60C6E"/>
    <w:rsid w:val="00D60F46"/>
    <w:rsid w:val="00D61786"/>
    <w:rsid w:val="00D6259E"/>
    <w:rsid w:val="00D625F0"/>
    <w:rsid w:val="00D62727"/>
    <w:rsid w:val="00D62C26"/>
    <w:rsid w:val="00D63B99"/>
    <w:rsid w:val="00D63DE6"/>
    <w:rsid w:val="00D6479B"/>
    <w:rsid w:val="00D65132"/>
    <w:rsid w:val="00D6772E"/>
    <w:rsid w:val="00D67F83"/>
    <w:rsid w:val="00D708D3"/>
    <w:rsid w:val="00D708F2"/>
    <w:rsid w:val="00D70D18"/>
    <w:rsid w:val="00D713B4"/>
    <w:rsid w:val="00D7171C"/>
    <w:rsid w:val="00D719B7"/>
    <w:rsid w:val="00D73C61"/>
    <w:rsid w:val="00D74792"/>
    <w:rsid w:val="00D74A4D"/>
    <w:rsid w:val="00D74FAA"/>
    <w:rsid w:val="00D753AF"/>
    <w:rsid w:val="00D75DDC"/>
    <w:rsid w:val="00D76B7C"/>
    <w:rsid w:val="00D76E4E"/>
    <w:rsid w:val="00D770DB"/>
    <w:rsid w:val="00D778F8"/>
    <w:rsid w:val="00D803FE"/>
    <w:rsid w:val="00D808C6"/>
    <w:rsid w:val="00D80AEE"/>
    <w:rsid w:val="00D81014"/>
    <w:rsid w:val="00D818C2"/>
    <w:rsid w:val="00D81C03"/>
    <w:rsid w:val="00D82BD5"/>
    <w:rsid w:val="00D8300A"/>
    <w:rsid w:val="00D83198"/>
    <w:rsid w:val="00D8356D"/>
    <w:rsid w:val="00D846C0"/>
    <w:rsid w:val="00D84FE0"/>
    <w:rsid w:val="00D85AB8"/>
    <w:rsid w:val="00D872AA"/>
    <w:rsid w:val="00D8752D"/>
    <w:rsid w:val="00D87C43"/>
    <w:rsid w:val="00D907B7"/>
    <w:rsid w:val="00D9216F"/>
    <w:rsid w:val="00D924B9"/>
    <w:rsid w:val="00D92E95"/>
    <w:rsid w:val="00D943AF"/>
    <w:rsid w:val="00D9478D"/>
    <w:rsid w:val="00D94E03"/>
    <w:rsid w:val="00D94F2A"/>
    <w:rsid w:val="00D95CC5"/>
    <w:rsid w:val="00D96E7A"/>
    <w:rsid w:val="00D97621"/>
    <w:rsid w:val="00D97D0D"/>
    <w:rsid w:val="00DA0A9A"/>
    <w:rsid w:val="00DA1B8C"/>
    <w:rsid w:val="00DA2A8F"/>
    <w:rsid w:val="00DA3664"/>
    <w:rsid w:val="00DA3CA2"/>
    <w:rsid w:val="00DA3D93"/>
    <w:rsid w:val="00DA3EE0"/>
    <w:rsid w:val="00DA4248"/>
    <w:rsid w:val="00DA5147"/>
    <w:rsid w:val="00DA56D6"/>
    <w:rsid w:val="00DA5A84"/>
    <w:rsid w:val="00DA6115"/>
    <w:rsid w:val="00DA6FD1"/>
    <w:rsid w:val="00DB2CF3"/>
    <w:rsid w:val="00DB43E5"/>
    <w:rsid w:val="00DB4438"/>
    <w:rsid w:val="00DB5BC8"/>
    <w:rsid w:val="00DB5F09"/>
    <w:rsid w:val="00DB663C"/>
    <w:rsid w:val="00DB6BAA"/>
    <w:rsid w:val="00DB7D6D"/>
    <w:rsid w:val="00DC045E"/>
    <w:rsid w:val="00DC06A3"/>
    <w:rsid w:val="00DC14D4"/>
    <w:rsid w:val="00DC19CD"/>
    <w:rsid w:val="00DC23D7"/>
    <w:rsid w:val="00DC31ED"/>
    <w:rsid w:val="00DC3264"/>
    <w:rsid w:val="00DC34F7"/>
    <w:rsid w:val="00DC49DC"/>
    <w:rsid w:val="00DC5CDE"/>
    <w:rsid w:val="00DC6224"/>
    <w:rsid w:val="00DC64BC"/>
    <w:rsid w:val="00DD0AC2"/>
    <w:rsid w:val="00DD0C9E"/>
    <w:rsid w:val="00DD1723"/>
    <w:rsid w:val="00DD1DF2"/>
    <w:rsid w:val="00DD2D84"/>
    <w:rsid w:val="00DD3361"/>
    <w:rsid w:val="00DD4140"/>
    <w:rsid w:val="00DD49C7"/>
    <w:rsid w:val="00DD4A47"/>
    <w:rsid w:val="00DD50E7"/>
    <w:rsid w:val="00DD566D"/>
    <w:rsid w:val="00DD59AA"/>
    <w:rsid w:val="00DD6186"/>
    <w:rsid w:val="00DD64F5"/>
    <w:rsid w:val="00DD7693"/>
    <w:rsid w:val="00DD7877"/>
    <w:rsid w:val="00DE004F"/>
    <w:rsid w:val="00DE0C2A"/>
    <w:rsid w:val="00DE1DC1"/>
    <w:rsid w:val="00DE2334"/>
    <w:rsid w:val="00DE2407"/>
    <w:rsid w:val="00DE3076"/>
    <w:rsid w:val="00DE3988"/>
    <w:rsid w:val="00DE3EA2"/>
    <w:rsid w:val="00DE4AA5"/>
    <w:rsid w:val="00DE4BFC"/>
    <w:rsid w:val="00DE5129"/>
    <w:rsid w:val="00DE5181"/>
    <w:rsid w:val="00DE5447"/>
    <w:rsid w:val="00DE588D"/>
    <w:rsid w:val="00DE5963"/>
    <w:rsid w:val="00DE5AC3"/>
    <w:rsid w:val="00DE5DD0"/>
    <w:rsid w:val="00DE5E0F"/>
    <w:rsid w:val="00DE7B43"/>
    <w:rsid w:val="00DE7DCF"/>
    <w:rsid w:val="00DE7F86"/>
    <w:rsid w:val="00DF0AAA"/>
    <w:rsid w:val="00DF0D65"/>
    <w:rsid w:val="00DF10E0"/>
    <w:rsid w:val="00DF13B5"/>
    <w:rsid w:val="00DF14B1"/>
    <w:rsid w:val="00DF18A4"/>
    <w:rsid w:val="00DF2AB5"/>
    <w:rsid w:val="00DF3721"/>
    <w:rsid w:val="00DF39A6"/>
    <w:rsid w:val="00DF39E0"/>
    <w:rsid w:val="00DF44D2"/>
    <w:rsid w:val="00DF46ED"/>
    <w:rsid w:val="00DF4E34"/>
    <w:rsid w:val="00DF59B3"/>
    <w:rsid w:val="00DF6876"/>
    <w:rsid w:val="00DF7C21"/>
    <w:rsid w:val="00DF7DC9"/>
    <w:rsid w:val="00E00068"/>
    <w:rsid w:val="00E0041A"/>
    <w:rsid w:val="00E01213"/>
    <w:rsid w:val="00E0191E"/>
    <w:rsid w:val="00E01E70"/>
    <w:rsid w:val="00E021D7"/>
    <w:rsid w:val="00E0275A"/>
    <w:rsid w:val="00E027EB"/>
    <w:rsid w:val="00E028D4"/>
    <w:rsid w:val="00E02A5F"/>
    <w:rsid w:val="00E02F4A"/>
    <w:rsid w:val="00E04A35"/>
    <w:rsid w:val="00E04E85"/>
    <w:rsid w:val="00E04FFE"/>
    <w:rsid w:val="00E06325"/>
    <w:rsid w:val="00E06AE7"/>
    <w:rsid w:val="00E0748D"/>
    <w:rsid w:val="00E075F1"/>
    <w:rsid w:val="00E076E6"/>
    <w:rsid w:val="00E079BB"/>
    <w:rsid w:val="00E10662"/>
    <w:rsid w:val="00E116A9"/>
    <w:rsid w:val="00E12B41"/>
    <w:rsid w:val="00E12F37"/>
    <w:rsid w:val="00E134A6"/>
    <w:rsid w:val="00E13A84"/>
    <w:rsid w:val="00E13AA8"/>
    <w:rsid w:val="00E14042"/>
    <w:rsid w:val="00E1522A"/>
    <w:rsid w:val="00E153CB"/>
    <w:rsid w:val="00E155DF"/>
    <w:rsid w:val="00E1655B"/>
    <w:rsid w:val="00E1674E"/>
    <w:rsid w:val="00E16FA6"/>
    <w:rsid w:val="00E17039"/>
    <w:rsid w:val="00E17601"/>
    <w:rsid w:val="00E17B33"/>
    <w:rsid w:val="00E17B42"/>
    <w:rsid w:val="00E201C0"/>
    <w:rsid w:val="00E203B9"/>
    <w:rsid w:val="00E21C52"/>
    <w:rsid w:val="00E236A0"/>
    <w:rsid w:val="00E250C0"/>
    <w:rsid w:val="00E25149"/>
    <w:rsid w:val="00E25461"/>
    <w:rsid w:val="00E25963"/>
    <w:rsid w:val="00E25F85"/>
    <w:rsid w:val="00E275F7"/>
    <w:rsid w:val="00E27A31"/>
    <w:rsid w:val="00E30427"/>
    <w:rsid w:val="00E3089B"/>
    <w:rsid w:val="00E30944"/>
    <w:rsid w:val="00E30A53"/>
    <w:rsid w:val="00E31571"/>
    <w:rsid w:val="00E31939"/>
    <w:rsid w:val="00E3203B"/>
    <w:rsid w:val="00E32D0B"/>
    <w:rsid w:val="00E334A4"/>
    <w:rsid w:val="00E346D8"/>
    <w:rsid w:val="00E34D32"/>
    <w:rsid w:val="00E34DE7"/>
    <w:rsid w:val="00E354B9"/>
    <w:rsid w:val="00E35708"/>
    <w:rsid w:val="00E359B3"/>
    <w:rsid w:val="00E35C0A"/>
    <w:rsid w:val="00E361C2"/>
    <w:rsid w:val="00E361E4"/>
    <w:rsid w:val="00E37106"/>
    <w:rsid w:val="00E37409"/>
    <w:rsid w:val="00E37422"/>
    <w:rsid w:val="00E375C9"/>
    <w:rsid w:val="00E40D19"/>
    <w:rsid w:val="00E412EE"/>
    <w:rsid w:val="00E4212C"/>
    <w:rsid w:val="00E421DD"/>
    <w:rsid w:val="00E425BD"/>
    <w:rsid w:val="00E435E3"/>
    <w:rsid w:val="00E443D9"/>
    <w:rsid w:val="00E45200"/>
    <w:rsid w:val="00E45F9F"/>
    <w:rsid w:val="00E46115"/>
    <w:rsid w:val="00E469F9"/>
    <w:rsid w:val="00E46B40"/>
    <w:rsid w:val="00E4757E"/>
    <w:rsid w:val="00E47C8E"/>
    <w:rsid w:val="00E50A05"/>
    <w:rsid w:val="00E50B00"/>
    <w:rsid w:val="00E51066"/>
    <w:rsid w:val="00E513D3"/>
    <w:rsid w:val="00E51DF4"/>
    <w:rsid w:val="00E51E77"/>
    <w:rsid w:val="00E5205C"/>
    <w:rsid w:val="00E520F6"/>
    <w:rsid w:val="00E522F8"/>
    <w:rsid w:val="00E52D2B"/>
    <w:rsid w:val="00E5336B"/>
    <w:rsid w:val="00E53CDC"/>
    <w:rsid w:val="00E54BCA"/>
    <w:rsid w:val="00E54D8F"/>
    <w:rsid w:val="00E55122"/>
    <w:rsid w:val="00E5544D"/>
    <w:rsid w:val="00E557A2"/>
    <w:rsid w:val="00E55838"/>
    <w:rsid w:val="00E56074"/>
    <w:rsid w:val="00E570F4"/>
    <w:rsid w:val="00E57A30"/>
    <w:rsid w:val="00E60216"/>
    <w:rsid w:val="00E602AA"/>
    <w:rsid w:val="00E60D57"/>
    <w:rsid w:val="00E63108"/>
    <w:rsid w:val="00E63D48"/>
    <w:rsid w:val="00E63FBE"/>
    <w:rsid w:val="00E64522"/>
    <w:rsid w:val="00E6464B"/>
    <w:rsid w:val="00E64A8F"/>
    <w:rsid w:val="00E6536E"/>
    <w:rsid w:val="00E655A8"/>
    <w:rsid w:val="00E65CE4"/>
    <w:rsid w:val="00E662E2"/>
    <w:rsid w:val="00E66BB1"/>
    <w:rsid w:val="00E67C68"/>
    <w:rsid w:val="00E67CAC"/>
    <w:rsid w:val="00E70342"/>
    <w:rsid w:val="00E706DB"/>
    <w:rsid w:val="00E719B1"/>
    <w:rsid w:val="00E72035"/>
    <w:rsid w:val="00E72100"/>
    <w:rsid w:val="00E72864"/>
    <w:rsid w:val="00E73366"/>
    <w:rsid w:val="00E733D3"/>
    <w:rsid w:val="00E7429E"/>
    <w:rsid w:val="00E74A68"/>
    <w:rsid w:val="00E753D4"/>
    <w:rsid w:val="00E7553B"/>
    <w:rsid w:val="00E7561D"/>
    <w:rsid w:val="00E758FE"/>
    <w:rsid w:val="00E76233"/>
    <w:rsid w:val="00E7798C"/>
    <w:rsid w:val="00E80003"/>
    <w:rsid w:val="00E81B31"/>
    <w:rsid w:val="00E822B9"/>
    <w:rsid w:val="00E822DD"/>
    <w:rsid w:val="00E823E7"/>
    <w:rsid w:val="00E829A4"/>
    <w:rsid w:val="00E82A46"/>
    <w:rsid w:val="00E82C1F"/>
    <w:rsid w:val="00E82F2A"/>
    <w:rsid w:val="00E83C4B"/>
    <w:rsid w:val="00E84343"/>
    <w:rsid w:val="00E844C8"/>
    <w:rsid w:val="00E846D9"/>
    <w:rsid w:val="00E84A89"/>
    <w:rsid w:val="00E84E61"/>
    <w:rsid w:val="00E84E6D"/>
    <w:rsid w:val="00E85FB3"/>
    <w:rsid w:val="00E86126"/>
    <w:rsid w:val="00E8665F"/>
    <w:rsid w:val="00E904D9"/>
    <w:rsid w:val="00E90D2C"/>
    <w:rsid w:val="00E91491"/>
    <w:rsid w:val="00E92241"/>
    <w:rsid w:val="00E92566"/>
    <w:rsid w:val="00E9323E"/>
    <w:rsid w:val="00E9327E"/>
    <w:rsid w:val="00E93FB6"/>
    <w:rsid w:val="00E94497"/>
    <w:rsid w:val="00E944B1"/>
    <w:rsid w:val="00E94606"/>
    <w:rsid w:val="00E949B0"/>
    <w:rsid w:val="00E94C81"/>
    <w:rsid w:val="00E96224"/>
    <w:rsid w:val="00E96E3F"/>
    <w:rsid w:val="00EA003D"/>
    <w:rsid w:val="00EA08CE"/>
    <w:rsid w:val="00EA1459"/>
    <w:rsid w:val="00EA2683"/>
    <w:rsid w:val="00EA2CBB"/>
    <w:rsid w:val="00EA3553"/>
    <w:rsid w:val="00EA42A7"/>
    <w:rsid w:val="00EA46D5"/>
    <w:rsid w:val="00EA49C5"/>
    <w:rsid w:val="00EA4E7E"/>
    <w:rsid w:val="00EA61EB"/>
    <w:rsid w:val="00EA6503"/>
    <w:rsid w:val="00EA6F8D"/>
    <w:rsid w:val="00EA74F6"/>
    <w:rsid w:val="00EA7C2A"/>
    <w:rsid w:val="00EA7E70"/>
    <w:rsid w:val="00EA7F31"/>
    <w:rsid w:val="00EB073E"/>
    <w:rsid w:val="00EB0CAA"/>
    <w:rsid w:val="00EB1C2A"/>
    <w:rsid w:val="00EB2A73"/>
    <w:rsid w:val="00EB33A7"/>
    <w:rsid w:val="00EB39C3"/>
    <w:rsid w:val="00EB42BC"/>
    <w:rsid w:val="00EB42C4"/>
    <w:rsid w:val="00EB48A1"/>
    <w:rsid w:val="00EB51BB"/>
    <w:rsid w:val="00EB5ADF"/>
    <w:rsid w:val="00EB5D48"/>
    <w:rsid w:val="00EB7DC4"/>
    <w:rsid w:val="00EB7ED3"/>
    <w:rsid w:val="00EC0102"/>
    <w:rsid w:val="00EC1F77"/>
    <w:rsid w:val="00EC1F90"/>
    <w:rsid w:val="00EC36CC"/>
    <w:rsid w:val="00EC37CB"/>
    <w:rsid w:val="00EC50A6"/>
    <w:rsid w:val="00EC542A"/>
    <w:rsid w:val="00EC5E9C"/>
    <w:rsid w:val="00EC6191"/>
    <w:rsid w:val="00EC6A5A"/>
    <w:rsid w:val="00EC6A70"/>
    <w:rsid w:val="00EC71E0"/>
    <w:rsid w:val="00EC7D12"/>
    <w:rsid w:val="00ED0391"/>
    <w:rsid w:val="00ED0BA0"/>
    <w:rsid w:val="00ED0CD5"/>
    <w:rsid w:val="00ED1757"/>
    <w:rsid w:val="00ED1928"/>
    <w:rsid w:val="00ED31E5"/>
    <w:rsid w:val="00ED39ED"/>
    <w:rsid w:val="00ED3DC5"/>
    <w:rsid w:val="00ED4203"/>
    <w:rsid w:val="00ED4696"/>
    <w:rsid w:val="00ED4FA8"/>
    <w:rsid w:val="00ED55AF"/>
    <w:rsid w:val="00ED5DE8"/>
    <w:rsid w:val="00ED6B07"/>
    <w:rsid w:val="00ED7DD1"/>
    <w:rsid w:val="00ED7F82"/>
    <w:rsid w:val="00EE0B6D"/>
    <w:rsid w:val="00EE0FC6"/>
    <w:rsid w:val="00EE2C78"/>
    <w:rsid w:val="00EE33E0"/>
    <w:rsid w:val="00EE6770"/>
    <w:rsid w:val="00EE67B9"/>
    <w:rsid w:val="00EE6ED4"/>
    <w:rsid w:val="00EE7BB7"/>
    <w:rsid w:val="00EE7CC8"/>
    <w:rsid w:val="00EF0578"/>
    <w:rsid w:val="00EF0D70"/>
    <w:rsid w:val="00EF17D3"/>
    <w:rsid w:val="00EF2008"/>
    <w:rsid w:val="00EF2541"/>
    <w:rsid w:val="00EF2697"/>
    <w:rsid w:val="00EF29E5"/>
    <w:rsid w:val="00EF2A46"/>
    <w:rsid w:val="00EF3559"/>
    <w:rsid w:val="00EF3684"/>
    <w:rsid w:val="00EF37A4"/>
    <w:rsid w:val="00EF5B22"/>
    <w:rsid w:val="00EF6231"/>
    <w:rsid w:val="00EF6CAA"/>
    <w:rsid w:val="00EF7378"/>
    <w:rsid w:val="00EF7638"/>
    <w:rsid w:val="00EF7714"/>
    <w:rsid w:val="00EF7A4D"/>
    <w:rsid w:val="00EF7B63"/>
    <w:rsid w:val="00F00157"/>
    <w:rsid w:val="00F01177"/>
    <w:rsid w:val="00F011D8"/>
    <w:rsid w:val="00F018D2"/>
    <w:rsid w:val="00F019B7"/>
    <w:rsid w:val="00F0220D"/>
    <w:rsid w:val="00F025D7"/>
    <w:rsid w:val="00F032D9"/>
    <w:rsid w:val="00F0348C"/>
    <w:rsid w:val="00F03A69"/>
    <w:rsid w:val="00F04A81"/>
    <w:rsid w:val="00F04C60"/>
    <w:rsid w:val="00F057B2"/>
    <w:rsid w:val="00F07528"/>
    <w:rsid w:val="00F10145"/>
    <w:rsid w:val="00F10330"/>
    <w:rsid w:val="00F10BD8"/>
    <w:rsid w:val="00F1120E"/>
    <w:rsid w:val="00F1304A"/>
    <w:rsid w:val="00F13DAE"/>
    <w:rsid w:val="00F13E09"/>
    <w:rsid w:val="00F14D16"/>
    <w:rsid w:val="00F153A7"/>
    <w:rsid w:val="00F155CB"/>
    <w:rsid w:val="00F16287"/>
    <w:rsid w:val="00F166AA"/>
    <w:rsid w:val="00F1672D"/>
    <w:rsid w:val="00F168BC"/>
    <w:rsid w:val="00F16DF3"/>
    <w:rsid w:val="00F17B9C"/>
    <w:rsid w:val="00F17FE4"/>
    <w:rsid w:val="00F20050"/>
    <w:rsid w:val="00F20EC8"/>
    <w:rsid w:val="00F210CF"/>
    <w:rsid w:val="00F21E74"/>
    <w:rsid w:val="00F21F0E"/>
    <w:rsid w:val="00F22A30"/>
    <w:rsid w:val="00F2343C"/>
    <w:rsid w:val="00F245EC"/>
    <w:rsid w:val="00F24DFF"/>
    <w:rsid w:val="00F25940"/>
    <w:rsid w:val="00F25F44"/>
    <w:rsid w:val="00F264F7"/>
    <w:rsid w:val="00F26560"/>
    <w:rsid w:val="00F27AB1"/>
    <w:rsid w:val="00F27D97"/>
    <w:rsid w:val="00F300BE"/>
    <w:rsid w:val="00F315C9"/>
    <w:rsid w:val="00F31DA4"/>
    <w:rsid w:val="00F3229B"/>
    <w:rsid w:val="00F3289C"/>
    <w:rsid w:val="00F32B82"/>
    <w:rsid w:val="00F3366C"/>
    <w:rsid w:val="00F33AC1"/>
    <w:rsid w:val="00F34E38"/>
    <w:rsid w:val="00F35240"/>
    <w:rsid w:val="00F3545F"/>
    <w:rsid w:val="00F35B01"/>
    <w:rsid w:val="00F35CAE"/>
    <w:rsid w:val="00F37ADD"/>
    <w:rsid w:val="00F37E6E"/>
    <w:rsid w:val="00F4059C"/>
    <w:rsid w:val="00F408F7"/>
    <w:rsid w:val="00F41446"/>
    <w:rsid w:val="00F42314"/>
    <w:rsid w:val="00F423C5"/>
    <w:rsid w:val="00F44201"/>
    <w:rsid w:val="00F445D4"/>
    <w:rsid w:val="00F445E4"/>
    <w:rsid w:val="00F4515C"/>
    <w:rsid w:val="00F45190"/>
    <w:rsid w:val="00F45A46"/>
    <w:rsid w:val="00F45FE3"/>
    <w:rsid w:val="00F46345"/>
    <w:rsid w:val="00F46989"/>
    <w:rsid w:val="00F46E78"/>
    <w:rsid w:val="00F476DA"/>
    <w:rsid w:val="00F50383"/>
    <w:rsid w:val="00F50DD5"/>
    <w:rsid w:val="00F5102A"/>
    <w:rsid w:val="00F516CE"/>
    <w:rsid w:val="00F5265D"/>
    <w:rsid w:val="00F52E97"/>
    <w:rsid w:val="00F537BF"/>
    <w:rsid w:val="00F53F09"/>
    <w:rsid w:val="00F541DF"/>
    <w:rsid w:val="00F5424F"/>
    <w:rsid w:val="00F551C6"/>
    <w:rsid w:val="00F55838"/>
    <w:rsid w:val="00F5599E"/>
    <w:rsid w:val="00F56789"/>
    <w:rsid w:val="00F5779D"/>
    <w:rsid w:val="00F60088"/>
    <w:rsid w:val="00F6083B"/>
    <w:rsid w:val="00F6086F"/>
    <w:rsid w:val="00F60A6C"/>
    <w:rsid w:val="00F60F9D"/>
    <w:rsid w:val="00F60FC0"/>
    <w:rsid w:val="00F613E1"/>
    <w:rsid w:val="00F61E2B"/>
    <w:rsid w:val="00F61FA0"/>
    <w:rsid w:val="00F620DF"/>
    <w:rsid w:val="00F6359E"/>
    <w:rsid w:val="00F66254"/>
    <w:rsid w:val="00F6704D"/>
    <w:rsid w:val="00F6732E"/>
    <w:rsid w:val="00F676FE"/>
    <w:rsid w:val="00F67C0D"/>
    <w:rsid w:val="00F67F3B"/>
    <w:rsid w:val="00F701A8"/>
    <w:rsid w:val="00F701F8"/>
    <w:rsid w:val="00F7094D"/>
    <w:rsid w:val="00F70AA3"/>
    <w:rsid w:val="00F710B7"/>
    <w:rsid w:val="00F717FC"/>
    <w:rsid w:val="00F71EE7"/>
    <w:rsid w:val="00F72036"/>
    <w:rsid w:val="00F724A1"/>
    <w:rsid w:val="00F72985"/>
    <w:rsid w:val="00F73087"/>
    <w:rsid w:val="00F730CE"/>
    <w:rsid w:val="00F73A17"/>
    <w:rsid w:val="00F73D4C"/>
    <w:rsid w:val="00F73F6F"/>
    <w:rsid w:val="00F745E2"/>
    <w:rsid w:val="00F745FE"/>
    <w:rsid w:val="00F74715"/>
    <w:rsid w:val="00F74A1D"/>
    <w:rsid w:val="00F77281"/>
    <w:rsid w:val="00F779E9"/>
    <w:rsid w:val="00F80970"/>
    <w:rsid w:val="00F80C38"/>
    <w:rsid w:val="00F81CD3"/>
    <w:rsid w:val="00F8287C"/>
    <w:rsid w:val="00F8325B"/>
    <w:rsid w:val="00F832C7"/>
    <w:rsid w:val="00F83677"/>
    <w:rsid w:val="00F83940"/>
    <w:rsid w:val="00F83BAA"/>
    <w:rsid w:val="00F8414D"/>
    <w:rsid w:val="00F84507"/>
    <w:rsid w:val="00F84A93"/>
    <w:rsid w:val="00F84FA1"/>
    <w:rsid w:val="00F85656"/>
    <w:rsid w:val="00F85ABB"/>
    <w:rsid w:val="00F86554"/>
    <w:rsid w:val="00F86671"/>
    <w:rsid w:val="00F866EC"/>
    <w:rsid w:val="00F867D8"/>
    <w:rsid w:val="00F86F95"/>
    <w:rsid w:val="00F87A1A"/>
    <w:rsid w:val="00F87B3F"/>
    <w:rsid w:val="00F87B8D"/>
    <w:rsid w:val="00F9357E"/>
    <w:rsid w:val="00F93958"/>
    <w:rsid w:val="00F93BCE"/>
    <w:rsid w:val="00F94046"/>
    <w:rsid w:val="00F943BF"/>
    <w:rsid w:val="00F94595"/>
    <w:rsid w:val="00F94DB8"/>
    <w:rsid w:val="00F94EAB"/>
    <w:rsid w:val="00F96863"/>
    <w:rsid w:val="00F96E89"/>
    <w:rsid w:val="00F96F9C"/>
    <w:rsid w:val="00F97084"/>
    <w:rsid w:val="00F97C4F"/>
    <w:rsid w:val="00F97D4E"/>
    <w:rsid w:val="00F97E6A"/>
    <w:rsid w:val="00FA05DC"/>
    <w:rsid w:val="00FA0C16"/>
    <w:rsid w:val="00FA1438"/>
    <w:rsid w:val="00FA3826"/>
    <w:rsid w:val="00FA3D98"/>
    <w:rsid w:val="00FA4C9C"/>
    <w:rsid w:val="00FA4DF3"/>
    <w:rsid w:val="00FA57C5"/>
    <w:rsid w:val="00FA5DCF"/>
    <w:rsid w:val="00FA6024"/>
    <w:rsid w:val="00FA686D"/>
    <w:rsid w:val="00FA6C16"/>
    <w:rsid w:val="00FA701E"/>
    <w:rsid w:val="00FB00D4"/>
    <w:rsid w:val="00FB02F6"/>
    <w:rsid w:val="00FB0D6C"/>
    <w:rsid w:val="00FB1891"/>
    <w:rsid w:val="00FB30D4"/>
    <w:rsid w:val="00FB3C23"/>
    <w:rsid w:val="00FB3D8C"/>
    <w:rsid w:val="00FB4C45"/>
    <w:rsid w:val="00FB4EF2"/>
    <w:rsid w:val="00FB5479"/>
    <w:rsid w:val="00FB55EC"/>
    <w:rsid w:val="00FB62EB"/>
    <w:rsid w:val="00FB630B"/>
    <w:rsid w:val="00FB6A70"/>
    <w:rsid w:val="00FB7CF4"/>
    <w:rsid w:val="00FC06FD"/>
    <w:rsid w:val="00FC0D07"/>
    <w:rsid w:val="00FC0DAD"/>
    <w:rsid w:val="00FC11B6"/>
    <w:rsid w:val="00FC1AD7"/>
    <w:rsid w:val="00FC1D74"/>
    <w:rsid w:val="00FC1E44"/>
    <w:rsid w:val="00FC2328"/>
    <w:rsid w:val="00FC2752"/>
    <w:rsid w:val="00FC292B"/>
    <w:rsid w:val="00FC2A53"/>
    <w:rsid w:val="00FC2FE8"/>
    <w:rsid w:val="00FC42AF"/>
    <w:rsid w:val="00FC42CC"/>
    <w:rsid w:val="00FC50B3"/>
    <w:rsid w:val="00FC61AA"/>
    <w:rsid w:val="00FC706C"/>
    <w:rsid w:val="00FC7253"/>
    <w:rsid w:val="00FC74A3"/>
    <w:rsid w:val="00FC75DF"/>
    <w:rsid w:val="00FD0245"/>
    <w:rsid w:val="00FD1486"/>
    <w:rsid w:val="00FD164F"/>
    <w:rsid w:val="00FD2EAD"/>
    <w:rsid w:val="00FD4172"/>
    <w:rsid w:val="00FD494B"/>
    <w:rsid w:val="00FD4A5B"/>
    <w:rsid w:val="00FD5D5F"/>
    <w:rsid w:val="00FD6053"/>
    <w:rsid w:val="00FD615A"/>
    <w:rsid w:val="00FE030D"/>
    <w:rsid w:val="00FE1EC0"/>
    <w:rsid w:val="00FE3B31"/>
    <w:rsid w:val="00FE4091"/>
    <w:rsid w:val="00FE4195"/>
    <w:rsid w:val="00FE4FD1"/>
    <w:rsid w:val="00FE5E10"/>
    <w:rsid w:val="00FE63C9"/>
    <w:rsid w:val="00FE667A"/>
    <w:rsid w:val="00FE7ACA"/>
    <w:rsid w:val="00FF0580"/>
    <w:rsid w:val="00FF07E6"/>
    <w:rsid w:val="00FF1203"/>
    <w:rsid w:val="00FF1BDB"/>
    <w:rsid w:val="00FF21BF"/>
    <w:rsid w:val="00FF2E30"/>
    <w:rsid w:val="00FF3B9A"/>
    <w:rsid w:val="00FF40A2"/>
    <w:rsid w:val="00FF4FAF"/>
    <w:rsid w:val="00FF4FC7"/>
    <w:rsid w:val="00FF6D8B"/>
    <w:rsid w:val="00FF7100"/>
    <w:rsid w:val="00FF78C0"/>
    <w:rsid w:val="00FF7E9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B9D"/>
    <w:pPr>
      <w:suppressAutoHyphens/>
      <w:jc w:val="both"/>
    </w:pPr>
    <w:rPr>
      <w:rFonts w:ascii="Times New Roman" w:eastAsia="Times New Roman" w:hAnsi="Times New Roman"/>
      <w:sz w:val="24"/>
      <w:szCs w:val="24"/>
      <w:lang w:val="el-GR" w:eastAsia="zh-CN"/>
    </w:rPr>
  </w:style>
  <w:style w:type="paragraph" w:styleId="1">
    <w:name w:val="heading 1"/>
    <w:basedOn w:val="a"/>
    <w:next w:val="a"/>
    <w:link w:val="1Char"/>
    <w:qFormat/>
    <w:rsid w:val="00033B9D"/>
    <w:pPr>
      <w:keepNext/>
      <w:jc w:val="center"/>
      <w:outlineLvl w:val="0"/>
    </w:pPr>
    <w:rPr>
      <w:b/>
      <w:bCs/>
      <w:lang w:val="en-US"/>
    </w:rPr>
  </w:style>
  <w:style w:type="paragraph" w:styleId="2">
    <w:name w:val="heading 2"/>
    <w:basedOn w:val="a"/>
    <w:next w:val="a"/>
    <w:link w:val="2Char"/>
    <w:qFormat/>
    <w:rsid w:val="00033B9D"/>
    <w:pPr>
      <w:keepNext/>
      <w:spacing w:after="280"/>
      <w:ind w:left="567" w:hanging="567"/>
      <w:outlineLvl w:val="1"/>
    </w:pPr>
    <w:rPr>
      <w:rFonts w:ascii="Arial" w:hAnsi="Arial" w:cs="Arial"/>
      <w:b/>
      <w:sz w:val="22"/>
    </w:rPr>
  </w:style>
  <w:style w:type="paragraph" w:styleId="3">
    <w:name w:val="heading 3"/>
    <w:basedOn w:val="a"/>
    <w:next w:val="a"/>
    <w:link w:val="3Char"/>
    <w:qFormat/>
    <w:rsid w:val="00033B9D"/>
    <w:pPr>
      <w:keepNext/>
      <w:overflowPunct w:val="0"/>
      <w:autoSpaceDE w:val="0"/>
      <w:textAlignment w:val="baseline"/>
      <w:outlineLvl w:val="2"/>
    </w:pPr>
    <w:rPr>
      <w:rFonts w:ascii="Arial" w:hAnsi="Arial" w:cs="Arial"/>
      <w:b/>
      <w:sz w:val="20"/>
      <w:szCs w:val="20"/>
    </w:rPr>
  </w:style>
  <w:style w:type="paragraph" w:styleId="4">
    <w:name w:val="heading 4"/>
    <w:basedOn w:val="a"/>
    <w:next w:val="a"/>
    <w:link w:val="4Char"/>
    <w:qFormat/>
    <w:rsid w:val="00033B9D"/>
    <w:pPr>
      <w:keepNext/>
      <w:overflowPunct w:val="0"/>
      <w:autoSpaceDE w:val="0"/>
      <w:textAlignment w:val="baseline"/>
      <w:outlineLvl w:val="3"/>
    </w:pPr>
    <w:rPr>
      <w:rFonts w:ascii="Arial" w:hAnsi="Arial" w:cs="Arial"/>
      <w:b/>
      <w:sz w:val="22"/>
      <w:szCs w:val="20"/>
    </w:rPr>
  </w:style>
  <w:style w:type="paragraph" w:styleId="5">
    <w:name w:val="heading 5"/>
    <w:basedOn w:val="a"/>
    <w:next w:val="a"/>
    <w:link w:val="5Char"/>
    <w:qFormat/>
    <w:rsid w:val="00033B9D"/>
    <w:pPr>
      <w:keepNext/>
      <w:numPr>
        <w:ilvl w:val="4"/>
        <w:numId w:val="1"/>
      </w:numPr>
      <w:outlineLvl w:val="4"/>
    </w:pPr>
    <w:rPr>
      <w:rFonts w:ascii="Arial" w:hAnsi="Arial" w:cs="Arial"/>
      <w:sz w:val="22"/>
      <w:u w:val="single"/>
    </w:rPr>
  </w:style>
  <w:style w:type="paragraph" w:styleId="6">
    <w:name w:val="heading 6"/>
    <w:basedOn w:val="a"/>
    <w:next w:val="a"/>
    <w:link w:val="6Char"/>
    <w:qFormat/>
    <w:rsid w:val="00033B9D"/>
    <w:pPr>
      <w:keepNext/>
      <w:overflowPunct w:val="0"/>
      <w:autoSpaceDE w:val="0"/>
      <w:jc w:val="center"/>
      <w:textAlignment w:val="baseline"/>
      <w:outlineLvl w:val="5"/>
    </w:pPr>
    <w:rPr>
      <w:b/>
      <w:sz w:val="22"/>
      <w:szCs w:val="20"/>
    </w:rPr>
  </w:style>
  <w:style w:type="paragraph" w:styleId="7">
    <w:name w:val="heading 7"/>
    <w:basedOn w:val="a"/>
    <w:next w:val="a"/>
    <w:link w:val="7Char"/>
    <w:qFormat/>
    <w:rsid w:val="00033B9D"/>
    <w:pPr>
      <w:keepNext/>
      <w:ind w:left="720"/>
      <w:outlineLvl w:val="6"/>
    </w:pPr>
    <w:rPr>
      <w:rFonts w:ascii="Arial" w:hAnsi="Arial" w:cs="Arial"/>
      <w:sz w:val="22"/>
      <w:u w:val="single"/>
    </w:rPr>
  </w:style>
  <w:style w:type="paragraph" w:styleId="8">
    <w:name w:val="heading 8"/>
    <w:basedOn w:val="a"/>
    <w:next w:val="a"/>
    <w:link w:val="8Char"/>
    <w:qFormat/>
    <w:rsid w:val="00033B9D"/>
    <w:pPr>
      <w:keepNext/>
      <w:overflowPunct w:val="0"/>
      <w:autoSpaceDE w:val="0"/>
      <w:jc w:val="center"/>
      <w:textAlignment w:val="baseline"/>
      <w:outlineLvl w:val="7"/>
    </w:pPr>
    <w:rPr>
      <w:rFonts w:ascii="Arial" w:hAnsi="Arial" w:cs="Arial"/>
      <w:b/>
      <w:bCs/>
      <w:szCs w:val="20"/>
    </w:rPr>
  </w:style>
  <w:style w:type="paragraph" w:styleId="9">
    <w:name w:val="heading 9"/>
    <w:basedOn w:val="a"/>
    <w:next w:val="a"/>
    <w:link w:val="9Char"/>
    <w:qFormat/>
    <w:rsid w:val="00033B9D"/>
    <w:pPr>
      <w:keepNext/>
      <w:overflowPunct w:val="0"/>
      <w:autoSpaceDE w:val="0"/>
      <w:jc w:val="center"/>
      <w:textAlignment w:val="baseline"/>
      <w:outlineLvl w:val="8"/>
    </w:pPr>
    <w:rPr>
      <w:rFonts w:ascii="Arial" w:hAnsi="Arial" w:cs="Arial"/>
      <w:bCs/>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033B9D"/>
    <w:rPr>
      <w:rFonts w:ascii="Times New Roman" w:eastAsia="Times New Roman" w:hAnsi="Times New Roman" w:cs="Times New Roman"/>
      <w:b/>
      <w:bCs/>
      <w:sz w:val="24"/>
      <w:szCs w:val="24"/>
      <w:lang w:val="en-US" w:eastAsia="zh-CN"/>
    </w:rPr>
  </w:style>
  <w:style w:type="character" w:customStyle="1" w:styleId="2Char">
    <w:name w:val="Επικεφαλίδα 2 Char"/>
    <w:basedOn w:val="a0"/>
    <w:link w:val="2"/>
    <w:rsid w:val="00033B9D"/>
    <w:rPr>
      <w:rFonts w:ascii="Arial" w:eastAsia="Times New Roman" w:hAnsi="Arial" w:cs="Arial"/>
      <w:b/>
      <w:szCs w:val="24"/>
      <w:lang w:eastAsia="zh-CN"/>
    </w:rPr>
  </w:style>
  <w:style w:type="character" w:customStyle="1" w:styleId="3Char">
    <w:name w:val="Επικεφαλίδα 3 Char"/>
    <w:basedOn w:val="a0"/>
    <w:link w:val="3"/>
    <w:rsid w:val="00033B9D"/>
    <w:rPr>
      <w:rFonts w:ascii="Arial" w:eastAsia="Times New Roman" w:hAnsi="Arial" w:cs="Arial"/>
      <w:b/>
      <w:sz w:val="20"/>
      <w:szCs w:val="20"/>
      <w:lang w:eastAsia="zh-CN"/>
    </w:rPr>
  </w:style>
  <w:style w:type="character" w:customStyle="1" w:styleId="4Char">
    <w:name w:val="Επικεφαλίδα 4 Char"/>
    <w:basedOn w:val="a0"/>
    <w:link w:val="4"/>
    <w:rsid w:val="00033B9D"/>
    <w:rPr>
      <w:rFonts w:ascii="Arial" w:eastAsia="Times New Roman" w:hAnsi="Arial" w:cs="Arial"/>
      <w:b/>
      <w:szCs w:val="20"/>
      <w:lang w:eastAsia="zh-CN"/>
    </w:rPr>
  </w:style>
  <w:style w:type="character" w:customStyle="1" w:styleId="5Char">
    <w:name w:val="Επικεφαλίδα 5 Char"/>
    <w:basedOn w:val="a0"/>
    <w:link w:val="5"/>
    <w:rsid w:val="00033B9D"/>
    <w:rPr>
      <w:rFonts w:ascii="Arial" w:eastAsia="Times New Roman" w:hAnsi="Arial" w:cs="Arial"/>
      <w:sz w:val="22"/>
      <w:szCs w:val="24"/>
      <w:u w:val="single"/>
      <w:lang w:val="el-GR" w:eastAsia="zh-CN"/>
    </w:rPr>
  </w:style>
  <w:style w:type="character" w:customStyle="1" w:styleId="6Char">
    <w:name w:val="Επικεφαλίδα 6 Char"/>
    <w:basedOn w:val="a0"/>
    <w:link w:val="6"/>
    <w:rsid w:val="00033B9D"/>
    <w:rPr>
      <w:rFonts w:ascii="Times New Roman" w:eastAsia="Times New Roman" w:hAnsi="Times New Roman" w:cs="Times New Roman"/>
      <w:b/>
      <w:szCs w:val="20"/>
      <w:lang w:eastAsia="zh-CN"/>
    </w:rPr>
  </w:style>
  <w:style w:type="character" w:customStyle="1" w:styleId="7Char">
    <w:name w:val="Επικεφαλίδα 7 Char"/>
    <w:basedOn w:val="a0"/>
    <w:link w:val="7"/>
    <w:rsid w:val="00033B9D"/>
    <w:rPr>
      <w:rFonts w:ascii="Arial" w:eastAsia="Times New Roman" w:hAnsi="Arial" w:cs="Arial"/>
      <w:szCs w:val="24"/>
      <w:u w:val="single"/>
      <w:lang w:eastAsia="zh-CN"/>
    </w:rPr>
  </w:style>
  <w:style w:type="character" w:customStyle="1" w:styleId="8Char">
    <w:name w:val="Επικεφαλίδα 8 Char"/>
    <w:basedOn w:val="a0"/>
    <w:link w:val="8"/>
    <w:rsid w:val="00033B9D"/>
    <w:rPr>
      <w:rFonts w:ascii="Arial" w:eastAsia="Times New Roman" w:hAnsi="Arial" w:cs="Arial"/>
      <w:b/>
      <w:bCs/>
      <w:sz w:val="24"/>
      <w:szCs w:val="20"/>
      <w:lang w:eastAsia="zh-CN"/>
    </w:rPr>
  </w:style>
  <w:style w:type="character" w:customStyle="1" w:styleId="9Char">
    <w:name w:val="Επικεφαλίδα 9 Char"/>
    <w:basedOn w:val="a0"/>
    <w:link w:val="9"/>
    <w:rsid w:val="00033B9D"/>
    <w:rPr>
      <w:rFonts w:ascii="Arial" w:eastAsia="Times New Roman" w:hAnsi="Arial" w:cs="Arial"/>
      <w:bCs/>
      <w:sz w:val="24"/>
      <w:szCs w:val="20"/>
      <w:lang w:eastAsia="zh-CN"/>
    </w:rPr>
  </w:style>
  <w:style w:type="character" w:customStyle="1" w:styleId="WW8Num1z0">
    <w:name w:val="WW8Num1z0"/>
    <w:rsid w:val="00033B9D"/>
    <w:rPr>
      <w:rFonts w:hint="default"/>
    </w:rPr>
  </w:style>
  <w:style w:type="character" w:customStyle="1" w:styleId="WW8Num2z0">
    <w:name w:val="WW8Num2z0"/>
    <w:rsid w:val="00033B9D"/>
    <w:rPr>
      <w:rFonts w:hint="default"/>
    </w:rPr>
  </w:style>
  <w:style w:type="character" w:customStyle="1" w:styleId="WW8Num3z0">
    <w:name w:val="WW8Num3z0"/>
    <w:rsid w:val="00033B9D"/>
    <w:rPr>
      <w:rFonts w:ascii="Times New Roman" w:eastAsia="Times New Roman" w:hAnsi="Times New Roman" w:cs="Times New Roman" w:hint="default"/>
    </w:rPr>
  </w:style>
  <w:style w:type="character" w:customStyle="1" w:styleId="WW8Num3z1">
    <w:name w:val="WW8Num3z1"/>
    <w:rsid w:val="00033B9D"/>
    <w:rPr>
      <w:rFonts w:ascii="Courier New" w:hAnsi="Courier New" w:cs="Courier New" w:hint="default"/>
    </w:rPr>
  </w:style>
  <w:style w:type="character" w:customStyle="1" w:styleId="WW8Num3z2">
    <w:name w:val="WW8Num3z2"/>
    <w:rsid w:val="00033B9D"/>
    <w:rPr>
      <w:rFonts w:ascii="Wingdings" w:hAnsi="Wingdings" w:cs="Wingdings" w:hint="default"/>
    </w:rPr>
  </w:style>
  <w:style w:type="character" w:customStyle="1" w:styleId="WW8Num3z3">
    <w:name w:val="WW8Num3z3"/>
    <w:rsid w:val="00033B9D"/>
    <w:rPr>
      <w:rFonts w:ascii="Symbol" w:hAnsi="Symbol" w:cs="Symbol" w:hint="default"/>
    </w:rPr>
  </w:style>
  <w:style w:type="character" w:customStyle="1" w:styleId="WW8Num4z0">
    <w:name w:val="WW8Num4z0"/>
    <w:rsid w:val="00033B9D"/>
  </w:style>
  <w:style w:type="character" w:customStyle="1" w:styleId="WW8Num4z1">
    <w:name w:val="WW8Num4z1"/>
    <w:rsid w:val="00033B9D"/>
  </w:style>
  <w:style w:type="character" w:customStyle="1" w:styleId="WW8Num4z2">
    <w:name w:val="WW8Num4z2"/>
    <w:rsid w:val="00033B9D"/>
  </w:style>
  <w:style w:type="character" w:customStyle="1" w:styleId="WW8Num4z3">
    <w:name w:val="WW8Num4z3"/>
    <w:rsid w:val="00033B9D"/>
  </w:style>
  <w:style w:type="character" w:customStyle="1" w:styleId="WW8Num4z4">
    <w:name w:val="WW8Num4z4"/>
    <w:rsid w:val="00033B9D"/>
  </w:style>
  <w:style w:type="character" w:customStyle="1" w:styleId="WW8Num4z5">
    <w:name w:val="WW8Num4z5"/>
    <w:rsid w:val="00033B9D"/>
  </w:style>
  <w:style w:type="character" w:customStyle="1" w:styleId="WW8Num4z6">
    <w:name w:val="WW8Num4z6"/>
    <w:rsid w:val="00033B9D"/>
  </w:style>
  <w:style w:type="character" w:customStyle="1" w:styleId="WW8Num4z7">
    <w:name w:val="WW8Num4z7"/>
    <w:rsid w:val="00033B9D"/>
  </w:style>
  <w:style w:type="character" w:customStyle="1" w:styleId="WW8Num4z8">
    <w:name w:val="WW8Num4z8"/>
    <w:rsid w:val="00033B9D"/>
  </w:style>
  <w:style w:type="character" w:customStyle="1" w:styleId="WW8Num5z0">
    <w:name w:val="WW8Num5z0"/>
    <w:rsid w:val="00033B9D"/>
    <w:rPr>
      <w:rFonts w:ascii="Symbol" w:hAnsi="Symbol" w:cs="Symbol" w:hint="default"/>
    </w:rPr>
  </w:style>
  <w:style w:type="character" w:customStyle="1" w:styleId="WW8Num5z1">
    <w:name w:val="WW8Num5z1"/>
    <w:rsid w:val="00033B9D"/>
    <w:rPr>
      <w:rFonts w:ascii="Courier New" w:hAnsi="Courier New" w:cs="Courier New" w:hint="default"/>
    </w:rPr>
  </w:style>
  <w:style w:type="character" w:customStyle="1" w:styleId="WW8Num5z2">
    <w:name w:val="WW8Num5z2"/>
    <w:rsid w:val="00033B9D"/>
    <w:rPr>
      <w:rFonts w:ascii="Wingdings" w:hAnsi="Wingdings" w:cs="Wingdings" w:hint="default"/>
    </w:rPr>
  </w:style>
  <w:style w:type="character" w:customStyle="1" w:styleId="WW8Num6z0">
    <w:name w:val="WW8Num6z0"/>
    <w:rsid w:val="00033B9D"/>
    <w:rPr>
      <w:rFonts w:ascii="Arial" w:hAnsi="Arial" w:cs="Arial"/>
      <w:sz w:val="22"/>
    </w:rPr>
  </w:style>
  <w:style w:type="character" w:customStyle="1" w:styleId="WW8Num6z1">
    <w:name w:val="WW8Num6z1"/>
    <w:rsid w:val="00033B9D"/>
  </w:style>
  <w:style w:type="character" w:customStyle="1" w:styleId="WW8Num6z2">
    <w:name w:val="WW8Num6z2"/>
    <w:rsid w:val="00033B9D"/>
  </w:style>
  <w:style w:type="character" w:customStyle="1" w:styleId="WW8Num6z3">
    <w:name w:val="WW8Num6z3"/>
    <w:rsid w:val="00033B9D"/>
  </w:style>
  <w:style w:type="character" w:customStyle="1" w:styleId="WW8Num6z4">
    <w:name w:val="WW8Num6z4"/>
    <w:rsid w:val="00033B9D"/>
  </w:style>
  <w:style w:type="character" w:customStyle="1" w:styleId="WW8Num6z5">
    <w:name w:val="WW8Num6z5"/>
    <w:rsid w:val="00033B9D"/>
  </w:style>
  <w:style w:type="character" w:customStyle="1" w:styleId="WW8Num6z6">
    <w:name w:val="WW8Num6z6"/>
    <w:rsid w:val="00033B9D"/>
  </w:style>
  <w:style w:type="character" w:customStyle="1" w:styleId="WW8Num6z7">
    <w:name w:val="WW8Num6z7"/>
    <w:rsid w:val="00033B9D"/>
  </w:style>
  <w:style w:type="character" w:customStyle="1" w:styleId="WW8Num6z8">
    <w:name w:val="WW8Num6z8"/>
    <w:rsid w:val="00033B9D"/>
  </w:style>
  <w:style w:type="character" w:customStyle="1" w:styleId="WW8Num7z0">
    <w:name w:val="WW8Num7z0"/>
    <w:rsid w:val="00033B9D"/>
    <w:rPr>
      <w:rFonts w:ascii="Times New Roman" w:eastAsia="Times New Roman" w:hAnsi="Times New Roman" w:cs="Times New Roman" w:hint="default"/>
    </w:rPr>
  </w:style>
  <w:style w:type="character" w:customStyle="1" w:styleId="WW8Num7z1">
    <w:name w:val="WW8Num7z1"/>
    <w:rsid w:val="00033B9D"/>
    <w:rPr>
      <w:rFonts w:ascii="Courier New" w:hAnsi="Courier New" w:cs="Courier New" w:hint="default"/>
    </w:rPr>
  </w:style>
  <w:style w:type="character" w:customStyle="1" w:styleId="WW8Num7z2">
    <w:name w:val="WW8Num7z2"/>
    <w:rsid w:val="00033B9D"/>
    <w:rPr>
      <w:rFonts w:ascii="Wingdings" w:hAnsi="Wingdings" w:cs="Wingdings" w:hint="default"/>
    </w:rPr>
  </w:style>
  <w:style w:type="character" w:customStyle="1" w:styleId="WW8Num7z3">
    <w:name w:val="WW8Num7z3"/>
    <w:rsid w:val="00033B9D"/>
    <w:rPr>
      <w:rFonts w:ascii="Symbol" w:hAnsi="Symbol" w:cs="Symbol" w:hint="default"/>
    </w:rPr>
  </w:style>
  <w:style w:type="character" w:customStyle="1" w:styleId="WW8Num8z0">
    <w:name w:val="WW8Num8z0"/>
    <w:rsid w:val="00033B9D"/>
    <w:rPr>
      <w:rFonts w:hint="default"/>
    </w:rPr>
  </w:style>
  <w:style w:type="character" w:customStyle="1" w:styleId="WW8Num9z0">
    <w:name w:val="WW8Num9z0"/>
    <w:rsid w:val="00033B9D"/>
  </w:style>
  <w:style w:type="character" w:customStyle="1" w:styleId="WW8Num9z1">
    <w:name w:val="WW8Num9z1"/>
    <w:rsid w:val="00033B9D"/>
  </w:style>
  <w:style w:type="character" w:customStyle="1" w:styleId="WW8Num9z2">
    <w:name w:val="WW8Num9z2"/>
    <w:rsid w:val="00033B9D"/>
  </w:style>
  <w:style w:type="character" w:customStyle="1" w:styleId="WW8Num9z3">
    <w:name w:val="WW8Num9z3"/>
    <w:rsid w:val="00033B9D"/>
  </w:style>
  <w:style w:type="character" w:customStyle="1" w:styleId="WW8Num9z4">
    <w:name w:val="WW8Num9z4"/>
    <w:rsid w:val="00033B9D"/>
  </w:style>
  <w:style w:type="character" w:customStyle="1" w:styleId="WW8Num9z5">
    <w:name w:val="WW8Num9z5"/>
    <w:rsid w:val="00033B9D"/>
  </w:style>
  <w:style w:type="character" w:customStyle="1" w:styleId="WW8Num9z6">
    <w:name w:val="WW8Num9z6"/>
    <w:rsid w:val="00033B9D"/>
  </w:style>
  <w:style w:type="character" w:customStyle="1" w:styleId="WW8Num9z7">
    <w:name w:val="WW8Num9z7"/>
    <w:rsid w:val="00033B9D"/>
  </w:style>
  <w:style w:type="character" w:customStyle="1" w:styleId="WW8Num9z8">
    <w:name w:val="WW8Num9z8"/>
    <w:rsid w:val="00033B9D"/>
  </w:style>
  <w:style w:type="character" w:customStyle="1" w:styleId="WW8Num10z0">
    <w:name w:val="WW8Num10z0"/>
    <w:rsid w:val="00033B9D"/>
    <w:rPr>
      <w:rFonts w:hint="default"/>
      <w:b/>
      <w:u w:val="single"/>
    </w:rPr>
  </w:style>
  <w:style w:type="character" w:customStyle="1" w:styleId="WW8Num11z0">
    <w:name w:val="WW8Num11z0"/>
    <w:rsid w:val="00033B9D"/>
    <w:rPr>
      <w:rFonts w:hint="default"/>
    </w:rPr>
  </w:style>
  <w:style w:type="character" w:customStyle="1" w:styleId="WW8Num12z0">
    <w:name w:val="WW8Num12z0"/>
    <w:rsid w:val="00033B9D"/>
  </w:style>
  <w:style w:type="character" w:customStyle="1" w:styleId="WW8Num12z1">
    <w:name w:val="WW8Num12z1"/>
    <w:rsid w:val="00033B9D"/>
    <w:rPr>
      <w:rFonts w:ascii="Arial" w:hAnsi="Arial" w:cs="Arial"/>
      <w:sz w:val="22"/>
    </w:rPr>
  </w:style>
  <w:style w:type="character" w:customStyle="1" w:styleId="WW8Num12z2">
    <w:name w:val="WW8Num12z2"/>
    <w:rsid w:val="00033B9D"/>
  </w:style>
  <w:style w:type="character" w:customStyle="1" w:styleId="WW8Num12z3">
    <w:name w:val="WW8Num12z3"/>
    <w:rsid w:val="00033B9D"/>
  </w:style>
  <w:style w:type="character" w:customStyle="1" w:styleId="WW8Num12z4">
    <w:name w:val="WW8Num12z4"/>
    <w:rsid w:val="00033B9D"/>
  </w:style>
  <w:style w:type="character" w:customStyle="1" w:styleId="WW8Num12z5">
    <w:name w:val="WW8Num12z5"/>
    <w:rsid w:val="00033B9D"/>
  </w:style>
  <w:style w:type="character" w:customStyle="1" w:styleId="WW8Num12z6">
    <w:name w:val="WW8Num12z6"/>
    <w:rsid w:val="00033B9D"/>
  </w:style>
  <w:style w:type="character" w:customStyle="1" w:styleId="WW8Num12z7">
    <w:name w:val="WW8Num12z7"/>
    <w:rsid w:val="00033B9D"/>
  </w:style>
  <w:style w:type="character" w:customStyle="1" w:styleId="WW8Num12z8">
    <w:name w:val="WW8Num12z8"/>
    <w:rsid w:val="00033B9D"/>
  </w:style>
  <w:style w:type="character" w:customStyle="1" w:styleId="WW8Num13z0">
    <w:name w:val="WW8Num13z0"/>
    <w:rsid w:val="00033B9D"/>
  </w:style>
  <w:style w:type="character" w:customStyle="1" w:styleId="WW8Num13z1">
    <w:name w:val="WW8Num13z1"/>
    <w:rsid w:val="00033B9D"/>
    <w:rPr>
      <w:rFonts w:ascii="Arial" w:hAnsi="Arial" w:cs="Arial"/>
      <w:b w:val="0"/>
      <w:bCs w:val="0"/>
      <w:sz w:val="22"/>
      <w:lang w:val="el-GR"/>
    </w:rPr>
  </w:style>
  <w:style w:type="character" w:customStyle="1" w:styleId="WW8Num13z2">
    <w:name w:val="WW8Num13z2"/>
    <w:rsid w:val="00033B9D"/>
  </w:style>
  <w:style w:type="character" w:customStyle="1" w:styleId="WW8Num13z3">
    <w:name w:val="WW8Num13z3"/>
    <w:rsid w:val="00033B9D"/>
  </w:style>
  <w:style w:type="character" w:customStyle="1" w:styleId="WW8Num13z4">
    <w:name w:val="WW8Num13z4"/>
    <w:rsid w:val="00033B9D"/>
  </w:style>
  <w:style w:type="character" w:customStyle="1" w:styleId="WW8Num13z5">
    <w:name w:val="WW8Num13z5"/>
    <w:rsid w:val="00033B9D"/>
  </w:style>
  <w:style w:type="character" w:customStyle="1" w:styleId="WW8Num13z6">
    <w:name w:val="WW8Num13z6"/>
    <w:rsid w:val="00033B9D"/>
  </w:style>
  <w:style w:type="character" w:customStyle="1" w:styleId="WW8Num13z7">
    <w:name w:val="WW8Num13z7"/>
    <w:rsid w:val="00033B9D"/>
  </w:style>
  <w:style w:type="character" w:customStyle="1" w:styleId="WW8Num13z8">
    <w:name w:val="WW8Num13z8"/>
    <w:rsid w:val="00033B9D"/>
  </w:style>
  <w:style w:type="character" w:customStyle="1" w:styleId="WW8Num14z0">
    <w:name w:val="WW8Num14z0"/>
    <w:rsid w:val="00033B9D"/>
  </w:style>
  <w:style w:type="character" w:customStyle="1" w:styleId="WW8Num14z1">
    <w:name w:val="WW8Num14z1"/>
    <w:rsid w:val="00033B9D"/>
    <w:rPr>
      <w:rFonts w:ascii="Arial" w:hAnsi="Arial" w:cs="Arial"/>
      <w:sz w:val="22"/>
    </w:rPr>
  </w:style>
  <w:style w:type="character" w:customStyle="1" w:styleId="WW8Num14z2">
    <w:name w:val="WW8Num14z2"/>
    <w:rsid w:val="00033B9D"/>
  </w:style>
  <w:style w:type="character" w:customStyle="1" w:styleId="WW8Num14z3">
    <w:name w:val="WW8Num14z3"/>
    <w:rsid w:val="00033B9D"/>
  </w:style>
  <w:style w:type="character" w:customStyle="1" w:styleId="WW8Num14z4">
    <w:name w:val="WW8Num14z4"/>
    <w:rsid w:val="00033B9D"/>
  </w:style>
  <w:style w:type="character" w:customStyle="1" w:styleId="WW8Num14z5">
    <w:name w:val="WW8Num14z5"/>
    <w:rsid w:val="00033B9D"/>
  </w:style>
  <w:style w:type="character" w:customStyle="1" w:styleId="WW8Num14z6">
    <w:name w:val="WW8Num14z6"/>
    <w:rsid w:val="00033B9D"/>
  </w:style>
  <w:style w:type="character" w:customStyle="1" w:styleId="WW8Num14z7">
    <w:name w:val="WW8Num14z7"/>
    <w:rsid w:val="00033B9D"/>
  </w:style>
  <w:style w:type="character" w:customStyle="1" w:styleId="WW8Num14z8">
    <w:name w:val="WW8Num14z8"/>
    <w:rsid w:val="00033B9D"/>
  </w:style>
  <w:style w:type="character" w:customStyle="1" w:styleId="WW8Num15z0">
    <w:name w:val="WW8Num15z0"/>
    <w:rsid w:val="00033B9D"/>
  </w:style>
  <w:style w:type="character" w:customStyle="1" w:styleId="WW8Num15z1">
    <w:name w:val="WW8Num15z1"/>
    <w:rsid w:val="00033B9D"/>
  </w:style>
  <w:style w:type="character" w:customStyle="1" w:styleId="WW8Num15z2">
    <w:name w:val="WW8Num15z2"/>
    <w:rsid w:val="00033B9D"/>
  </w:style>
  <w:style w:type="character" w:customStyle="1" w:styleId="WW8Num15z3">
    <w:name w:val="WW8Num15z3"/>
    <w:rsid w:val="00033B9D"/>
  </w:style>
  <w:style w:type="character" w:customStyle="1" w:styleId="WW8Num15z4">
    <w:name w:val="WW8Num15z4"/>
    <w:rsid w:val="00033B9D"/>
  </w:style>
  <w:style w:type="character" w:customStyle="1" w:styleId="WW8Num15z5">
    <w:name w:val="WW8Num15z5"/>
    <w:rsid w:val="00033B9D"/>
  </w:style>
  <w:style w:type="character" w:customStyle="1" w:styleId="WW8Num15z6">
    <w:name w:val="WW8Num15z6"/>
    <w:rsid w:val="00033B9D"/>
  </w:style>
  <w:style w:type="character" w:customStyle="1" w:styleId="WW8Num15z7">
    <w:name w:val="WW8Num15z7"/>
    <w:rsid w:val="00033B9D"/>
  </w:style>
  <w:style w:type="character" w:customStyle="1" w:styleId="WW8Num15z8">
    <w:name w:val="WW8Num15z8"/>
    <w:rsid w:val="00033B9D"/>
  </w:style>
  <w:style w:type="character" w:customStyle="1" w:styleId="WW8Num16z0">
    <w:name w:val="WW8Num16z0"/>
    <w:rsid w:val="00033B9D"/>
    <w:rPr>
      <w:rFonts w:hint="default"/>
    </w:rPr>
  </w:style>
  <w:style w:type="character" w:customStyle="1" w:styleId="WW8Num16z1">
    <w:name w:val="WW8Num16z1"/>
    <w:rsid w:val="00033B9D"/>
  </w:style>
  <w:style w:type="character" w:customStyle="1" w:styleId="WW8Num16z2">
    <w:name w:val="WW8Num16z2"/>
    <w:rsid w:val="00033B9D"/>
  </w:style>
  <w:style w:type="character" w:customStyle="1" w:styleId="WW8Num16z3">
    <w:name w:val="WW8Num16z3"/>
    <w:rsid w:val="00033B9D"/>
  </w:style>
  <w:style w:type="character" w:customStyle="1" w:styleId="WW8Num16z4">
    <w:name w:val="WW8Num16z4"/>
    <w:rsid w:val="00033B9D"/>
  </w:style>
  <w:style w:type="character" w:customStyle="1" w:styleId="WW8Num16z5">
    <w:name w:val="WW8Num16z5"/>
    <w:rsid w:val="00033B9D"/>
  </w:style>
  <w:style w:type="character" w:customStyle="1" w:styleId="WW8Num16z6">
    <w:name w:val="WW8Num16z6"/>
    <w:rsid w:val="00033B9D"/>
  </w:style>
  <w:style w:type="character" w:customStyle="1" w:styleId="WW8Num16z7">
    <w:name w:val="WW8Num16z7"/>
    <w:rsid w:val="00033B9D"/>
  </w:style>
  <w:style w:type="character" w:customStyle="1" w:styleId="WW8Num16z8">
    <w:name w:val="WW8Num16z8"/>
    <w:rsid w:val="00033B9D"/>
  </w:style>
  <w:style w:type="character" w:customStyle="1" w:styleId="WW8Num17z0">
    <w:name w:val="WW8Num17z0"/>
    <w:rsid w:val="00033B9D"/>
  </w:style>
  <w:style w:type="character" w:customStyle="1" w:styleId="WW8Num17z1">
    <w:name w:val="WW8Num17z1"/>
    <w:rsid w:val="00033B9D"/>
  </w:style>
  <w:style w:type="character" w:customStyle="1" w:styleId="WW8Num17z2">
    <w:name w:val="WW8Num17z2"/>
    <w:rsid w:val="00033B9D"/>
  </w:style>
  <w:style w:type="character" w:customStyle="1" w:styleId="WW8Num17z3">
    <w:name w:val="WW8Num17z3"/>
    <w:rsid w:val="00033B9D"/>
  </w:style>
  <w:style w:type="character" w:customStyle="1" w:styleId="WW8Num17z4">
    <w:name w:val="WW8Num17z4"/>
    <w:rsid w:val="00033B9D"/>
  </w:style>
  <w:style w:type="character" w:customStyle="1" w:styleId="WW8Num17z5">
    <w:name w:val="WW8Num17z5"/>
    <w:rsid w:val="00033B9D"/>
  </w:style>
  <w:style w:type="character" w:customStyle="1" w:styleId="WW8Num17z6">
    <w:name w:val="WW8Num17z6"/>
    <w:rsid w:val="00033B9D"/>
  </w:style>
  <w:style w:type="character" w:customStyle="1" w:styleId="WW8Num17z7">
    <w:name w:val="WW8Num17z7"/>
    <w:rsid w:val="00033B9D"/>
  </w:style>
  <w:style w:type="character" w:customStyle="1" w:styleId="WW8Num17z8">
    <w:name w:val="WW8Num17z8"/>
    <w:rsid w:val="00033B9D"/>
  </w:style>
  <w:style w:type="character" w:customStyle="1" w:styleId="WW8Num18z0">
    <w:name w:val="WW8Num18z0"/>
    <w:rsid w:val="00033B9D"/>
    <w:rPr>
      <w:rFonts w:hint="default"/>
    </w:rPr>
  </w:style>
  <w:style w:type="character" w:customStyle="1" w:styleId="WW8Num19z0">
    <w:name w:val="WW8Num19z0"/>
    <w:rsid w:val="00033B9D"/>
    <w:rPr>
      <w:rFonts w:ascii="Cambria" w:hAnsi="Cambria" w:cs="Lucida Sans Unicode"/>
      <w:lang w:eastAsia="el-GR"/>
    </w:rPr>
  </w:style>
  <w:style w:type="character" w:customStyle="1" w:styleId="WW8Num19z1">
    <w:name w:val="WW8Num19z1"/>
    <w:rsid w:val="00033B9D"/>
  </w:style>
  <w:style w:type="character" w:customStyle="1" w:styleId="WW8Num19z2">
    <w:name w:val="WW8Num19z2"/>
    <w:rsid w:val="00033B9D"/>
  </w:style>
  <w:style w:type="character" w:customStyle="1" w:styleId="WW8Num19z3">
    <w:name w:val="WW8Num19z3"/>
    <w:rsid w:val="00033B9D"/>
  </w:style>
  <w:style w:type="character" w:customStyle="1" w:styleId="WW8Num19z4">
    <w:name w:val="WW8Num19z4"/>
    <w:rsid w:val="00033B9D"/>
  </w:style>
  <w:style w:type="character" w:customStyle="1" w:styleId="WW8Num19z5">
    <w:name w:val="WW8Num19z5"/>
    <w:rsid w:val="00033B9D"/>
  </w:style>
  <w:style w:type="character" w:customStyle="1" w:styleId="WW8Num19z6">
    <w:name w:val="WW8Num19z6"/>
    <w:rsid w:val="00033B9D"/>
  </w:style>
  <w:style w:type="character" w:customStyle="1" w:styleId="WW8Num19z7">
    <w:name w:val="WW8Num19z7"/>
    <w:rsid w:val="00033B9D"/>
  </w:style>
  <w:style w:type="character" w:customStyle="1" w:styleId="WW8Num19z8">
    <w:name w:val="WW8Num19z8"/>
    <w:rsid w:val="00033B9D"/>
  </w:style>
  <w:style w:type="character" w:customStyle="1" w:styleId="WW8Num20z0">
    <w:name w:val="WW8Num20z0"/>
    <w:rsid w:val="00033B9D"/>
    <w:rPr>
      <w:rFonts w:hint="default"/>
      <w:b/>
    </w:rPr>
  </w:style>
  <w:style w:type="character" w:customStyle="1" w:styleId="WW8Num20z1">
    <w:name w:val="WW8Num20z1"/>
    <w:rsid w:val="00033B9D"/>
  </w:style>
  <w:style w:type="character" w:customStyle="1" w:styleId="WW8Num20z2">
    <w:name w:val="WW8Num20z2"/>
    <w:rsid w:val="00033B9D"/>
  </w:style>
  <w:style w:type="character" w:customStyle="1" w:styleId="WW8Num20z3">
    <w:name w:val="WW8Num20z3"/>
    <w:rsid w:val="00033B9D"/>
  </w:style>
  <w:style w:type="character" w:customStyle="1" w:styleId="WW8Num20z4">
    <w:name w:val="WW8Num20z4"/>
    <w:rsid w:val="00033B9D"/>
  </w:style>
  <w:style w:type="character" w:customStyle="1" w:styleId="WW8Num20z5">
    <w:name w:val="WW8Num20z5"/>
    <w:rsid w:val="00033B9D"/>
  </w:style>
  <w:style w:type="character" w:customStyle="1" w:styleId="WW8Num20z6">
    <w:name w:val="WW8Num20z6"/>
    <w:rsid w:val="00033B9D"/>
  </w:style>
  <w:style w:type="character" w:customStyle="1" w:styleId="WW8Num20z7">
    <w:name w:val="WW8Num20z7"/>
    <w:rsid w:val="00033B9D"/>
  </w:style>
  <w:style w:type="character" w:customStyle="1" w:styleId="WW8Num20z8">
    <w:name w:val="WW8Num20z8"/>
    <w:rsid w:val="00033B9D"/>
  </w:style>
  <w:style w:type="character" w:customStyle="1" w:styleId="WW8Num21z0">
    <w:name w:val="WW8Num21z0"/>
    <w:rsid w:val="00033B9D"/>
  </w:style>
  <w:style w:type="character" w:customStyle="1" w:styleId="WW8Num21z1">
    <w:name w:val="WW8Num21z1"/>
    <w:rsid w:val="00033B9D"/>
    <w:rPr>
      <w:rFonts w:ascii="Arial" w:hAnsi="Arial" w:cs="Arial"/>
      <w:sz w:val="22"/>
    </w:rPr>
  </w:style>
  <w:style w:type="character" w:customStyle="1" w:styleId="WW8Num21z2">
    <w:name w:val="WW8Num21z2"/>
    <w:rsid w:val="00033B9D"/>
  </w:style>
  <w:style w:type="character" w:customStyle="1" w:styleId="WW8Num21z3">
    <w:name w:val="WW8Num21z3"/>
    <w:rsid w:val="00033B9D"/>
  </w:style>
  <w:style w:type="character" w:customStyle="1" w:styleId="WW8Num21z4">
    <w:name w:val="WW8Num21z4"/>
    <w:rsid w:val="00033B9D"/>
  </w:style>
  <w:style w:type="character" w:customStyle="1" w:styleId="WW8Num21z5">
    <w:name w:val="WW8Num21z5"/>
    <w:rsid w:val="00033B9D"/>
  </w:style>
  <w:style w:type="character" w:customStyle="1" w:styleId="WW8Num21z6">
    <w:name w:val="WW8Num21z6"/>
    <w:rsid w:val="00033B9D"/>
  </w:style>
  <w:style w:type="character" w:customStyle="1" w:styleId="WW8Num21z7">
    <w:name w:val="WW8Num21z7"/>
    <w:rsid w:val="00033B9D"/>
  </w:style>
  <w:style w:type="character" w:customStyle="1" w:styleId="WW8Num21z8">
    <w:name w:val="WW8Num21z8"/>
    <w:rsid w:val="00033B9D"/>
  </w:style>
  <w:style w:type="character" w:customStyle="1" w:styleId="WW8Num22z0">
    <w:name w:val="WW8Num22z0"/>
    <w:rsid w:val="00033B9D"/>
  </w:style>
  <w:style w:type="character" w:customStyle="1" w:styleId="WW8Num22z1">
    <w:name w:val="WW8Num22z1"/>
    <w:rsid w:val="00033B9D"/>
  </w:style>
  <w:style w:type="character" w:customStyle="1" w:styleId="WW8Num22z2">
    <w:name w:val="WW8Num22z2"/>
    <w:rsid w:val="00033B9D"/>
  </w:style>
  <w:style w:type="character" w:customStyle="1" w:styleId="WW8Num22z3">
    <w:name w:val="WW8Num22z3"/>
    <w:rsid w:val="00033B9D"/>
  </w:style>
  <w:style w:type="character" w:customStyle="1" w:styleId="WW8Num22z4">
    <w:name w:val="WW8Num22z4"/>
    <w:rsid w:val="00033B9D"/>
  </w:style>
  <w:style w:type="character" w:customStyle="1" w:styleId="WW8Num22z5">
    <w:name w:val="WW8Num22z5"/>
    <w:rsid w:val="00033B9D"/>
  </w:style>
  <w:style w:type="character" w:customStyle="1" w:styleId="WW8Num22z6">
    <w:name w:val="WW8Num22z6"/>
    <w:rsid w:val="00033B9D"/>
  </w:style>
  <w:style w:type="character" w:customStyle="1" w:styleId="WW8Num22z7">
    <w:name w:val="WW8Num22z7"/>
    <w:rsid w:val="00033B9D"/>
  </w:style>
  <w:style w:type="character" w:customStyle="1" w:styleId="WW8Num22z8">
    <w:name w:val="WW8Num22z8"/>
    <w:rsid w:val="00033B9D"/>
  </w:style>
  <w:style w:type="character" w:customStyle="1" w:styleId="WW8Num23z0">
    <w:name w:val="WW8Num23z0"/>
    <w:rsid w:val="00033B9D"/>
  </w:style>
  <w:style w:type="character" w:customStyle="1" w:styleId="WW8Num23z1">
    <w:name w:val="WW8Num23z1"/>
    <w:rsid w:val="00033B9D"/>
  </w:style>
  <w:style w:type="character" w:customStyle="1" w:styleId="WW8Num23z2">
    <w:name w:val="WW8Num23z2"/>
    <w:rsid w:val="00033B9D"/>
  </w:style>
  <w:style w:type="character" w:customStyle="1" w:styleId="WW8Num23z3">
    <w:name w:val="WW8Num23z3"/>
    <w:rsid w:val="00033B9D"/>
  </w:style>
  <w:style w:type="character" w:customStyle="1" w:styleId="WW8Num23z4">
    <w:name w:val="WW8Num23z4"/>
    <w:rsid w:val="00033B9D"/>
  </w:style>
  <w:style w:type="character" w:customStyle="1" w:styleId="WW8Num23z5">
    <w:name w:val="WW8Num23z5"/>
    <w:rsid w:val="00033B9D"/>
  </w:style>
  <w:style w:type="character" w:customStyle="1" w:styleId="WW8Num23z6">
    <w:name w:val="WW8Num23z6"/>
    <w:rsid w:val="00033B9D"/>
  </w:style>
  <w:style w:type="character" w:customStyle="1" w:styleId="WW8Num23z7">
    <w:name w:val="WW8Num23z7"/>
    <w:rsid w:val="00033B9D"/>
  </w:style>
  <w:style w:type="character" w:customStyle="1" w:styleId="WW8Num23z8">
    <w:name w:val="WW8Num23z8"/>
    <w:rsid w:val="00033B9D"/>
  </w:style>
  <w:style w:type="character" w:customStyle="1" w:styleId="WW8Num24z0">
    <w:name w:val="WW8Num24z0"/>
    <w:rsid w:val="00033B9D"/>
    <w:rPr>
      <w:rFonts w:ascii="Symbol" w:hAnsi="Symbol" w:cs="Symbol" w:hint="default"/>
    </w:rPr>
  </w:style>
  <w:style w:type="character" w:customStyle="1" w:styleId="WW8Num24z1">
    <w:name w:val="WW8Num24z1"/>
    <w:rsid w:val="00033B9D"/>
    <w:rPr>
      <w:rFonts w:ascii="Courier New" w:hAnsi="Courier New" w:cs="Courier New" w:hint="default"/>
    </w:rPr>
  </w:style>
  <w:style w:type="character" w:customStyle="1" w:styleId="WW8Num24z2">
    <w:name w:val="WW8Num24z2"/>
    <w:rsid w:val="00033B9D"/>
    <w:rPr>
      <w:rFonts w:ascii="Wingdings" w:hAnsi="Wingdings" w:cs="Wingdings" w:hint="default"/>
    </w:rPr>
  </w:style>
  <w:style w:type="character" w:customStyle="1" w:styleId="WW8Num25z0">
    <w:name w:val="WW8Num25z0"/>
    <w:rsid w:val="00033B9D"/>
    <w:rPr>
      <w:rFonts w:ascii="Symbol" w:hAnsi="Symbol" w:cs="Symbol" w:hint="default"/>
    </w:rPr>
  </w:style>
  <w:style w:type="character" w:customStyle="1" w:styleId="WW8Num25z1">
    <w:name w:val="WW8Num25z1"/>
    <w:rsid w:val="00033B9D"/>
    <w:rPr>
      <w:rFonts w:ascii="Courier New" w:hAnsi="Courier New" w:cs="Courier New" w:hint="default"/>
    </w:rPr>
  </w:style>
  <w:style w:type="character" w:customStyle="1" w:styleId="WW8Num25z2">
    <w:name w:val="WW8Num25z2"/>
    <w:rsid w:val="00033B9D"/>
    <w:rPr>
      <w:rFonts w:ascii="Wingdings" w:hAnsi="Wingdings" w:cs="Wingdings" w:hint="default"/>
    </w:rPr>
  </w:style>
  <w:style w:type="character" w:customStyle="1" w:styleId="WW8Num26z0">
    <w:name w:val="WW8Num26z0"/>
    <w:rsid w:val="00033B9D"/>
  </w:style>
  <w:style w:type="character" w:customStyle="1" w:styleId="WW8Num26z1">
    <w:name w:val="WW8Num26z1"/>
    <w:rsid w:val="00033B9D"/>
  </w:style>
  <w:style w:type="character" w:customStyle="1" w:styleId="WW8Num26z2">
    <w:name w:val="WW8Num26z2"/>
    <w:rsid w:val="00033B9D"/>
  </w:style>
  <w:style w:type="character" w:customStyle="1" w:styleId="WW8Num26z3">
    <w:name w:val="WW8Num26z3"/>
    <w:rsid w:val="00033B9D"/>
  </w:style>
  <w:style w:type="character" w:customStyle="1" w:styleId="WW8Num26z4">
    <w:name w:val="WW8Num26z4"/>
    <w:rsid w:val="00033B9D"/>
  </w:style>
  <w:style w:type="character" w:customStyle="1" w:styleId="WW8Num26z5">
    <w:name w:val="WW8Num26z5"/>
    <w:rsid w:val="00033B9D"/>
  </w:style>
  <w:style w:type="character" w:customStyle="1" w:styleId="WW8Num26z6">
    <w:name w:val="WW8Num26z6"/>
    <w:rsid w:val="00033B9D"/>
  </w:style>
  <w:style w:type="character" w:customStyle="1" w:styleId="WW8Num26z7">
    <w:name w:val="WW8Num26z7"/>
    <w:rsid w:val="00033B9D"/>
  </w:style>
  <w:style w:type="character" w:customStyle="1" w:styleId="WW8Num26z8">
    <w:name w:val="WW8Num26z8"/>
    <w:rsid w:val="00033B9D"/>
  </w:style>
  <w:style w:type="character" w:customStyle="1" w:styleId="WW8Num27z0">
    <w:name w:val="WW8Num27z0"/>
    <w:rsid w:val="00033B9D"/>
    <w:rPr>
      <w:rFonts w:ascii="Symbol" w:hAnsi="Symbol" w:cs="Symbol" w:hint="default"/>
    </w:rPr>
  </w:style>
  <w:style w:type="character" w:customStyle="1" w:styleId="WW8Num27z1">
    <w:name w:val="WW8Num27z1"/>
    <w:rsid w:val="00033B9D"/>
    <w:rPr>
      <w:rFonts w:ascii="Courier New" w:hAnsi="Courier New" w:cs="Courier New" w:hint="default"/>
    </w:rPr>
  </w:style>
  <w:style w:type="character" w:customStyle="1" w:styleId="WW8Num27z2">
    <w:name w:val="WW8Num27z2"/>
    <w:rsid w:val="00033B9D"/>
    <w:rPr>
      <w:rFonts w:ascii="Wingdings" w:hAnsi="Wingdings" w:cs="Wingdings" w:hint="default"/>
    </w:rPr>
  </w:style>
  <w:style w:type="character" w:customStyle="1" w:styleId="WW8Num28z0">
    <w:name w:val="WW8Num28z0"/>
    <w:rsid w:val="00033B9D"/>
  </w:style>
  <w:style w:type="character" w:customStyle="1" w:styleId="WW8Num28z1">
    <w:name w:val="WW8Num28z1"/>
    <w:rsid w:val="00033B9D"/>
  </w:style>
  <w:style w:type="character" w:customStyle="1" w:styleId="WW8Num28z2">
    <w:name w:val="WW8Num28z2"/>
    <w:rsid w:val="00033B9D"/>
  </w:style>
  <w:style w:type="character" w:customStyle="1" w:styleId="WW8Num28z3">
    <w:name w:val="WW8Num28z3"/>
    <w:rsid w:val="00033B9D"/>
  </w:style>
  <w:style w:type="character" w:customStyle="1" w:styleId="WW8Num28z4">
    <w:name w:val="WW8Num28z4"/>
    <w:rsid w:val="00033B9D"/>
  </w:style>
  <w:style w:type="character" w:customStyle="1" w:styleId="WW8Num28z5">
    <w:name w:val="WW8Num28z5"/>
    <w:rsid w:val="00033B9D"/>
  </w:style>
  <w:style w:type="character" w:customStyle="1" w:styleId="WW8Num28z6">
    <w:name w:val="WW8Num28z6"/>
    <w:rsid w:val="00033B9D"/>
  </w:style>
  <w:style w:type="character" w:customStyle="1" w:styleId="WW8Num28z7">
    <w:name w:val="WW8Num28z7"/>
    <w:rsid w:val="00033B9D"/>
  </w:style>
  <w:style w:type="character" w:customStyle="1" w:styleId="WW8Num28z8">
    <w:name w:val="WW8Num28z8"/>
    <w:rsid w:val="00033B9D"/>
  </w:style>
  <w:style w:type="character" w:customStyle="1" w:styleId="10">
    <w:name w:val="Προεπιλεγμένη γραμματοσειρά1"/>
    <w:rsid w:val="00033B9D"/>
  </w:style>
  <w:style w:type="character" w:styleId="a3">
    <w:name w:val="page number"/>
    <w:basedOn w:val="10"/>
    <w:rsid w:val="00033B9D"/>
  </w:style>
  <w:style w:type="character" w:customStyle="1" w:styleId="11">
    <w:name w:val="Παραπομπή σχολίου1"/>
    <w:rsid w:val="00033B9D"/>
    <w:rPr>
      <w:sz w:val="16"/>
      <w:szCs w:val="16"/>
    </w:rPr>
  </w:style>
  <w:style w:type="character" w:customStyle="1" w:styleId="a4">
    <w:name w:val="Χαρακτήρες υποσημείωσης"/>
    <w:rsid w:val="00033B9D"/>
    <w:rPr>
      <w:vertAlign w:val="superscript"/>
    </w:rPr>
  </w:style>
  <w:style w:type="character" w:customStyle="1" w:styleId="a5">
    <w:name w:val="Χαρακτήρες σημείωσης τέλους"/>
    <w:rsid w:val="00033B9D"/>
    <w:rPr>
      <w:vertAlign w:val="superscript"/>
    </w:rPr>
  </w:style>
  <w:style w:type="character" w:customStyle="1" w:styleId="CharChar1">
    <w:name w:val="Char Char1"/>
    <w:rsid w:val="00033B9D"/>
  </w:style>
  <w:style w:type="character" w:customStyle="1" w:styleId="CharChar">
    <w:name w:val="Char Char"/>
    <w:rsid w:val="00033B9D"/>
    <w:rPr>
      <w:b/>
      <w:bCs/>
    </w:rPr>
  </w:style>
  <w:style w:type="character" w:styleId="a6">
    <w:name w:val="endnote reference"/>
    <w:rsid w:val="00033B9D"/>
    <w:rPr>
      <w:vertAlign w:val="superscript"/>
    </w:rPr>
  </w:style>
  <w:style w:type="character" w:styleId="a7">
    <w:name w:val="footnote reference"/>
    <w:uiPriority w:val="99"/>
    <w:rsid w:val="00033B9D"/>
    <w:rPr>
      <w:vertAlign w:val="superscript"/>
    </w:rPr>
  </w:style>
  <w:style w:type="paragraph" w:customStyle="1" w:styleId="a8">
    <w:name w:val="Επικεφαλίδα"/>
    <w:basedOn w:val="a"/>
    <w:next w:val="a9"/>
    <w:rsid w:val="00033B9D"/>
    <w:pPr>
      <w:jc w:val="center"/>
    </w:pPr>
    <w:rPr>
      <w:b/>
      <w:color w:val="000000"/>
      <w:sz w:val="28"/>
      <w:szCs w:val="20"/>
      <w:lang w:val="en-US" w:eastAsia="el-GR"/>
    </w:rPr>
  </w:style>
  <w:style w:type="paragraph" w:styleId="a9">
    <w:name w:val="Body Text"/>
    <w:basedOn w:val="a"/>
    <w:link w:val="Char"/>
    <w:qFormat/>
    <w:rsid w:val="00033B9D"/>
    <w:rPr>
      <w:rFonts w:ascii="Arial" w:hAnsi="Arial" w:cs="Arial"/>
      <w:sz w:val="22"/>
    </w:rPr>
  </w:style>
  <w:style w:type="character" w:customStyle="1" w:styleId="Char">
    <w:name w:val="Σώμα κειμένου Char"/>
    <w:basedOn w:val="a0"/>
    <w:link w:val="a9"/>
    <w:rsid w:val="00033B9D"/>
    <w:rPr>
      <w:rFonts w:ascii="Arial" w:eastAsia="Times New Roman" w:hAnsi="Arial" w:cs="Arial"/>
      <w:szCs w:val="24"/>
      <w:lang w:eastAsia="zh-CN"/>
    </w:rPr>
  </w:style>
  <w:style w:type="paragraph" w:styleId="aa">
    <w:name w:val="List"/>
    <w:basedOn w:val="a9"/>
    <w:rsid w:val="00033B9D"/>
    <w:rPr>
      <w:rFonts w:cs="Mangal"/>
    </w:rPr>
  </w:style>
  <w:style w:type="paragraph" w:styleId="ab">
    <w:name w:val="caption"/>
    <w:basedOn w:val="a"/>
    <w:qFormat/>
    <w:rsid w:val="00033B9D"/>
    <w:pPr>
      <w:suppressLineNumbers/>
      <w:spacing w:before="120" w:after="120"/>
    </w:pPr>
    <w:rPr>
      <w:rFonts w:cs="Mangal"/>
      <w:i/>
      <w:iCs/>
    </w:rPr>
  </w:style>
  <w:style w:type="paragraph" w:customStyle="1" w:styleId="ac">
    <w:name w:val="Ευρετήριο"/>
    <w:basedOn w:val="a"/>
    <w:rsid w:val="00033B9D"/>
    <w:pPr>
      <w:suppressLineNumbers/>
    </w:pPr>
    <w:rPr>
      <w:rFonts w:cs="Mangal"/>
    </w:rPr>
  </w:style>
  <w:style w:type="paragraph" w:customStyle="1" w:styleId="Normalgr">
    <w:name w:val="Normalgr"/>
    <w:rsid w:val="00033B9D"/>
    <w:pPr>
      <w:tabs>
        <w:tab w:val="left" w:pos="1021"/>
        <w:tab w:val="left" w:pos="1588"/>
      </w:tabs>
      <w:suppressAutoHyphens/>
      <w:jc w:val="both"/>
    </w:pPr>
    <w:rPr>
      <w:rFonts w:ascii="Arial" w:eastAsia="Times New Roman" w:hAnsi="Arial" w:cs="Arial"/>
      <w:spacing w:val="15"/>
      <w:lang w:eastAsia="zh-CN"/>
    </w:rPr>
  </w:style>
  <w:style w:type="paragraph" w:customStyle="1" w:styleId="para-1">
    <w:name w:val="para-1"/>
    <w:basedOn w:val="a"/>
    <w:rsid w:val="00033B9D"/>
    <w:pPr>
      <w:tabs>
        <w:tab w:val="left" w:pos="1021"/>
        <w:tab w:val="left" w:pos="1588"/>
        <w:tab w:val="left" w:pos="2155"/>
        <w:tab w:val="left" w:pos="2722"/>
        <w:tab w:val="left" w:pos="3289"/>
      </w:tabs>
      <w:ind w:left="1021" w:hanging="1021"/>
    </w:pPr>
    <w:rPr>
      <w:rFonts w:ascii="Arial" w:hAnsi="Arial" w:cs="Arial"/>
      <w:spacing w:val="5"/>
      <w:sz w:val="22"/>
      <w:szCs w:val="20"/>
    </w:rPr>
  </w:style>
  <w:style w:type="paragraph" w:customStyle="1" w:styleId="para-2">
    <w:name w:val="para-2"/>
    <w:basedOn w:val="para-1"/>
    <w:rsid w:val="00033B9D"/>
    <w:pPr>
      <w:ind w:left="1588" w:hanging="1588"/>
    </w:pPr>
  </w:style>
  <w:style w:type="paragraph" w:styleId="ad">
    <w:name w:val="Body Text Indent"/>
    <w:basedOn w:val="a"/>
    <w:link w:val="Char0"/>
    <w:rsid w:val="00033B9D"/>
    <w:pPr>
      <w:ind w:left="720" w:firstLine="34"/>
    </w:pPr>
    <w:rPr>
      <w:rFonts w:ascii="Arial" w:hAnsi="Arial" w:cs="Arial"/>
      <w:sz w:val="20"/>
    </w:rPr>
  </w:style>
  <w:style w:type="character" w:customStyle="1" w:styleId="Char0">
    <w:name w:val="Σώμα κείμενου με εσοχή Char"/>
    <w:basedOn w:val="a0"/>
    <w:link w:val="ad"/>
    <w:rsid w:val="00033B9D"/>
    <w:rPr>
      <w:rFonts w:ascii="Arial" w:eastAsia="Times New Roman" w:hAnsi="Arial" w:cs="Arial"/>
      <w:sz w:val="20"/>
      <w:szCs w:val="24"/>
      <w:lang w:eastAsia="zh-CN"/>
    </w:rPr>
  </w:style>
  <w:style w:type="paragraph" w:styleId="ae">
    <w:name w:val="header"/>
    <w:basedOn w:val="a"/>
    <w:link w:val="Char1"/>
    <w:uiPriority w:val="99"/>
    <w:rsid w:val="00033B9D"/>
    <w:pPr>
      <w:tabs>
        <w:tab w:val="center" w:pos="4320"/>
        <w:tab w:val="right" w:pos="8640"/>
      </w:tabs>
      <w:overflowPunct w:val="0"/>
      <w:autoSpaceDE w:val="0"/>
      <w:textAlignment w:val="baseline"/>
    </w:pPr>
    <w:rPr>
      <w:rFonts w:ascii="Arial" w:hAnsi="Arial"/>
      <w:sz w:val="22"/>
      <w:szCs w:val="20"/>
    </w:rPr>
  </w:style>
  <w:style w:type="character" w:customStyle="1" w:styleId="Char1">
    <w:name w:val="Κεφαλίδα Char"/>
    <w:basedOn w:val="a0"/>
    <w:link w:val="ae"/>
    <w:uiPriority w:val="99"/>
    <w:rsid w:val="00033B9D"/>
    <w:rPr>
      <w:rFonts w:ascii="Arial" w:eastAsia="Times New Roman" w:hAnsi="Arial" w:cs="Times New Roman"/>
      <w:szCs w:val="20"/>
      <w:lang w:eastAsia="zh-CN"/>
    </w:rPr>
  </w:style>
  <w:style w:type="paragraph" w:customStyle="1" w:styleId="12">
    <w:name w:val="Κείμενο μακροεντολής1"/>
    <w:rsid w:val="00033B9D"/>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jc w:val="both"/>
      <w:textAlignment w:val="baseline"/>
    </w:pPr>
    <w:rPr>
      <w:rFonts w:ascii="Courier New" w:eastAsia="Times New Roman" w:hAnsi="Courier New" w:cs="Courier New"/>
      <w:lang w:val="el-GR" w:eastAsia="zh-CN"/>
    </w:rPr>
  </w:style>
  <w:style w:type="paragraph" w:customStyle="1" w:styleId="13">
    <w:name w:val="Κείμενο σχολίου1"/>
    <w:basedOn w:val="a"/>
    <w:rsid w:val="00033B9D"/>
    <w:pPr>
      <w:overflowPunct w:val="0"/>
      <w:autoSpaceDE w:val="0"/>
      <w:textAlignment w:val="baseline"/>
    </w:pPr>
    <w:rPr>
      <w:sz w:val="20"/>
      <w:szCs w:val="20"/>
    </w:rPr>
  </w:style>
  <w:style w:type="paragraph" w:styleId="af">
    <w:name w:val="footnote text"/>
    <w:basedOn w:val="a"/>
    <w:link w:val="Char2"/>
    <w:rsid w:val="00033B9D"/>
    <w:pPr>
      <w:overflowPunct w:val="0"/>
      <w:autoSpaceDE w:val="0"/>
      <w:ind w:left="360" w:hanging="180"/>
      <w:textAlignment w:val="baseline"/>
    </w:pPr>
    <w:rPr>
      <w:rFonts w:ascii="Arial" w:hAnsi="Arial"/>
      <w:i/>
      <w:sz w:val="20"/>
      <w:szCs w:val="20"/>
      <w:lang w:eastAsia="el-GR"/>
    </w:rPr>
  </w:style>
  <w:style w:type="character" w:customStyle="1" w:styleId="Char2">
    <w:name w:val="Κείμενο υποσημείωσης Char"/>
    <w:basedOn w:val="a0"/>
    <w:link w:val="af"/>
    <w:uiPriority w:val="99"/>
    <w:rsid w:val="00033B9D"/>
    <w:rPr>
      <w:rFonts w:ascii="Arial" w:eastAsia="Times New Roman" w:hAnsi="Arial" w:cs="Times New Roman"/>
      <w:i/>
      <w:sz w:val="20"/>
      <w:szCs w:val="20"/>
      <w:lang w:val="el-GR" w:eastAsia="el-GR"/>
    </w:rPr>
  </w:style>
  <w:style w:type="paragraph" w:customStyle="1" w:styleId="31">
    <w:name w:val="Σώμα κείμενου με εσοχή 31"/>
    <w:basedOn w:val="a"/>
    <w:rsid w:val="00033B9D"/>
    <w:pPr>
      <w:overflowPunct w:val="0"/>
      <w:autoSpaceDE w:val="0"/>
      <w:ind w:firstLine="1276"/>
      <w:textAlignment w:val="baseline"/>
    </w:pPr>
    <w:rPr>
      <w:rFonts w:ascii="Arial" w:hAnsi="Arial" w:cs="Arial"/>
      <w:sz w:val="22"/>
      <w:szCs w:val="20"/>
    </w:rPr>
  </w:style>
  <w:style w:type="paragraph" w:customStyle="1" w:styleId="21">
    <w:name w:val="Σώμα κείμενου 21"/>
    <w:basedOn w:val="a"/>
    <w:rsid w:val="00033B9D"/>
    <w:pPr>
      <w:overflowPunct w:val="0"/>
      <w:autoSpaceDE w:val="0"/>
      <w:textAlignment w:val="baseline"/>
    </w:pPr>
    <w:rPr>
      <w:rFonts w:ascii="Arial" w:hAnsi="Arial" w:cs="Arial"/>
      <w:sz w:val="22"/>
      <w:szCs w:val="20"/>
    </w:rPr>
  </w:style>
  <w:style w:type="paragraph" w:customStyle="1" w:styleId="310">
    <w:name w:val="Σώμα κείμενου 31"/>
    <w:basedOn w:val="a"/>
    <w:rsid w:val="00033B9D"/>
    <w:pPr>
      <w:overflowPunct w:val="0"/>
      <w:autoSpaceDE w:val="0"/>
      <w:textAlignment w:val="baseline"/>
    </w:pPr>
    <w:rPr>
      <w:rFonts w:ascii="Arial" w:hAnsi="Arial" w:cs="Arial"/>
      <w:bCs/>
      <w:color w:val="0000FF"/>
      <w:sz w:val="22"/>
      <w:szCs w:val="20"/>
    </w:rPr>
  </w:style>
  <w:style w:type="paragraph" w:customStyle="1" w:styleId="210">
    <w:name w:val="Σώμα κείμενου με εσοχή 21"/>
    <w:basedOn w:val="a"/>
    <w:rsid w:val="00033B9D"/>
    <w:pPr>
      <w:overflowPunct w:val="0"/>
      <w:autoSpaceDE w:val="0"/>
      <w:ind w:firstLine="993"/>
      <w:textAlignment w:val="baseline"/>
    </w:pPr>
    <w:rPr>
      <w:rFonts w:ascii="Arial" w:hAnsi="Arial" w:cs="Arial"/>
      <w:sz w:val="22"/>
      <w:szCs w:val="20"/>
    </w:rPr>
  </w:style>
  <w:style w:type="paragraph" w:styleId="af0">
    <w:name w:val="footer"/>
    <w:basedOn w:val="a"/>
    <w:link w:val="Char3"/>
    <w:uiPriority w:val="99"/>
    <w:rsid w:val="00033B9D"/>
    <w:pPr>
      <w:tabs>
        <w:tab w:val="center" w:pos="4320"/>
        <w:tab w:val="right" w:pos="8640"/>
      </w:tabs>
      <w:overflowPunct w:val="0"/>
      <w:autoSpaceDE w:val="0"/>
      <w:textAlignment w:val="baseline"/>
    </w:pPr>
    <w:rPr>
      <w:rFonts w:ascii="Arial" w:hAnsi="Arial" w:cs="Arial"/>
      <w:sz w:val="22"/>
      <w:szCs w:val="20"/>
    </w:rPr>
  </w:style>
  <w:style w:type="character" w:customStyle="1" w:styleId="Char3">
    <w:name w:val="Υποσέλιδο Char"/>
    <w:basedOn w:val="a0"/>
    <w:link w:val="af0"/>
    <w:uiPriority w:val="99"/>
    <w:rsid w:val="00033B9D"/>
    <w:rPr>
      <w:rFonts w:ascii="Arial" w:eastAsia="Times New Roman" w:hAnsi="Arial" w:cs="Arial"/>
      <w:szCs w:val="20"/>
      <w:lang w:eastAsia="zh-CN"/>
    </w:rPr>
  </w:style>
  <w:style w:type="paragraph" w:customStyle="1" w:styleId="Normal2">
    <w:name w:val="Normal 2"/>
    <w:basedOn w:val="a"/>
    <w:rsid w:val="00033B9D"/>
    <w:pPr>
      <w:widowControl w:val="0"/>
      <w:spacing w:before="120"/>
    </w:pPr>
    <w:rPr>
      <w:rFonts w:ascii="UB-Souvenir-Bold" w:hAnsi="UB-Souvenir-Bold" w:cs="UB-Souvenir-Bold"/>
      <w:szCs w:val="20"/>
      <w:lang w:val="en-GB"/>
    </w:rPr>
  </w:style>
  <w:style w:type="paragraph" w:styleId="-HTML">
    <w:name w:val="HTML Preformatted"/>
    <w:basedOn w:val="a"/>
    <w:link w:val="-HTMLChar"/>
    <w:uiPriority w:val="99"/>
    <w:rsid w:val="0003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s="Arial Unicode MS"/>
      <w:color w:val="000000"/>
      <w:sz w:val="22"/>
      <w:szCs w:val="22"/>
    </w:rPr>
  </w:style>
  <w:style w:type="character" w:customStyle="1" w:styleId="-HTMLChar">
    <w:name w:val="Προ-διαμορφωμένο HTML Char"/>
    <w:basedOn w:val="a0"/>
    <w:link w:val="-HTML"/>
    <w:uiPriority w:val="99"/>
    <w:rsid w:val="00033B9D"/>
    <w:rPr>
      <w:rFonts w:ascii="Verdana" w:eastAsia="Arial Unicode MS" w:hAnsi="Verdana" w:cs="Arial Unicode MS"/>
      <w:color w:val="000000"/>
      <w:lang w:eastAsia="zh-CN"/>
    </w:rPr>
  </w:style>
  <w:style w:type="paragraph" w:styleId="af1">
    <w:name w:val="Balloon Text"/>
    <w:basedOn w:val="a"/>
    <w:link w:val="Char4"/>
    <w:rsid w:val="00033B9D"/>
    <w:rPr>
      <w:rFonts w:ascii="Tahoma" w:hAnsi="Tahoma" w:cs="Tahoma"/>
      <w:sz w:val="16"/>
      <w:szCs w:val="16"/>
    </w:rPr>
  </w:style>
  <w:style w:type="character" w:customStyle="1" w:styleId="Char4">
    <w:name w:val="Κείμενο πλαισίου Char"/>
    <w:basedOn w:val="a0"/>
    <w:link w:val="af1"/>
    <w:rsid w:val="00033B9D"/>
    <w:rPr>
      <w:rFonts w:ascii="Tahoma" w:eastAsia="Times New Roman" w:hAnsi="Tahoma" w:cs="Tahoma"/>
      <w:sz w:val="16"/>
      <w:szCs w:val="16"/>
      <w:lang w:eastAsia="zh-CN"/>
    </w:rPr>
  </w:style>
  <w:style w:type="paragraph" w:customStyle="1" w:styleId="BalloonText1">
    <w:name w:val="Balloon Text1"/>
    <w:basedOn w:val="a"/>
    <w:rsid w:val="00033B9D"/>
    <w:rPr>
      <w:rFonts w:ascii="Tahoma" w:hAnsi="Tahoma" w:cs="Tahoma"/>
      <w:sz w:val="16"/>
      <w:szCs w:val="16"/>
    </w:rPr>
  </w:style>
  <w:style w:type="paragraph" w:styleId="af2">
    <w:name w:val="endnote text"/>
    <w:basedOn w:val="a"/>
    <w:link w:val="Char5"/>
    <w:rsid w:val="00033B9D"/>
    <w:rPr>
      <w:sz w:val="20"/>
      <w:szCs w:val="20"/>
    </w:rPr>
  </w:style>
  <w:style w:type="character" w:customStyle="1" w:styleId="Char5">
    <w:name w:val="Κείμενο σημείωσης τέλους Char"/>
    <w:basedOn w:val="a0"/>
    <w:link w:val="af2"/>
    <w:rsid w:val="00033B9D"/>
    <w:rPr>
      <w:rFonts w:ascii="Times New Roman" w:eastAsia="Times New Roman" w:hAnsi="Times New Roman" w:cs="Times New Roman"/>
      <w:sz w:val="20"/>
      <w:szCs w:val="20"/>
      <w:lang w:eastAsia="zh-CN"/>
    </w:rPr>
  </w:style>
  <w:style w:type="paragraph" w:styleId="Web">
    <w:name w:val="Normal (Web)"/>
    <w:basedOn w:val="a"/>
    <w:rsid w:val="00033B9D"/>
    <w:pPr>
      <w:spacing w:before="280" w:after="280"/>
    </w:pPr>
  </w:style>
  <w:style w:type="paragraph" w:styleId="14">
    <w:name w:val="toc 1"/>
    <w:basedOn w:val="a"/>
    <w:next w:val="a"/>
    <w:uiPriority w:val="39"/>
    <w:rsid w:val="00033B9D"/>
    <w:rPr>
      <w:rFonts w:ascii="Arial" w:hAnsi="Arial" w:cs="Arial"/>
    </w:rPr>
  </w:style>
  <w:style w:type="paragraph" w:customStyle="1" w:styleId="15">
    <w:name w:val="Κείμενο πλαισίου1"/>
    <w:basedOn w:val="a"/>
    <w:rsid w:val="00033B9D"/>
    <w:rPr>
      <w:rFonts w:ascii="Tahoma" w:hAnsi="Tahoma" w:cs="Tahoma"/>
      <w:sz w:val="16"/>
      <w:szCs w:val="16"/>
    </w:rPr>
  </w:style>
  <w:style w:type="paragraph" w:customStyle="1" w:styleId="16">
    <w:name w:val="Τμήμα κειμένου1"/>
    <w:basedOn w:val="a"/>
    <w:rsid w:val="00033B9D"/>
    <w:pPr>
      <w:ind w:left="429" w:right="145" w:hanging="360"/>
    </w:pPr>
    <w:rPr>
      <w:rFonts w:ascii="Arial" w:hAnsi="Arial" w:cs="Arial"/>
      <w:sz w:val="22"/>
    </w:rPr>
  </w:style>
  <w:style w:type="paragraph" w:customStyle="1" w:styleId="xl24">
    <w:name w:val="xl24"/>
    <w:basedOn w:val="a"/>
    <w:rsid w:val="00033B9D"/>
    <w:pPr>
      <w:spacing w:before="280" w:after="280"/>
      <w:jc w:val="center"/>
      <w:textAlignment w:val="center"/>
    </w:pPr>
    <w:rPr>
      <w:rFonts w:ascii="Arial" w:hAnsi="Arial" w:cs="Arial"/>
      <w:sz w:val="22"/>
    </w:rPr>
  </w:style>
  <w:style w:type="paragraph" w:styleId="af3">
    <w:name w:val="annotation text"/>
    <w:basedOn w:val="a"/>
    <w:link w:val="Char6"/>
    <w:uiPriority w:val="99"/>
    <w:unhideWhenUsed/>
    <w:rsid w:val="00033B9D"/>
    <w:rPr>
      <w:sz w:val="20"/>
      <w:szCs w:val="20"/>
    </w:rPr>
  </w:style>
  <w:style w:type="character" w:customStyle="1" w:styleId="Char6">
    <w:name w:val="Κείμενο σχολίου Char"/>
    <w:basedOn w:val="a0"/>
    <w:link w:val="af3"/>
    <w:uiPriority w:val="99"/>
    <w:rsid w:val="00033B9D"/>
    <w:rPr>
      <w:rFonts w:ascii="Times New Roman" w:eastAsia="Times New Roman" w:hAnsi="Times New Roman" w:cs="Times New Roman"/>
      <w:sz w:val="20"/>
      <w:szCs w:val="20"/>
      <w:lang w:eastAsia="zh-CN"/>
    </w:rPr>
  </w:style>
  <w:style w:type="paragraph" w:styleId="af4">
    <w:name w:val="annotation subject"/>
    <w:basedOn w:val="13"/>
    <w:next w:val="13"/>
    <w:link w:val="Char7"/>
    <w:rsid w:val="00033B9D"/>
    <w:pPr>
      <w:overflowPunct/>
      <w:autoSpaceDE/>
      <w:textAlignment w:val="auto"/>
    </w:pPr>
    <w:rPr>
      <w:b/>
      <w:bCs/>
    </w:rPr>
  </w:style>
  <w:style w:type="character" w:customStyle="1" w:styleId="Char7">
    <w:name w:val="Θέμα σχολίου Char"/>
    <w:basedOn w:val="Char6"/>
    <w:link w:val="af4"/>
    <w:rsid w:val="00033B9D"/>
    <w:rPr>
      <w:rFonts w:ascii="Times New Roman" w:eastAsia="Times New Roman" w:hAnsi="Times New Roman" w:cs="Times New Roman"/>
      <w:b/>
      <w:bCs/>
      <w:sz w:val="20"/>
      <w:szCs w:val="20"/>
      <w:lang w:eastAsia="zh-CN"/>
    </w:rPr>
  </w:style>
  <w:style w:type="paragraph" w:customStyle="1" w:styleId="Standard">
    <w:name w:val="Standard"/>
    <w:rsid w:val="00033B9D"/>
    <w:pPr>
      <w:widowControl w:val="0"/>
      <w:suppressAutoHyphens/>
      <w:jc w:val="both"/>
      <w:textAlignment w:val="baseline"/>
    </w:pPr>
    <w:rPr>
      <w:rFonts w:ascii="Times New Roman" w:eastAsia="Times New Roman" w:hAnsi="Times New Roman" w:cs="Tahoma"/>
      <w:kern w:val="1"/>
      <w:sz w:val="24"/>
      <w:szCs w:val="24"/>
      <w:lang w:val="en-US" w:eastAsia="zh-CN"/>
    </w:rPr>
  </w:style>
  <w:style w:type="paragraph" w:customStyle="1" w:styleId="HTMLPreformatted2">
    <w:name w:val="HTML Preformatted2"/>
    <w:basedOn w:val="a"/>
    <w:rsid w:val="00033B9D"/>
    <w:pPr>
      <w:widowControl w:val="0"/>
      <w:overflowPunct w:val="0"/>
    </w:pPr>
    <w:rPr>
      <w:rFonts w:ascii="Courier New" w:eastAsia="SimSun" w:hAnsi="Courier New" w:cs="Courier New"/>
      <w:kern w:val="1"/>
      <w:sz w:val="20"/>
      <w:szCs w:val="20"/>
      <w:lang w:bidi="hi-IN"/>
    </w:rPr>
  </w:style>
  <w:style w:type="paragraph" w:customStyle="1" w:styleId="af5">
    <w:name w:val="Περιεχόμενα πίνακα"/>
    <w:basedOn w:val="a"/>
    <w:rsid w:val="00033B9D"/>
    <w:pPr>
      <w:suppressLineNumbers/>
    </w:pPr>
  </w:style>
  <w:style w:type="paragraph" w:customStyle="1" w:styleId="af6">
    <w:name w:val="Επικεφαλίδα πίνακα"/>
    <w:basedOn w:val="af5"/>
    <w:rsid w:val="00033B9D"/>
    <w:pPr>
      <w:jc w:val="center"/>
    </w:pPr>
    <w:rPr>
      <w:b/>
      <w:bCs/>
    </w:rPr>
  </w:style>
  <w:style w:type="paragraph" w:customStyle="1" w:styleId="af7">
    <w:name w:val="Περιεχόμενα πλαισίου"/>
    <w:basedOn w:val="a"/>
    <w:rsid w:val="00033B9D"/>
  </w:style>
  <w:style w:type="character" w:customStyle="1" w:styleId="Char8">
    <w:name w:val="Χάρτης εγγράφου Char"/>
    <w:basedOn w:val="a0"/>
    <w:link w:val="af8"/>
    <w:uiPriority w:val="99"/>
    <w:semiHidden/>
    <w:rsid w:val="00033B9D"/>
    <w:rPr>
      <w:rFonts w:ascii="Tahoma" w:eastAsia="Times New Roman" w:hAnsi="Tahoma" w:cs="Times New Roman"/>
      <w:sz w:val="16"/>
      <w:szCs w:val="16"/>
      <w:lang w:eastAsia="zh-CN"/>
    </w:rPr>
  </w:style>
  <w:style w:type="paragraph" w:styleId="af8">
    <w:name w:val="Document Map"/>
    <w:basedOn w:val="a"/>
    <w:link w:val="Char8"/>
    <w:uiPriority w:val="99"/>
    <w:semiHidden/>
    <w:unhideWhenUsed/>
    <w:rsid w:val="00033B9D"/>
    <w:rPr>
      <w:rFonts w:ascii="Tahoma" w:hAnsi="Tahoma"/>
      <w:sz w:val="16"/>
      <w:szCs w:val="16"/>
    </w:rPr>
  </w:style>
  <w:style w:type="character" w:customStyle="1" w:styleId="af9">
    <w:name w:val="Σύμβολο υποσημείωσης"/>
    <w:rsid w:val="00033B9D"/>
    <w:rPr>
      <w:vertAlign w:val="superscript"/>
    </w:rPr>
  </w:style>
  <w:style w:type="paragraph" w:styleId="20">
    <w:name w:val="Body Text 2"/>
    <w:basedOn w:val="a"/>
    <w:link w:val="2Char0"/>
    <w:uiPriority w:val="99"/>
    <w:unhideWhenUsed/>
    <w:rsid w:val="00033B9D"/>
    <w:pPr>
      <w:spacing w:after="120" w:line="480" w:lineRule="auto"/>
    </w:pPr>
  </w:style>
  <w:style w:type="character" w:customStyle="1" w:styleId="2Char0">
    <w:name w:val="Σώμα κείμενου 2 Char"/>
    <w:basedOn w:val="a0"/>
    <w:link w:val="20"/>
    <w:uiPriority w:val="99"/>
    <w:rsid w:val="00033B9D"/>
    <w:rPr>
      <w:rFonts w:ascii="Times New Roman" w:eastAsia="Times New Roman" w:hAnsi="Times New Roman" w:cs="Times New Roman"/>
      <w:sz w:val="24"/>
      <w:szCs w:val="24"/>
      <w:lang w:eastAsia="zh-CN"/>
    </w:rPr>
  </w:style>
  <w:style w:type="character" w:customStyle="1" w:styleId="afa">
    <w:name w:val="Αγκίστρωση σημειώσεων τέλους"/>
    <w:rsid w:val="00033B9D"/>
    <w:rPr>
      <w:vertAlign w:val="superscript"/>
    </w:rPr>
  </w:style>
  <w:style w:type="paragraph" w:customStyle="1" w:styleId="afb">
    <w:name w:val="Σημείωση τέλους"/>
    <w:basedOn w:val="a"/>
    <w:rsid w:val="00033B9D"/>
    <w:rPr>
      <w:sz w:val="20"/>
      <w:szCs w:val="20"/>
    </w:rPr>
  </w:style>
  <w:style w:type="character" w:styleId="afc">
    <w:name w:val="annotation reference"/>
    <w:uiPriority w:val="99"/>
    <w:unhideWhenUsed/>
    <w:rsid w:val="00033B9D"/>
    <w:rPr>
      <w:sz w:val="16"/>
      <w:szCs w:val="16"/>
    </w:rPr>
  </w:style>
  <w:style w:type="paragraph" w:customStyle="1" w:styleId="Default">
    <w:name w:val="Default"/>
    <w:rsid w:val="00033B9D"/>
    <w:pPr>
      <w:suppressAutoHyphens/>
      <w:autoSpaceDE w:val="0"/>
      <w:jc w:val="both"/>
    </w:pPr>
    <w:rPr>
      <w:rFonts w:ascii="Arial" w:eastAsia="Times New Roman" w:hAnsi="Arial" w:cs="Arial"/>
      <w:color w:val="000000"/>
      <w:sz w:val="24"/>
      <w:szCs w:val="24"/>
      <w:lang w:val="el-GR" w:eastAsia="zh-CN"/>
    </w:rPr>
  </w:style>
  <w:style w:type="character" w:styleId="-">
    <w:name w:val="Hyperlink"/>
    <w:uiPriority w:val="99"/>
    <w:unhideWhenUsed/>
    <w:rsid w:val="00033B9D"/>
    <w:rPr>
      <w:color w:val="0000FF"/>
      <w:u w:val="single"/>
    </w:rPr>
  </w:style>
  <w:style w:type="character" w:customStyle="1" w:styleId="17">
    <w:name w:val="Παραπομπή υποσημείωσης1"/>
    <w:rsid w:val="00033B9D"/>
    <w:rPr>
      <w:vertAlign w:val="superscript"/>
    </w:rPr>
  </w:style>
  <w:style w:type="paragraph" w:customStyle="1" w:styleId="western">
    <w:name w:val="western"/>
    <w:basedOn w:val="a"/>
    <w:rsid w:val="00033B9D"/>
    <w:pPr>
      <w:suppressAutoHyphens w:val="0"/>
      <w:spacing w:before="100" w:beforeAutospacing="1" w:after="119"/>
    </w:pPr>
    <w:rPr>
      <w:color w:val="000000"/>
      <w:lang w:eastAsia="el-GR"/>
    </w:rPr>
  </w:style>
  <w:style w:type="character" w:customStyle="1" w:styleId="EndnoteCharacters">
    <w:name w:val="Endnote Characters"/>
    <w:rsid w:val="00033B9D"/>
    <w:rPr>
      <w:vertAlign w:val="superscript"/>
    </w:rPr>
  </w:style>
  <w:style w:type="character" w:customStyle="1" w:styleId="Char10">
    <w:name w:val="Κείμενο σχολίου Char1"/>
    <w:uiPriority w:val="99"/>
    <w:semiHidden/>
    <w:rsid w:val="00033B9D"/>
    <w:rPr>
      <w:lang w:eastAsia="zh-CN"/>
    </w:rPr>
  </w:style>
  <w:style w:type="paragraph" w:customStyle="1" w:styleId="afd">
    <w:name w:val="Κεφαλίδα αριστερά"/>
    <w:basedOn w:val="a"/>
    <w:rsid w:val="00033B9D"/>
    <w:pPr>
      <w:suppressLineNumbers/>
      <w:tabs>
        <w:tab w:val="center" w:pos="4819"/>
        <w:tab w:val="right" w:pos="9638"/>
      </w:tabs>
      <w:jc w:val="left"/>
    </w:pPr>
  </w:style>
  <w:style w:type="character" w:customStyle="1" w:styleId="WW8Num2z1">
    <w:name w:val="WW8Num2z1"/>
    <w:rsid w:val="00033B9D"/>
    <w:rPr>
      <w:rFonts w:ascii="Courier New" w:hAnsi="Courier New" w:cs="Courier New"/>
    </w:rPr>
  </w:style>
  <w:style w:type="character" w:customStyle="1" w:styleId="a00">
    <w:name w:val="a0"/>
    <w:rsid w:val="00033B9D"/>
  </w:style>
  <w:style w:type="character" w:customStyle="1" w:styleId="FootnoteReference1">
    <w:name w:val="Footnote Reference1"/>
    <w:rsid w:val="00033B9D"/>
    <w:rPr>
      <w:vertAlign w:val="superscript"/>
    </w:rPr>
  </w:style>
  <w:style w:type="paragraph" w:styleId="30">
    <w:name w:val="toc 3"/>
    <w:basedOn w:val="a"/>
    <w:next w:val="a"/>
    <w:autoRedefine/>
    <w:uiPriority w:val="39"/>
    <w:unhideWhenUsed/>
    <w:rsid w:val="00033B9D"/>
    <w:pPr>
      <w:ind w:left="480"/>
    </w:pPr>
  </w:style>
  <w:style w:type="paragraph" w:styleId="32">
    <w:name w:val="Body Text 3"/>
    <w:basedOn w:val="a"/>
    <w:link w:val="3Char0"/>
    <w:rsid w:val="00033B9D"/>
    <w:pPr>
      <w:suppressAutoHyphens w:val="0"/>
      <w:ind w:right="-902"/>
      <w:jc w:val="left"/>
    </w:pPr>
    <w:rPr>
      <w:b/>
      <w:bCs/>
      <w:szCs w:val="20"/>
      <w:lang w:eastAsia="el-GR"/>
    </w:rPr>
  </w:style>
  <w:style w:type="character" w:customStyle="1" w:styleId="3Char0">
    <w:name w:val="Σώμα κείμενου 3 Char"/>
    <w:basedOn w:val="a0"/>
    <w:link w:val="32"/>
    <w:rsid w:val="00033B9D"/>
    <w:rPr>
      <w:rFonts w:ascii="Times New Roman" w:eastAsia="Times New Roman" w:hAnsi="Times New Roman" w:cs="Times New Roman"/>
      <w:b/>
      <w:bCs/>
      <w:sz w:val="24"/>
      <w:szCs w:val="20"/>
      <w:lang w:eastAsia="el-GR"/>
    </w:rPr>
  </w:style>
  <w:style w:type="paragraph" w:customStyle="1" w:styleId="WW-2">
    <w:name w:val="WW-Σώμα κείμενου 2"/>
    <w:basedOn w:val="a"/>
    <w:rsid w:val="00033B9D"/>
    <w:rPr>
      <w:b/>
      <w:bCs/>
      <w:szCs w:val="20"/>
      <w:lang w:eastAsia="ar-SA"/>
    </w:rPr>
  </w:style>
  <w:style w:type="paragraph" w:customStyle="1" w:styleId="WW-20">
    <w:name w:val="WW-Σώμα κείμενου με εσοχή 2"/>
    <w:basedOn w:val="a"/>
    <w:rsid w:val="00033B9D"/>
    <w:pPr>
      <w:ind w:left="426" w:hanging="426"/>
      <w:jc w:val="left"/>
    </w:pPr>
    <w:rPr>
      <w:szCs w:val="20"/>
      <w:lang w:eastAsia="ar-SA"/>
    </w:rPr>
  </w:style>
  <w:style w:type="paragraph" w:styleId="22">
    <w:name w:val="Body Text Indent 2"/>
    <w:basedOn w:val="a"/>
    <w:link w:val="2Char1"/>
    <w:rsid w:val="00033B9D"/>
    <w:pPr>
      <w:suppressAutoHyphens w:val="0"/>
      <w:spacing w:after="120" w:line="480" w:lineRule="auto"/>
      <w:ind w:left="283"/>
      <w:jc w:val="left"/>
    </w:pPr>
    <w:rPr>
      <w:sz w:val="20"/>
      <w:szCs w:val="20"/>
      <w:lang w:eastAsia="el-GR"/>
    </w:rPr>
  </w:style>
  <w:style w:type="character" w:customStyle="1" w:styleId="2Char1">
    <w:name w:val="Σώμα κείμενου με εσοχή 2 Char"/>
    <w:basedOn w:val="a0"/>
    <w:link w:val="22"/>
    <w:rsid w:val="00033B9D"/>
    <w:rPr>
      <w:rFonts w:ascii="Times New Roman" w:eastAsia="Times New Roman" w:hAnsi="Times New Roman" w:cs="Times New Roman"/>
      <w:sz w:val="20"/>
      <w:szCs w:val="20"/>
      <w:lang w:eastAsia="el-GR"/>
    </w:rPr>
  </w:style>
  <w:style w:type="paragraph" w:styleId="33">
    <w:name w:val="Body Text Indent 3"/>
    <w:basedOn w:val="a"/>
    <w:link w:val="3Char1"/>
    <w:rsid w:val="00033B9D"/>
    <w:pPr>
      <w:suppressAutoHyphens w:val="0"/>
      <w:spacing w:line="360" w:lineRule="auto"/>
      <w:ind w:left="851" w:hanging="131"/>
    </w:pPr>
    <w:rPr>
      <w:rFonts w:ascii="Arial" w:hAnsi="Arial" w:cs="Arial"/>
      <w:sz w:val="22"/>
      <w:szCs w:val="22"/>
      <w:lang w:eastAsia="el-GR"/>
    </w:rPr>
  </w:style>
  <w:style w:type="character" w:customStyle="1" w:styleId="3Char1">
    <w:name w:val="Σώμα κείμενου με εσοχή 3 Char"/>
    <w:basedOn w:val="a0"/>
    <w:link w:val="33"/>
    <w:rsid w:val="00033B9D"/>
    <w:rPr>
      <w:rFonts w:ascii="Arial" w:eastAsia="Times New Roman" w:hAnsi="Arial" w:cs="Arial"/>
      <w:lang w:eastAsia="el-GR"/>
    </w:rPr>
  </w:style>
  <w:style w:type="paragraph" w:styleId="23">
    <w:name w:val="List 2"/>
    <w:basedOn w:val="a"/>
    <w:rsid w:val="00033B9D"/>
    <w:pPr>
      <w:suppressAutoHyphens w:val="0"/>
      <w:ind w:left="566" w:hanging="283"/>
      <w:jc w:val="left"/>
    </w:pPr>
    <w:rPr>
      <w:sz w:val="20"/>
      <w:szCs w:val="20"/>
      <w:lang w:eastAsia="el-GR"/>
    </w:rPr>
  </w:style>
  <w:style w:type="paragraph" w:customStyle="1" w:styleId="CM41">
    <w:name w:val="CM41"/>
    <w:basedOn w:val="a"/>
    <w:next w:val="a"/>
    <w:uiPriority w:val="99"/>
    <w:rsid w:val="00033B9D"/>
    <w:pPr>
      <w:widowControl w:val="0"/>
      <w:suppressAutoHyphens w:val="0"/>
      <w:autoSpaceDE w:val="0"/>
      <w:autoSpaceDN w:val="0"/>
      <w:adjustRightInd w:val="0"/>
      <w:jc w:val="left"/>
    </w:pPr>
    <w:rPr>
      <w:rFonts w:ascii="Calibri,Bold" w:hAnsi="Calibri,Bold"/>
      <w:lang w:val="en-US" w:eastAsia="en-US"/>
    </w:rPr>
  </w:style>
  <w:style w:type="paragraph" w:customStyle="1" w:styleId="CM1">
    <w:name w:val="CM1"/>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11">
    <w:name w:val="CM11"/>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21">
    <w:name w:val="CM21"/>
    <w:basedOn w:val="Default"/>
    <w:next w:val="Default"/>
    <w:uiPriority w:val="99"/>
    <w:rsid w:val="00033B9D"/>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paragraph" w:customStyle="1" w:styleId="CM22">
    <w:name w:val="CM22"/>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49">
    <w:name w:val="CM49"/>
    <w:basedOn w:val="Default"/>
    <w:next w:val="Default"/>
    <w:uiPriority w:val="99"/>
    <w:rsid w:val="00033B9D"/>
    <w:pPr>
      <w:widowControl w:val="0"/>
      <w:suppressAutoHyphens w:val="0"/>
      <w:autoSpaceDN w:val="0"/>
      <w:adjustRightInd w:val="0"/>
      <w:jc w:val="left"/>
    </w:pPr>
    <w:rPr>
      <w:rFonts w:ascii="Calibri,Bold" w:hAnsi="Calibri,Bold" w:cs="Times New Roman"/>
      <w:color w:val="auto"/>
      <w:lang w:val="en-US" w:eastAsia="en-US"/>
    </w:rPr>
  </w:style>
  <w:style w:type="paragraph" w:customStyle="1" w:styleId="CM16">
    <w:name w:val="CM16"/>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20">
    <w:name w:val="CM20"/>
    <w:basedOn w:val="Default"/>
    <w:next w:val="Default"/>
    <w:uiPriority w:val="99"/>
    <w:rsid w:val="00033B9D"/>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paragraph" w:customStyle="1" w:styleId="CM43">
    <w:name w:val="CM43"/>
    <w:basedOn w:val="Default"/>
    <w:next w:val="Default"/>
    <w:uiPriority w:val="99"/>
    <w:rsid w:val="00033B9D"/>
    <w:pPr>
      <w:widowControl w:val="0"/>
      <w:suppressAutoHyphens w:val="0"/>
      <w:autoSpaceDN w:val="0"/>
      <w:adjustRightInd w:val="0"/>
      <w:jc w:val="left"/>
    </w:pPr>
    <w:rPr>
      <w:rFonts w:ascii="Calibri,Bold" w:hAnsi="Calibri,Bold" w:cs="Times New Roman"/>
      <w:color w:val="auto"/>
      <w:lang w:val="en-US" w:eastAsia="en-US"/>
    </w:rPr>
  </w:style>
  <w:style w:type="paragraph" w:customStyle="1" w:styleId="CM18">
    <w:name w:val="CM18"/>
    <w:basedOn w:val="Default"/>
    <w:next w:val="Default"/>
    <w:uiPriority w:val="99"/>
    <w:rsid w:val="00033B9D"/>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paragraph" w:customStyle="1" w:styleId="CM23">
    <w:name w:val="CM23"/>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33">
    <w:name w:val="CM33"/>
    <w:basedOn w:val="Default"/>
    <w:next w:val="Default"/>
    <w:uiPriority w:val="99"/>
    <w:rsid w:val="00033B9D"/>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paragraph" w:customStyle="1" w:styleId="CM34">
    <w:name w:val="CM34"/>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35">
    <w:name w:val="CM35"/>
    <w:basedOn w:val="Default"/>
    <w:next w:val="Default"/>
    <w:uiPriority w:val="99"/>
    <w:rsid w:val="00033B9D"/>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character" w:customStyle="1" w:styleId="18">
    <w:name w:val="Έντονη έμφαση1"/>
    <w:uiPriority w:val="21"/>
    <w:qFormat/>
    <w:rsid w:val="00033B9D"/>
    <w:rPr>
      <w:rFonts w:cs="Times New Roman"/>
      <w:b/>
      <w:bCs/>
      <w:i/>
      <w:iCs/>
      <w:color w:val="4F81BD"/>
    </w:rPr>
  </w:style>
  <w:style w:type="character" w:styleId="afe">
    <w:name w:val="Strong"/>
    <w:uiPriority w:val="22"/>
    <w:qFormat/>
    <w:rsid w:val="00033B9D"/>
    <w:rPr>
      <w:b/>
      <w:bCs/>
    </w:rPr>
  </w:style>
  <w:style w:type="paragraph" w:customStyle="1" w:styleId="TabletextChar">
    <w:name w:val="Table text Char"/>
    <w:basedOn w:val="a"/>
    <w:link w:val="TabletextCharChar"/>
    <w:uiPriority w:val="99"/>
    <w:semiHidden/>
    <w:rsid w:val="00033B9D"/>
    <w:pPr>
      <w:widowControl w:val="0"/>
      <w:suppressAutoHyphens w:val="0"/>
      <w:spacing w:after="120"/>
      <w:jc w:val="left"/>
    </w:pPr>
    <w:rPr>
      <w:rFonts w:ascii="Tahoma" w:hAnsi="Tahoma"/>
    </w:rPr>
  </w:style>
  <w:style w:type="character" w:customStyle="1" w:styleId="TabletextCharChar">
    <w:name w:val="Table text Char Char"/>
    <w:link w:val="TabletextChar"/>
    <w:uiPriority w:val="99"/>
    <w:semiHidden/>
    <w:locked/>
    <w:rsid w:val="00033B9D"/>
    <w:rPr>
      <w:rFonts w:ascii="Tahoma" w:eastAsia="Times New Roman" w:hAnsi="Tahoma" w:cs="Times New Roman"/>
      <w:sz w:val="24"/>
      <w:szCs w:val="24"/>
    </w:rPr>
  </w:style>
  <w:style w:type="character" w:customStyle="1" w:styleId="19">
    <w:name w:val="Διακριτική αναφορά1"/>
    <w:qFormat/>
    <w:rsid w:val="00033B9D"/>
    <w:rPr>
      <w:smallCaps/>
      <w:color w:val="C0504D"/>
      <w:u w:val="single"/>
    </w:rPr>
  </w:style>
  <w:style w:type="paragraph" w:styleId="aff">
    <w:name w:val="Title"/>
    <w:basedOn w:val="a"/>
    <w:link w:val="Char9"/>
    <w:qFormat/>
    <w:rsid w:val="00033B9D"/>
    <w:pPr>
      <w:suppressAutoHyphens w:val="0"/>
      <w:jc w:val="center"/>
    </w:pPr>
    <w:rPr>
      <w:rFonts w:ascii="Tahoma" w:hAnsi="Tahoma"/>
      <w:b/>
      <w:bCs/>
      <w:lang w:eastAsia="en-US"/>
    </w:rPr>
  </w:style>
  <w:style w:type="character" w:customStyle="1" w:styleId="Char9">
    <w:name w:val="Τίτλος Char"/>
    <w:basedOn w:val="a0"/>
    <w:link w:val="aff"/>
    <w:rsid w:val="00033B9D"/>
    <w:rPr>
      <w:rFonts w:ascii="Tahoma" w:eastAsia="Times New Roman" w:hAnsi="Tahoma" w:cs="Times New Roman"/>
      <w:b/>
      <w:bCs/>
      <w:sz w:val="24"/>
      <w:szCs w:val="24"/>
    </w:rPr>
  </w:style>
  <w:style w:type="paragraph" w:styleId="aff0">
    <w:name w:val="List Paragraph"/>
    <w:aliases w:val="Bullet List,FooterText,numbered,Paragraphe de liste1,lp1"/>
    <w:basedOn w:val="a"/>
    <w:link w:val="Chara"/>
    <w:uiPriority w:val="34"/>
    <w:qFormat/>
    <w:rsid w:val="00033B9D"/>
    <w:pPr>
      <w:suppressAutoHyphens w:val="0"/>
      <w:ind w:left="720"/>
      <w:jc w:val="left"/>
    </w:pPr>
    <w:rPr>
      <w:lang w:eastAsia="el-GR"/>
    </w:rPr>
  </w:style>
  <w:style w:type="character" w:customStyle="1" w:styleId="Chara">
    <w:name w:val="Παράγραφος λίστας Char"/>
    <w:aliases w:val="Bullet List Char,FooterText Char,numbered Char,Paragraphe de liste1 Char,lp1 Char"/>
    <w:link w:val="aff0"/>
    <w:uiPriority w:val="34"/>
    <w:rsid w:val="001919D3"/>
    <w:rPr>
      <w:rFonts w:ascii="Times New Roman" w:eastAsia="Times New Roman" w:hAnsi="Times New Roman"/>
      <w:sz w:val="24"/>
      <w:szCs w:val="24"/>
      <w:lang w:val="el-GR" w:eastAsia="el-GR"/>
    </w:rPr>
  </w:style>
  <w:style w:type="character" w:customStyle="1" w:styleId="WW8Num10z4">
    <w:name w:val="WW8Num10z4"/>
    <w:rsid w:val="00010CE5"/>
  </w:style>
  <w:style w:type="paragraph" w:customStyle="1" w:styleId="normalwithoutspacing">
    <w:name w:val="normal_without_spacing"/>
    <w:basedOn w:val="a"/>
    <w:rsid w:val="00B21D9F"/>
    <w:pPr>
      <w:spacing w:after="60"/>
    </w:pPr>
    <w:rPr>
      <w:rFonts w:ascii="Calibri" w:hAnsi="Calibri" w:cs="Calibri"/>
      <w:sz w:val="22"/>
    </w:rPr>
  </w:style>
  <w:style w:type="character" w:customStyle="1" w:styleId="WW8Num37z3">
    <w:name w:val="WW8Num37z3"/>
    <w:rsid w:val="00B21D9F"/>
    <w:rPr>
      <w:rFonts w:ascii="Symbol" w:hAnsi="Symbol" w:cs="Symbol"/>
    </w:rPr>
  </w:style>
  <w:style w:type="paragraph" w:customStyle="1" w:styleId="foothanging">
    <w:name w:val="foot_hanging"/>
    <w:basedOn w:val="af"/>
    <w:rsid w:val="00D87C43"/>
    <w:pPr>
      <w:overflowPunct/>
      <w:autoSpaceDE/>
      <w:ind w:left="426" w:hanging="426"/>
      <w:textAlignment w:val="auto"/>
    </w:pPr>
    <w:rPr>
      <w:rFonts w:ascii="Calibri" w:hAnsi="Calibri" w:cs="Calibri"/>
      <w:i w:val="0"/>
      <w:sz w:val="18"/>
      <w:szCs w:val="18"/>
      <w:lang w:val="en-IE" w:eastAsia="zh-CN"/>
    </w:rPr>
  </w:style>
  <w:style w:type="character" w:customStyle="1" w:styleId="WW-FootnoteReference7">
    <w:name w:val="WW-Footnote Reference7"/>
    <w:rsid w:val="000C0A91"/>
    <w:rPr>
      <w:vertAlign w:val="superscript"/>
    </w:rPr>
  </w:style>
  <w:style w:type="character" w:customStyle="1" w:styleId="FootnoteReference2">
    <w:name w:val="Footnote Reference2"/>
    <w:rsid w:val="00A4585D"/>
    <w:rPr>
      <w:vertAlign w:val="superscript"/>
    </w:rPr>
  </w:style>
  <w:style w:type="paragraph" w:customStyle="1" w:styleId="footers">
    <w:name w:val="footers"/>
    <w:basedOn w:val="foothanging"/>
    <w:rsid w:val="00A4585D"/>
  </w:style>
  <w:style w:type="character" w:customStyle="1" w:styleId="DocumentMapChar1">
    <w:name w:val="Document Map Char1"/>
    <w:basedOn w:val="a0"/>
    <w:uiPriority w:val="99"/>
    <w:semiHidden/>
    <w:rsid w:val="00467898"/>
    <w:rPr>
      <w:rFonts w:ascii="Times New Roman" w:eastAsia="Times New Roman" w:hAnsi="Times New Roman"/>
      <w:sz w:val="24"/>
      <w:szCs w:val="24"/>
      <w:lang w:val="el-GR" w:eastAsia="zh-CN"/>
    </w:rPr>
  </w:style>
  <w:style w:type="character" w:customStyle="1" w:styleId="WW-FootnoteReference9">
    <w:name w:val="WW-Footnote Reference9"/>
    <w:rsid w:val="000A3F2F"/>
    <w:rPr>
      <w:vertAlign w:val="superscript"/>
    </w:rPr>
  </w:style>
  <w:style w:type="character" w:customStyle="1" w:styleId="WW-FootnoteReference10">
    <w:name w:val="WW-Footnote Reference10"/>
    <w:rsid w:val="000A3F2F"/>
    <w:rPr>
      <w:vertAlign w:val="superscript"/>
    </w:rPr>
  </w:style>
  <w:style w:type="character" w:customStyle="1" w:styleId="WW-FootnoteReference12">
    <w:name w:val="WW-Footnote Reference12"/>
    <w:rsid w:val="000A3F2F"/>
    <w:rPr>
      <w:vertAlign w:val="superscript"/>
    </w:rPr>
  </w:style>
  <w:style w:type="character" w:customStyle="1" w:styleId="WW-FootnoteReference14">
    <w:name w:val="WW-Footnote Reference14"/>
    <w:rsid w:val="000A3F2F"/>
    <w:rPr>
      <w:vertAlign w:val="superscript"/>
    </w:rPr>
  </w:style>
  <w:style w:type="character" w:customStyle="1" w:styleId="CommentReference1">
    <w:name w:val="Comment Reference1"/>
    <w:rsid w:val="00AB19A2"/>
    <w:rPr>
      <w:sz w:val="16"/>
    </w:rPr>
  </w:style>
  <w:style w:type="character" w:customStyle="1" w:styleId="WW-FootnoteReference2">
    <w:name w:val="WW-Footnote Reference2"/>
    <w:rsid w:val="00AB19A2"/>
    <w:rPr>
      <w:vertAlign w:val="superscript"/>
    </w:rPr>
  </w:style>
  <w:style w:type="character" w:customStyle="1" w:styleId="FootnoteReference3">
    <w:name w:val="Footnote Reference3"/>
    <w:rsid w:val="00F16DF3"/>
    <w:rPr>
      <w:vertAlign w:val="superscript"/>
    </w:rPr>
  </w:style>
  <w:style w:type="character" w:customStyle="1" w:styleId="WW-FootnoteReference11">
    <w:name w:val="WW-Footnote Reference11"/>
    <w:rsid w:val="00146C30"/>
    <w:rPr>
      <w:vertAlign w:val="superscript"/>
    </w:rPr>
  </w:style>
  <w:style w:type="character" w:customStyle="1" w:styleId="24">
    <w:name w:val="Παραπομπή υποσημείωσης2"/>
    <w:rsid w:val="0022627D"/>
    <w:rPr>
      <w:vertAlign w:val="superscript"/>
    </w:rPr>
  </w:style>
  <w:style w:type="character" w:customStyle="1" w:styleId="WW-FootnoteReference">
    <w:name w:val="WW-Footnote Reference"/>
    <w:rsid w:val="00F31DA4"/>
    <w:rPr>
      <w:vertAlign w:val="superscript"/>
    </w:rPr>
  </w:style>
  <w:style w:type="character" w:customStyle="1" w:styleId="WW-FootnoteReference5">
    <w:name w:val="WW-Footnote Reference5"/>
    <w:rsid w:val="005B1235"/>
    <w:rPr>
      <w:vertAlign w:val="superscript"/>
    </w:rPr>
  </w:style>
  <w:style w:type="character" w:customStyle="1" w:styleId="WW-FootnoteReference15">
    <w:name w:val="WW-Footnote Reference15"/>
    <w:rsid w:val="002E7409"/>
    <w:rPr>
      <w:vertAlign w:val="superscript"/>
    </w:rPr>
  </w:style>
  <w:style w:type="paragraph" w:customStyle="1" w:styleId="AddressPhone">
    <w:name w:val="Address/Phone"/>
    <w:basedOn w:val="a"/>
    <w:rsid w:val="00896DDC"/>
    <w:pPr>
      <w:suppressAutoHyphens w:val="0"/>
      <w:overflowPunct w:val="0"/>
      <w:autoSpaceDE w:val="0"/>
      <w:autoSpaceDN w:val="0"/>
      <w:adjustRightInd w:val="0"/>
      <w:ind w:left="245"/>
      <w:jc w:val="left"/>
      <w:textAlignment w:val="baseline"/>
    </w:pPr>
    <w:rPr>
      <w:rFonts w:ascii="Arial" w:hAnsi="Arial"/>
      <w:sz w:val="20"/>
      <w:szCs w:val="20"/>
      <w:lang w:val="en-US" w:eastAsia="en-US"/>
    </w:rPr>
  </w:style>
  <w:style w:type="table" w:styleId="aff1">
    <w:name w:val="Table Grid"/>
    <w:basedOn w:val="a1"/>
    <w:rsid w:val="00896DD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ff1"/>
    <w:uiPriority w:val="39"/>
    <w:rsid w:val="00896DDC"/>
    <w:rPr>
      <w:sz w:val="22"/>
      <w:szCs w:val="22"/>
      <w:lang w:val="el-G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ltaViewInsertion">
    <w:name w:val="DeltaView Insertion"/>
    <w:rsid w:val="00857146"/>
    <w:rPr>
      <w:b/>
      <w:i/>
      <w:spacing w:val="0"/>
      <w:lang w:val="el-GR"/>
    </w:rPr>
  </w:style>
  <w:style w:type="character" w:customStyle="1" w:styleId="NormalBoldChar">
    <w:name w:val="NormalBold Char"/>
    <w:rsid w:val="00857146"/>
    <w:rPr>
      <w:rFonts w:ascii="Times New Roman" w:eastAsia="Times New Roman" w:hAnsi="Times New Roman" w:cs="Times New Roman"/>
      <w:b/>
      <w:sz w:val="24"/>
      <w:lang w:val="el-GR"/>
    </w:rPr>
  </w:style>
  <w:style w:type="paragraph" w:customStyle="1" w:styleId="ChapterTitle">
    <w:name w:val="ChapterTitle"/>
    <w:basedOn w:val="a"/>
    <w:next w:val="a"/>
    <w:rsid w:val="00857146"/>
    <w:pPr>
      <w:keepNext/>
      <w:spacing w:before="120" w:after="360" w:line="276" w:lineRule="auto"/>
      <w:jc w:val="center"/>
    </w:pPr>
    <w:rPr>
      <w:rFonts w:ascii="Calibri" w:hAnsi="Calibri" w:cs="Calibri"/>
      <w:b/>
      <w:kern w:val="1"/>
      <w:sz w:val="22"/>
      <w:szCs w:val="22"/>
    </w:rPr>
  </w:style>
  <w:style w:type="paragraph" w:customStyle="1" w:styleId="SectionTitle">
    <w:name w:val="SectionTitle"/>
    <w:basedOn w:val="a"/>
    <w:next w:val="1"/>
    <w:rsid w:val="00857146"/>
    <w:pPr>
      <w:keepNext/>
      <w:spacing w:before="120" w:after="360" w:line="276" w:lineRule="auto"/>
      <w:ind w:firstLine="397"/>
      <w:jc w:val="center"/>
    </w:pPr>
    <w:rPr>
      <w:rFonts w:ascii="Calibri" w:hAnsi="Calibri" w:cs="Calibri"/>
      <w:b/>
      <w:smallCaps/>
      <w:kern w:val="1"/>
      <w:sz w:val="28"/>
      <w:szCs w:val="22"/>
    </w:rPr>
  </w:style>
  <w:style w:type="character" w:customStyle="1" w:styleId="WW-FootnoteReference16">
    <w:name w:val="WW-Footnote Reference16"/>
    <w:rsid w:val="00965B9E"/>
    <w:rPr>
      <w:vertAlign w:val="superscript"/>
    </w:rPr>
  </w:style>
  <w:style w:type="paragraph" w:styleId="25">
    <w:name w:val="toc 2"/>
    <w:basedOn w:val="a"/>
    <w:next w:val="a"/>
    <w:autoRedefine/>
    <w:uiPriority w:val="39"/>
    <w:unhideWhenUsed/>
    <w:rsid w:val="006F41F5"/>
    <w:pPr>
      <w:tabs>
        <w:tab w:val="right" w:leader="dot" w:pos="9628"/>
      </w:tabs>
      <w:spacing w:after="100"/>
      <w:ind w:left="240"/>
    </w:pPr>
    <w:rPr>
      <w:rFonts w:asciiTheme="minorHAnsi" w:hAnsiTheme="minorHAnsi"/>
      <w:noProof/>
      <w:color w:val="000000" w:themeColor="text1"/>
      <w:sz w:val="20"/>
      <w:szCs w:val="20"/>
    </w:rPr>
  </w:style>
  <w:style w:type="paragraph" w:styleId="40">
    <w:name w:val="toc 4"/>
    <w:basedOn w:val="a"/>
    <w:next w:val="a"/>
    <w:autoRedefine/>
    <w:uiPriority w:val="39"/>
    <w:semiHidden/>
    <w:unhideWhenUsed/>
    <w:rsid w:val="00802838"/>
    <w:pPr>
      <w:spacing w:after="100"/>
      <w:ind w:left="720"/>
    </w:pPr>
  </w:style>
  <w:style w:type="paragraph" w:styleId="aff2">
    <w:name w:val="TOC Heading"/>
    <w:basedOn w:val="1"/>
    <w:next w:val="a"/>
    <w:uiPriority w:val="39"/>
    <w:unhideWhenUsed/>
    <w:qFormat/>
    <w:rsid w:val="00B55D31"/>
    <w:pPr>
      <w:keepLines/>
      <w:suppressAutoHyphens w:val="0"/>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val="el-GR" w:eastAsia="el-GR"/>
    </w:rPr>
  </w:style>
  <w:style w:type="paragraph" w:styleId="aff3">
    <w:name w:val="Subtitle"/>
    <w:basedOn w:val="a"/>
    <w:next w:val="a"/>
    <w:link w:val="Charb"/>
    <w:uiPriority w:val="11"/>
    <w:qFormat/>
    <w:rsid w:val="00B827A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b">
    <w:name w:val="Υπότιτλος Char"/>
    <w:basedOn w:val="a0"/>
    <w:link w:val="aff3"/>
    <w:uiPriority w:val="11"/>
    <w:rsid w:val="00B827A2"/>
    <w:rPr>
      <w:rFonts w:asciiTheme="minorHAnsi" w:eastAsiaTheme="minorEastAsia" w:hAnsiTheme="minorHAnsi" w:cstheme="minorBidi"/>
      <w:color w:val="5A5A5A" w:themeColor="text1" w:themeTint="A5"/>
      <w:spacing w:val="15"/>
      <w:sz w:val="22"/>
      <w:szCs w:val="22"/>
      <w:lang w:val="el-GR" w:eastAsia="zh-CN"/>
    </w:rPr>
  </w:style>
  <w:style w:type="character" w:customStyle="1" w:styleId="WW-FootnoteReference17">
    <w:name w:val="WW-Footnote Reference17"/>
    <w:rsid w:val="006838DB"/>
    <w:rPr>
      <w:vertAlign w:val="superscript"/>
    </w:rPr>
  </w:style>
  <w:style w:type="character" w:customStyle="1" w:styleId="34">
    <w:name w:val="Παραπομπή υποσημείωσης3"/>
    <w:rsid w:val="001A5581"/>
    <w:rPr>
      <w:vertAlign w:val="superscript"/>
    </w:rPr>
  </w:style>
  <w:style w:type="paragraph" w:customStyle="1" w:styleId="aff4">
    <w:name w:val="Προμορφοποιημένο κείμενο"/>
    <w:basedOn w:val="a"/>
    <w:rsid w:val="001A5581"/>
    <w:pPr>
      <w:spacing w:after="120"/>
    </w:pPr>
    <w:rPr>
      <w:rFonts w:ascii="Calibri" w:hAnsi="Calibri" w:cs="Calibri"/>
      <w:sz w:val="22"/>
      <w:lang w:val="en-GB"/>
    </w:rPr>
  </w:style>
  <w:style w:type="character" w:customStyle="1" w:styleId="WW-EndnoteReference17">
    <w:name w:val="WW-Endnote Reference17"/>
    <w:rsid w:val="00EF7A4D"/>
    <w:rPr>
      <w:vertAlign w:val="superscript"/>
    </w:rPr>
  </w:style>
  <w:style w:type="character" w:customStyle="1" w:styleId="WW-FootnoteReference19">
    <w:name w:val="WW-Footnote Reference19"/>
    <w:rsid w:val="009744A8"/>
    <w:rPr>
      <w:vertAlign w:val="superscript"/>
    </w:rPr>
  </w:style>
  <w:style w:type="paragraph" w:customStyle="1" w:styleId="WW-Caption111111111">
    <w:name w:val="WW-Caption111111111"/>
    <w:basedOn w:val="a"/>
    <w:rsid w:val="00A86D64"/>
    <w:pPr>
      <w:suppressLineNumbers/>
      <w:spacing w:before="120" w:after="120"/>
    </w:pPr>
    <w:rPr>
      <w:rFonts w:ascii="Calibri" w:hAnsi="Calibri" w:cs="Mangal"/>
      <w:i/>
      <w:iCs/>
      <w:lang w:val="en-GB"/>
    </w:rPr>
  </w:style>
  <w:style w:type="paragraph" w:customStyle="1" w:styleId="-HTML2">
    <w:name w:val="Προ-διαμορφωμένο HTML2"/>
    <w:basedOn w:val="a"/>
    <w:rsid w:val="0066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sz w:val="20"/>
      <w:szCs w:val="20"/>
      <w:lang w:eastAsia="ar-SA"/>
    </w:rPr>
  </w:style>
  <w:style w:type="character" w:styleId="-0">
    <w:name w:val="FollowedHyperlink"/>
    <w:basedOn w:val="a0"/>
    <w:uiPriority w:val="99"/>
    <w:semiHidden/>
    <w:unhideWhenUsed/>
    <w:rsid w:val="0006469E"/>
    <w:rPr>
      <w:color w:val="954F72"/>
      <w:u w:val="single"/>
    </w:rPr>
  </w:style>
  <w:style w:type="paragraph" w:customStyle="1" w:styleId="msonormal0">
    <w:name w:val="msonormal"/>
    <w:basedOn w:val="a"/>
    <w:rsid w:val="0006469E"/>
    <w:pPr>
      <w:suppressAutoHyphens w:val="0"/>
      <w:spacing w:before="100" w:beforeAutospacing="1" w:after="100" w:afterAutospacing="1"/>
      <w:jc w:val="left"/>
    </w:pPr>
    <w:rPr>
      <w:lang w:eastAsia="el-GR"/>
    </w:rPr>
  </w:style>
  <w:style w:type="paragraph" w:customStyle="1" w:styleId="font5">
    <w:name w:val="font5"/>
    <w:basedOn w:val="a"/>
    <w:rsid w:val="0006469E"/>
    <w:pPr>
      <w:suppressAutoHyphens w:val="0"/>
      <w:spacing w:before="100" w:beforeAutospacing="1" w:after="100" w:afterAutospacing="1"/>
      <w:jc w:val="left"/>
    </w:pPr>
    <w:rPr>
      <w:rFonts w:ascii="Calibri" w:hAnsi="Calibri" w:cs="Calibri"/>
      <w:color w:val="000000"/>
      <w:lang w:eastAsia="el-GR"/>
    </w:rPr>
  </w:style>
  <w:style w:type="paragraph" w:customStyle="1" w:styleId="font6">
    <w:name w:val="font6"/>
    <w:basedOn w:val="a"/>
    <w:rsid w:val="0006469E"/>
    <w:pPr>
      <w:suppressAutoHyphens w:val="0"/>
      <w:spacing w:before="100" w:beforeAutospacing="1" w:after="100" w:afterAutospacing="1"/>
      <w:jc w:val="left"/>
    </w:pPr>
    <w:rPr>
      <w:rFonts w:ascii="Calibri" w:hAnsi="Calibri" w:cs="Calibri"/>
      <w:color w:val="000000"/>
      <w:sz w:val="22"/>
      <w:szCs w:val="22"/>
      <w:lang w:eastAsia="el-GR"/>
    </w:rPr>
  </w:style>
  <w:style w:type="paragraph" w:customStyle="1" w:styleId="font7">
    <w:name w:val="font7"/>
    <w:basedOn w:val="a"/>
    <w:rsid w:val="0006469E"/>
    <w:pPr>
      <w:suppressAutoHyphens w:val="0"/>
      <w:spacing w:before="100" w:beforeAutospacing="1" w:after="100" w:afterAutospacing="1"/>
      <w:jc w:val="left"/>
    </w:pPr>
    <w:rPr>
      <w:rFonts w:ascii="Calibri" w:hAnsi="Calibri" w:cs="Calibri"/>
      <w:color w:val="000000"/>
      <w:sz w:val="22"/>
      <w:szCs w:val="22"/>
      <w:lang w:eastAsia="el-GR"/>
    </w:rPr>
  </w:style>
  <w:style w:type="paragraph" w:customStyle="1" w:styleId="font8">
    <w:name w:val="font8"/>
    <w:basedOn w:val="a"/>
    <w:rsid w:val="0006469E"/>
    <w:pPr>
      <w:suppressAutoHyphens w:val="0"/>
      <w:spacing w:before="100" w:beforeAutospacing="1" w:after="100" w:afterAutospacing="1"/>
      <w:jc w:val="left"/>
    </w:pPr>
    <w:rPr>
      <w:rFonts w:ascii="Calibri" w:hAnsi="Calibri" w:cs="Calibri"/>
      <w:color w:val="000000"/>
      <w:sz w:val="22"/>
      <w:szCs w:val="22"/>
      <w:lang w:eastAsia="el-GR"/>
    </w:rPr>
  </w:style>
  <w:style w:type="paragraph" w:customStyle="1" w:styleId="font9">
    <w:name w:val="font9"/>
    <w:basedOn w:val="a"/>
    <w:rsid w:val="0006469E"/>
    <w:pPr>
      <w:suppressAutoHyphens w:val="0"/>
      <w:spacing w:before="100" w:beforeAutospacing="1" w:after="100" w:afterAutospacing="1"/>
      <w:jc w:val="left"/>
    </w:pPr>
    <w:rPr>
      <w:rFonts w:ascii="Calibri" w:hAnsi="Calibri" w:cs="Calibri"/>
      <w:color w:val="000000"/>
      <w:sz w:val="22"/>
      <w:szCs w:val="22"/>
      <w:lang w:eastAsia="el-GR"/>
    </w:rPr>
  </w:style>
  <w:style w:type="paragraph" w:customStyle="1" w:styleId="font10">
    <w:name w:val="font10"/>
    <w:basedOn w:val="a"/>
    <w:rsid w:val="0006469E"/>
    <w:pPr>
      <w:suppressAutoHyphens w:val="0"/>
      <w:spacing w:before="100" w:beforeAutospacing="1" w:after="100" w:afterAutospacing="1"/>
      <w:jc w:val="left"/>
    </w:pPr>
    <w:rPr>
      <w:rFonts w:ascii="Calibri" w:hAnsi="Calibri" w:cs="Calibri"/>
      <w:color w:val="000000"/>
      <w:sz w:val="22"/>
      <w:szCs w:val="22"/>
      <w:u w:val="single"/>
      <w:lang w:eastAsia="el-GR"/>
    </w:rPr>
  </w:style>
  <w:style w:type="paragraph" w:customStyle="1" w:styleId="xl79">
    <w:name w:val="xl79"/>
    <w:basedOn w:val="a"/>
    <w:rsid w:val="0006469E"/>
    <w:pPr>
      <w:suppressAutoHyphens w:val="0"/>
      <w:spacing w:before="100" w:beforeAutospacing="1" w:after="100" w:afterAutospacing="1"/>
      <w:jc w:val="left"/>
    </w:pPr>
    <w:rPr>
      <w:rFonts w:ascii="Calibri" w:hAnsi="Calibri" w:cs="Calibri"/>
      <w:lang w:eastAsia="el-GR"/>
    </w:rPr>
  </w:style>
  <w:style w:type="paragraph" w:customStyle="1" w:styleId="xl80">
    <w:name w:val="xl80"/>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81">
    <w:name w:val="xl81"/>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82">
    <w:name w:val="xl82"/>
    <w:basedOn w:val="a"/>
    <w:rsid w:val="0006469E"/>
    <w:pP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83">
    <w:name w:val="xl83"/>
    <w:basedOn w:val="a"/>
    <w:rsid w:val="0006469E"/>
    <w:pPr>
      <w:pBdr>
        <w:top w:val="single" w:sz="4"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left"/>
      <w:textAlignment w:val="center"/>
    </w:pPr>
    <w:rPr>
      <w:rFonts w:ascii="Calibri" w:hAnsi="Calibri" w:cs="Calibri"/>
      <w:b/>
      <w:bCs/>
      <w:lang w:eastAsia="el-GR"/>
    </w:rPr>
  </w:style>
  <w:style w:type="paragraph" w:customStyle="1" w:styleId="xl84">
    <w:name w:val="xl84"/>
    <w:basedOn w:val="a"/>
    <w:rsid w:val="0006469E"/>
    <w:pPr>
      <w:pBdr>
        <w:top w:val="single" w:sz="4"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left"/>
      <w:textAlignment w:val="center"/>
    </w:pPr>
    <w:rPr>
      <w:rFonts w:ascii="Calibri" w:hAnsi="Calibri" w:cs="Calibri"/>
      <w:b/>
      <w:bCs/>
      <w:lang w:eastAsia="el-GR"/>
    </w:rPr>
  </w:style>
  <w:style w:type="paragraph" w:customStyle="1" w:styleId="xl85">
    <w:name w:val="xl85"/>
    <w:basedOn w:val="a"/>
    <w:rsid w:val="0006469E"/>
    <w:pPr>
      <w:pBdr>
        <w:top w:val="single" w:sz="4"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left"/>
      <w:textAlignment w:val="center"/>
    </w:pPr>
    <w:rPr>
      <w:rFonts w:ascii="Calibri" w:hAnsi="Calibri" w:cs="Calibri"/>
      <w:b/>
      <w:bCs/>
      <w:lang w:eastAsia="el-GR"/>
    </w:rPr>
  </w:style>
  <w:style w:type="paragraph" w:customStyle="1" w:styleId="xl86">
    <w:name w:val="xl86"/>
    <w:basedOn w:val="a"/>
    <w:rsid w:val="0006469E"/>
    <w:pPr>
      <w:pBdr>
        <w:top w:val="single" w:sz="4"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left"/>
      <w:textAlignment w:val="center"/>
    </w:pPr>
    <w:rPr>
      <w:rFonts w:ascii="Calibri" w:hAnsi="Calibri" w:cs="Calibri"/>
      <w:b/>
      <w:bCs/>
      <w:lang w:eastAsia="el-GR"/>
    </w:rPr>
  </w:style>
  <w:style w:type="paragraph" w:customStyle="1" w:styleId="xl87">
    <w:name w:val="xl87"/>
    <w:basedOn w:val="a"/>
    <w:rsid w:val="0006469E"/>
    <w:pPr>
      <w:pBdr>
        <w:top w:val="single" w:sz="4"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left"/>
      <w:textAlignment w:val="center"/>
    </w:pPr>
    <w:rPr>
      <w:rFonts w:ascii="Calibri" w:hAnsi="Calibri" w:cs="Calibri"/>
      <w:b/>
      <w:bCs/>
      <w:lang w:eastAsia="el-GR"/>
    </w:rPr>
  </w:style>
  <w:style w:type="paragraph" w:customStyle="1" w:styleId="xl88">
    <w:name w:val="xl88"/>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89">
    <w:name w:val="xl89"/>
    <w:basedOn w:val="a"/>
    <w:rsid w:val="0006469E"/>
    <w:pPr>
      <w:shd w:val="clear" w:color="000000" w:fill="FFFFFF"/>
      <w:suppressAutoHyphens w:val="0"/>
      <w:spacing w:before="100" w:beforeAutospacing="1" w:after="100" w:afterAutospacing="1"/>
      <w:jc w:val="left"/>
    </w:pPr>
    <w:rPr>
      <w:rFonts w:ascii="Calibri" w:hAnsi="Calibri" w:cs="Calibri"/>
      <w:lang w:eastAsia="el-GR"/>
    </w:rPr>
  </w:style>
  <w:style w:type="paragraph" w:customStyle="1" w:styleId="xl90">
    <w:name w:val="xl90"/>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91">
    <w:name w:val="xl91"/>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92">
    <w:name w:val="xl92"/>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93">
    <w:name w:val="xl93"/>
    <w:basedOn w:val="a"/>
    <w:rsid w:val="0006469E"/>
    <w:pP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94">
    <w:name w:val="xl94"/>
    <w:basedOn w:val="a"/>
    <w:rsid w:val="0006469E"/>
    <w:pP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95">
    <w:name w:val="xl95"/>
    <w:basedOn w:val="a"/>
    <w:rsid w:val="0006469E"/>
    <w:pP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96">
    <w:name w:val="xl96"/>
    <w:basedOn w:val="a"/>
    <w:rsid w:val="0006469E"/>
    <w:pPr>
      <w:pBdr>
        <w:top w:val="single" w:sz="4"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left"/>
      <w:textAlignment w:val="center"/>
    </w:pPr>
    <w:rPr>
      <w:rFonts w:ascii="Calibri" w:hAnsi="Calibri" w:cs="Calibri"/>
      <w:b/>
      <w:bCs/>
      <w:color w:val="000000"/>
      <w:lang w:eastAsia="el-GR"/>
    </w:rPr>
  </w:style>
  <w:style w:type="paragraph" w:customStyle="1" w:styleId="xl97">
    <w:name w:val="xl97"/>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98">
    <w:name w:val="xl98"/>
    <w:basedOn w:val="a"/>
    <w:rsid w:val="0006469E"/>
    <w:pPr>
      <w:suppressAutoHyphens w:val="0"/>
      <w:spacing w:before="100" w:beforeAutospacing="1" w:after="100" w:afterAutospacing="1"/>
      <w:jc w:val="left"/>
    </w:pPr>
    <w:rPr>
      <w:rFonts w:ascii="Calibri" w:hAnsi="Calibri" w:cs="Calibri"/>
      <w:lang w:eastAsia="el-GR"/>
    </w:rPr>
  </w:style>
  <w:style w:type="paragraph" w:customStyle="1" w:styleId="xl99">
    <w:name w:val="xl99"/>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u w:val="single"/>
      <w:lang w:eastAsia="el-GR"/>
    </w:rPr>
  </w:style>
  <w:style w:type="paragraph" w:customStyle="1" w:styleId="xl100">
    <w:name w:val="xl100"/>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1">
    <w:name w:val="xl101"/>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2">
    <w:name w:val="xl102"/>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3">
    <w:name w:val="xl103"/>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4">
    <w:name w:val="xl104"/>
    <w:basedOn w:val="a"/>
    <w:rsid w:val="0006469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5">
    <w:name w:val="xl105"/>
    <w:basedOn w:val="a"/>
    <w:rsid w:val="0006469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6">
    <w:name w:val="xl106"/>
    <w:basedOn w:val="a"/>
    <w:rsid w:val="0006469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7">
    <w:name w:val="xl107"/>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8">
    <w:name w:val="xl108"/>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9">
    <w:name w:val="xl109"/>
    <w:basedOn w:val="a"/>
    <w:rsid w:val="000646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Calibri" w:hAnsi="Calibri" w:cs="Calibri"/>
      <w:lang w:eastAsia="el-GR"/>
    </w:rPr>
  </w:style>
  <w:style w:type="paragraph" w:customStyle="1" w:styleId="xl110">
    <w:name w:val="xl110"/>
    <w:basedOn w:val="a"/>
    <w:rsid w:val="000646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Calibri" w:hAnsi="Calibri" w:cs="Calibri"/>
      <w:lang w:eastAsia="el-GR"/>
    </w:rPr>
  </w:style>
  <w:style w:type="paragraph" w:customStyle="1" w:styleId="xl111">
    <w:name w:val="xl111"/>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12">
    <w:name w:val="xl112"/>
    <w:basedOn w:val="a"/>
    <w:rsid w:val="0006469E"/>
    <w:pPr>
      <w:pBdr>
        <w:top w:val="single" w:sz="4"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left"/>
      <w:textAlignment w:val="center"/>
    </w:pPr>
    <w:rPr>
      <w:rFonts w:ascii="Calibri" w:hAnsi="Calibri" w:cs="Calibri"/>
      <w:b/>
      <w:bCs/>
      <w:lang w:eastAsia="el-GR"/>
    </w:rPr>
  </w:style>
  <w:style w:type="paragraph" w:customStyle="1" w:styleId="xl113">
    <w:name w:val="xl113"/>
    <w:basedOn w:val="a"/>
    <w:rsid w:val="0006469E"/>
    <w:pPr>
      <w:suppressAutoHyphens w:val="0"/>
      <w:spacing w:before="100" w:beforeAutospacing="1" w:after="100" w:afterAutospacing="1"/>
      <w:jc w:val="left"/>
      <w:textAlignment w:val="center"/>
    </w:pPr>
    <w:rPr>
      <w:rFonts w:ascii="Calibri" w:hAnsi="Calibri" w:cs="Calibri"/>
      <w:lang w:eastAsia="el-GR"/>
    </w:rPr>
  </w:style>
  <w:style w:type="paragraph" w:customStyle="1" w:styleId="xl114">
    <w:name w:val="xl114"/>
    <w:basedOn w:val="a"/>
    <w:rsid w:val="0006469E"/>
    <w:pP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15">
    <w:name w:val="xl115"/>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16">
    <w:name w:val="xl116"/>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b/>
      <w:bCs/>
      <w:lang w:eastAsia="el-GR"/>
    </w:rPr>
  </w:style>
  <w:style w:type="paragraph" w:customStyle="1" w:styleId="xl117">
    <w:name w:val="xl117"/>
    <w:basedOn w:val="a"/>
    <w:rsid w:val="0006469E"/>
    <w:pPr>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ascii="Calibri" w:hAnsi="Calibri" w:cs="Calibri"/>
      <w:b/>
      <w:bCs/>
      <w:lang w:eastAsia="el-GR"/>
    </w:rPr>
  </w:style>
  <w:style w:type="paragraph" w:customStyle="1" w:styleId="xl118">
    <w:name w:val="xl118"/>
    <w:basedOn w:val="a"/>
    <w:rsid w:val="0006469E"/>
    <w:pPr>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ascii="Calibri" w:hAnsi="Calibri" w:cs="Calibri"/>
      <w:lang w:eastAsia="el-GR"/>
    </w:rPr>
  </w:style>
  <w:style w:type="character" w:customStyle="1" w:styleId="1a">
    <w:name w:val="Ανεπίλυτη αναφορά1"/>
    <w:basedOn w:val="a0"/>
    <w:uiPriority w:val="99"/>
    <w:semiHidden/>
    <w:unhideWhenUsed/>
    <w:rsid w:val="002A6F3C"/>
    <w:rPr>
      <w:color w:val="605E5C"/>
      <w:shd w:val="clear" w:color="auto" w:fill="E1DFDD"/>
    </w:rPr>
  </w:style>
  <w:style w:type="paragraph" w:customStyle="1" w:styleId="xl66">
    <w:name w:val="xl66"/>
    <w:basedOn w:val="a"/>
    <w:rsid w:val="004312EB"/>
    <w:pPr>
      <w:suppressAutoHyphens w:val="0"/>
      <w:spacing w:before="100" w:beforeAutospacing="1" w:after="100" w:afterAutospacing="1"/>
      <w:jc w:val="left"/>
    </w:pPr>
    <w:rPr>
      <w:lang w:eastAsia="el-GR"/>
    </w:rPr>
  </w:style>
  <w:style w:type="paragraph" w:customStyle="1" w:styleId="xl67">
    <w:name w:val="xl67"/>
    <w:basedOn w:val="a"/>
    <w:rsid w:val="004312EB"/>
    <w:pPr>
      <w:suppressAutoHyphens w:val="0"/>
      <w:spacing w:before="100" w:beforeAutospacing="1" w:after="100" w:afterAutospacing="1"/>
      <w:jc w:val="left"/>
      <w:textAlignment w:val="center"/>
    </w:pPr>
    <w:rPr>
      <w:lang w:eastAsia="el-GR"/>
    </w:rPr>
  </w:style>
  <w:style w:type="paragraph" w:customStyle="1" w:styleId="xl68">
    <w:name w:val="xl68"/>
    <w:basedOn w:val="a"/>
    <w:rsid w:val="004312E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el-GR"/>
    </w:rPr>
  </w:style>
  <w:style w:type="paragraph" w:customStyle="1" w:styleId="xl69">
    <w:name w:val="xl69"/>
    <w:basedOn w:val="a"/>
    <w:rsid w:val="004312EB"/>
    <w:pPr>
      <w:shd w:val="clear" w:color="000000" w:fill="FFFFFF"/>
      <w:suppressAutoHyphens w:val="0"/>
      <w:spacing w:before="100" w:beforeAutospacing="1" w:after="100" w:afterAutospacing="1"/>
      <w:jc w:val="left"/>
    </w:pPr>
    <w:rPr>
      <w:lang w:eastAsia="el-GR"/>
    </w:rPr>
  </w:style>
  <w:style w:type="paragraph" w:customStyle="1" w:styleId="xl70">
    <w:name w:val="xl70"/>
    <w:basedOn w:val="a"/>
    <w:rsid w:val="004312E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el-GR"/>
    </w:rPr>
  </w:style>
  <w:style w:type="paragraph" w:customStyle="1" w:styleId="xl71">
    <w:name w:val="xl71"/>
    <w:basedOn w:val="a"/>
    <w:rsid w:val="004312EB"/>
    <w:pPr>
      <w:suppressAutoHyphens w:val="0"/>
      <w:spacing w:before="100" w:beforeAutospacing="1" w:after="100" w:afterAutospacing="1"/>
      <w:jc w:val="center"/>
      <w:textAlignment w:val="center"/>
    </w:pPr>
    <w:rPr>
      <w:lang w:eastAsia="el-GR"/>
    </w:rPr>
  </w:style>
  <w:style w:type="paragraph" w:customStyle="1" w:styleId="xl72">
    <w:name w:val="xl72"/>
    <w:basedOn w:val="a"/>
    <w:rsid w:val="004312EB"/>
    <w:pPr>
      <w:suppressAutoHyphens w:val="0"/>
      <w:spacing w:before="100" w:beforeAutospacing="1" w:after="100" w:afterAutospacing="1"/>
      <w:jc w:val="left"/>
      <w:textAlignment w:val="center"/>
    </w:pPr>
    <w:rPr>
      <w:lang w:eastAsia="el-GR"/>
    </w:rPr>
  </w:style>
  <w:style w:type="paragraph" w:customStyle="1" w:styleId="xl73">
    <w:name w:val="xl73"/>
    <w:basedOn w:val="a"/>
    <w:rsid w:val="004312EB"/>
    <w:pPr>
      <w:suppressAutoHyphens w:val="0"/>
      <w:spacing w:before="100" w:beforeAutospacing="1" w:after="100" w:afterAutospacing="1"/>
      <w:jc w:val="center"/>
      <w:textAlignment w:val="center"/>
    </w:pPr>
    <w:rPr>
      <w:lang w:eastAsia="el-GR"/>
    </w:rPr>
  </w:style>
  <w:style w:type="paragraph" w:customStyle="1" w:styleId="xl74">
    <w:name w:val="xl74"/>
    <w:basedOn w:val="a"/>
    <w:rsid w:val="004312EB"/>
    <w:pPr>
      <w:suppressAutoHyphens w:val="0"/>
      <w:spacing w:before="100" w:beforeAutospacing="1" w:after="100" w:afterAutospacing="1"/>
      <w:jc w:val="left"/>
      <w:textAlignment w:val="center"/>
    </w:pPr>
    <w:rPr>
      <w:lang w:eastAsia="el-GR"/>
    </w:rPr>
  </w:style>
  <w:style w:type="paragraph" w:customStyle="1" w:styleId="xl75">
    <w:name w:val="xl75"/>
    <w:basedOn w:val="a"/>
    <w:rsid w:val="004312EB"/>
    <w:pPr>
      <w:suppressAutoHyphens w:val="0"/>
      <w:spacing w:before="100" w:beforeAutospacing="1" w:after="100" w:afterAutospacing="1"/>
      <w:jc w:val="center"/>
      <w:textAlignment w:val="center"/>
    </w:pPr>
    <w:rPr>
      <w:lang w:eastAsia="el-GR"/>
    </w:rPr>
  </w:style>
  <w:style w:type="paragraph" w:customStyle="1" w:styleId="xl76">
    <w:name w:val="xl76"/>
    <w:basedOn w:val="a"/>
    <w:rsid w:val="004312EB"/>
    <w:pPr>
      <w:suppressAutoHyphens w:val="0"/>
      <w:spacing w:before="100" w:beforeAutospacing="1" w:after="100" w:afterAutospacing="1"/>
      <w:jc w:val="left"/>
    </w:pPr>
    <w:rPr>
      <w:b/>
      <w:bCs/>
      <w:lang w:eastAsia="el-GR"/>
    </w:rPr>
  </w:style>
  <w:style w:type="paragraph" w:customStyle="1" w:styleId="xl77">
    <w:name w:val="xl77"/>
    <w:basedOn w:val="a"/>
    <w:rsid w:val="004312EB"/>
    <w:pPr>
      <w:pBdr>
        <w:top w:val="single" w:sz="4"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left"/>
      <w:textAlignment w:val="center"/>
    </w:pPr>
    <w:rPr>
      <w:b/>
      <w:bCs/>
      <w:lang w:eastAsia="el-GR"/>
    </w:rPr>
  </w:style>
  <w:style w:type="paragraph" w:customStyle="1" w:styleId="xl78">
    <w:name w:val="xl78"/>
    <w:basedOn w:val="a"/>
    <w:rsid w:val="004312EB"/>
    <w:pPr>
      <w:suppressAutoHyphens w:val="0"/>
      <w:spacing w:before="100" w:beforeAutospacing="1" w:after="100" w:afterAutospacing="1"/>
      <w:jc w:val="left"/>
      <w:textAlignment w:val="center"/>
    </w:pPr>
    <w:rPr>
      <w:b/>
      <w:bCs/>
      <w:lang w:eastAsia="el-GR"/>
    </w:rPr>
  </w:style>
  <w:style w:type="character" w:customStyle="1" w:styleId="WW-">
    <w:name w:val="WW-Παραπομπή υποσημείωσης"/>
    <w:rsid w:val="003C79A4"/>
    <w:rPr>
      <w:vertAlign w:val="superscript"/>
    </w:rPr>
  </w:style>
  <w:style w:type="character" w:customStyle="1" w:styleId="26">
    <w:name w:val="Ανεπίλυτη αναφορά2"/>
    <w:basedOn w:val="a0"/>
    <w:uiPriority w:val="99"/>
    <w:semiHidden/>
    <w:unhideWhenUsed/>
    <w:rsid w:val="000129F6"/>
    <w:rPr>
      <w:color w:val="605E5C"/>
      <w:shd w:val="clear" w:color="auto" w:fill="E1DFDD"/>
    </w:rPr>
  </w:style>
  <w:style w:type="paragraph" w:styleId="aff5">
    <w:name w:val="Revision"/>
    <w:hidden/>
    <w:uiPriority w:val="99"/>
    <w:semiHidden/>
    <w:rsid w:val="003B296F"/>
    <w:rPr>
      <w:rFonts w:ascii="Times New Roman" w:eastAsia="Times New Roman" w:hAnsi="Times New Roman"/>
      <w:sz w:val="24"/>
      <w:szCs w:val="24"/>
      <w:lang w:val="el-GR" w:eastAsia="zh-CN"/>
    </w:rPr>
  </w:style>
</w:styles>
</file>

<file path=word/webSettings.xml><?xml version="1.0" encoding="utf-8"?>
<w:webSettings xmlns:r="http://schemas.openxmlformats.org/officeDocument/2006/relationships" xmlns:w="http://schemas.openxmlformats.org/wordprocessingml/2006/main">
  <w:divs>
    <w:div w:id="119153761">
      <w:bodyDiv w:val="1"/>
      <w:marLeft w:val="0"/>
      <w:marRight w:val="0"/>
      <w:marTop w:val="0"/>
      <w:marBottom w:val="0"/>
      <w:divBdr>
        <w:top w:val="none" w:sz="0" w:space="0" w:color="auto"/>
        <w:left w:val="none" w:sz="0" w:space="0" w:color="auto"/>
        <w:bottom w:val="none" w:sz="0" w:space="0" w:color="auto"/>
        <w:right w:val="none" w:sz="0" w:space="0" w:color="auto"/>
      </w:divBdr>
    </w:div>
    <w:div w:id="123738547">
      <w:bodyDiv w:val="1"/>
      <w:marLeft w:val="0"/>
      <w:marRight w:val="0"/>
      <w:marTop w:val="0"/>
      <w:marBottom w:val="0"/>
      <w:divBdr>
        <w:top w:val="none" w:sz="0" w:space="0" w:color="auto"/>
        <w:left w:val="none" w:sz="0" w:space="0" w:color="auto"/>
        <w:bottom w:val="none" w:sz="0" w:space="0" w:color="auto"/>
        <w:right w:val="none" w:sz="0" w:space="0" w:color="auto"/>
      </w:divBdr>
    </w:div>
    <w:div w:id="154881347">
      <w:bodyDiv w:val="1"/>
      <w:marLeft w:val="0"/>
      <w:marRight w:val="0"/>
      <w:marTop w:val="0"/>
      <w:marBottom w:val="0"/>
      <w:divBdr>
        <w:top w:val="none" w:sz="0" w:space="0" w:color="auto"/>
        <w:left w:val="none" w:sz="0" w:space="0" w:color="auto"/>
        <w:bottom w:val="none" w:sz="0" w:space="0" w:color="auto"/>
        <w:right w:val="none" w:sz="0" w:space="0" w:color="auto"/>
      </w:divBdr>
    </w:div>
    <w:div w:id="242760950">
      <w:bodyDiv w:val="1"/>
      <w:marLeft w:val="0"/>
      <w:marRight w:val="0"/>
      <w:marTop w:val="0"/>
      <w:marBottom w:val="0"/>
      <w:divBdr>
        <w:top w:val="none" w:sz="0" w:space="0" w:color="auto"/>
        <w:left w:val="none" w:sz="0" w:space="0" w:color="auto"/>
        <w:bottom w:val="none" w:sz="0" w:space="0" w:color="auto"/>
        <w:right w:val="none" w:sz="0" w:space="0" w:color="auto"/>
      </w:divBdr>
    </w:div>
    <w:div w:id="269969030">
      <w:bodyDiv w:val="1"/>
      <w:marLeft w:val="0"/>
      <w:marRight w:val="0"/>
      <w:marTop w:val="0"/>
      <w:marBottom w:val="0"/>
      <w:divBdr>
        <w:top w:val="none" w:sz="0" w:space="0" w:color="auto"/>
        <w:left w:val="none" w:sz="0" w:space="0" w:color="auto"/>
        <w:bottom w:val="none" w:sz="0" w:space="0" w:color="auto"/>
        <w:right w:val="none" w:sz="0" w:space="0" w:color="auto"/>
      </w:divBdr>
    </w:div>
    <w:div w:id="283509310">
      <w:bodyDiv w:val="1"/>
      <w:marLeft w:val="0"/>
      <w:marRight w:val="0"/>
      <w:marTop w:val="0"/>
      <w:marBottom w:val="0"/>
      <w:divBdr>
        <w:top w:val="none" w:sz="0" w:space="0" w:color="auto"/>
        <w:left w:val="none" w:sz="0" w:space="0" w:color="auto"/>
        <w:bottom w:val="none" w:sz="0" w:space="0" w:color="auto"/>
        <w:right w:val="none" w:sz="0" w:space="0" w:color="auto"/>
      </w:divBdr>
    </w:div>
    <w:div w:id="305359058">
      <w:bodyDiv w:val="1"/>
      <w:marLeft w:val="0"/>
      <w:marRight w:val="0"/>
      <w:marTop w:val="0"/>
      <w:marBottom w:val="0"/>
      <w:divBdr>
        <w:top w:val="none" w:sz="0" w:space="0" w:color="auto"/>
        <w:left w:val="none" w:sz="0" w:space="0" w:color="auto"/>
        <w:bottom w:val="none" w:sz="0" w:space="0" w:color="auto"/>
        <w:right w:val="none" w:sz="0" w:space="0" w:color="auto"/>
      </w:divBdr>
    </w:div>
    <w:div w:id="375276571">
      <w:bodyDiv w:val="1"/>
      <w:marLeft w:val="0"/>
      <w:marRight w:val="0"/>
      <w:marTop w:val="0"/>
      <w:marBottom w:val="0"/>
      <w:divBdr>
        <w:top w:val="none" w:sz="0" w:space="0" w:color="auto"/>
        <w:left w:val="none" w:sz="0" w:space="0" w:color="auto"/>
        <w:bottom w:val="none" w:sz="0" w:space="0" w:color="auto"/>
        <w:right w:val="none" w:sz="0" w:space="0" w:color="auto"/>
      </w:divBdr>
    </w:div>
    <w:div w:id="384257322">
      <w:bodyDiv w:val="1"/>
      <w:marLeft w:val="0"/>
      <w:marRight w:val="0"/>
      <w:marTop w:val="0"/>
      <w:marBottom w:val="0"/>
      <w:divBdr>
        <w:top w:val="none" w:sz="0" w:space="0" w:color="auto"/>
        <w:left w:val="none" w:sz="0" w:space="0" w:color="auto"/>
        <w:bottom w:val="none" w:sz="0" w:space="0" w:color="auto"/>
        <w:right w:val="none" w:sz="0" w:space="0" w:color="auto"/>
      </w:divBdr>
    </w:div>
    <w:div w:id="394860819">
      <w:bodyDiv w:val="1"/>
      <w:marLeft w:val="0"/>
      <w:marRight w:val="0"/>
      <w:marTop w:val="0"/>
      <w:marBottom w:val="0"/>
      <w:divBdr>
        <w:top w:val="none" w:sz="0" w:space="0" w:color="auto"/>
        <w:left w:val="none" w:sz="0" w:space="0" w:color="auto"/>
        <w:bottom w:val="none" w:sz="0" w:space="0" w:color="auto"/>
        <w:right w:val="none" w:sz="0" w:space="0" w:color="auto"/>
      </w:divBdr>
    </w:div>
    <w:div w:id="420298722">
      <w:bodyDiv w:val="1"/>
      <w:marLeft w:val="0"/>
      <w:marRight w:val="0"/>
      <w:marTop w:val="0"/>
      <w:marBottom w:val="0"/>
      <w:divBdr>
        <w:top w:val="none" w:sz="0" w:space="0" w:color="auto"/>
        <w:left w:val="none" w:sz="0" w:space="0" w:color="auto"/>
        <w:bottom w:val="none" w:sz="0" w:space="0" w:color="auto"/>
        <w:right w:val="none" w:sz="0" w:space="0" w:color="auto"/>
      </w:divBdr>
    </w:div>
    <w:div w:id="433982382">
      <w:bodyDiv w:val="1"/>
      <w:marLeft w:val="0"/>
      <w:marRight w:val="0"/>
      <w:marTop w:val="0"/>
      <w:marBottom w:val="0"/>
      <w:divBdr>
        <w:top w:val="none" w:sz="0" w:space="0" w:color="auto"/>
        <w:left w:val="none" w:sz="0" w:space="0" w:color="auto"/>
        <w:bottom w:val="none" w:sz="0" w:space="0" w:color="auto"/>
        <w:right w:val="none" w:sz="0" w:space="0" w:color="auto"/>
      </w:divBdr>
    </w:div>
    <w:div w:id="458495736">
      <w:bodyDiv w:val="1"/>
      <w:marLeft w:val="0"/>
      <w:marRight w:val="0"/>
      <w:marTop w:val="0"/>
      <w:marBottom w:val="0"/>
      <w:divBdr>
        <w:top w:val="none" w:sz="0" w:space="0" w:color="auto"/>
        <w:left w:val="none" w:sz="0" w:space="0" w:color="auto"/>
        <w:bottom w:val="none" w:sz="0" w:space="0" w:color="auto"/>
        <w:right w:val="none" w:sz="0" w:space="0" w:color="auto"/>
      </w:divBdr>
    </w:div>
    <w:div w:id="459224997">
      <w:bodyDiv w:val="1"/>
      <w:marLeft w:val="0"/>
      <w:marRight w:val="0"/>
      <w:marTop w:val="0"/>
      <w:marBottom w:val="0"/>
      <w:divBdr>
        <w:top w:val="none" w:sz="0" w:space="0" w:color="auto"/>
        <w:left w:val="none" w:sz="0" w:space="0" w:color="auto"/>
        <w:bottom w:val="none" w:sz="0" w:space="0" w:color="auto"/>
        <w:right w:val="none" w:sz="0" w:space="0" w:color="auto"/>
      </w:divBdr>
    </w:div>
    <w:div w:id="467826044">
      <w:bodyDiv w:val="1"/>
      <w:marLeft w:val="0"/>
      <w:marRight w:val="0"/>
      <w:marTop w:val="0"/>
      <w:marBottom w:val="0"/>
      <w:divBdr>
        <w:top w:val="none" w:sz="0" w:space="0" w:color="auto"/>
        <w:left w:val="none" w:sz="0" w:space="0" w:color="auto"/>
        <w:bottom w:val="none" w:sz="0" w:space="0" w:color="auto"/>
        <w:right w:val="none" w:sz="0" w:space="0" w:color="auto"/>
      </w:divBdr>
    </w:div>
    <w:div w:id="474953701">
      <w:bodyDiv w:val="1"/>
      <w:marLeft w:val="0"/>
      <w:marRight w:val="0"/>
      <w:marTop w:val="0"/>
      <w:marBottom w:val="0"/>
      <w:divBdr>
        <w:top w:val="none" w:sz="0" w:space="0" w:color="auto"/>
        <w:left w:val="none" w:sz="0" w:space="0" w:color="auto"/>
        <w:bottom w:val="none" w:sz="0" w:space="0" w:color="auto"/>
        <w:right w:val="none" w:sz="0" w:space="0" w:color="auto"/>
      </w:divBdr>
    </w:div>
    <w:div w:id="490634158">
      <w:bodyDiv w:val="1"/>
      <w:marLeft w:val="0"/>
      <w:marRight w:val="0"/>
      <w:marTop w:val="0"/>
      <w:marBottom w:val="0"/>
      <w:divBdr>
        <w:top w:val="none" w:sz="0" w:space="0" w:color="auto"/>
        <w:left w:val="none" w:sz="0" w:space="0" w:color="auto"/>
        <w:bottom w:val="none" w:sz="0" w:space="0" w:color="auto"/>
        <w:right w:val="none" w:sz="0" w:space="0" w:color="auto"/>
      </w:divBdr>
    </w:div>
    <w:div w:id="541986572">
      <w:bodyDiv w:val="1"/>
      <w:marLeft w:val="0"/>
      <w:marRight w:val="0"/>
      <w:marTop w:val="0"/>
      <w:marBottom w:val="0"/>
      <w:divBdr>
        <w:top w:val="none" w:sz="0" w:space="0" w:color="auto"/>
        <w:left w:val="none" w:sz="0" w:space="0" w:color="auto"/>
        <w:bottom w:val="none" w:sz="0" w:space="0" w:color="auto"/>
        <w:right w:val="none" w:sz="0" w:space="0" w:color="auto"/>
      </w:divBdr>
    </w:div>
    <w:div w:id="575091373">
      <w:bodyDiv w:val="1"/>
      <w:marLeft w:val="0"/>
      <w:marRight w:val="0"/>
      <w:marTop w:val="0"/>
      <w:marBottom w:val="0"/>
      <w:divBdr>
        <w:top w:val="none" w:sz="0" w:space="0" w:color="auto"/>
        <w:left w:val="none" w:sz="0" w:space="0" w:color="auto"/>
        <w:bottom w:val="none" w:sz="0" w:space="0" w:color="auto"/>
        <w:right w:val="none" w:sz="0" w:space="0" w:color="auto"/>
      </w:divBdr>
    </w:div>
    <w:div w:id="635254426">
      <w:bodyDiv w:val="1"/>
      <w:marLeft w:val="0"/>
      <w:marRight w:val="0"/>
      <w:marTop w:val="0"/>
      <w:marBottom w:val="0"/>
      <w:divBdr>
        <w:top w:val="none" w:sz="0" w:space="0" w:color="auto"/>
        <w:left w:val="none" w:sz="0" w:space="0" w:color="auto"/>
        <w:bottom w:val="none" w:sz="0" w:space="0" w:color="auto"/>
        <w:right w:val="none" w:sz="0" w:space="0" w:color="auto"/>
      </w:divBdr>
    </w:div>
    <w:div w:id="691955450">
      <w:bodyDiv w:val="1"/>
      <w:marLeft w:val="0"/>
      <w:marRight w:val="0"/>
      <w:marTop w:val="0"/>
      <w:marBottom w:val="0"/>
      <w:divBdr>
        <w:top w:val="none" w:sz="0" w:space="0" w:color="auto"/>
        <w:left w:val="none" w:sz="0" w:space="0" w:color="auto"/>
        <w:bottom w:val="none" w:sz="0" w:space="0" w:color="auto"/>
        <w:right w:val="none" w:sz="0" w:space="0" w:color="auto"/>
      </w:divBdr>
    </w:div>
    <w:div w:id="714238561">
      <w:bodyDiv w:val="1"/>
      <w:marLeft w:val="0"/>
      <w:marRight w:val="0"/>
      <w:marTop w:val="0"/>
      <w:marBottom w:val="0"/>
      <w:divBdr>
        <w:top w:val="none" w:sz="0" w:space="0" w:color="auto"/>
        <w:left w:val="none" w:sz="0" w:space="0" w:color="auto"/>
        <w:bottom w:val="none" w:sz="0" w:space="0" w:color="auto"/>
        <w:right w:val="none" w:sz="0" w:space="0" w:color="auto"/>
      </w:divBdr>
    </w:div>
    <w:div w:id="731850718">
      <w:bodyDiv w:val="1"/>
      <w:marLeft w:val="0"/>
      <w:marRight w:val="0"/>
      <w:marTop w:val="0"/>
      <w:marBottom w:val="0"/>
      <w:divBdr>
        <w:top w:val="none" w:sz="0" w:space="0" w:color="auto"/>
        <w:left w:val="none" w:sz="0" w:space="0" w:color="auto"/>
        <w:bottom w:val="none" w:sz="0" w:space="0" w:color="auto"/>
        <w:right w:val="none" w:sz="0" w:space="0" w:color="auto"/>
      </w:divBdr>
    </w:div>
    <w:div w:id="781611395">
      <w:bodyDiv w:val="1"/>
      <w:marLeft w:val="0"/>
      <w:marRight w:val="0"/>
      <w:marTop w:val="0"/>
      <w:marBottom w:val="0"/>
      <w:divBdr>
        <w:top w:val="none" w:sz="0" w:space="0" w:color="auto"/>
        <w:left w:val="none" w:sz="0" w:space="0" w:color="auto"/>
        <w:bottom w:val="none" w:sz="0" w:space="0" w:color="auto"/>
        <w:right w:val="none" w:sz="0" w:space="0" w:color="auto"/>
      </w:divBdr>
    </w:div>
    <w:div w:id="803155046">
      <w:bodyDiv w:val="1"/>
      <w:marLeft w:val="0"/>
      <w:marRight w:val="0"/>
      <w:marTop w:val="0"/>
      <w:marBottom w:val="0"/>
      <w:divBdr>
        <w:top w:val="none" w:sz="0" w:space="0" w:color="auto"/>
        <w:left w:val="none" w:sz="0" w:space="0" w:color="auto"/>
        <w:bottom w:val="none" w:sz="0" w:space="0" w:color="auto"/>
        <w:right w:val="none" w:sz="0" w:space="0" w:color="auto"/>
      </w:divBdr>
    </w:div>
    <w:div w:id="965282906">
      <w:bodyDiv w:val="1"/>
      <w:marLeft w:val="0"/>
      <w:marRight w:val="0"/>
      <w:marTop w:val="0"/>
      <w:marBottom w:val="0"/>
      <w:divBdr>
        <w:top w:val="none" w:sz="0" w:space="0" w:color="auto"/>
        <w:left w:val="none" w:sz="0" w:space="0" w:color="auto"/>
        <w:bottom w:val="none" w:sz="0" w:space="0" w:color="auto"/>
        <w:right w:val="none" w:sz="0" w:space="0" w:color="auto"/>
      </w:divBdr>
    </w:div>
    <w:div w:id="1051731431">
      <w:bodyDiv w:val="1"/>
      <w:marLeft w:val="0"/>
      <w:marRight w:val="0"/>
      <w:marTop w:val="0"/>
      <w:marBottom w:val="0"/>
      <w:divBdr>
        <w:top w:val="none" w:sz="0" w:space="0" w:color="auto"/>
        <w:left w:val="none" w:sz="0" w:space="0" w:color="auto"/>
        <w:bottom w:val="none" w:sz="0" w:space="0" w:color="auto"/>
        <w:right w:val="none" w:sz="0" w:space="0" w:color="auto"/>
      </w:divBdr>
    </w:div>
    <w:div w:id="1067194274">
      <w:bodyDiv w:val="1"/>
      <w:marLeft w:val="0"/>
      <w:marRight w:val="0"/>
      <w:marTop w:val="0"/>
      <w:marBottom w:val="0"/>
      <w:divBdr>
        <w:top w:val="none" w:sz="0" w:space="0" w:color="auto"/>
        <w:left w:val="none" w:sz="0" w:space="0" w:color="auto"/>
        <w:bottom w:val="none" w:sz="0" w:space="0" w:color="auto"/>
        <w:right w:val="none" w:sz="0" w:space="0" w:color="auto"/>
      </w:divBdr>
    </w:div>
    <w:div w:id="1163013217">
      <w:bodyDiv w:val="1"/>
      <w:marLeft w:val="0"/>
      <w:marRight w:val="0"/>
      <w:marTop w:val="0"/>
      <w:marBottom w:val="0"/>
      <w:divBdr>
        <w:top w:val="none" w:sz="0" w:space="0" w:color="auto"/>
        <w:left w:val="none" w:sz="0" w:space="0" w:color="auto"/>
        <w:bottom w:val="none" w:sz="0" w:space="0" w:color="auto"/>
        <w:right w:val="none" w:sz="0" w:space="0" w:color="auto"/>
      </w:divBdr>
    </w:div>
    <w:div w:id="1168442123">
      <w:bodyDiv w:val="1"/>
      <w:marLeft w:val="0"/>
      <w:marRight w:val="0"/>
      <w:marTop w:val="0"/>
      <w:marBottom w:val="0"/>
      <w:divBdr>
        <w:top w:val="none" w:sz="0" w:space="0" w:color="auto"/>
        <w:left w:val="none" w:sz="0" w:space="0" w:color="auto"/>
        <w:bottom w:val="none" w:sz="0" w:space="0" w:color="auto"/>
        <w:right w:val="none" w:sz="0" w:space="0" w:color="auto"/>
      </w:divBdr>
    </w:div>
    <w:div w:id="1173951792">
      <w:bodyDiv w:val="1"/>
      <w:marLeft w:val="0"/>
      <w:marRight w:val="0"/>
      <w:marTop w:val="0"/>
      <w:marBottom w:val="0"/>
      <w:divBdr>
        <w:top w:val="none" w:sz="0" w:space="0" w:color="auto"/>
        <w:left w:val="none" w:sz="0" w:space="0" w:color="auto"/>
        <w:bottom w:val="none" w:sz="0" w:space="0" w:color="auto"/>
        <w:right w:val="none" w:sz="0" w:space="0" w:color="auto"/>
      </w:divBdr>
    </w:div>
    <w:div w:id="1215775710">
      <w:bodyDiv w:val="1"/>
      <w:marLeft w:val="0"/>
      <w:marRight w:val="0"/>
      <w:marTop w:val="0"/>
      <w:marBottom w:val="0"/>
      <w:divBdr>
        <w:top w:val="none" w:sz="0" w:space="0" w:color="auto"/>
        <w:left w:val="none" w:sz="0" w:space="0" w:color="auto"/>
        <w:bottom w:val="none" w:sz="0" w:space="0" w:color="auto"/>
        <w:right w:val="none" w:sz="0" w:space="0" w:color="auto"/>
      </w:divBdr>
    </w:div>
    <w:div w:id="1227644731">
      <w:bodyDiv w:val="1"/>
      <w:marLeft w:val="0"/>
      <w:marRight w:val="0"/>
      <w:marTop w:val="0"/>
      <w:marBottom w:val="0"/>
      <w:divBdr>
        <w:top w:val="none" w:sz="0" w:space="0" w:color="auto"/>
        <w:left w:val="none" w:sz="0" w:space="0" w:color="auto"/>
        <w:bottom w:val="none" w:sz="0" w:space="0" w:color="auto"/>
        <w:right w:val="none" w:sz="0" w:space="0" w:color="auto"/>
      </w:divBdr>
    </w:div>
    <w:div w:id="1298023794">
      <w:bodyDiv w:val="1"/>
      <w:marLeft w:val="0"/>
      <w:marRight w:val="0"/>
      <w:marTop w:val="0"/>
      <w:marBottom w:val="0"/>
      <w:divBdr>
        <w:top w:val="none" w:sz="0" w:space="0" w:color="auto"/>
        <w:left w:val="none" w:sz="0" w:space="0" w:color="auto"/>
        <w:bottom w:val="none" w:sz="0" w:space="0" w:color="auto"/>
        <w:right w:val="none" w:sz="0" w:space="0" w:color="auto"/>
      </w:divBdr>
    </w:div>
    <w:div w:id="1322199629">
      <w:bodyDiv w:val="1"/>
      <w:marLeft w:val="0"/>
      <w:marRight w:val="0"/>
      <w:marTop w:val="0"/>
      <w:marBottom w:val="0"/>
      <w:divBdr>
        <w:top w:val="none" w:sz="0" w:space="0" w:color="auto"/>
        <w:left w:val="none" w:sz="0" w:space="0" w:color="auto"/>
        <w:bottom w:val="none" w:sz="0" w:space="0" w:color="auto"/>
        <w:right w:val="none" w:sz="0" w:space="0" w:color="auto"/>
      </w:divBdr>
    </w:div>
    <w:div w:id="1332756007">
      <w:bodyDiv w:val="1"/>
      <w:marLeft w:val="0"/>
      <w:marRight w:val="0"/>
      <w:marTop w:val="0"/>
      <w:marBottom w:val="0"/>
      <w:divBdr>
        <w:top w:val="none" w:sz="0" w:space="0" w:color="auto"/>
        <w:left w:val="none" w:sz="0" w:space="0" w:color="auto"/>
        <w:bottom w:val="none" w:sz="0" w:space="0" w:color="auto"/>
        <w:right w:val="none" w:sz="0" w:space="0" w:color="auto"/>
      </w:divBdr>
    </w:div>
    <w:div w:id="1339774492">
      <w:bodyDiv w:val="1"/>
      <w:marLeft w:val="0"/>
      <w:marRight w:val="0"/>
      <w:marTop w:val="0"/>
      <w:marBottom w:val="0"/>
      <w:divBdr>
        <w:top w:val="none" w:sz="0" w:space="0" w:color="auto"/>
        <w:left w:val="none" w:sz="0" w:space="0" w:color="auto"/>
        <w:bottom w:val="none" w:sz="0" w:space="0" w:color="auto"/>
        <w:right w:val="none" w:sz="0" w:space="0" w:color="auto"/>
      </w:divBdr>
    </w:div>
    <w:div w:id="1397164424">
      <w:bodyDiv w:val="1"/>
      <w:marLeft w:val="0"/>
      <w:marRight w:val="0"/>
      <w:marTop w:val="0"/>
      <w:marBottom w:val="0"/>
      <w:divBdr>
        <w:top w:val="none" w:sz="0" w:space="0" w:color="auto"/>
        <w:left w:val="none" w:sz="0" w:space="0" w:color="auto"/>
        <w:bottom w:val="none" w:sz="0" w:space="0" w:color="auto"/>
        <w:right w:val="none" w:sz="0" w:space="0" w:color="auto"/>
      </w:divBdr>
    </w:div>
    <w:div w:id="1432819171">
      <w:bodyDiv w:val="1"/>
      <w:marLeft w:val="0"/>
      <w:marRight w:val="0"/>
      <w:marTop w:val="0"/>
      <w:marBottom w:val="0"/>
      <w:divBdr>
        <w:top w:val="none" w:sz="0" w:space="0" w:color="auto"/>
        <w:left w:val="none" w:sz="0" w:space="0" w:color="auto"/>
        <w:bottom w:val="none" w:sz="0" w:space="0" w:color="auto"/>
        <w:right w:val="none" w:sz="0" w:space="0" w:color="auto"/>
      </w:divBdr>
    </w:div>
    <w:div w:id="1521627487">
      <w:bodyDiv w:val="1"/>
      <w:marLeft w:val="0"/>
      <w:marRight w:val="0"/>
      <w:marTop w:val="0"/>
      <w:marBottom w:val="0"/>
      <w:divBdr>
        <w:top w:val="none" w:sz="0" w:space="0" w:color="auto"/>
        <w:left w:val="none" w:sz="0" w:space="0" w:color="auto"/>
        <w:bottom w:val="none" w:sz="0" w:space="0" w:color="auto"/>
        <w:right w:val="none" w:sz="0" w:space="0" w:color="auto"/>
      </w:divBdr>
    </w:div>
    <w:div w:id="1530877592">
      <w:bodyDiv w:val="1"/>
      <w:marLeft w:val="0"/>
      <w:marRight w:val="0"/>
      <w:marTop w:val="0"/>
      <w:marBottom w:val="0"/>
      <w:divBdr>
        <w:top w:val="none" w:sz="0" w:space="0" w:color="auto"/>
        <w:left w:val="none" w:sz="0" w:space="0" w:color="auto"/>
        <w:bottom w:val="none" w:sz="0" w:space="0" w:color="auto"/>
        <w:right w:val="none" w:sz="0" w:space="0" w:color="auto"/>
      </w:divBdr>
    </w:div>
    <w:div w:id="1541816439">
      <w:bodyDiv w:val="1"/>
      <w:marLeft w:val="0"/>
      <w:marRight w:val="0"/>
      <w:marTop w:val="0"/>
      <w:marBottom w:val="0"/>
      <w:divBdr>
        <w:top w:val="none" w:sz="0" w:space="0" w:color="auto"/>
        <w:left w:val="none" w:sz="0" w:space="0" w:color="auto"/>
        <w:bottom w:val="none" w:sz="0" w:space="0" w:color="auto"/>
        <w:right w:val="none" w:sz="0" w:space="0" w:color="auto"/>
      </w:divBdr>
    </w:div>
    <w:div w:id="1584486659">
      <w:bodyDiv w:val="1"/>
      <w:marLeft w:val="0"/>
      <w:marRight w:val="0"/>
      <w:marTop w:val="0"/>
      <w:marBottom w:val="0"/>
      <w:divBdr>
        <w:top w:val="none" w:sz="0" w:space="0" w:color="auto"/>
        <w:left w:val="none" w:sz="0" w:space="0" w:color="auto"/>
        <w:bottom w:val="none" w:sz="0" w:space="0" w:color="auto"/>
        <w:right w:val="none" w:sz="0" w:space="0" w:color="auto"/>
      </w:divBdr>
    </w:div>
    <w:div w:id="1612206498">
      <w:bodyDiv w:val="1"/>
      <w:marLeft w:val="0"/>
      <w:marRight w:val="0"/>
      <w:marTop w:val="0"/>
      <w:marBottom w:val="0"/>
      <w:divBdr>
        <w:top w:val="none" w:sz="0" w:space="0" w:color="auto"/>
        <w:left w:val="none" w:sz="0" w:space="0" w:color="auto"/>
        <w:bottom w:val="none" w:sz="0" w:space="0" w:color="auto"/>
        <w:right w:val="none" w:sz="0" w:space="0" w:color="auto"/>
      </w:divBdr>
    </w:div>
    <w:div w:id="1697192273">
      <w:bodyDiv w:val="1"/>
      <w:marLeft w:val="0"/>
      <w:marRight w:val="0"/>
      <w:marTop w:val="0"/>
      <w:marBottom w:val="0"/>
      <w:divBdr>
        <w:top w:val="none" w:sz="0" w:space="0" w:color="auto"/>
        <w:left w:val="none" w:sz="0" w:space="0" w:color="auto"/>
        <w:bottom w:val="none" w:sz="0" w:space="0" w:color="auto"/>
        <w:right w:val="none" w:sz="0" w:space="0" w:color="auto"/>
      </w:divBdr>
    </w:div>
    <w:div w:id="1784113332">
      <w:bodyDiv w:val="1"/>
      <w:marLeft w:val="0"/>
      <w:marRight w:val="0"/>
      <w:marTop w:val="0"/>
      <w:marBottom w:val="0"/>
      <w:divBdr>
        <w:top w:val="none" w:sz="0" w:space="0" w:color="auto"/>
        <w:left w:val="none" w:sz="0" w:space="0" w:color="auto"/>
        <w:bottom w:val="none" w:sz="0" w:space="0" w:color="auto"/>
        <w:right w:val="none" w:sz="0" w:space="0" w:color="auto"/>
      </w:divBdr>
    </w:div>
    <w:div w:id="1815877505">
      <w:bodyDiv w:val="1"/>
      <w:marLeft w:val="0"/>
      <w:marRight w:val="0"/>
      <w:marTop w:val="0"/>
      <w:marBottom w:val="0"/>
      <w:divBdr>
        <w:top w:val="none" w:sz="0" w:space="0" w:color="auto"/>
        <w:left w:val="none" w:sz="0" w:space="0" w:color="auto"/>
        <w:bottom w:val="none" w:sz="0" w:space="0" w:color="auto"/>
        <w:right w:val="none" w:sz="0" w:space="0" w:color="auto"/>
      </w:divBdr>
    </w:div>
    <w:div w:id="1852597240">
      <w:bodyDiv w:val="1"/>
      <w:marLeft w:val="0"/>
      <w:marRight w:val="0"/>
      <w:marTop w:val="0"/>
      <w:marBottom w:val="0"/>
      <w:divBdr>
        <w:top w:val="none" w:sz="0" w:space="0" w:color="auto"/>
        <w:left w:val="none" w:sz="0" w:space="0" w:color="auto"/>
        <w:bottom w:val="none" w:sz="0" w:space="0" w:color="auto"/>
        <w:right w:val="none" w:sz="0" w:space="0" w:color="auto"/>
      </w:divBdr>
    </w:div>
    <w:div w:id="1950239729">
      <w:bodyDiv w:val="1"/>
      <w:marLeft w:val="0"/>
      <w:marRight w:val="0"/>
      <w:marTop w:val="0"/>
      <w:marBottom w:val="0"/>
      <w:divBdr>
        <w:top w:val="none" w:sz="0" w:space="0" w:color="auto"/>
        <w:left w:val="none" w:sz="0" w:space="0" w:color="auto"/>
        <w:bottom w:val="none" w:sz="0" w:space="0" w:color="auto"/>
        <w:right w:val="none" w:sz="0" w:space="0" w:color="auto"/>
      </w:divBdr>
    </w:div>
    <w:div w:id="1960994246">
      <w:bodyDiv w:val="1"/>
      <w:marLeft w:val="0"/>
      <w:marRight w:val="0"/>
      <w:marTop w:val="0"/>
      <w:marBottom w:val="0"/>
      <w:divBdr>
        <w:top w:val="none" w:sz="0" w:space="0" w:color="auto"/>
        <w:left w:val="none" w:sz="0" w:space="0" w:color="auto"/>
        <w:bottom w:val="none" w:sz="0" w:space="0" w:color="auto"/>
        <w:right w:val="none" w:sz="0" w:space="0" w:color="auto"/>
      </w:divBdr>
    </w:div>
    <w:div w:id="1976447065">
      <w:bodyDiv w:val="1"/>
      <w:marLeft w:val="0"/>
      <w:marRight w:val="0"/>
      <w:marTop w:val="0"/>
      <w:marBottom w:val="0"/>
      <w:divBdr>
        <w:top w:val="none" w:sz="0" w:space="0" w:color="auto"/>
        <w:left w:val="none" w:sz="0" w:space="0" w:color="auto"/>
        <w:bottom w:val="none" w:sz="0" w:space="0" w:color="auto"/>
        <w:right w:val="none" w:sz="0" w:space="0" w:color="auto"/>
      </w:divBdr>
    </w:div>
    <w:div w:id="2001427278">
      <w:bodyDiv w:val="1"/>
      <w:marLeft w:val="0"/>
      <w:marRight w:val="0"/>
      <w:marTop w:val="0"/>
      <w:marBottom w:val="0"/>
      <w:divBdr>
        <w:top w:val="none" w:sz="0" w:space="0" w:color="auto"/>
        <w:left w:val="none" w:sz="0" w:space="0" w:color="auto"/>
        <w:bottom w:val="none" w:sz="0" w:space="0" w:color="auto"/>
        <w:right w:val="none" w:sz="0" w:space="0" w:color="auto"/>
      </w:divBdr>
    </w:div>
    <w:div w:id="2007901476">
      <w:bodyDiv w:val="1"/>
      <w:marLeft w:val="0"/>
      <w:marRight w:val="0"/>
      <w:marTop w:val="0"/>
      <w:marBottom w:val="0"/>
      <w:divBdr>
        <w:top w:val="none" w:sz="0" w:space="0" w:color="auto"/>
        <w:left w:val="none" w:sz="0" w:space="0" w:color="auto"/>
        <w:bottom w:val="none" w:sz="0" w:space="0" w:color="auto"/>
        <w:right w:val="none" w:sz="0" w:space="0" w:color="auto"/>
      </w:divBdr>
    </w:div>
    <w:div w:id="2060326627">
      <w:bodyDiv w:val="1"/>
      <w:marLeft w:val="0"/>
      <w:marRight w:val="0"/>
      <w:marTop w:val="0"/>
      <w:marBottom w:val="0"/>
      <w:divBdr>
        <w:top w:val="none" w:sz="0" w:space="0" w:color="auto"/>
        <w:left w:val="none" w:sz="0" w:space="0" w:color="auto"/>
        <w:bottom w:val="none" w:sz="0" w:space="0" w:color="auto"/>
        <w:right w:val="none" w:sz="0" w:space="0" w:color="auto"/>
      </w:divBdr>
    </w:div>
    <w:div w:id="2120564189">
      <w:bodyDiv w:val="1"/>
      <w:marLeft w:val="0"/>
      <w:marRight w:val="0"/>
      <w:marTop w:val="0"/>
      <w:marBottom w:val="0"/>
      <w:divBdr>
        <w:top w:val="none" w:sz="0" w:space="0" w:color="auto"/>
        <w:left w:val="none" w:sz="0" w:space="0" w:color="auto"/>
        <w:bottom w:val="none" w:sz="0" w:space="0" w:color="auto"/>
        <w:right w:val="none" w:sz="0" w:space="0" w:color="auto"/>
      </w:divBdr>
    </w:div>
    <w:div w:id="2131627218">
      <w:bodyDiv w:val="1"/>
      <w:marLeft w:val="0"/>
      <w:marRight w:val="0"/>
      <w:marTop w:val="0"/>
      <w:marBottom w:val="0"/>
      <w:divBdr>
        <w:top w:val="none" w:sz="0" w:space="0" w:color="auto"/>
        <w:left w:val="none" w:sz="0" w:space="0" w:color="auto"/>
        <w:bottom w:val="none" w:sz="0" w:space="0" w:color="auto"/>
        <w:right w:val="none" w:sz="0" w:space="0" w:color="auto"/>
      </w:divBdr>
    </w:div>
    <w:div w:id="214619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iraeus.gcsl@aade.g" TargetMode="External"/><Relationship Id="rId18" Type="http://schemas.openxmlformats.org/officeDocument/2006/relationships/hyperlink" Target="http://www.promitheus.gov.gr/" TargetMode="External"/><Relationship Id="rId26" Type="http://schemas.openxmlformats.org/officeDocument/2006/relationships/hyperlink" Target="http://www.eaadhsy.gr/n4412/n4412fulltextlinks.html" TargetMode="Externa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www.hsppa.gr/"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aade.gr" TargetMode="External"/><Relationship Id="rId17" Type="http://schemas.openxmlformats.org/officeDocument/2006/relationships/hyperlink" Target="http://www.aade.gr/gcsl" TargetMode="External"/><Relationship Id="rId25" Type="http://schemas.openxmlformats.org/officeDocument/2006/relationships/hyperlink" Target="http://www.eaadhsy.gr/n4412/n4412fulltextlinks.html" TargetMode="External"/><Relationship Id="rId33" Type="http://schemas.openxmlformats.org/officeDocument/2006/relationships/hyperlink" Target="http://www.promitheus.gov.gr/" TargetMode="Externa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et.diavgeia.gov.gr/" TargetMode="External"/><Relationship Id="rId20" Type="http://schemas.openxmlformats.org/officeDocument/2006/relationships/hyperlink" Target="http://www.eaadhsy.gr/" TargetMode="External"/><Relationship Id="rId29" Type="http://schemas.openxmlformats.org/officeDocument/2006/relationships/hyperlink" Target="mailto:dpdad2@aade.gr" TargetMode="External"/><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ade.gr/gcsl" TargetMode="External"/><Relationship Id="rId24" Type="http://schemas.openxmlformats.org/officeDocument/2006/relationships/hyperlink" Target="http://www.eaadhsy.gr/n4412/n4412fulltextlinks.html" TargetMode="External"/><Relationship Id="rId32" Type="http://schemas.openxmlformats.org/officeDocument/2006/relationships/footer" Target="footer2.xml"/><Relationship Id="rId40"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et.diavgeia.gov.gr/" TargetMode="External"/><Relationship Id="rId23" Type="http://schemas.openxmlformats.org/officeDocument/2006/relationships/hyperlink" Target="http://www.promitheus.gov.gr" TargetMode="External"/><Relationship Id="rId28" Type="http://schemas.openxmlformats.org/officeDocument/2006/relationships/hyperlink" Target="http://www.eaadhsy.gr/n4412/n4412fulltextlinks.html" TargetMode="External"/><Relationship Id="rId36" Type="http://schemas.openxmlformats.org/officeDocument/2006/relationships/theme" Target="theme/theme1.xml"/><Relationship Id="rId10" Type="http://schemas.openxmlformats.org/officeDocument/2006/relationships/hyperlink" Target="http://www.promitheus.gov.gr" TargetMode="External"/><Relationship Id="rId19" Type="http://schemas.openxmlformats.org/officeDocument/2006/relationships/hyperlink" Target="mailto:epanorthotika@eaadhsy.gr"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promitheus.gov.gr" TargetMode="External"/><Relationship Id="rId22" Type="http://schemas.openxmlformats.org/officeDocument/2006/relationships/hyperlink" Target="http://www.promitheus.gov.gr" TargetMode="External"/><Relationship Id="rId27" Type="http://schemas.openxmlformats.org/officeDocument/2006/relationships/hyperlink" Target="http://www.eaadhsy.gr/n4412/art79a" TargetMode="External"/><Relationship Id="rId30" Type="http://schemas.openxmlformats.org/officeDocument/2006/relationships/hyperlink" Target="mailto:siteadmin@aade.gr" TargetMode="External"/><Relationship Id="rId35"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E1B2DD-3732-4086-BDFD-F0BD7E25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115</Pages>
  <Words>40970</Words>
  <Characters>221244</Characters>
  <Application>Microsoft Office Word</Application>
  <DocSecurity>0</DocSecurity>
  <Lines>1843</Lines>
  <Paragraphs>523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261691</CharactersWithSpaces>
  <SharedDoc>false</SharedDoc>
  <HLinks>
    <vt:vector size="30" baseType="variant">
      <vt:variant>
        <vt:i4>6094939</vt:i4>
      </vt:variant>
      <vt:variant>
        <vt:i4>12</vt:i4>
      </vt:variant>
      <vt:variant>
        <vt:i4>0</vt:i4>
      </vt:variant>
      <vt:variant>
        <vt:i4>5</vt:i4>
      </vt:variant>
      <vt:variant>
        <vt:lpwstr>http://www.promitheus.gov.gr/</vt:lpwstr>
      </vt:variant>
      <vt:variant>
        <vt:lpwstr/>
      </vt:variant>
      <vt:variant>
        <vt:i4>6094939</vt:i4>
      </vt:variant>
      <vt:variant>
        <vt:i4>9</vt:i4>
      </vt:variant>
      <vt:variant>
        <vt:i4>0</vt:i4>
      </vt:variant>
      <vt:variant>
        <vt:i4>5</vt:i4>
      </vt:variant>
      <vt:variant>
        <vt:lpwstr>http://www.promitheus.gov.gr/</vt:lpwstr>
      </vt:variant>
      <vt:variant>
        <vt:lpwstr/>
      </vt:variant>
      <vt:variant>
        <vt:i4>4980813</vt:i4>
      </vt:variant>
      <vt:variant>
        <vt:i4>6</vt:i4>
      </vt:variant>
      <vt:variant>
        <vt:i4>0</vt:i4>
      </vt:variant>
      <vt:variant>
        <vt:i4>5</vt:i4>
      </vt:variant>
      <vt:variant>
        <vt:lpwstr>mailto:a_athens@gcsl.gr</vt:lpwstr>
      </vt:variant>
      <vt:variant>
        <vt:lpwstr/>
      </vt:variant>
      <vt:variant>
        <vt:i4>4980813</vt:i4>
      </vt:variant>
      <vt:variant>
        <vt:i4>3</vt:i4>
      </vt:variant>
      <vt:variant>
        <vt:i4>0</vt:i4>
      </vt:variant>
      <vt:variant>
        <vt:i4>5</vt:i4>
      </vt:variant>
      <vt:variant>
        <vt:lpwstr>mailto:a_athens@gcsl.gr</vt:lpwstr>
      </vt:variant>
      <vt:variant>
        <vt:lpwstr/>
      </vt:variant>
      <vt:variant>
        <vt:i4>5505136</vt:i4>
      </vt:variant>
      <vt:variant>
        <vt:i4>0</vt:i4>
      </vt:variant>
      <vt:variant>
        <vt:i4>0</vt:i4>
      </vt:variant>
      <vt:variant>
        <vt:i4>5</vt:i4>
      </vt:variant>
      <vt:variant>
        <vt:lpwstr>mailto:kalamata@gcsl.gr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2025-09-17T05:21:00Z</cp:lastPrinted>
  <dcterms:created xsi:type="dcterms:W3CDTF">2025-09-23T07:38:00Z</dcterms:created>
  <dcterms:modified xsi:type="dcterms:W3CDTF">2025-09-23T07:38:00Z</dcterms:modified>
</cp:coreProperties>
</file>