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043A3" w14:textId="77777777" w:rsidR="00B15E94" w:rsidRDefault="00B15E94"/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87D72" w:rsidRPr="00D341A1" w14:paraId="39D655E0" w14:textId="77777777" w:rsidTr="001E45FA">
        <w:tc>
          <w:tcPr>
            <w:tcW w:w="9640" w:type="dxa"/>
          </w:tcPr>
          <w:p w14:paraId="086F888E" w14:textId="77777777" w:rsidR="00E87D72" w:rsidRPr="00D341A1" w:rsidRDefault="00E87D72" w:rsidP="001E45FA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 w:rsidRPr="00D341A1">
              <w:rPr>
                <w:rFonts w:ascii="Franklin Gothic Medium" w:hAnsi="Franklin Gothic Medium"/>
                <w:noProof/>
              </w:rPr>
              <w:drawing>
                <wp:inline distT="0" distB="0" distL="0" distR="0" wp14:anchorId="4816A61A" wp14:editId="27EEFDC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9453E" w14:textId="502C6A36" w:rsidR="00E87D72" w:rsidRPr="00D341A1" w:rsidRDefault="00E87D72" w:rsidP="00E87D72">
      <w:pPr>
        <w:spacing w:before="120" w:after="120" w:line="276" w:lineRule="auto"/>
        <w:jc w:val="right"/>
        <w:rPr>
          <w:rFonts w:ascii="Franklin Gothic Medium" w:hAnsi="Franklin Gothic Medium"/>
          <w:b/>
        </w:rPr>
      </w:pPr>
      <w:r w:rsidRPr="00D341A1">
        <w:rPr>
          <w:rFonts w:ascii="Franklin Gothic Medium" w:hAnsi="Franklin Gothic Medium"/>
        </w:rPr>
        <w:t xml:space="preserve"> Αθήνα, </w:t>
      </w:r>
      <w:r w:rsidR="00953935">
        <w:rPr>
          <w:rFonts w:ascii="Franklin Gothic Medium" w:hAnsi="Franklin Gothic Medium"/>
        </w:rPr>
        <w:t xml:space="preserve"> </w:t>
      </w:r>
      <w:r w:rsidR="00921F2B" w:rsidRPr="00921F2B">
        <w:rPr>
          <w:rFonts w:ascii="Franklin Gothic Medium" w:hAnsi="Franklin Gothic Medium"/>
        </w:rPr>
        <w:t>9</w:t>
      </w:r>
      <w:r w:rsidR="003579AC">
        <w:rPr>
          <w:rFonts w:ascii="Franklin Gothic Medium" w:hAnsi="Franklin Gothic Medium"/>
        </w:rPr>
        <w:t xml:space="preserve"> </w:t>
      </w:r>
      <w:r w:rsidR="00CD2D08">
        <w:rPr>
          <w:rFonts w:ascii="Franklin Gothic Medium" w:hAnsi="Franklin Gothic Medium"/>
        </w:rPr>
        <w:t xml:space="preserve">Οκτωβρίου </w:t>
      </w:r>
      <w:r w:rsidRPr="00D341A1">
        <w:rPr>
          <w:rFonts w:ascii="Franklin Gothic Medium" w:hAnsi="Franklin Gothic Medium"/>
        </w:rPr>
        <w:t>2025</w:t>
      </w:r>
    </w:p>
    <w:p w14:paraId="6ED257AD" w14:textId="77777777" w:rsidR="00E87D72" w:rsidRPr="00D341A1" w:rsidRDefault="00E87D72" w:rsidP="00E87D72">
      <w:pPr>
        <w:spacing w:before="120" w:after="120" w:line="276" w:lineRule="auto"/>
        <w:jc w:val="both"/>
        <w:rPr>
          <w:rFonts w:ascii="Franklin Gothic Medium" w:hAnsi="Franklin Gothic Medium"/>
          <w:b/>
          <w:bCs/>
        </w:rPr>
      </w:pPr>
    </w:p>
    <w:p w14:paraId="167A874E" w14:textId="77777777" w:rsidR="00E87D72" w:rsidRPr="00D341A1" w:rsidRDefault="00E87D72" w:rsidP="00E87D72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D341A1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0" w:name="_MailAutoSig"/>
      <w:bookmarkStart w:id="1" w:name="_MailOriginal"/>
      <w:bookmarkEnd w:id="0"/>
    </w:p>
    <w:bookmarkEnd w:id="1"/>
    <w:p w14:paraId="2915F098" w14:textId="77777777" w:rsidR="003579AC" w:rsidRPr="003659B6" w:rsidRDefault="003579AC" w:rsidP="009E5D4F">
      <w:pPr>
        <w:pStyle w:val="Web"/>
        <w:spacing w:before="240" w:beforeAutospacing="0" w:after="240" w:afterAutospacing="0"/>
        <w:jc w:val="center"/>
        <w:rPr>
          <w:rFonts w:ascii="Franklin Gothic Medium" w:eastAsiaTheme="minorHAnsi" w:hAnsi="Franklin Gothic Medium" w:cstheme="minorBidi"/>
          <w:b/>
          <w:bCs/>
          <w:sz w:val="28"/>
          <w:szCs w:val="28"/>
          <w:lang w:eastAsia="en-US"/>
        </w:rPr>
      </w:pPr>
      <w:r w:rsidRPr="003659B6">
        <w:rPr>
          <w:rFonts w:ascii="Franklin Gothic Medium" w:eastAsiaTheme="minorHAnsi" w:hAnsi="Franklin Gothic Medium" w:cstheme="minorBidi"/>
          <w:b/>
          <w:sz w:val="28"/>
          <w:szCs w:val="28"/>
          <w:lang w:eastAsia="en-US"/>
        </w:rPr>
        <w:t>ΑΑΔΕ: Μη υποχρεωτική η εκτύπωση της απόδειξης διοδίων</w:t>
      </w:r>
    </w:p>
    <w:p w14:paraId="0EFFBF56" w14:textId="1470B65C" w:rsidR="00EB1ABB" w:rsidRPr="003659B6" w:rsidRDefault="003579AC" w:rsidP="003659B6">
      <w:pPr>
        <w:pStyle w:val="Web"/>
        <w:spacing w:before="120" w:beforeAutospacing="0" w:after="120" w:afterAutospacing="0" w:line="276" w:lineRule="auto"/>
        <w:jc w:val="both"/>
        <w:rPr>
          <w:rFonts w:ascii="Franklin Gothic Medium" w:eastAsiaTheme="minorHAnsi" w:hAnsi="Franklin Gothic Medium" w:cs="Franklin Gothic Medium"/>
          <w:color w:val="000000"/>
          <w:lang w:eastAsia="en-US"/>
        </w:rPr>
      </w:pP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Στην κατάργηση της 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υποχρεωτικής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εκτύπωσης της απόδειξης στα διόδια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προχωρά η Ανεξάρτητη Αρχή Δημοσίων Εσόδων, με στόχο τη μείωση της χρήσης χαρτιού, την προστασία του περιβάλλοντος και την </w:t>
      </w:r>
      <w:r w:rsid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επιτάχυνση της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διέλευση</w:t>
      </w:r>
      <w:r w:rsid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ς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από τα διόδια</w:t>
      </w:r>
      <w:r w:rsid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.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</w:p>
    <w:p w14:paraId="68F3FBEA" w14:textId="7CB1C6B5" w:rsidR="00EB1ABB" w:rsidRPr="003659B6" w:rsidRDefault="00EB1ABB" w:rsidP="003659B6">
      <w:pPr>
        <w:pStyle w:val="Web"/>
        <w:spacing w:before="120" w:beforeAutospacing="0" w:after="120" w:afterAutospacing="0" w:line="276" w:lineRule="auto"/>
        <w:jc w:val="both"/>
        <w:rPr>
          <w:rFonts w:ascii="Franklin Gothic Medium" w:eastAsiaTheme="minorHAnsi" w:hAnsi="Franklin Gothic Medium" w:cs="Franklin Gothic Medium"/>
          <w:color w:val="000000"/>
          <w:lang w:eastAsia="en-US"/>
        </w:rPr>
      </w:pP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Ειδικότερα, με εγκύκλιο του Διοικητή</w:t>
      </w:r>
      <w:r w:rsidR="006D0452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της ΑΑΔΕ</w:t>
      </w:r>
      <w:r w:rsidR="00C454C0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  <w:r w:rsidR="00921F2B">
        <w:rPr>
          <w:rFonts w:ascii="Franklin Gothic Medium" w:eastAsiaTheme="minorHAnsi" w:hAnsi="Franklin Gothic Medium" w:cs="Franklin Gothic Medium"/>
          <w:color w:val="000000"/>
          <w:lang w:eastAsia="en-US"/>
        </w:rPr>
        <w:t>(</w:t>
      </w:r>
      <w:r w:rsidR="00921F2B" w:rsidRPr="00921F2B">
        <w:rPr>
          <w:rFonts w:ascii="Franklin Gothic Medium" w:eastAsiaTheme="minorHAnsi" w:hAnsi="Franklin Gothic Medium" w:cs="Franklin Gothic Medium"/>
          <w:color w:val="000000"/>
          <w:lang w:eastAsia="en-US"/>
        </w:rPr>
        <w:t>Ε.2087</w:t>
      </w:r>
      <w:r w:rsidR="00921F2B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/2025),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Γιώργου </w:t>
      </w:r>
      <w:proofErr w:type="spellStart"/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Πιτσιλή</w:t>
      </w:r>
      <w:proofErr w:type="spellEnd"/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, διευκρινίζεται ότι στις διελεύσεις ιδιωτών από κλειστούς αυτοκινητοδρόμους ή γέφυρες με σύστημα διοδίων,</w:t>
      </w:r>
      <w:r w:rsidR="006D0452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η εκτύπωση της απόδειξης παροχής υπηρεσιών δεν είναι πλέον υποχρεωτική. Η απόδειξη εκδίδεται κανονικά, αλλά </w:t>
      </w:r>
      <w:r w:rsidR="006367DA">
        <w:rPr>
          <w:rFonts w:ascii="Franklin Gothic Medium" w:eastAsiaTheme="minorHAnsi" w:hAnsi="Franklin Gothic Medium" w:cs="Franklin Gothic Medium"/>
          <w:color w:val="000000"/>
          <w:lang w:eastAsia="en-US"/>
        </w:rPr>
        <w:t>δεν εκ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τυπώνεται </w:t>
      </w:r>
      <w:r w:rsidR="006367DA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εφόσον το επιλέξει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ο οδηγός, αφού προηγουμένως ενημερωθεί σχετικά</w:t>
      </w:r>
      <w:r w:rsidR="007B3572">
        <w:rPr>
          <w:rFonts w:ascii="Franklin Gothic Medium" w:eastAsiaTheme="minorHAnsi" w:hAnsi="Franklin Gothic Medium" w:cs="Franklin Gothic Medium"/>
          <w:color w:val="000000"/>
          <w:lang w:eastAsia="en-US"/>
        </w:rPr>
        <w:t>.</w:t>
      </w:r>
    </w:p>
    <w:p w14:paraId="195EAA46" w14:textId="774BE9A9" w:rsidR="00EB1ABB" w:rsidRPr="003659B6" w:rsidRDefault="003659B6" w:rsidP="003659B6">
      <w:pPr>
        <w:pStyle w:val="Web"/>
        <w:spacing w:before="120" w:beforeAutospacing="0" w:after="120" w:afterAutospacing="0" w:line="276" w:lineRule="auto"/>
        <w:jc w:val="both"/>
        <w:rPr>
          <w:rFonts w:ascii="Franklin Gothic Medium" w:hAnsi="Franklin Gothic Medium" w:cs="Franklin Gothic Medium"/>
          <w:color w:val="000000"/>
          <w:lang w:eastAsia="en-US"/>
        </w:rPr>
      </w:pPr>
      <w:r>
        <w:rPr>
          <w:rFonts w:ascii="Franklin Gothic Medium" w:eastAsiaTheme="minorHAnsi" w:hAnsi="Franklin Gothic Medium" w:cs="Franklin Gothic Medium"/>
          <w:color w:val="000000"/>
          <w:lang w:eastAsia="en-US"/>
        </w:rPr>
        <w:t>Με α</w:t>
      </w:r>
      <w:r w:rsidR="00EB1ABB" w:rsidRPr="003659B6">
        <w:rPr>
          <w:rFonts w:ascii="Franklin Gothic Medium" w:hAnsi="Franklin Gothic Medium" w:cs="Franklin Gothic Medium"/>
          <w:color w:val="000000"/>
          <w:lang w:eastAsia="en-US"/>
        </w:rPr>
        <w:t xml:space="preserve">υτή </w:t>
      </w:r>
      <w:r>
        <w:rPr>
          <w:rFonts w:ascii="Franklin Gothic Medium" w:hAnsi="Franklin Gothic Medium" w:cs="Franklin Gothic Medium"/>
          <w:color w:val="000000"/>
          <w:lang w:eastAsia="en-US"/>
        </w:rPr>
        <w:t>τη</w:t>
      </w:r>
      <w:r w:rsidR="00EB1ABB" w:rsidRPr="003659B6">
        <w:rPr>
          <w:rFonts w:ascii="Franklin Gothic Medium" w:hAnsi="Franklin Gothic Medium" w:cs="Franklin Gothic Medium"/>
          <w:color w:val="000000"/>
          <w:lang w:eastAsia="en-US"/>
        </w:rPr>
        <w:t xml:space="preserve"> ρύθμιση </w:t>
      </w:r>
      <w:r w:rsidR="003579AC" w:rsidRPr="003659B6">
        <w:rPr>
          <w:rFonts w:ascii="Franklin Gothic Medium" w:hAnsi="Franklin Gothic Medium" w:cs="Franklin Gothic Medium"/>
          <w:color w:val="000000"/>
          <w:lang w:eastAsia="en-US"/>
        </w:rPr>
        <w:t>δίνε</w:t>
      </w:r>
      <w:r>
        <w:rPr>
          <w:rFonts w:ascii="Franklin Gothic Medium" w:hAnsi="Franklin Gothic Medium" w:cs="Franklin Gothic Medium"/>
          <w:color w:val="000000"/>
          <w:lang w:eastAsia="en-US"/>
        </w:rPr>
        <w:t>τα</w:t>
      </w:r>
      <w:r w:rsidR="003579AC" w:rsidRPr="003659B6">
        <w:rPr>
          <w:rFonts w:ascii="Franklin Gothic Medium" w:hAnsi="Franklin Gothic Medium" w:cs="Franklin Gothic Medium"/>
          <w:color w:val="000000"/>
          <w:lang w:eastAsia="en-US"/>
        </w:rPr>
        <w:t xml:space="preserve">ι λύση σε ένα χρόνιο περιβαλλοντικό ζήτημα, </w:t>
      </w:r>
      <w:r w:rsidR="00EB1ABB" w:rsidRPr="0018278D">
        <w:rPr>
          <w:rFonts w:ascii="Franklin Gothic Medium" w:hAnsi="Franklin Gothic Medium" w:cs="Franklin Gothic Medium"/>
          <w:color w:val="000000"/>
          <w:lang w:eastAsia="en-US"/>
        </w:rPr>
        <w:t>στο οπ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οίο </w:t>
      </w:r>
      <w:r w:rsidR="00EB1ABB" w:rsidRPr="0018278D">
        <w:rPr>
          <w:rFonts w:ascii="Franklin Gothic Medium" w:hAnsi="Franklin Gothic Medium" w:cs="Franklin Gothic Medium"/>
          <w:color w:val="000000"/>
          <w:lang w:eastAsia="en-US"/>
        </w:rPr>
        <w:t>όλοι οι πολίτες έχουν γίνει κοινωνοί στους ελληνικούς δρόμους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 -</w:t>
      </w:r>
      <w:r w:rsidR="00EB1ABB" w:rsidRPr="0018278D">
        <w:rPr>
          <w:rFonts w:ascii="Franklin Gothic Medium" w:hAnsi="Franklin Gothic Medium" w:cs="Franklin Gothic Medium"/>
          <w:color w:val="000000"/>
          <w:lang w:eastAsia="en-US"/>
        </w:rPr>
        <w:t xml:space="preserve"> την απόρριψη από </w:t>
      </w:r>
      <w:r>
        <w:rPr>
          <w:rFonts w:ascii="Franklin Gothic Medium" w:hAnsi="Franklin Gothic Medium" w:cs="Franklin Gothic Medium"/>
          <w:color w:val="000000"/>
          <w:lang w:eastAsia="en-US"/>
        </w:rPr>
        <w:t xml:space="preserve">τους </w:t>
      </w:r>
      <w:r w:rsidR="00EB1ABB" w:rsidRPr="0018278D">
        <w:rPr>
          <w:rFonts w:ascii="Franklin Gothic Medium" w:hAnsi="Franklin Gothic Medium" w:cs="Franklin Gothic Medium"/>
          <w:color w:val="000000"/>
          <w:lang w:eastAsia="en-US"/>
        </w:rPr>
        <w:t>οδηγούς των εκτυπωμένων αποδείξεων στον δρόμο, αμέσως μετά την διέλευσή τους από τον σταθμό διοδίων.</w:t>
      </w:r>
    </w:p>
    <w:p w14:paraId="2D3E1E51" w14:textId="1CF26EEA" w:rsidR="003579AC" w:rsidRPr="003659B6" w:rsidRDefault="003579AC" w:rsidP="003659B6">
      <w:pPr>
        <w:pStyle w:val="Web"/>
        <w:spacing w:before="120" w:beforeAutospacing="0" w:after="120" w:afterAutospacing="0" w:line="276" w:lineRule="auto"/>
        <w:jc w:val="both"/>
        <w:rPr>
          <w:rFonts w:ascii="Franklin Gothic Medium" w:eastAsiaTheme="minorHAnsi" w:hAnsi="Franklin Gothic Medium" w:cs="Franklin Gothic Medium"/>
          <w:color w:val="000000"/>
          <w:lang w:eastAsia="en-US"/>
        </w:rPr>
      </w:pP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Παράλληλα,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αυτή η πρωτοβουλία έχει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άμεσο θετικό αντίκτυπο</w:t>
      </w:r>
      <w:r w:rsid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και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για τους οδηγούς, </w:t>
      </w:r>
      <w:r w:rsid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αφού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αναμένεται να μειώσει σημαντικά τον χρόνο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διέλευσης και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αναμονής στα διόδια, ιδίως σε περιόδους αυξημένης κυκλοφορίας, συμβάλλοντας έτσι στην αποσυμφόρηση του οδικού δικτύου.</w:t>
      </w:r>
    </w:p>
    <w:p w14:paraId="15605C98" w14:textId="19572D75" w:rsidR="00544A5F" w:rsidRPr="00C454C0" w:rsidRDefault="003579AC" w:rsidP="00C454C0">
      <w:pPr>
        <w:pStyle w:val="Web"/>
        <w:spacing w:before="120" w:beforeAutospacing="0" w:after="120" w:afterAutospacing="0" w:line="276" w:lineRule="auto"/>
        <w:jc w:val="both"/>
        <w:rPr>
          <w:rFonts w:ascii="Franklin Gothic Medium" w:eastAsiaTheme="minorHAnsi" w:hAnsi="Franklin Gothic Medium" w:cs="Franklin Gothic Medium"/>
          <w:color w:val="000000"/>
          <w:lang w:eastAsia="en-US"/>
        </w:rPr>
      </w:pP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Τέλος, υπενθυμίζεται ότι, βάσει της απόφασης Α.1066/2025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του Διοικητή</w:t>
      </w:r>
      <w:r w:rsidR="00EC667E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της</w:t>
      </w:r>
      <w:bookmarkStart w:id="2" w:name="_GoBack"/>
      <w:bookmarkEnd w:id="2"/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, η ΑΑΔΕ</w:t>
      </w:r>
      <w:r w:rsidR="00C454C0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>λαμβάνει σε τακτική βάση από τους παραχωρησιούχους των αυτοκινητοδρόμων κρυπτογραφημένα ηλεκτρονικά αρχεία με τα στοιχεία των διελεύσεων</w:t>
      </w:r>
      <w:r w:rsidR="00EB1ABB"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 (αριθμούς κυκλοφορίας των οχημάτων ανά ημέρα καθώς και τον Μοναδικό Αριθμό Διέλευσης)</w:t>
      </w:r>
      <w:r w:rsidRPr="003659B6">
        <w:rPr>
          <w:rFonts w:ascii="Franklin Gothic Medium" w:eastAsiaTheme="minorHAnsi" w:hAnsi="Franklin Gothic Medium" w:cs="Franklin Gothic Medium"/>
          <w:color w:val="000000"/>
          <w:lang w:eastAsia="en-US"/>
        </w:rPr>
        <w:t xml:space="preserve">, διασφαλίζοντας την ορθή έκδοση των αποδείξεων, ανεξάρτητα </w:t>
      </w:r>
      <w:r w:rsidR="003B2929" w:rsidRPr="003B2929">
        <w:rPr>
          <w:rFonts w:ascii="Franklin Gothic Medium" w:eastAsiaTheme="minorHAnsi" w:hAnsi="Franklin Gothic Medium" w:cs="Franklin Gothic Medium"/>
          <w:color w:val="000000"/>
          <w:lang w:eastAsia="en-US"/>
        </w:rPr>
        <w:t>από το αν εκτυπώνονται ή όχι.</w:t>
      </w:r>
    </w:p>
    <w:sectPr w:rsidR="00544A5F" w:rsidRPr="00C454C0" w:rsidSect="00082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E42"/>
    <w:multiLevelType w:val="hybridMultilevel"/>
    <w:tmpl w:val="F946A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26F"/>
    <w:multiLevelType w:val="hybridMultilevel"/>
    <w:tmpl w:val="C88C4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543"/>
    <w:multiLevelType w:val="multilevel"/>
    <w:tmpl w:val="FE6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15C7"/>
    <w:multiLevelType w:val="hybridMultilevel"/>
    <w:tmpl w:val="4288D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F49"/>
    <w:multiLevelType w:val="multilevel"/>
    <w:tmpl w:val="529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B3E50"/>
    <w:multiLevelType w:val="hybridMultilevel"/>
    <w:tmpl w:val="8690C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0D45"/>
    <w:multiLevelType w:val="multilevel"/>
    <w:tmpl w:val="937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A6145"/>
    <w:multiLevelType w:val="multilevel"/>
    <w:tmpl w:val="E3E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72F39"/>
    <w:multiLevelType w:val="multilevel"/>
    <w:tmpl w:val="902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D2C44"/>
    <w:multiLevelType w:val="hybridMultilevel"/>
    <w:tmpl w:val="C68C5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55EED"/>
    <w:multiLevelType w:val="multilevel"/>
    <w:tmpl w:val="F720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04FEC"/>
    <w:multiLevelType w:val="hybridMultilevel"/>
    <w:tmpl w:val="BD644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6381"/>
    <w:multiLevelType w:val="hybridMultilevel"/>
    <w:tmpl w:val="116E0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2EB3"/>
    <w:multiLevelType w:val="hybridMultilevel"/>
    <w:tmpl w:val="73003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F42C9"/>
    <w:multiLevelType w:val="multilevel"/>
    <w:tmpl w:val="C07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001AC"/>
    <w:multiLevelType w:val="multilevel"/>
    <w:tmpl w:val="C68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67BB9"/>
    <w:multiLevelType w:val="multilevel"/>
    <w:tmpl w:val="536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B6B2A"/>
    <w:multiLevelType w:val="hybridMultilevel"/>
    <w:tmpl w:val="81EEE4DE"/>
    <w:lvl w:ilvl="0" w:tplc="C4EAEC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D2B95"/>
    <w:multiLevelType w:val="multilevel"/>
    <w:tmpl w:val="7BC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A1B53"/>
    <w:multiLevelType w:val="multilevel"/>
    <w:tmpl w:val="D7A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152F2"/>
    <w:multiLevelType w:val="hybridMultilevel"/>
    <w:tmpl w:val="99F257C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DF70AC"/>
    <w:multiLevelType w:val="hybridMultilevel"/>
    <w:tmpl w:val="08F63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2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2"/>
  </w:num>
  <w:num w:numId="17">
    <w:abstractNumId w:val="13"/>
  </w:num>
  <w:num w:numId="18">
    <w:abstractNumId w:val="19"/>
  </w:num>
  <w:num w:numId="19">
    <w:abstractNumId w:val="18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72"/>
    <w:rsid w:val="00007843"/>
    <w:rsid w:val="00023E5A"/>
    <w:rsid w:val="00036731"/>
    <w:rsid w:val="0009568B"/>
    <w:rsid w:val="000A76FB"/>
    <w:rsid w:val="000B5C8E"/>
    <w:rsid w:val="000C1E80"/>
    <w:rsid w:val="000D4012"/>
    <w:rsid w:val="000F20BD"/>
    <w:rsid w:val="00101547"/>
    <w:rsid w:val="00130996"/>
    <w:rsid w:val="00146753"/>
    <w:rsid w:val="00166119"/>
    <w:rsid w:val="0018278D"/>
    <w:rsid w:val="00190343"/>
    <w:rsid w:val="001940C0"/>
    <w:rsid w:val="001D28B5"/>
    <w:rsid w:val="00282F27"/>
    <w:rsid w:val="0029293C"/>
    <w:rsid w:val="002B41EB"/>
    <w:rsid w:val="003002A4"/>
    <w:rsid w:val="00345898"/>
    <w:rsid w:val="00352C77"/>
    <w:rsid w:val="003530E9"/>
    <w:rsid w:val="003579AC"/>
    <w:rsid w:val="003659B6"/>
    <w:rsid w:val="003A69B6"/>
    <w:rsid w:val="003B2929"/>
    <w:rsid w:val="003C041D"/>
    <w:rsid w:val="003D405B"/>
    <w:rsid w:val="003F4232"/>
    <w:rsid w:val="00422853"/>
    <w:rsid w:val="00457A18"/>
    <w:rsid w:val="0046472C"/>
    <w:rsid w:val="004B1394"/>
    <w:rsid w:val="004C2716"/>
    <w:rsid w:val="004E0970"/>
    <w:rsid w:val="0051452B"/>
    <w:rsid w:val="0052686C"/>
    <w:rsid w:val="00544A5F"/>
    <w:rsid w:val="005D127C"/>
    <w:rsid w:val="006367DA"/>
    <w:rsid w:val="00681811"/>
    <w:rsid w:val="00690CDC"/>
    <w:rsid w:val="006928D4"/>
    <w:rsid w:val="006A17F2"/>
    <w:rsid w:val="006D01D8"/>
    <w:rsid w:val="006D0452"/>
    <w:rsid w:val="006D169E"/>
    <w:rsid w:val="00724580"/>
    <w:rsid w:val="00794CFC"/>
    <w:rsid w:val="007B0ACC"/>
    <w:rsid w:val="007B3572"/>
    <w:rsid w:val="00836DDD"/>
    <w:rsid w:val="008B7669"/>
    <w:rsid w:val="008C59A8"/>
    <w:rsid w:val="008D2414"/>
    <w:rsid w:val="00921F2B"/>
    <w:rsid w:val="00953935"/>
    <w:rsid w:val="009546DD"/>
    <w:rsid w:val="0096200B"/>
    <w:rsid w:val="00990B74"/>
    <w:rsid w:val="0099217C"/>
    <w:rsid w:val="009A40E6"/>
    <w:rsid w:val="009E0AAC"/>
    <w:rsid w:val="009E5426"/>
    <w:rsid w:val="009E5D4F"/>
    <w:rsid w:val="00A359ED"/>
    <w:rsid w:val="00AF1FE4"/>
    <w:rsid w:val="00B06132"/>
    <w:rsid w:val="00B15E94"/>
    <w:rsid w:val="00B621C3"/>
    <w:rsid w:val="00B82B7C"/>
    <w:rsid w:val="00BB2EED"/>
    <w:rsid w:val="00C007D8"/>
    <w:rsid w:val="00C33C7F"/>
    <w:rsid w:val="00C454C0"/>
    <w:rsid w:val="00CD2D08"/>
    <w:rsid w:val="00DE476A"/>
    <w:rsid w:val="00E6309A"/>
    <w:rsid w:val="00E64782"/>
    <w:rsid w:val="00E87D72"/>
    <w:rsid w:val="00EB1ABB"/>
    <w:rsid w:val="00EC3B9D"/>
    <w:rsid w:val="00EC667E"/>
    <w:rsid w:val="00ED3358"/>
    <w:rsid w:val="00EE0CB9"/>
    <w:rsid w:val="00F0203B"/>
    <w:rsid w:val="00F05244"/>
    <w:rsid w:val="00F13760"/>
    <w:rsid w:val="00F2070E"/>
    <w:rsid w:val="00F83FAD"/>
    <w:rsid w:val="00F85A11"/>
    <w:rsid w:val="00FD7047"/>
    <w:rsid w:val="00FF4E48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98"/>
  <w15:chartTrackingRefBased/>
  <w15:docId w15:val="{50B5EB7B-A449-4AB7-ACBE-C182D1F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D7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E87D72"/>
    <w:rPr>
      <w:rFonts w:ascii="Calibr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rsid w:val="00E87D72"/>
    <w:rPr>
      <w:rFonts w:ascii="Calibri" w:hAnsi="Calibri"/>
      <w:szCs w:val="21"/>
    </w:rPr>
  </w:style>
  <w:style w:type="paragraph" w:styleId="a4">
    <w:name w:val="List Paragraph"/>
    <w:basedOn w:val="a"/>
    <w:uiPriority w:val="34"/>
    <w:qFormat/>
    <w:rsid w:val="00FD704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621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21C3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F711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F711B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FF711B"/>
    <w:rPr>
      <w:rFonts w:ascii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F711B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FF711B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FF711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FF711B"/>
    <w:rPr>
      <w:rFonts w:ascii="Segoe UI" w:hAnsi="Segoe UI" w:cs="Segoe UI"/>
      <w:sz w:val="18"/>
      <w:szCs w:val="18"/>
      <w:lang w:eastAsia="el-GR"/>
    </w:rPr>
  </w:style>
  <w:style w:type="character" w:styleId="aa">
    <w:name w:val="Strong"/>
    <w:basedOn w:val="a0"/>
    <w:uiPriority w:val="22"/>
    <w:qFormat/>
    <w:rsid w:val="003A69B6"/>
    <w:rPr>
      <w:b/>
      <w:bCs/>
    </w:rPr>
  </w:style>
  <w:style w:type="paragraph" w:styleId="Web">
    <w:name w:val="Normal (Web)"/>
    <w:basedOn w:val="a"/>
    <w:uiPriority w:val="99"/>
    <w:unhideWhenUsed/>
    <w:rsid w:val="003579A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388B-7D27-474C-8D4F-9928C774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ΔΕΠΙΚ</dc:creator>
  <cp:keywords/>
  <dc:description/>
  <cp:lastModifiedBy>ΔΕΠΙΚ</cp:lastModifiedBy>
  <cp:revision>4</cp:revision>
  <dcterms:created xsi:type="dcterms:W3CDTF">2025-10-09T12:10:00Z</dcterms:created>
  <dcterms:modified xsi:type="dcterms:W3CDTF">2025-10-09T12:12:00Z</dcterms:modified>
</cp:coreProperties>
</file>