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CCA" w:rsidRPr="006855C7" w:rsidRDefault="00DF5CCA" w:rsidP="00DF5CCA">
      <w:pPr>
        <w:pStyle w:val="a6"/>
        <w:rPr>
          <w:rFonts w:ascii="Franklin Gothic Medium" w:hAnsi="Franklin Gothic Medium"/>
          <w:sz w:val="24"/>
          <w:szCs w:val="24"/>
          <w:lang w:val="en-US"/>
        </w:rPr>
      </w:pPr>
    </w:p>
    <w:p w:rsidR="00DF5CCA" w:rsidRDefault="00DF5CCA" w:rsidP="00DF5CCA">
      <w:pPr>
        <w:pStyle w:val="a6"/>
        <w:spacing w:line="276" w:lineRule="auto"/>
        <w:rPr>
          <w:rFonts w:ascii="Franklin Gothic Medium" w:hAnsi="Franklin Gothic Medium"/>
          <w:sz w:val="24"/>
          <w:szCs w:val="24"/>
        </w:rPr>
      </w:pPr>
      <w:r w:rsidRPr="006855C7">
        <w:rPr>
          <w:rFonts w:ascii="Franklin Gothic Medium" w:hAnsi="Franklin Gothic Medium"/>
          <w:noProof/>
          <w:sz w:val="24"/>
          <w:szCs w:val="24"/>
        </w:rPr>
        <w:drawing>
          <wp:inline distT="0" distB="0" distL="0" distR="0" wp14:anchorId="1683F6DF" wp14:editId="5FA27CB6">
            <wp:extent cx="1483995" cy="410845"/>
            <wp:effectExtent l="19050" t="0" r="1905" b="0"/>
            <wp:docPr id="1" name="Εικόνα 1"/>
            <wp:cNvGraphicFramePr/>
            <a:graphic xmlns:a="http://schemas.openxmlformats.org/drawingml/2006/main">
              <a:graphicData uri="http://schemas.openxmlformats.org/drawingml/2006/picture">
                <pic:pic xmlns:pic="http://schemas.openxmlformats.org/drawingml/2006/picture">
                  <pic:nvPicPr>
                    <pic:cNvPr id="0" name="Εικόνα 3"/>
                    <pic:cNvPicPr preferRelativeResize="0">
                      <a:picLocks noChangeArrowheads="1"/>
                    </pic:cNvPicPr>
                  </pic:nvPicPr>
                  <pic:blipFill>
                    <a:blip r:embed="rId5"/>
                    <a:srcRect/>
                    <a:stretch>
                      <a:fillRect/>
                    </a:stretch>
                  </pic:blipFill>
                  <pic:spPr bwMode="auto">
                    <a:xfrm>
                      <a:off x="0" y="0"/>
                      <a:ext cx="1483995" cy="410845"/>
                    </a:xfrm>
                    <a:prstGeom prst="rect">
                      <a:avLst/>
                    </a:prstGeom>
                    <a:noFill/>
                  </pic:spPr>
                </pic:pic>
              </a:graphicData>
            </a:graphic>
          </wp:inline>
        </w:drawing>
      </w:r>
    </w:p>
    <w:p w:rsidR="00DF5CCA" w:rsidRDefault="00DF5CCA" w:rsidP="00DF5CCA">
      <w:pPr>
        <w:spacing w:after="0"/>
        <w:jc w:val="both"/>
        <w:rPr>
          <w:rFonts w:ascii="Franklin Gothic Medium" w:hAnsi="Franklin Gothic Medium"/>
          <w:color w:val="1F3864"/>
          <w:sz w:val="24"/>
          <w:szCs w:val="24"/>
        </w:rPr>
      </w:pPr>
      <w:r w:rsidRPr="00DF18AF">
        <w:rPr>
          <w:rFonts w:ascii="Franklin Gothic Medium" w:hAnsi="Franklin Gothic Medium"/>
          <w:color w:val="1F3864"/>
          <w:sz w:val="24"/>
          <w:szCs w:val="24"/>
        </w:rPr>
        <w:t xml:space="preserve">ΓΕΝΙΚΗ ΔΙΕΥΘΥΝΣΗ ΑΝΘΡΩΠΙΝΟΥ </w:t>
      </w:r>
    </w:p>
    <w:p w:rsidR="00DF5CCA" w:rsidRPr="00DF18AF" w:rsidRDefault="00DF5CCA" w:rsidP="00DF5CCA">
      <w:pPr>
        <w:spacing w:after="0"/>
        <w:jc w:val="both"/>
        <w:rPr>
          <w:rFonts w:ascii="Franklin Gothic Medium" w:hAnsi="Franklin Gothic Medium"/>
          <w:color w:val="1F3864"/>
          <w:sz w:val="24"/>
          <w:szCs w:val="24"/>
        </w:rPr>
      </w:pPr>
      <w:bookmarkStart w:id="0" w:name="_Hlk203738843"/>
      <w:r w:rsidRPr="00DF18AF">
        <w:rPr>
          <w:rFonts w:ascii="Franklin Gothic Medium" w:hAnsi="Franklin Gothic Medium"/>
          <w:color w:val="1F3864"/>
          <w:sz w:val="24"/>
          <w:szCs w:val="24"/>
        </w:rPr>
        <w:t xml:space="preserve">ΔΥΝΑΜΙΚΟΥ </w:t>
      </w:r>
      <w:bookmarkEnd w:id="0"/>
      <w:r w:rsidRPr="00DF18AF">
        <w:rPr>
          <w:rFonts w:ascii="Franklin Gothic Medium" w:hAnsi="Franklin Gothic Medium"/>
          <w:color w:val="1F3864"/>
          <w:sz w:val="24"/>
          <w:szCs w:val="24"/>
        </w:rPr>
        <w:t>ΚΑΙ ΟΡΓΑΝΩΣΗΣ (ΓΔΑΔΟ)</w:t>
      </w:r>
    </w:p>
    <w:p w:rsidR="00DF5CCA" w:rsidRPr="006646EF" w:rsidRDefault="00DF5CCA" w:rsidP="00DF5CCA">
      <w:pPr>
        <w:spacing w:after="0"/>
        <w:jc w:val="both"/>
        <w:rPr>
          <w:rFonts w:ascii="Franklin Gothic Medium" w:hAnsi="Franklin Gothic Medium"/>
          <w:color w:val="1F3864"/>
          <w:sz w:val="24"/>
          <w:szCs w:val="24"/>
        </w:rPr>
      </w:pPr>
      <w:r w:rsidRPr="006646EF">
        <w:rPr>
          <w:rFonts w:ascii="Franklin Gothic Medium" w:hAnsi="Franklin Gothic Medium"/>
          <w:color w:val="1F3864"/>
          <w:sz w:val="24"/>
          <w:szCs w:val="24"/>
        </w:rPr>
        <w:t>ΦΟΡΟΛΟΓΙΚΗ &amp; ΤΕΛΩΝΕΙΑΚΗ ΑΚΑΔΗΜΙΑ (ΦΟΤΑ)</w:t>
      </w:r>
    </w:p>
    <w:p w:rsidR="00DF5CCA" w:rsidRDefault="00DF5CCA" w:rsidP="00E26B52">
      <w:pPr>
        <w:rPr>
          <w:rFonts w:cstheme="minorHAnsi"/>
        </w:rPr>
      </w:pPr>
    </w:p>
    <w:p w:rsidR="00E26B52" w:rsidRPr="005F0A39" w:rsidRDefault="00E92542" w:rsidP="00DF5CCA">
      <w:pPr>
        <w:jc w:val="center"/>
        <w:rPr>
          <w:rFonts w:ascii="Franklin Gothic Medium" w:hAnsi="Franklin Gothic Medium" w:cstheme="minorHAnsi"/>
          <w:b/>
          <w:sz w:val="28"/>
          <w:szCs w:val="28"/>
        </w:rPr>
      </w:pPr>
      <w:r w:rsidRPr="005F0A39">
        <w:rPr>
          <w:rFonts w:ascii="Franklin Gothic Medium" w:hAnsi="Franklin Gothic Medium" w:cstheme="minorHAnsi"/>
          <w:b/>
          <w:sz w:val="28"/>
          <w:szCs w:val="28"/>
        </w:rPr>
        <w:t xml:space="preserve">Η ΑΑΔΕ ενισχύει τη σύνδεση Δημόσιας Διοίκησης και Πανεπιστημιακής Εκπαίδευσης - </w:t>
      </w:r>
      <w:r w:rsidR="00E26B52" w:rsidRPr="005F0A39">
        <w:rPr>
          <w:rFonts w:ascii="Franklin Gothic Medium" w:hAnsi="Franklin Gothic Medium" w:cstheme="minorHAnsi"/>
          <w:b/>
          <w:sz w:val="28"/>
          <w:szCs w:val="28"/>
        </w:rPr>
        <w:t>Νέες Συνεργασίες</w:t>
      </w:r>
      <w:r w:rsidRPr="005F0A39">
        <w:rPr>
          <w:rFonts w:ascii="Franklin Gothic Medium" w:hAnsi="Franklin Gothic Medium" w:cstheme="minorHAnsi"/>
          <w:b/>
          <w:sz w:val="28"/>
          <w:szCs w:val="28"/>
        </w:rPr>
        <w:t xml:space="preserve"> και Υποτροφίες για τα Στελέχη της</w:t>
      </w:r>
    </w:p>
    <w:p w:rsidR="00E26B52" w:rsidRPr="005F0A39" w:rsidRDefault="00E26B52" w:rsidP="005F0A39">
      <w:pPr>
        <w:spacing w:before="240" w:after="240" w:line="276" w:lineRule="auto"/>
        <w:jc w:val="both"/>
        <w:rPr>
          <w:rFonts w:ascii="Franklin Gothic Medium" w:hAnsi="Franklin Gothic Medium" w:cstheme="minorHAnsi"/>
          <w:sz w:val="24"/>
          <w:szCs w:val="24"/>
        </w:rPr>
      </w:pPr>
      <w:r w:rsidRPr="005F0A39">
        <w:rPr>
          <w:rFonts w:ascii="Franklin Gothic Medium" w:hAnsi="Franklin Gothic Medium" w:cstheme="minorHAnsi"/>
          <w:sz w:val="24"/>
          <w:szCs w:val="24"/>
        </w:rPr>
        <w:t>Η Φορολογική και Τελωνειακή Ακαδημία</w:t>
      </w:r>
      <w:r w:rsidR="008C6AEB" w:rsidRPr="005F0A39">
        <w:rPr>
          <w:rFonts w:ascii="Franklin Gothic Medium" w:hAnsi="Franklin Gothic Medium" w:cstheme="minorHAnsi"/>
          <w:sz w:val="24"/>
          <w:szCs w:val="24"/>
        </w:rPr>
        <w:t xml:space="preserve"> (ΦΟΤΑ)</w:t>
      </w:r>
      <w:r w:rsidR="00E92542" w:rsidRPr="005F0A39">
        <w:rPr>
          <w:rFonts w:ascii="Franklin Gothic Medium" w:hAnsi="Franklin Gothic Medium" w:cstheme="minorHAnsi"/>
          <w:sz w:val="24"/>
          <w:szCs w:val="24"/>
        </w:rPr>
        <w:t xml:space="preserve">, στο πλαίσιο της στρατηγικής της Ανεξάρτητης Αρχής Δημοσίων Εσόδων για συνεχή επένδυση στο ανθρώπινο δυναμικό, διευρύνει τις συνεργασίες της με κορυφαία ακαδημαϊκά ιδρύματα της χώρας. Μέσω μνημονίων συνεργασίας και συμφωνιών με τα πανεπιστήμια, προωθείται η πρόσβαση των στελεχών της ΑΑΔΕ σε εξειδικευμένα προγράμματα μεταπτυχιακών σπουδών, ερευνητικές δράσεις και άλλες κοινές εκπαιδευτικές πρωτοβουλίες.  </w:t>
      </w:r>
    </w:p>
    <w:p w:rsidR="00A91151" w:rsidRPr="005F0A39" w:rsidRDefault="00A91151" w:rsidP="005F0A39">
      <w:pPr>
        <w:pStyle w:val="Web"/>
        <w:spacing w:before="240" w:beforeAutospacing="0" w:after="240" w:afterAutospacing="0" w:line="276" w:lineRule="auto"/>
        <w:jc w:val="both"/>
        <w:rPr>
          <w:rFonts w:ascii="Franklin Gothic Medium" w:hAnsi="Franklin Gothic Medium" w:cstheme="minorHAnsi"/>
        </w:rPr>
      </w:pPr>
      <w:r w:rsidRPr="005F0A39">
        <w:rPr>
          <w:rFonts w:ascii="Franklin Gothic Medium" w:hAnsi="Franklin Gothic Medium" w:cstheme="minorHAnsi"/>
        </w:rPr>
        <w:t xml:space="preserve">Για το </w:t>
      </w:r>
      <w:proofErr w:type="spellStart"/>
      <w:r w:rsidRPr="005F0A39">
        <w:rPr>
          <w:rFonts w:ascii="Franklin Gothic Medium" w:hAnsi="Franklin Gothic Medium" w:cstheme="minorHAnsi"/>
        </w:rPr>
        <w:t>Γ΄τρίμηνο</w:t>
      </w:r>
      <w:proofErr w:type="spellEnd"/>
      <w:r w:rsidRPr="005F0A39">
        <w:rPr>
          <w:rFonts w:ascii="Franklin Gothic Medium" w:hAnsi="Franklin Gothic Medium" w:cstheme="minorHAnsi"/>
        </w:rPr>
        <w:t xml:space="preserve"> του 2025 έχουν συναφθεί ή</w:t>
      </w:r>
      <w:r w:rsidR="00E92542" w:rsidRPr="005F0A39">
        <w:rPr>
          <w:rFonts w:ascii="Franklin Gothic Medium" w:hAnsi="Franklin Gothic Medium" w:cstheme="minorHAnsi"/>
        </w:rPr>
        <w:t xml:space="preserve"> βρίσκονται σε διαδικασία διαβούλευσης</w:t>
      </w:r>
      <w:r w:rsidRPr="005F0A39">
        <w:rPr>
          <w:rFonts w:ascii="Franklin Gothic Medium" w:hAnsi="Franklin Gothic Medium" w:cstheme="minorHAnsi"/>
        </w:rPr>
        <w:t xml:space="preserve"> συνεργασίες με </w:t>
      </w:r>
      <w:r w:rsidR="00E92542" w:rsidRPr="005F0A39">
        <w:rPr>
          <w:rFonts w:ascii="Franklin Gothic Medium" w:hAnsi="Franklin Gothic Medium" w:cstheme="minorHAnsi"/>
        </w:rPr>
        <w:t>τα κάτωθι Π</w:t>
      </w:r>
      <w:r w:rsidRPr="005F0A39">
        <w:rPr>
          <w:rFonts w:ascii="Franklin Gothic Medium" w:hAnsi="Franklin Gothic Medium" w:cstheme="minorHAnsi"/>
        </w:rPr>
        <w:t>ανεπιστήμια για την ενίσχυση της εκπαίδευσης</w:t>
      </w:r>
      <w:r w:rsidR="00E92542" w:rsidRPr="005F0A39">
        <w:rPr>
          <w:rFonts w:ascii="Franklin Gothic Medium" w:hAnsi="Franklin Gothic Medium" w:cstheme="minorHAnsi"/>
        </w:rPr>
        <w:t xml:space="preserve"> και της έρευνας καθώς</w:t>
      </w:r>
      <w:r w:rsidRPr="005F0A39">
        <w:rPr>
          <w:rFonts w:ascii="Franklin Gothic Medium" w:hAnsi="Franklin Gothic Medium" w:cstheme="minorHAnsi"/>
        </w:rPr>
        <w:t xml:space="preserve"> και της επαγγελματικής εξέλιξης των στελεχών της ΑΑΔΕ:</w:t>
      </w:r>
    </w:p>
    <w:p w:rsidR="005F0A39" w:rsidRDefault="00A91151" w:rsidP="005F0A39">
      <w:pPr>
        <w:pStyle w:val="Web"/>
        <w:numPr>
          <w:ilvl w:val="0"/>
          <w:numId w:val="6"/>
        </w:numPr>
        <w:spacing w:before="120" w:beforeAutospacing="0" w:after="120" w:afterAutospacing="0" w:line="276" w:lineRule="auto"/>
        <w:ind w:left="714" w:hanging="357"/>
        <w:jc w:val="both"/>
        <w:rPr>
          <w:rFonts w:ascii="Franklin Gothic Medium" w:hAnsi="Franklin Gothic Medium" w:cstheme="minorHAnsi"/>
        </w:rPr>
      </w:pPr>
      <w:r w:rsidRPr="005F0A39">
        <w:rPr>
          <w:rFonts w:ascii="Franklin Gothic Medium" w:hAnsi="Franklin Gothic Medium" w:cstheme="minorHAnsi"/>
          <w:bCs/>
        </w:rPr>
        <w:t>Πανεπιστήμιο Μακεδονίας:</w:t>
      </w:r>
      <w:r w:rsidRPr="005F0A39">
        <w:rPr>
          <w:rFonts w:ascii="Franklin Gothic Medium" w:hAnsi="Franklin Gothic Medium" w:cstheme="minorHAnsi"/>
        </w:rPr>
        <w:t xml:space="preserve"> 20% υποτροφία σε μεταπτυχιακά εξ αποστάσεως.</w:t>
      </w:r>
    </w:p>
    <w:p w:rsidR="00A91151" w:rsidRPr="005F0A39" w:rsidRDefault="00A91151" w:rsidP="005F0A39">
      <w:pPr>
        <w:pStyle w:val="Web"/>
        <w:numPr>
          <w:ilvl w:val="0"/>
          <w:numId w:val="6"/>
        </w:numPr>
        <w:spacing w:before="120" w:beforeAutospacing="0" w:after="120" w:afterAutospacing="0" w:line="276" w:lineRule="auto"/>
        <w:ind w:left="714" w:hanging="357"/>
        <w:jc w:val="both"/>
        <w:rPr>
          <w:rFonts w:ascii="Franklin Gothic Medium" w:hAnsi="Franklin Gothic Medium" w:cstheme="minorHAnsi"/>
        </w:rPr>
      </w:pPr>
      <w:r w:rsidRPr="005F0A39">
        <w:rPr>
          <w:rFonts w:ascii="Franklin Gothic Medium" w:hAnsi="Franklin Gothic Medium" w:cstheme="minorHAnsi"/>
          <w:bCs/>
        </w:rPr>
        <w:t>Πανεπιστήμιο Πειραιώς:</w:t>
      </w:r>
      <w:r w:rsidRPr="005F0A39">
        <w:rPr>
          <w:rFonts w:ascii="Franklin Gothic Medium" w:hAnsi="Franklin Gothic Medium" w:cstheme="minorHAnsi"/>
        </w:rPr>
        <w:t xml:space="preserve"> 10 υποτροφίες 50% διδάκτρων για συμμετοχή σε ΠΜΣ.</w:t>
      </w:r>
    </w:p>
    <w:p w:rsidR="00A91151" w:rsidRPr="005F0A39" w:rsidRDefault="00A91151" w:rsidP="005F0A39">
      <w:pPr>
        <w:pStyle w:val="Web"/>
        <w:numPr>
          <w:ilvl w:val="0"/>
          <w:numId w:val="6"/>
        </w:numPr>
        <w:spacing w:before="120" w:beforeAutospacing="0" w:after="120" w:afterAutospacing="0" w:line="276" w:lineRule="auto"/>
        <w:ind w:left="714" w:hanging="357"/>
        <w:jc w:val="both"/>
        <w:rPr>
          <w:rFonts w:ascii="Franklin Gothic Medium" w:hAnsi="Franklin Gothic Medium" w:cstheme="minorHAnsi"/>
        </w:rPr>
      </w:pPr>
      <w:r w:rsidRPr="005F0A39">
        <w:rPr>
          <w:rFonts w:ascii="Franklin Gothic Medium" w:hAnsi="Franklin Gothic Medium" w:cstheme="minorHAnsi"/>
          <w:bCs/>
        </w:rPr>
        <w:t>Πανεπιστήμιο Ιωαννίνων:</w:t>
      </w:r>
      <w:r w:rsidRPr="005F0A39">
        <w:rPr>
          <w:rFonts w:ascii="Franklin Gothic Medium" w:hAnsi="Franklin Gothic Medium" w:cstheme="minorHAnsi"/>
        </w:rPr>
        <w:t xml:space="preserve"> νέο Μνημόνιο Συνεργασίας για κοινές εκπαιδευτικές και ερευνητικές δράσεις</w:t>
      </w:r>
      <w:r w:rsidR="00E92542" w:rsidRPr="005F0A39">
        <w:rPr>
          <w:rFonts w:ascii="Franklin Gothic Medium" w:hAnsi="Franklin Gothic Medium" w:cstheme="minorHAnsi"/>
        </w:rPr>
        <w:t xml:space="preserve"> (υπό διαβούλευση)</w:t>
      </w:r>
      <w:r w:rsidRPr="005F0A39">
        <w:rPr>
          <w:rFonts w:ascii="Franklin Gothic Medium" w:hAnsi="Franklin Gothic Medium" w:cstheme="minorHAnsi"/>
        </w:rPr>
        <w:t>.</w:t>
      </w:r>
    </w:p>
    <w:p w:rsidR="00A91151" w:rsidRPr="005F0A39" w:rsidRDefault="00A91151" w:rsidP="005F0A39">
      <w:pPr>
        <w:pStyle w:val="Web"/>
        <w:numPr>
          <w:ilvl w:val="0"/>
          <w:numId w:val="6"/>
        </w:numPr>
        <w:spacing w:before="120" w:beforeAutospacing="0" w:after="120" w:afterAutospacing="0" w:line="276" w:lineRule="auto"/>
        <w:ind w:left="714" w:hanging="357"/>
        <w:jc w:val="both"/>
        <w:rPr>
          <w:rFonts w:ascii="Franklin Gothic Medium" w:hAnsi="Franklin Gothic Medium" w:cstheme="minorHAnsi"/>
        </w:rPr>
      </w:pPr>
      <w:r w:rsidRPr="005F0A39">
        <w:rPr>
          <w:rFonts w:ascii="Franklin Gothic Medium" w:hAnsi="Franklin Gothic Medium" w:cstheme="minorHAnsi"/>
        </w:rPr>
        <w:t xml:space="preserve">Ενισχύονται επίσης οι δεσμοί με </w:t>
      </w:r>
      <w:r w:rsidRPr="005F0A39">
        <w:rPr>
          <w:rFonts w:ascii="Franklin Gothic Medium" w:hAnsi="Franklin Gothic Medium" w:cstheme="minorHAnsi"/>
          <w:bCs/>
        </w:rPr>
        <w:t>Πάντειο Πανεπιστήμιο</w:t>
      </w:r>
      <w:r w:rsidRPr="005F0A39">
        <w:rPr>
          <w:rFonts w:ascii="Franklin Gothic Medium" w:hAnsi="Franklin Gothic Medium" w:cstheme="minorHAnsi"/>
        </w:rPr>
        <w:t xml:space="preserve"> και το </w:t>
      </w:r>
      <w:r w:rsidRPr="005F0A39">
        <w:rPr>
          <w:rFonts w:ascii="Franklin Gothic Medium" w:hAnsi="Franklin Gothic Medium" w:cstheme="minorHAnsi"/>
          <w:bCs/>
        </w:rPr>
        <w:t>Ελληνικό Ανοικτό Πανεπιστήμιο</w:t>
      </w:r>
      <w:r w:rsidR="00E92542" w:rsidRPr="005F0A39">
        <w:rPr>
          <w:rFonts w:ascii="Franklin Gothic Medium" w:hAnsi="Franklin Gothic Medium" w:cstheme="minorHAnsi"/>
          <w:bCs/>
        </w:rPr>
        <w:t xml:space="preserve"> (υπό διαβούλευση)</w:t>
      </w:r>
      <w:r w:rsidRPr="005F0A39">
        <w:rPr>
          <w:rFonts w:ascii="Franklin Gothic Medium" w:hAnsi="Franklin Gothic Medium" w:cstheme="minorHAnsi"/>
        </w:rPr>
        <w:t>.</w:t>
      </w:r>
    </w:p>
    <w:p w:rsidR="008C6AEB" w:rsidRPr="005F0A39" w:rsidRDefault="008C6AEB" w:rsidP="005F0A39">
      <w:pPr>
        <w:pStyle w:val="Web"/>
        <w:spacing w:before="240" w:beforeAutospacing="0" w:after="240" w:afterAutospacing="0" w:line="276" w:lineRule="auto"/>
        <w:jc w:val="both"/>
        <w:rPr>
          <w:rFonts w:ascii="Franklin Gothic Medium" w:hAnsi="Franklin Gothic Medium" w:cstheme="minorHAnsi"/>
        </w:rPr>
      </w:pPr>
      <w:r w:rsidRPr="005F0A39">
        <w:rPr>
          <w:rFonts w:ascii="Franklin Gothic Medium" w:hAnsi="Franklin Gothic Medium" w:cstheme="minorHAnsi"/>
        </w:rPr>
        <w:t>Οι παραπάνω συνεργασίες εντάσσ</w:t>
      </w:r>
      <w:bookmarkStart w:id="1" w:name="_GoBack"/>
      <w:bookmarkEnd w:id="1"/>
      <w:r w:rsidRPr="005F0A39">
        <w:rPr>
          <w:rFonts w:ascii="Franklin Gothic Medium" w:hAnsi="Franklin Gothic Medium" w:cstheme="minorHAnsi"/>
        </w:rPr>
        <w:t xml:space="preserve">ονται σε ένα ευρύτερο πλαίσιο δράσεων της ΑΑΔΕ για την ενίσχυση της επαγγελματικής εξέλιξης των στελεχών της, την προώθηση της επιστημονικής τεκμηρίωσης στη λήψη αποφάσεων και τη διασύνδεση της δημόσιας διοίκησης με την πανεπιστημιακή κοινότητα. </w:t>
      </w:r>
    </w:p>
    <w:p w:rsidR="008C6AEB" w:rsidRPr="005F0A39" w:rsidRDefault="008C6AEB" w:rsidP="005F0A39">
      <w:pPr>
        <w:pStyle w:val="Web"/>
        <w:spacing w:before="240" w:beforeAutospacing="0" w:after="240" w:afterAutospacing="0" w:line="276" w:lineRule="auto"/>
        <w:jc w:val="both"/>
        <w:rPr>
          <w:rFonts w:ascii="Franklin Gothic Medium" w:hAnsi="Franklin Gothic Medium" w:cstheme="minorHAnsi"/>
        </w:rPr>
      </w:pPr>
      <w:r w:rsidRPr="005F0A39">
        <w:rPr>
          <w:rFonts w:ascii="Franklin Gothic Medium" w:hAnsi="Franklin Gothic Medium" w:cstheme="minorHAnsi"/>
        </w:rPr>
        <w:t xml:space="preserve">Η ΦΟΤΑ λειτουργεί ως κόμβος γνώσης και καινοτομίας, αξιοποιώντας τις δυνατότητες της σύγχρονης εκπαίδευσης και της διεθνούς συνεργασίας. Οι νέες συνεργασίες με τα πανεπιστήμια ενισχύουν τη θέση της ΑΑΔΕ ως οργανισμού που επενδύει συστηματικά στην ανάπτυξη των ανθρώπων του, με στόχο μια αποτελεσματική, σύγχρονη και καινοτόμα δημόσια διοίκηση. </w:t>
      </w:r>
    </w:p>
    <w:sectPr w:rsidR="008C6AEB" w:rsidRPr="005F0A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28D7"/>
    <w:multiLevelType w:val="hybridMultilevel"/>
    <w:tmpl w:val="13808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6D6367"/>
    <w:multiLevelType w:val="hybridMultilevel"/>
    <w:tmpl w:val="434E93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B6D9C"/>
    <w:multiLevelType w:val="multilevel"/>
    <w:tmpl w:val="A5B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72380"/>
    <w:multiLevelType w:val="hybridMultilevel"/>
    <w:tmpl w:val="2AD492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630214"/>
    <w:multiLevelType w:val="multilevel"/>
    <w:tmpl w:val="F606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02872"/>
    <w:multiLevelType w:val="multilevel"/>
    <w:tmpl w:val="982A2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45E8F"/>
    <w:multiLevelType w:val="multilevel"/>
    <w:tmpl w:val="9F5C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52"/>
    <w:rsid w:val="00153DF1"/>
    <w:rsid w:val="0020771A"/>
    <w:rsid w:val="003E5787"/>
    <w:rsid w:val="004A0F4C"/>
    <w:rsid w:val="005F0A39"/>
    <w:rsid w:val="00771035"/>
    <w:rsid w:val="008C6AEB"/>
    <w:rsid w:val="00992AA8"/>
    <w:rsid w:val="00A25838"/>
    <w:rsid w:val="00A91151"/>
    <w:rsid w:val="00DF5CCA"/>
    <w:rsid w:val="00E26B52"/>
    <w:rsid w:val="00E92542"/>
    <w:rsid w:val="00EC3C75"/>
    <w:rsid w:val="00F969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508F"/>
  <w15:chartTrackingRefBased/>
  <w15:docId w15:val="{788E05C3-7F2E-44F6-BB23-5B1275A9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035"/>
  </w:style>
  <w:style w:type="paragraph" w:styleId="1">
    <w:name w:val="heading 1"/>
    <w:basedOn w:val="a"/>
    <w:link w:val="1Char"/>
    <w:uiPriority w:val="9"/>
    <w:qFormat/>
    <w:rsid w:val="007710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77103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77103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771035"/>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5">
    <w:name w:val="heading 5"/>
    <w:basedOn w:val="a"/>
    <w:link w:val="5Char"/>
    <w:uiPriority w:val="9"/>
    <w:qFormat/>
    <w:rsid w:val="00771035"/>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7103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771035"/>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771035"/>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771035"/>
    <w:rPr>
      <w:rFonts w:ascii="Times New Roman" w:eastAsia="Times New Roman" w:hAnsi="Times New Roman" w:cs="Times New Roman"/>
      <w:b/>
      <w:bCs/>
      <w:sz w:val="24"/>
      <w:szCs w:val="24"/>
      <w:lang w:eastAsia="el-GR"/>
    </w:rPr>
  </w:style>
  <w:style w:type="character" w:customStyle="1" w:styleId="5Char">
    <w:name w:val="Επικεφαλίδα 5 Char"/>
    <w:basedOn w:val="a0"/>
    <w:link w:val="5"/>
    <w:uiPriority w:val="9"/>
    <w:rsid w:val="00771035"/>
    <w:rPr>
      <w:rFonts w:ascii="Times New Roman" w:eastAsia="Times New Roman" w:hAnsi="Times New Roman" w:cs="Times New Roman"/>
      <w:b/>
      <w:bCs/>
      <w:sz w:val="20"/>
      <w:szCs w:val="20"/>
      <w:lang w:eastAsia="el-GR"/>
    </w:rPr>
  </w:style>
  <w:style w:type="character" w:styleId="a3">
    <w:name w:val="Strong"/>
    <w:basedOn w:val="a0"/>
    <w:uiPriority w:val="22"/>
    <w:qFormat/>
    <w:rsid w:val="00771035"/>
    <w:rPr>
      <w:b/>
      <w:bCs/>
    </w:rPr>
  </w:style>
  <w:style w:type="character" w:styleId="a4">
    <w:name w:val="Emphasis"/>
    <w:basedOn w:val="a0"/>
    <w:uiPriority w:val="20"/>
    <w:qFormat/>
    <w:rsid w:val="00771035"/>
    <w:rPr>
      <w:i/>
      <w:iCs/>
    </w:rPr>
  </w:style>
  <w:style w:type="paragraph" w:styleId="a5">
    <w:name w:val="List Paragraph"/>
    <w:basedOn w:val="a"/>
    <w:uiPriority w:val="34"/>
    <w:qFormat/>
    <w:rsid w:val="00771035"/>
    <w:pPr>
      <w:ind w:left="720"/>
      <w:contextualSpacing/>
    </w:pPr>
  </w:style>
  <w:style w:type="paragraph" w:styleId="Web">
    <w:name w:val="Normal (Web)"/>
    <w:basedOn w:val="a"/>
    <w:uiPriority w:val="99"/>
    <w:semiHidden/>
    <w:unhideWhenUsed/>
    <w:rsid w:val="00E26B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hitespace-normal">
    <w:name w:val="whitespace-normal"/>
    <w:basedOn w:val="a0"/>
    <w:rsid w:val="00E26B52"/>
  </w:style>
  <w:style w:type="paragraph" w:styleId="a6">
    <w:name w:val="header"/>
    <w:basedOn w:val="a"/>
    <w:link w:val="Char"/>
    <w:uiPriority w:val="99"/>
    <w:unhideWhenUsed/>
    <w:rsid w:val="00DF5CCA"/>
    <w:pPr>
      <w:tabs>
        <w:tab w:val="center" w:pos="4153"/>
        <w:tab w:val="right" w:pos="8306"/>
      </w:tabs>
      <w:spacing w:after="0" w:line="240" w:lineRule="auto"/>
    </w:pPr>
    <w:rPr>
      <w:rFonts w:eastAsiaTheme="minorEastAsia"/>
      <w:lang w:eastAsia="el-GR"/>
    </w:rPr>
  </w:style>
  <w:style w:type="character" w:customStyle="1" w:styleId="Char">
    <w:name w:val="Κεφαλίδα Char"/>
    <w:basedOn w:val="a0"/>
    <w:link w:val="a6"/>
    <w:uiPriority w:val="99"/>
    <w:rsid w:val="00DF5CCA"/>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68223">
      <w:bodyDiv w:val="1"/>
      <w:marLeft w:val="0"/>
      <w:marRight w:val="0"/>
      <w:marTop w:val="0"/>
      <w:marBottom w:val="0"/>
      <w:divBdr>
        <w:top w:val="none" w:sz="0" w:space="0" w:color="auto"/>
        <w:left w:val="none" w:sz="0" w:space="0" w:color="auto"/>
        <w:bottom w:val="none" w:sz="0" w:space="0" w:color="auto"/>
        <w:right w:val="none" w:sz="0" w:space="0" w:color="auto"/>
      </w:divBdr>
    </w:div>
    <w:div w:id="782574988">
      <w:bodyDiv w:val="1"/>
      <w:marLeft w:val="0"/>
      <w:marRight w:val="0"/>
      <w:marTop w:val="0"/>
      <w:marBottom w:val="0"/>
      <w:divBdr>
        <w:top w:val="none" w:sz="0" w:space="0" w:color="auto"/>
        <w:left w:val="none" w:sz="0" w:space="0" w:color="auto"/>
        <w:bottom w:val="none" w:sz="0" w:space="0" w:color="auto"/>
        <w:right w:val="none" w:sz="0" w:space="0" w:color="auto"/>
      </w:divBdr>
    </w:div>
    <w:div w:id="963733045">
      <w:bodyDiv w:val="1"/>
      <w:marLeft w:val="0"/>
      <w:marRight w:val="0"/>
      <w:marTop w:val="0"/>
      <w:marBottom w:val="0"/>
      <w:divBdr>
        <w:top w:val="none" w:sz="0" w:space="0" w:color="auto"/>
        <w:left w:val="none" w:sz="0" w:space="0" w:color="auto"/>
        <w:bottom w:val="none" w:sz="0" w:space="0" w:color="auto"/>
        <w:right w:val="none" w:sz="0" w:space="0" w:color="auto"/>
      </w:divBdr>
    </w:div>
    <w:div w:id="1124735008">
      <w:bodyDiv w:val="1"/>
      <w:marLeft w:val="0"/>
      <w:marRight w:val="0"/>
      <w:marTop w:val="0"/>
      <w:marBottom w:val="0"/>
      <w:divBdr>
        <w:top w:val="none" w:sz="0" w:space="0" w:color="auto"/>
        <w:left w:val="none" w:sz="0" w:space="0" w:color="auto"/>
        <w:bottom w:val="none" w:sz="0" w:space="0" w:color="auto"/>
        <w:right w:val="none" w:sz="0" w:space="0" w:color="auto"/>
      </w:divBdr>
    </w:div>
    <w:div w:id="1230580830">
      <w:bodyDiv w:val="1"/>
      <w:marLeft w:val="0"/>
      <w:marRight w:val="0"/>
      <w:marTop w:val="0"/>
      <w:marBottom w:val="0"/>
      <w:divBdr>
        <w:top w:val="none" w:sz="0" w:space="0" w:color="auto"/>
        <w:left w:val="none" w:sz="0" w:space="0" w:color="auto"/>
        <w:bottom w:val="none" w:sz="0" w:space="0" w:color="auto"/>
        <w:right w:val="none" w:sz="0" w:space="0" w:color="auto"/>
      </w:divBdr>
    </w:div>
    <w:div w:id="1727876852">
      <w:bodyDiv w:val="1"/>
      <w:marLeft w:val="0"/>
      <w:marRight w:val="0"/>
      <w:marTop w:val="0"/>
      <w:marBottom w:val="0"/>
      <w:divBdr>
        <w:top w:val="none" w:sz="0" w:space="0" w:color="auto"/>
        <w:left w:val="none" w:sz="0" w:space="0" w:color="auto"/>
        <w:bottom w:val="none" w:sz="0" w:space="0" w:color="auto"/>
        <w:right w:val="none" w:sz="0" w:space="0" w:color="auto"/>
      </w:divBdr>
    </w:div>
    <w:div w:id="17587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1610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Νίκος Δεληγίαννης</dc:creator>
  <cp:keywords/>
  <dc:description/>
  <cp:lastModifiedBy>ΔΕΠΙΚ</cp:lastModifiedBy>
  <cp:revision>2</cp:revision>
  <dcterms:created xsi:type="dcterms:W3CDTF">2025-10-23T11:20:00Z</dcterms:created>
  <dcterms:modified xsi:type="dcterms:W3CDTF">2025-10-23T11:20:00Z</dcterms:modified>
</cp:coreProperties>
</file>