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3127C473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</w:p>
        </w:tc>
      </w:tr>
    </w:tbl>
    <w:p w14:paraId="2BB92394" w14:textId="4A9127F2" w:rsidR="00AF44BF" w:rsidRPr="00AC7463" w:rsidRDefault="00062A2F" w:rsidP="00062A2F">
      <w:pPr>
        <w:spacing w:line="276" w:lineRule="auto"/>
        <w:jc w:val="right"/>
        <w:rPr>
          <w:rFonts w:ascii="Franklin Gothic Medium" w:hAnsi="Franklin Gothic Medium"/>
          <w:b/>
          <w:sz w:val="28"/>
          <w:szCs w:val="28"/>
        </w:rPr>
      </w:pPr>
      <w:r w:rsidRPr="00062A2F">
        <w:rPr>
          <w:rFonts w:ascii="Franklin Gothic Medium" w:hAnsi="Franklin Gothic Medium"/>
          <w:sz w:val="24"/>
          <w:szCs w:val="24"/>
        </w:rPr>
        <w:t xml:space="preserve">Αθήνα, </w:t>
      </w:r>
      <w:r w:rsidR="00FB31D4">
        <w:rPr>
          <w:rFonts w:ascii="Franklin Gothic Medium" w:hAnsi="Franklin Gothic Medium"/>
          <w:sz w:val="24"/>
          <w:szCs w:val="24"/>
        </w:rPr>
        <w:t>1</w:t>
      </w:r>
      <w:r w:rsidR="00F17A51">
        <w:rPr>
          <w:rFonts w:ascii="Franklin Gothic Medium" w:hAnsi="Franklin Gothic Medium"/>
          <w:sz w:val="24"/>
          <w:szCs w:val="24"/>
        </w:rPr>
        <w:t>6</w:t>
      </w:r>
      <w:bookmarkStart w:id="0" w:name="_GoBack"/>
      <w:bookmarkEnd w:id="0"/>
      <w:r w:rsidR="00141352" w:rsidRPr="0040430F">
        <w:rPr>
          <w:rFonts w:ascii="Franklin Gothic Medium" w:hAnsi="Franklin Gothic Medium"/>
          <w:sz w:val="24"/>
          <w:szCs w:val="24"/>
        </w:rPr>
        <w:t xml:space="preserve"> </w:t>
      </w:r>
      <w:r w:rsidR="00D32BF2">
        <w:rPr>
          <w:rFonts w:ascii="Franklin Gothic Medium" w:hAnsi="Franklin Gothic Medium"/>
          <w:sz w:val="24"/>
          <w:szCs w:val="24"/>
        </w:rPr>
        <w:t>Δεκεμβρίου</w:t>
      </w:r>
      <w:r w:rsidRPr="00062A2F">
        <w:rPr>
          <w:rFonts w:ascii="Franklin Gothic Medium" w:hAnsi="Franklin Gothic Medium"/>
          <w:sz w:val="24"/>
          <w:szCs w:val="24"/>
        </w:rPr>
        <w:t xml:space="preserve"> 2025</w:t>
      </w:r>
    </w:p>
    <w:p w14:paraId="7896A7AC" w14:textId="77777777" w:rsidR="00AF44BF" w:rsidRPr="00AC7463" w:rsidRDefault="00AF44BF" w:rsidP="00E161F2">
      <w:pPr>
        <w:spacing w:before="24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AC7463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49A00210" w14:textId="0312A538" w:rsidR="00435E59" w:rsidRDefault="005B154B" w:rsidP="00435E59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  <w:highlight w:val="yellow"/>
        </w:rPr>
      </w:pPr>
      <w:bookmarkStart w:id="1" w:name="_Hlk150518924"/>
      <w:r w:rsidRPr="00A651F5">
        <w:rPr>
          <w:rFonts w:ascii="Franklin Gothic Medium" w:hAnsi="Franklin Gothic Medium" w:cs="Calibri"/>
          <w:b/>
          <w:bCs/>
          <w:sz w:val="28"/>
          <w:szCs w:val="28"/>
        </w:rPr>
        <w:t>ΥΠΕΘΟ - ΑΑΔΕ</w:t>
      </w:r>
      <w:r w:rsidR="00062A2F" w:rsidRPr="00A55E22">
        <w:rPr>
          <w:rFonts w:ascii="Franklin Gothic Medium" w:hAnsi="Franklin Gothic Medium"/>
          <w:b/>
          <w:bCs/>
          <w:sz w:val="28"/>
          <w:szCs w:val="28"/>
        </w:rPr>
        <w:t xml:space="preserve">: </w:t>
      </w:r>
      <w:r w:rsidR="00435E59">
        <w:rPr>
          <w:rFonts w:ascii="Franklin Gothic Medium" w:hAnsi="Franklin Gothic Medium"/>
          <w:b/>
          <w:bCs/>
          <w:sz w:val="28"/>
          <w:szCs w:val="28"/>
        </w:rPr>
        <w:t xml:space="preserve">Παράταση </w:t>
      </w:r>
      <w:r w:rsidR="00873E3B">
        <w:rPr>
          <w:rFonts w:ascii="Franklin Gothic Medium" w:hAnsi="Franklin Gothic Medium"/>
          <w:b/>
          <w:bCs/>
          <w:sz w:val="28"/>
          <w:szCs w:val="28"/>
        </w:rPr>
        <w:t xml:space="preserve">έως τις </w:t>
      </w:r>
      <w:r w:rsidR="00D32BF2">
        <w:rPr>
          <w:rFonts w:ascii="Franklin Gothic Medium" w:hAnsi="Franklin Gothic Medium"/>
          <w:b/>
          <w:bCs/>
          <w:sz w:val="28"/>
          <w:szCs w:val="28"/>
        </w:rPr>
        <w:t>25</w:t>
      </w:r>
      <w:r w:rsidR="00873E3B">
        <w:rPr>
          <w:rFonts w:ascii="Franklin Gothic Medium" w:hAnsi="Franklin Gothic Medium"/>
          <w:b/>
          <w:bCs/>
          <w:sz w:val="28"/>
          <w:szCs w:val="28"/>
        </w:rPr>
        <w:t>/2</w:t>
      </w:r>
      <w:r w:rsidR="005F6960">
        <w:rPr>
          <w:rFonts w:ascii="Franklin Gothic Medium" w:hAnsi="Franklin Gothic Medium"/>
          <w:b/>
          <w:bCs/>
          <w:sz w:val="28"/>
          <w:szCs w:val="28"/>
        </w:rPr>
        <w:t>/2026</w:t>
      </w:r>
      <w:r w:rsidR="00873E3B">
        <w:rPr>
          <w:rFonts w:ascii="Franklin Gothic Medium" w:hAnsi="Franklin Gothic Medium"/>
          <w:b/>
          <w:bCs/>
          <w:sz w:val="28"/>
          <w:szCs w:val="28"/>
        </w:rPr>
        <w:t xml:space="preserve"> για τις δηλώσεις φ</w:t>
      </w:r>
      <w:r w:rsidR="00435E59">
        <w:rPr>
          <w:rFonts w:ascii="Franklin Gothic Medium" w:hAnsi="Franklin Gothic Medium" w:cs="Arial"/>
          <w:b/>
          <w:sz w:val="28"/>
          <w:szCs w:val="28"/>
        </w:rPr>
        <w:t>όρου πλοίων δεύτερης κατηγορίας</w:t>
      </w:r>
    </w:p>
    <w:bookmarkEnd w:id="1"/>
    <w:p w14:paraId="13D8C424" w14:textId="0D6E0227" w:rsidR="00435E59" w:rsidRPr="00435E59" w:rsidRDefault="00435E59" w:rsidP="00435E59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Π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αρατείνεται 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έως </w:t>
      </w:r>
      <w:r w:rsidR="00873E3B">
        <w:rPr>
          <w:rFonts w:ascii="Franklin Gothic Medium" w:hAnsi="Franklin Gothic Medium" w:cstheme="minorBidi"/>
          <w:bCs/>
          <w:sz w:val="24"/>
          <w:szCs w:val="24"/>
        </w:rPr>
        <w:t xml:space="preserve">τις </w:t>
      </w:r>
      <w:r w:rsidR="00D32BF2">
        <w:rPr>
          <w:rFonts w:ascii="Franklin Gothic Medium" w:hAnsi="Franklin Gothic Medium" w:cstheme="minorBidi"/>
          <w:bCs/>
          <w:sz w:val="24"/>
          <w:szCs w:val="24"/>
        </w:rPr>
        <w:t xml:space="preserve">25 </w:t>
      </w:r>
      <w:r w:rsidR="005F6960">
        <w:rPr>
          <w:rFonts w:ascii="Franklin Gothic Medium" w:hAnsi="Franklin Gothic Medium" w:cstheme="minorBidi"/>
          <w:bCs/>
          <w:sz w:val="24"/>
          <w:szCs w:val="24"/>
        </w:rPr>
        <w:t>Φεβρουαρίου 2026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>η προθεσμία για την υποβολή των δηλώσεων φόρου πλοίων δεύτερης κατηγορίας ν. 27/1975 για το φορολογικό έτος 2024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, με Κοινή 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Απόφαση του Υφυπουργού Εθνικής Οικονομίας και Οικονομικών Γιώργου </w:t>
      </w:r>
      <w:proofErr w:type="spellStart"/>
      <w:r w:rsidRPr="00435E59">
        <w:rPr>
          <w:rFonts w:ascii="Franklin Gothic Medium" w:hAnsi="Franklin Gothic Medium" w:cstheme="minorBidi"/>
          <w:bCs/>
          <w:sz w:val="24"/>
          <w:szCs w:val="24"/>
        </w:rPr>
        <w:t>Κώτσηρα</w:t>
      </w:r>
      <w:proofErr w:type="spellEnd"/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 και του Διοικητή </w:t>
      </w:r>
      <w:r w:rsidR="009B24F4">
        <w:rPr>
          <w:rFonts w:ascii="Franklin Gothic Medium" w:hAnsi="Franklin Gothic Medium" w:cstheme="minorBidi"/>
          <w:bCs/>
          <w:sz w:val="24"/>
          <w:szCs w:val="24"/>
        </w:rPr>
        <w:t>της Ανεξάρτητης Αρχής Δημοσίων Εσόδων</w:t>
      </w:r>
      <w:r w:rsidR="00FB31D4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Γιώργου </w:t>
      </w:r>
      <w:proofErr w:type="spellStart"/>
      <w:r w:rsidRPr="00435E59">
        <w:rPr>
          <w:rFonts w:ascii="Franklin Gothic Medium" w:hAnsi="Franklin Gothic Medium" w:cstheme="minorBidi"/>
          <w:bCs/>
          <w:sz w:val="24"/>
          <w:szCs w:val="24"/>
        </w:rPr>
        <w:t>Πιτσιλή</w:t>
      </w:r>
      <w:proofErr w:type="spellEnd"/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 (Α</w:t>
      </w:r>
      <w:r w:rsidR="00FB31D4">
        <w:rPr>
          <w:rFonts w:ascii="Franklin Gothic Medium" w:hAnsi="Franklin Gothic Medium" w:cstheme="minorBidi"/>
          <w:bCs/>
          <w:sz w:val="24"/>
          <w:szCs w:val="24"/>
        </w:rPr>
        <w:t>1179/2025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>).</w:t>
      </w:r>
    </w:p>
    <w:p w14:paraId="28CF1272" w14:textId="77777777" w:rsidR="0040430F" w:rsidRDefault="00435E59" w:rsidP="00873E3B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35E59">
        <w:rPr>
          <w:rFonts w:ascii="Franklin Gothic Medium" w:hAnsi="Franklin Gothic Medium" w:cstheme="minorBidi"/>
          <w:bCs/>
          <w:sz w:val="24"/>
          <w:szCs w:val="24"/>
        </w:rPr>
        <w:t>Η παράταση</w:t>
      </w:r>
      <w:r w:rsidR="00873E3B">
        <w:rPr>
          <w:rFonts w:ascii="Franklin Gothic Medium" w:hAnsi="Franklin Gothic Medium" w:cstheme="minorBidi"/>
          <w:bCs/>
          <w:sz w:val="24"/>
          <w:szCs w:val="24"/>
        </w:rPr>
        <w:t xml:space="preserve"> διασφαλίζει </w:t>
      </w:r>
      <w:r w:rsidR="009B24F4">
        <w:rPr>
          <w:rFonts w:ascii="Franklin Gothic Medium" w:hAnsi="Franklin Gothic Medium" w:cstheme="minorBidi"/>
          <w:bCs/>
          <w:sz w:val="24"/>
          <w:szCs w:val="24"/>
        </w:rPr>
        <w:t xml:space="preserve">επαρκή χρόνο στους φορολογούμενους </w:t>
      </w:r>
      <w:r w:rsidR="0040430F" w:rsidRPr="0040430F">
        <w:rPr>
          <w:rFonts w:ascii="Franklin Gothic Medium" w:hAnsi="Franklin Gothic Medium" w:cstheme="minorBidi"/>
          <w:bCs/>
          <w:sz w:val="24"/>
          <w:szCs w:val="24"/>
        </w:rPr>
        <w:t>για την ορθή και έγκαιρη εκπλήρωση των δηλωτικών τους υποχρεώσεων, ενόψει της επικείμενης τροποποίησης των σχετικών συντελεστών φορολόγησης για το συγκεκριμένο έτος.</w:t>
      </w:r>
    </w:p>
    <w:p w14:paraId="432072FE" w14:textId="2B035DAE" w:rsidR="00873E3B" w:rsidRDefault="009B24F4" w:rsidP="00873E3B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9B24F4">
        <w:rPr>
          <w:rFonts w:ascii="Franklin Gothic Medium" w:hAnsi="Franklin Gothic Medium" w:cstheme="minorBidi"/>
          <w:bCs/>
          <w:sz w:val="24"/>
          <w:szCs w:val="24"/>
        </w:rPr>
        <w:t xml:space="preserve">Οι δηλώσεις υποβάλλονται 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στην ψηφιακή </w:t>
      </w:r>
      <w:r w:rsidR="00435E59" w:rsidRPr="00435E59">
        <w:rPr>
          <w:rFonts w:ascii="Franklin Gothic Medium" w:hAnsi="Franklin Gothic Medium" w:cstheme="minorBidi"/>
          <w:bCs/>
          <w:sz w:val="24"/>
          <w:szCs w:val="24"/>
        </w:rPr>
        <w:t xml:space="preserve">πύλη </w:t>
      </w:r>
      <w:proofErr w:type="spellStart"/>
      <w:r w:rsidR="00435E59" w:rsidRPr="00435E59">
        <w:rPr>
          <w:rFonts w:ascii="Franklin Gothic Medium" w:hAnsi="Franklin Gothic Medium" w:cstheme="minorBidi"/>
          <w:bCs/>
          <w:sz w:val="24"/>
          <w:szCs w:val="24"/>
        </w:rPr>
        <w:t>myAADE</w:t>
      </w:r>
      <w:proofErr w:type="spellEnd"/>
      <w:r w:rsidR="00435E59">
        <w:rPr>
          <w:rFonts w:ascii="Franklin Gothic Medium" w:hAnsi="Franklin Gothic Medium" w:cstheme="minorBidi"/>
          <w:bCs/>
          <w:sz w:val="24"/>
          <w:szCs w:val="24"/>
        </w:rPr>
        <w:t xml:space="preserve"> (</w:t>
      </w:r>
      <w:proofErr w:type="spellStart"/>
      <w:r w:rsidR="00435E59">
        <w:rPr>
          <w:rFonts w:ascii="Franklin Gothic Medium" w:hAnsi="Franklin Gothic Medium" w:cstheme="minorBidi"/>
          <w:bCs/>
          <w:sz w:val="24"/>
          <w:szCs w:val="24"/>
          <w:lang w:val="en-US"/>
        </w:rPr>
        <w:t>myaade</w:t>
      </w:r>
      <w:proofErr w:type="spellEnd"/>
      <w:r w:rsidR="00435E59" w:rsidRPr="00435E59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435E59">
        <w:rPr>
          <w:rFonts w:ascii="Franklin Gothic Medium" w:hAnsi="Franklin Gothic Medium" w:cstheme="minorBidi"/>
          <w:bCs/>
          <w:sz w:val="24"/>
          <w:szCs w:val="24"/>
          <w:lang w:val="en-US"/>
        </w:rPr>
        <w:t>gov</w:t>
      </w:r>
      <w:r w:rsidR="00435E59" w:rsidRPr="00435E59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435E59">
        <w:rPr>
          <w:rFonts w:ascii="Franklin Gothic Medium" w:hAnsi="Franklin Gothic Medium" w:cstheme="minorBidi"/>
          <w:bCs/>
          <w:sz w:val="24"/>
          <w:szCs w:val="24"/>
          <w:lang w:val="en-US"/>
        </w:rPr>
        <w:t>gr</w:t>
      </w:r>
      <w:r w:rsidR="00435E59" w:rsidRPr="00435E59">
        <w:rPr>
          <w:rFonts w:ascii="Franklin Gothic Medium" w:hAnsi="Franklin Gothic Medium" w:cstheme="minorBidi"/>
          <w:bCs/>
          <w:sz w:val="24"/>
          <w:szCs w:val="24"/>
        </w:rPr>
        <w:t xml:space="preserve">), ακολουθώντας τη διαδρομή: </w:t>
      </w:r>
      <w:r w:rsidR="00435E59" w:rsidRPr="00435E59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Εφαρμογές &gt; Φορολογικές Υπηρεσίες &gt; Πλοία / </w:t>
      </w:r>
      <w:r w:rsidR="00873E3B">
        <w:rPr>
          <w:rFonts w:ascii="Franklin Gothic Medium" w:hAnsi="Franklin Gothic Medium" w:cstheme="minorBidi"/>
          <w:b/>
          <w:bCs/>
          <w:i/>
          <w:sz w:val="24"/>
          <w:szCs w:val="24"/>
        </w:rPr>
        <w:t>ν</w:t>
      </w:r>
      <w:r w:rsidR="00435E59" w:rsidRPr="00435E59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αυτιλιακές </w:t>
      </w:r>
      <w:r w:rsidR="00873E3B">
        <w:rPr>
          <w:rFonts w:ascii="Franklin Gothic Medium" w:hAnsi="Franklin Gothic Medium" w:cstheme="minorBidi"/>
          <w:b/>
          <w:bCs/>
          <w:i/>
          <w:sz w:val="24"/>
          <w:szCs w:val="24"/>
        </w:rPr>
        <w:t>ε</w:t>
      </w:r>
      <w:r w:rsidR="00435E59" w:rsidRPr="00435E59">
        <w:rPr>
          <w:rFonts w:ascii="Franklin Gothic Medium" w:hAnsi="Franklin Gothic Medium" w:cstheme="minorBidi"/>
          <w:b/>
          <w:bCs/>
          <w:i/>
          <w:sz w:val="24"/>
          <w:szCs w:val="24"/>
        </w:rPr>
        <w:t>ταιρείες &gt; Δηλώσεις φόρου πλοίων β’ κατηγορίας ν. 27/1975.</w:t>
      </w:r>
    </w:p>
    <w:p w14:paraId="21401173" w14:textId="2F7FD01C" w:rsidR="00873E3B" w:rsidRPr="00873E3B" w:rsidRDefault="00873E3B" w:rsidP="00873E3B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Επισημαίνεται ότι </w:t>
      </w:r>
      <w:r w:rsidRPr="00873E3B">
        <w:rPr>
          <w:rFonts w:ascii="Franklin Gothic Medium" w:hAnsi="Franklin Gothic Medium" w:cstheme="minorBidi"/>
          <w:bCs/>
          <w:sz w:val="24"/>
          <w:szCs w:val="24"/>
        </w:rPr>
        <w:t xml:space="preserve">η καταβολή της πρώτης και δεύτερης δόσης του φόρου </w:t>
      </w:r>
      <w:r w:rsidR="009B24F4">
        <w:rPr>
          <w:rFonts w:ascii="Franklin Gothic Medium" w:hAnsi="Franklin Gothic Medium" w:cstheme="minorBidi"/>
          <w:bCs/>
          <w:sz w:val="24"/>
          <w:szCs w:val="24"/>
        </w:rPr>
        <w:t xml:space="preserve">θεωρείται εμπρόθεσμη αν πραγματοποιηθεί </w:t>
      </w:r>
      <w:r w:rsidRPr="00873E3B">
        <w:rPr>
          <w:rFonts w:ascii="Franklin Gothic Medium" w:hAnsi="Franklin Gothic Medium" w:cstheme="minorBidi"/>
          <w:bCs/>
          <w:sz w:val="24"/>
          <w:szCs w:val="24"/>
        </w:rPr>
        <w:t xml:space="preserve">μέχρι τις </w:t>
      </w:r>
      <w:r w:rsidR="00D32BF2">
        <w:rPr>
          <w:rFonts w:ascii="Franklin Gothic Medium" w:hAnsi="Franklin Gothic Medium" w:cstheme="minorBidi"/>
          <w:bCs/>
          <w:sz w:val="24"/>
          <w:szCs w:val="24"/>
        </w:rPr>
        <w:t>2</w:t>
      </w:r>
      <w:r w:rsidR="00342EFE">
        <w:rPr>
          <w:rFonts w:ascii="Franklin Gothic Medium" w:hAnsi="Franklin Gothic Medium" w:cstheme="minorBidi"/>
          <w:bCs/>
          <w:sz w:val="24"/>
          <w:szCs w:val="24"/>
        </w:rPr>
        <w:t>7</w:t>
      </w:r>
      <w:r w:rsidRPr="00873E3B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D32BF2">
        <w:rPr>
          <w:rFonts w:ascii="Franklin Gothic Medium" w:hAnsi="Franklin Gothic Medium" w:cstheme="minorBidi"/>
          <w:bCs/>
          <w:sz w:val="24"/>
          <w:szCs w:val="24"/>
        </w:rPr>
        <w:t>Φεβρουαρίου</w:t>
      </w:r>
      <w:r w:rsidRPr="00873E3B">
        <w:rPr>
          <w:rFonts w:ascii="Franklin Gothic Medium" w:hAnsi="Franklin Gothic Medium" w:cstheme="minorBidi"/>
          <w:bCs/>
          <w:sz w:val="24"/>
          <w:szCs w:val="24"/>
        </w:rPr>
        <w:t xml:space="preserve"> 202</w:t>
      </w:r>
      <w:r w:rsidR="005F6960">
        <w:rPr>
          <w:rFonts w:ascii="Franklin Gothic Medium" w:hAnsi="Franklin Gothic Medium" w:cstheme="minorBidi"/>
          <w:bCs/>
          <w:sz w:val="24"/>
          <w:szCs w:val="24"/>
        </w:rPr>
        <w:t>6</w:t>
      </w:r>
      <w:r w:rsidRPr="00873E3B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2CECA864" w14:textId="15CC7AB9" w:rsidR="00FB0125" w:rsidRPr="00FB0125" w:rsidRDefault="00FB0125" w:rsidP="00FB0125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FB0125">
        <w:rPr>
          <w:rFonts w:ascii="Franklin Gothic Medium" w:hAnsi="Franklin Gothic Medium" w:cstheme="minorBidi"/>
          <w:bCs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ΑΑΔΕ, </w:t>
      </w:r>
      <w:r w:rsidRPr="00FB0125">
        <w:rPr>
          <w:rFonts w:ascii="Franklin Gothic Medium" w:hAnsi="Franklin Gothic Medium" w:cstheme="minorBidi"/>
          <w:b/>
          <w:bCs/>
          <w:sz w:val="24"/>
          <w:szCs w:val="24"/>
        </w:rPr>
        <w:t>my1521</w:t>
      </w:r>
      <w:r w:rsidRPr="00FB0125">
        <w:rPr>
          <w:rFonts w:ascii="Franklin Gothic Medium" w:hAnsi="Franklin Gothic Medium" w:cstheme="minorBidi"/>
          <w:bCs/>
          <w:sz w:val="24"/>
          <w:szCs w:val="24"/>
        </w:rPr>
        <w:t>:</w:t>
      </w:r>
    </w:p>
    <w:p w14:paraId="0E04DF5F" w14:textId="77777777" w:rsidR="00FB0125" w:rsidRPr="00FB0125" w:rsidRDefault="00FB0125" w:rsidP="00FB0125">
      <w:pPr>
        <w:numPr>
          <w:ilvl w:val="0"/>
          <w:numId w:val="22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FB0125">
        <w:rPr>
          <w:rFonts w:ascii="Franklin Gothic Medium" w:hAnsi="Franklin Gothic Medium" w:cstheme="minorBidi"/>
          <w:b/>
          <w:bCs/>
          <w:sz w:val="24"/>
          <w:szCs w:val="24"/>
        </w:rPr>
        <w:t>Τηλεφωνικά</w:t>
      </w:r>
      <w:r w:rsidRPr="00FB0125">
        <w:rPr>
          <w:rFonts w:ascii="Franklin Gothic Medium" w:hAnsi="Franklin Gothic Medium" w:cstheme="minorBidi"/>
          <w:bCs/>
          <w:sz w:val="24"/>
          <w:szCs w:val="24"/>
        </w:rPr>
        <w:t xml:space="preserve"> στο 1521, εργάσιμες ημέρες από 7.00 έως 20:00.</w:t>
      </w:r>
    </w:p>
    <w:p w14:paraId="6BF9E739" w14:textId="14E0830E" w:rsidR="00FB0125" w:rsidRPr="009456E4" w:rsidRDefault="009456E4" w:rsidP="009456E4">
      <w:pPr>
        <w:numPr>
          <w:ilvl w:val="0"/>
          <w:numId w:val="22"/>
        </w:num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9456E4">
        <w:rPr>
          <w:rFonts w:ascii="Franklin Gothic Medium" w:hAnsi="Franklin Gothic Medium" w:cstheme="minorBidi"/>
          <w:b/>
          <w:bCs/>
          <w:sz w:val="24"/>
          <w:szCs w:val="24"/>
        </w:rPr>
        <w:t xml:space="preserve">Ψηφιακά </w:t>
      </w:r>
      <w:r w:rsidRPr="009456E4">
        <w:rPr>
          <w:rFonts w:ascii="Franklin Gothic Medium" w:hAnsi="Franklin Gothic Medium" w:cstheme="minorBidi"/>
          <w:bCs/>
          <w:sz w:val="24"/>
          <w:szCs w:val="24"/>
        </w:rPr>
        <w:t xml:space="preserve">μέσω της πλατφόρμας </w:t>
      </w:r>
      <w:hyperlink r:id="rId8" w:history="1">
        <w:r w:rsidRPr="009456E4">
          <w:rPr>
            <w:rStyle w:val="-"/>
            <w:rFonts w:ascii="Franklin Gothic Medium" w:hAnsi="Franklin Gothic Medium" w:cstheme="minorBidi"/>
            <w:bCs/>
            <w:sz w:val="24"/>
            <w:szCs w:val="24"/>
          </w:rPr>
          <w:t>my1521</w:t>
        </w:r>
      </w:hyperlink>
      <w:r w:rsidRPr="009456E4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="00873D38" w:rsidRPr="00873D38">
        <w:rPr>
          <w:rFonts w:ascii="Franklin Gothic Medium" w:hAnsi="Franklin Gothic Medium" w:cstheme="minorBidi"/>
          <w:bCs/>
          <w:sz w:val="24"/>
          <w:szCs w:val="24"/>
        </w:rPr>
        <w:t>επιλέγοντας: Θέματα Πλοίων και Ναυτιλιακών Εταιρειών &gt; Φορολογία Εισοδήματος Πλοίων &gt; Ναυτιλιακές Δηλώσεις και Φορολογία Πλοίων/ Δήλωση φόρου 2ης κατηγορίας Ν 27/1795</w:t>
      </w:r>
      <w:r w:rsidRPr="009456E4">
        <w:rPr>
          <w:rFonts w:ascii="Franklin Gothic Medium" w:hAnsi="Franklin Gothic Medium" w:cstheme="minorBidi"/>
          <w:bCs/>
          <w:i/>
          <w:sz w:val="24"/>
          <w:szCs w:val="24"/>
        </w:rPr>
        <w:t xml:space="preserve">, </w:t>
      </w:r>
      <w:r w:rsidRPr="009456E4">
        <w:rPr>
          <w:rFonts w:ascii="Franklin Gothic Medium" w:hAnsi="Franklin Gothic Medium" w:cstheme="minorBidi"/>
          <w:bCs/>
          <w:sz w:val="24"/>
          <w:szCs w:val="24"/>
        </w:rPr>
        <w:t>24 ώρες το 24ωρο, 7 ημέρες την εβδομάδα.</w:t>
      </w:r>
    </w:p>
    <w:p w14:paraId="42378EA8" w14:textId="77777777" w:rsidR="00CB5EC6" w:rsidRPr="00FB0125" w:rsidRDefault="00CB5EC6" w:rsidP="00CB5EC6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</w:p>
    <w:sectPr w:rsidR="00CB5EC6" w:rsidRPr="00FB0125" w:rsidSect="00BA6F6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1D4C2" w14:textId="77777777" w:rsidR="00484C97" w:rsidRDefault="00484C97" w:rsidP="005B154B">
      <w:r>
        <w:separator/>
      </w:r>
    </w:p>
  </w:endnote>
  <w:endnote w:type="continuationSeparator" w:id="0">
    <w:p w14:paraId="2EC7A9C1" w14:textId="77777777" w:rsidR="00484C97" w:rsidRDefault="00484C97" w:rsidP="005B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8DBAF" w14:textId="77777777" w:rsidR="00484C97" w:rsidRDefault="00484C97" w:rsidP="005B154B">
      <w:r>
        <w:separator/>
      </w:r>
    </w:p>
  </w:footnote>
  <w:footnote w:type="continuationSeparator" w:id="0">
    <w:p w14:paraId="3DFEF8DC" w14:textId="77777777" w:rsidR="00484C97" w:rsidRDefault="00484C97" w:rsidP="005B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3E01B" w14:textId="2ACCD17D" w:rsidR="005B154B" w:rsidRDefault="005B154B">
    <w:pPr>
      <w:pStyle w:val="aa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E8D6F39" wp14:editId="36C24C57">
          <wp:simplePos x="0" y="0"/>
          <wp:positionH relativeFrom="column">
            <wp:posOffset>-1076325</wp:posOffset>
          </wp:positionH>
          <wp:positionV relativeFrom="paragraph">
            <wp:posOffset>-467360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42C54"/>
    <w:multiLevelType w:val="hybridMultilevel"/>
    <w:tmpl w:val="BF0CE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18"/>
  </w:num>
  <w:num w:numId="9">
    <w:abstractNumId w:val="14"/>
  </w:num>
  <w:num w:numId="10">
    <w:abstractNumId w:val="5"/>
  </w:num>
  <w:num w:numId="11">
    <w:abstractNumId w:val="17"/>
  </w:num>
  <w:num w:numId="12">
    <w:abstractNumId w:val="0"/>
  </w:num>
  <w:num w:numId="13">
    <w:abstractNumId w:val="19"/>
  </w:num>
  <w:num w:numId="14">
    <w:abstractNumId w:val="2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3"/>
  </w:num>
  <w:num w:numId="20">
    <w:abstractNumId w:val="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62A2F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5728"/>
    <w:rsid w:val="000F6D36"/>
    <w:rsid w:val="0011333B"/>
    <w:rsid w:val="00132B1E"/>
    <w:rsid w:val="001346D1"/>
    <w:rsid w:val="001371D4"/>
    <w:rsid w:val="00141352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34062"/>
    <w:rsid w:val="00260D1E"/>
    <w:rsid w:val="0027049D"/>
    <w:rsid w:val="00291BFE"/>
    <w:rsid w:val="002A5273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30501"/>
    <w:rsid w:val="00342EFE"/>
    <w:rsid w:val="00361DDE"/>
    <w:rsid w:val="00365C1B"/>
    <w:rsid w:val="00374802"/>
    <w:rsid w:val="003A521E"/>
    <w:rsid w:val="003B5AA6"/>
    <w:rsid w:val="003D2CA3"/>
    <w:rsid w:val="003D6D06"/>
    <w:rsid w:val="003D73F4"/>
    <w:rsid w:val="00402CE3"/>
    <w:rsid w:val="0040430F"/>
    <w:rsid w:val="0042366F"/>
    <w:rsid w:val="00423DF6"/>
    <w:rsid w:val="0043587D"/>
    <w:rsid w:val="00435E59"/>
    <w:rsid w:val="00471634"/>
    <w:rsid w:val="0048239D"/>
    <w:rsid w:val="00484C97"/>
    <w:rsid w:val="00486AB7"/>
    <w:rsid w:val="004B3BD7"/>
    <w:rsid w:val="004B67AE"/>
    <w:rsid w:val="004D4080"/>
    <w:rsid w:val="004E12C8"/>
    <w:rsid w:val="004E3390"/>
    <w:rsid w:val="004F2C71"/>
    <w:rsid w:val="00507EDC"/>
    <w:rsid w:val="00533598"/>
    <w:rsid w:val="005473F0"/>
    <w:rsid w:val="00553958"/>
    <w:rsid w:val="00553E47"/>
    <w:rsid w:val="00564F0D"/>
    <w:rsid w:val="00566C9A"/>
    <w:rsid w:val="0057140B"/>
    <w:rsid w:val="00581E34"/>
    <w:rsid w:val="005A2BDB"/>
    <w:rsid w:val="005A690E"/>
    <w:rsid w:val="005B154B"/>
    <w:rsid w:val="005C1547"/>
    <w:rsid w:val="005F536A"/>
    <w:rsid w:val="005F6960"/>
    <w:rsid w:val="005F79B0"/>
    <w:rsid w:val="00602DC3"/>
    <w:rsid w:val="0061251C"/>
    <w:rsid w:val="00652876"/>
    <w:rsid w:val="00663632"/>
    <w:rsid w:val="00690530"/>
    <w:rsid w:val="006A01DD"/>
    <w:rsid w:val="006D214E"/>
    <w:rsid w:val="006E5EF4"/>
    <w:rsid w:val="007100C9"/>
    <w:rsid w:val="00730AA2"/>
    <w:rsid w:val="00732B5E"/>
    <w:rsid w:val="00737377"/>
    <w:rsid w:val="0074660B"/>
    <w:rsid w:val="00761B92"/>
    <w:rsid w:val="007658D5"/>
    <w:rsid w:val="007671B3"/>
    <w:rsid w:val="007917B0"/>
    <w:rsid w:val="007A2D4D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73D38"/>
    <w:rsid w:val="00873E3B"/>
    <w:rsid w:val="00886DB2"/>
    <w:rsid w:val="008942F2"/>
    <w:rsid w:val="00894FE5"/>
    <w:rsid w:val="008B4699"/>
    <w:rsid w:val="008B6F61"/>
    <w:rsid w:val="008E410A"/>
    <w:rsid w:val="008E6DE7"/>
    <w:rsid w:val="00906C78"/>
    <w:rsid w:val="0091186B"/>
    <w:rsid w:val="00915C8E"/>
    <w:rsid w:val="00921BA4"/>
    <w:rsid w:val="009456E4"/>
    <w:rsid w:val="00952E21"/>
    <w:rsid w:val="00953BFD"/>
    <w:rsid w:val="00963CB6"/>
    <w:rsid w:val="00964DAC"/>
    <w:rsid w:val="0097616C"/>
    <w:rsid w:val="0099105E"/>
    <w:rsid w:val="00991FA7"/>
    <w:rsid w:val="009A0CB3"/>
    <w:rsid w:val="009A6261"/>
    <w:rsid w:val="009B0EBA"/>
    <w:rsid w:val="009B24F4"/>
    <w:rsid w:val="009D1452"/>
    <w:rsid w:val="009F461E"/>
    <w:rsid w:val="00A03C91"/>
    <w:rsid w:val="00A43BFC"/>
    <w:rsid w:val="00A441B7"/>
    <w:rsid w:val="00A465B1"/>
    <w:rsid w:val="00A6282C"/>
    <w:rsid w:val="00A74C0B"/>
    <w:rsid w:val="00A935D0"/>
    <w:rsid w:val="00AA069E"/>
    <w:rsid w:val="00AC7463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915CE"/>
    <w:rsid w:val="00B93F91"/>
    <w:rsid w:val="00B9540E"/>
    <w:rsid w:val="00BA6F64"/>
    <w:rsid w:val="00BB5038"/>
    <w:rsid w:val="00BB53CA"/>
    <w:rsid w:val="00BC22FD"/>
    <w:rsid w:val="00BD4B58"/>
    <w:rsid w:val="00C026A9"/>
    <w:rsid w:val="00C155EF"/>
    <w:rsid w:val="00C2608B"/>
    <w:rsid w:val="00C30055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6474"/>
    <w:rsid w:val="00C87351"/>
    <w:rsid w:val="00CA3F8B"/>
    <w:rsid w:val="00CB5EC6"/>
    <w:rsid w:val="00CC4B93"/>
    <w:rsid w:val="00CC546F"/>
    <w:rsid w:val="00CD3E52"/>
    <w:rsid w:val="00D058FF"/>
    <w:rsid w:val="00D32BF2"/>
    <w:rsid w:val="00D35822"/>
    <w:rsid w:val="00D41831"/>
    <w:rsid w:val="00D45284"/>
    <w:rsid w:val="00D9068B"/>
    <w:rsid w:val="00D90C1C"/>
    <w:rsid w:val="00DD6ECE"/>
    <w:rsid w:val="00DE4247"/>
    <w:rsid w:val="00E03100"/>
    <w:rsid w:val="00E12B84"/>
    <w:rsid w:val="00E161F2"/>
    <w:rsid w:val="00E16CE1"/>
    <w:rsid w:val="00E37A1D"/>
    <w:rsid w:val="00E4149B"/>
    <w:rsid w:val="00E51F84"/>
    <w:rsid w:val="00E833D9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17A51"/>
    <w:rsid w:val="00F22D6E"/>
    <w:rsid w:val="00F44D70"/>
    <w:rsid w:val="00F56A9F"/>
    <w:rsid w:val="00F72E04"/>
    <w:rsid w:val="00F73BA0"/>
    <w:rsid w:val="00F76E26"/>
    <w:rsid w:val="00F83A09"/>
    <w:rsid w:val="00FA0A5A"/>
    <w:rsid w:val="00FB0125"/>
    <w:rsid w:val="00FB16D2"/>
    <w:rsid w:val="00FB31D4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C7463"/>
    <w:rPr>
      <w:color w:val="605E5C"/>
      <w:shd w:val="clear" w:color="auto" w:fill="E1DFDD"/>
    </w:rPr>
  </w:style>
  <w:style w:type="paragraph" w:customStyle="1" w:styleId="Default">
    <w:name w:val="Default"/>
    <w:rsid w:val="00CB5EC6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</w:rPr>
  </w:style>
  <w:style w:type="paragraph" w:styleId="a7">
    <w:name w:val="annotation text"/>
    <w:basedOn w:val="a"/>
    <w:link w:val="Char1"/>
    <w:uiPriority w:val="99"/>
    <w:semiHidden/>
    <w:unhideWhenUsed/>
    <w:rsid w:val="00FB0125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FB0125"/>
    <w:rPr>
      <w:rFonts w:ascii="Calibri" w:hAnsi="Calibri" w:cs="Calibri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FB0125"/>
    <w:rPr>
      <w:sz w:val="16"/>
      <w:szCs w:val="16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FB012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FB0125"/>
    <w:rPr>
      <w:rFonts w:ascii="Calibri" w:hAnsi="Calibri" w:cs="Calibri"/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FB0125"/>
    <w:rPr>
      <w:color w:val="800080" w:themeColor="followedHyperlink"/>
      <w:u w:val="single"/>
    </w:rPr>
  </w:style>
  <w:style w:type="paragraph" w:styleId="aa">
    <w:name w:val="header"/>
    <w:basedOn w:val="a"/>
    <w:link w:val="Char3"/>
    <w:uiPriority w:val="99"/>
    <w:unhideWhenUsed/>
    <w:rsid w:val="005B154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5B154B"/>
    <w:rPr>
      <w:rFonts w:ascii="Calibri" w:hAnsi="Calibri" w:cs="Calibri"/>
    </w:rPr>
  </w:style>
  <w:style w:type="paragraph" w:styleId="ab">
    <w:name w:val="footer"/>
    <w:basedOn w:val="a"/>
    <w:link w:val="Char4"/>
    <w:uiPriority w:val="99"/>
    <w:unhideWhenUsed/>
    <w:rsid w:val="005B154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5B154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hannel.1521.aade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F3062-2D8F-49E4-97CF-25AB5AE6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Βλάσιος Βαλατσός</cp:lastModifiedBy>
  <cp:revision>2</cp:revision>
  <cp:lastPrinted>2023-11-10T12:19:00Z</cp:lastPrinted>
  <dcterms:created xsi:type="dcterms:W3CDTF">2025-12-16T05:45:00Z</dcterms:created>
  <dcterms:modified xsi:type="dcterms:W3CDTF">2025-12-16T05:45:00Z</dcterms:modified>
</cp:coreProperties>
</file>