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6F855ADA" w:rsidR="00AF44BF" w:rsidRPr="00A955BB" w:rsidRDefault="00AF44BF" w:rsidP="00082964">
      <w:pPr>
        <w:spacing w:line="276" w:lineRule="auto"/>
        <w:jc w:val="right"/>
        <w:rPr>
          <w:rFonts w:ascii="Franklin Gothic Medium" w:hAnsi="Franklin Gothic Medium"/>
          <w:b/>
          <w:sz w:val="24"/>
          <w:szCs w:val="24"/>
        </w:rPr>
      </w:pPr>
      <w:r w:rsidRPr="00A955BB">
        <w:rPr>
          <w:rFonts w:ascii="Franklin Gothic Medium" w:hAnsi="Franklin Gothic Medium"/>
          <w:sz w:val="24"/>
          <w:szCs w:val="24"/>
        </w:rPr>
        <w:t xml:space="preserve"> </w:t>
      </w:r>
      <w:r w:rsidR="00531A10">
        <w:rPr>
          <w:rFonts w:ascii="Franklin Gothic Medium" w:hAnsi="Franklin Gothic Medium"/>
          <w:sz w:val="24"/>
          <w:szCs w:val="24"/>
        </w:rPr>
        <w:t>Αθήνα</w:t>
      </w:r>
      <w:r w:rsidRPr="00A955BB">
        <w:rPr>
          <w:rFonts w:ascii="Franklin Gothic Medium" w:hAnsi="Franklin Gothic Medium"/>
          <w:sz w:val="24"/>
          <w:szCs w:val="24"/>
        </w:rPr>
        <w:t xml:space="preserve">, </w:t>
      </w:r>
      <w:r w:rsidR="0047200B" w:rsidRPr="00AF614B">
        <w:rPr>
          <w:rFonts w:ascii="Franklin Gothic Medium" w:hAnsi="Franklin Gothic Medium"/>
          <w:sz w:val="24"/>
          <w:szCs w:val="24"/>
        </w:rPr>
        <w:t>2</w:t>
      </w:r>
      <w:r w:rsidR="00AF614B">
        <w:rPr>
          <w:rFonts w:ascii="Franklin Gothic Medium" w:hAnsi="Franklin Gothic Medium"/>
          <w:sz w:val="24"/>
          <w:szCs w:val="24"/>
          <w:lang w:val="en-US"/>
        </w:rPr>
        <w:t>5</w:t>
      </w:r>
      <w:r w:rsidR="003937FA" w:rsidRPr="00C31D79">
        <w:rPr>
          <w:rFonts w:ascii="Franklin Gothic Medium" w:hAnsi="Franklin Gothic Medium"/>
          <w:sz w:val="24"/>
          <w:szCs w:val="24"/>
        </w:rPr>
        <w:t xml:space="preserve"> </w:t>
      </w:r>
      <w:r w:rsidR="00C31D79">
        <w:rPr>
          <w:rFonts w:ascii="Franklin Gothic Medium" w:hAnsi="Franklin Gothic Medium"/>
          <w:sz w:val="24"/>
          <w:szCs w:val="24"/>
        </w:rPr>
        <w:t>Μα</w:t>
      </w:r>
      <w:r w:rsidR="0047200B">
        <w:rPr>
          <w:rFonts w:ascii="Franklin Gothic Medium" w:hAnsi="Franklin Gothic Medium"/>
          <w:sz w:val="24"/>
          <w:szCs w:val="24"/>
        </w:rPr>
        <w:t>ρτί</w:t>
      </w:r>
      <w:r w:rsidR="00C31D79">
        <w:rPr>
          <w:rFonts w:ascii="Franklin Gothic Medium" w:hAnsi="Franklin Gothic Medium"/>
          <w:sz w:val="24"/>
          <w:szCs w:val="24"/>
        </w:rPr>
        <w:t>ου</w:t>
      </w:r>
      <w:r w:rsidR="00A955BB" w:rsidRPr="00A955BB">
        <w:rPr>
          <w:rFonts w:ascii="Franklin Gothic Medium" w:hAnsi="Franklin Gothic Medium"/>
          <w:sz w:val="24"/>
          <w:szCs w:val="24"/>
        </w:rPr>
        <w:t xml:space="preserve"> </w:t>
      </w:r>
      <w:r w:rsidRPr="00A955BB">
        <w:rPr>
          <w:rFonts w:ascii="Franklin Gothic Medium" w:hAnsi="Franklin Gothic Medium"/>
          <w:sz w:val="24"/>
          <w:szCs w:val="24"/>
        </w:rPr>
        <w:t>20</w:t>
      </w:r>
      <w:r w:rsidR="0047200B">
        <w:rPr>
          <w:rFonts w:ascii="Franklin Gothic Medium" w:hAnsi="Franklin Gothic Medium"/>
          <w:sz w:val="24"/>
          <w:szCs w:val="24"/>
        </w:rPr>
        <w:t>26</w:t>
      </w:r>
    </w:p>
    <w:p w14:paraId="2BB92394" w14:textId="77777777" w:rsidR="00AF44BF" w:rsidRPr="00A955BB" w:rsidRDefault="00AF44BF" w:rsidP="00AF44BF">
      <w:pPr>
        <w:spacing w:line="276" w:lineRule="auto"/>
        <w:jc w:val="both"/>
        <w:rPr>
          <w:rFonts w:ascii="Franklin Gothic Medium" w:hAnsi="Franklin Gothic Medium"/>
          <w:b/>
          <w:sz w:val="28"/>
          <w:szCs w:val="28"/>
        </w:rPr>
      </w:pPr>
    </w:p>
    <w:p w14:paraId="70BAEA8B" w14:textId="77777777" w:rsidR="00A955BB" w:rsidRDefault="00AF44BF" w:rsidP="00A955BB">
      <w:pPr>
        <w:spacing w:before="120" w:after="24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A955BB">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bookmarkStart w:id="0" w:name="_Hlk150518924"/>
    </w:p>
    <w:bookmarkEnd w:id="0"/>
    <w:p w14:paraId="0B0EC5A0" w14:textId="77777777" w:rsidR="00AF614B" w:rsidRPr="00AF614B" w:rsidRDefault="00AF614B" w:rsidP="00AF614B">
      <w:pPr>
        <w:pStyle w:val="a5"/>
        <w:spacing w:before="120" w:after="120" w:line="276" w:lineRule="auto"/>
        <w:jc w:val="center"/>
        <w:rPr>
          <w:rFonts w:ascii="Franklin Gothic Medium" w:hAnsi="Franklin Gothic Medium" w:cs="Calibri"/>
          <w:b/>
          <w:bCs/>
          <w:sz w:val="28"/>
          <w:szCs w:val="28"/>
        </w:rPr>
      </w:pPr>
      <w:r w:rsidRPr="00AF614B">
        <w:rPr>
          <w:rFonts w:ascii="Franklin Gothic Medium" w:hAnsi="Franklin Gothic Medium" w:cs="Calibri"/>
          <w:b/>
          <w:bCs/>
          <w:sz w:val="28"/>
          <w:szCs w:val="28"/>
        </w:rPr>
        <w:t>ΑΑΔΕ-ΔΕΟΣ: Αποκάλυψε διεθνές δίκτυο λαθρεμπορίου τσιγάρων - Συλλήψεις στην Ελλάδα και σε άλλες χώρες</w:t>
      </w:r>
    </w:p>
    <w:p w14:paraId="50C04F4F"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p>
    <w:p w14:paraId="7CAF6EC6"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 xml:space="preserve">Στην αποκάλυψη ενός οργανωμένου και </w:t>
      </w:r>
      <w:proofErr w:type="spellStart"/>
      <w:r w:rsidRPr="00AF614B">
        <w:rPr>
          <w:rFonts w:ascii="Franklin Gothic Medium" w:hAnsi="Franklin Gothic Medium"/>
          <w:bCs/>
          <w:sz w:val="24"/>
          <w:szCs w:val="24"/>
        </w:rPr>
        <w:t>πολυεπίπεδου</w:t>
      </w:r>
      <w:proofErr w:type="spellEnd"/>
      <w:r w:rsidRPr="00AF614B">
        <w:rPr>
          <w:rFonts w:ascii="Franklin Gothic Medium" w:hAnsi="Franklin Gothic Medium"/>
          <w:bCs/>
          <w:sz w:val="24"/>
          <w:szCs w:val="24"/>
        </w:rPr>
        <w:t xml:space="preserve"> διεθνούς δικτύου λαθρεμπορίου τσιγάρων προχώρησαν οι ελεγκτές του ΔΕΟΣ της Ανεξάρτητης Αρχής Δημοσίων Εσόδων. </w:t>
      </w:r>
    </w:p>
    <w:p w14:paraId="7139A367"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p>
    <w:p w14:paraId="4B3EA1D3" w14:textId="77777777" w:rsidR="00AF614B" w:rsidRPr="00AF614B" w:rsidRDefault="00AF614B" w:rsidP="00AF614B">
      <w:pPr>
        <w:pStyle w:val="a5"/>
        <w:spacing w:before="120" w:after="120" w:line="276" w:lineRule="auto"/>
        <w:jc w:val="both"/>
        <w:rPr>
          <w:rFonts w:ascii="Franklin Gothic Medium" w:hAnsi="Franklin Gothic Medium"/>
          <w:b/>
          <w:bCs/>
          <w:sz w:val="24"/>
          <w:szCs w:val="24"/>
        </w:rPr>
      </w:pPr>
      <w:r w:rsidRPr="00AF614B">
        <w:rPr>
          <w:rFonts w:ascii="Franklin Gothic Medium" w:hAnsi="Franklin Gothic Medium"/>
          <w:b/>
          <w:bCs/>
          <w:sz w:val="24"/>
          <w:szCs w:val="24"/>
        </w:rPr>
        <w:t>ΠΩΣ ΛΕΙΤΟΥΡΓΟΥΣΕ ΤΟ ΔΙΚΤΥΟ</w:t>
      </w:r>
    </w:p>
    <w:p w14:paraId="3CD2FBC9"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 xml:space="preserve">Οι ελεγκτές, μετά από πολύμηνη παρακολούθηση και αξιοποίηση πληροφοριών, προχώρησαν σε ελέγχους σε δύο διαμερίσματα στο κέντρο της Αθήνας και στην Ανατολική Αττική. Εκεί, βρήκαν και </w:t>
      </w:r>
      <w:proofErr w:type="spellStart"/>
      <w:r w:rsidRPr="00AF614B">
        <w:rPr>
          <w:rFonts w:ascii="Franklin Gothic Medium" w:hAnsi="Franklin Gothic Medium"/>
          <w:bCs/>
          <w:sz w:val="24"/>
          <w:szCs w:val="24"/>
        </w:rPr>
        <w:t>κατέσχεσαν</w:t>
      </w:r>
      <w:proofErr w:type="spellEnd"/>
      <w:r w:rsidRPr="00AF614B">
        <w:rPr>
          <w:rFonts w:ascii="Franklin Gothic Medium" w:hAnsi="Franklin Gothic Medium"/>
          <w:bCs/>
          <w:sz w:val="24"/>
          <w:szCs w:val="24"/>
        </w:rPr>
        <w:t xml:space="preserve"> 6.500 πακέτα λαθραία τσιγάρα επώνυμων εμπορικών ετικετών, και συνέλαβαν δύο εμπλεκόμενους αλλοδαπούς.</w:t>
      </w:r>
    </w:p>
    <w:p w14:paraId="24D2119F"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Τα λαθραία καπνικά προϊόντα, κατέφταναν στην Ελλάδα από την Τουρκία, με διάφορα μεταφορικά μέσα, τα οποία εν συνεχεία αποθηκεύονταν προσωρινά και κατόπιν αποστέλλονταν από πληθώρα μελών του κυκλώματος σε διάφορες χώρες του εξωτερικού.</w:t>
      </w:r>
    </w:p>
    <w:p w14:paraId="29FAC818"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p>
    <w:p w14:paraId="14DB1790"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
          <w:bCs/>
          <w:sz w:val="24"/>
          <w:szCs w:val="24"/>
        </w:rPr>
        <w:t>ΔΙΕΘΝΗΣ</w:t>
      </w:r>
      <w:r w:rsidRPr="00AF614B">
        <w:rPr>
          <w:rFonts w:ascii="Franklin Gothic Medium" w:hAnsi="Franklin Gothic Medium"/>
          <w:bCs/>
          <w:sz w:val="24"/>
          <w:szCs w:val="24"/>
        </w:rPr>
        <w:t xml:space="preserve"> </w:t>
      </w:r>
      <w:r w:rsidRPr="00AF614B">
        <w:rPr>
          <w:rFonts w:ascii="Franklin Gothic Medium" w:hAnsi="Franklin Gothic Medium"/>
          <w:b/>
          <w:bCs/>
          <w:sz w:val="24"/>
          <w:szCs w:val="24"/>
        </w:rPr>
        <w:t>ΔΡΑΣΤΗΡΙΟΤΗΤΑ</w:t>
      </w:r>
    </w:p>
    <w:p w14:paraId="3423B6CC"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Από την έρευνα προέκυψε ότι το κύκλωμα δεν περιοριζόταν στις συγκεκριμένες ποσότητες, που κατασχέθηκαν, αλλά είχε ήδη αποστείλει με την ίδια μεθοδολογία δεκάδες χιλιάδες πακέτα τσιγάρων προς το εξωτερικό, κυρίως σε Γαλλία, Ισπανία και Ηνωμένο Βασίλειο, μέσω εταιρειών ταχυμεταφοράς (</w:t>
      </w:r>
      <w:proofErr w:type="spellStart"/>
      <w:r w:rsidRPr="00AF614B">
        <w:rPr>
          <w:rFonts w:ascii="Franklin Gothic Medium" w:hAnsi="Franklin Gothic Medium"/>
          <w:bCs/>
          <w:sz w:val="24"/>
          <w:szCs w:val="24"/>
        </w:rPr>
        <w:t>courier</w:t>
      </w:r>
      <w:proofErr w:type="spellEnd"/>
      <w:r w:rsidRPr="00AF614B">
        <w:rPr>
          <w:rFonts w:ascii="Franklin Gothic Medium" w:hAnsi="Franklin Gothic Medium"/>
          <w:bCs/>
          <w:sz w:val="24"/>
          <w:szCs w:val="24"/>
        </w:rPr>
        <w:t>).</w:t>
      </w:r>
    </w:p>
    <w:p w14:paraId="7F24F047"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 xml:space="preserve">Οι παραλήπτες, ιδιώτες και επιχειρήσεις , έχουν </w:t>
      </w:r>
      <w:proofErr w:type="spellStart"/>
      <w:r w:rsidRPr="00AF614B">
        <w:rPr>
          <w:rFonts w:ascii="Franklin Gothic Medium" w:hAnsi="Franklin Gothic Medium"/>
          <w:bCs/>
          <w:sz w:val="24"/>
          <w:szCs w:val="24"/>
        </w:rPr>
        <w:t>ταυτοποιηθεί</w:t>
      </w:r>
      <w:proofErr w:type="spellEnd"/>
      <w:r w:rsidRPr="00AF614B">
        <w:rPr>
          <w:rFonts w:ascii="Franklin Gothic Medium" w:hAnsi="Franklin Gothic Medium"/>
          <w:bCs/>
          <w:sz w:val="24"/>
          <w:szCs w:val="24"/>
        </w:rPr>
        <w:t>. Η ΑΑΔΕ έχει ήδη ενημερώσει τις αρμόδιες αρχές των χωρών αυτών και βρίσκονται σε εξέλιξη συντονισμένες επιχειρήσεις για τον εντοπισμό και τη σύλληψή τους.</w:t>
      </w:r>
    </w:p>
    <w:p w14:paraId="1FEC1B36"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Το δίκτυο διακίνησης αποτελούνταν από επιμέρους, φαινομενικά «αυτόνομους» πυρήνες, που δρούσαν ως «</w:t>
      </w:r>
      <w:proofErr w:type="spellStart"/>
      <w:r w:rsidRPr="00AF614B">
        <w:rPr>
          <w:rFonts w:ascii="Franklin Gothic Medium" w:hAnsi="Franklin Gothic Medium"/>
          <w:bCs/>
          <w:sz w:val="24"/>
          <w:szCs w:val="24"/>
        </w:rPr>
        <w:t>tobacco</w:t>
      </w:r>
      <w:proofErr w:type="spellEnd"/>
      <w:r w:rsidRPr="00AF614B">
        <w:rPr>
          <w:rFonts w:ascii="Franklin Gothic Medium" w:hAnsi="Franklin Gothic Medium"/>
          <w:bCs/>
          <w:sz w:val="24"/>
          <w:szCs w:val="24"/>
        </w:rPr>
        <w:t xml:space="preserve"> </w:t>
      </w:r>
      <w:proofErr w:type="spellStart"/>
      <w:r w:rsidRPr="00AF614B">
        <w:rPr>
          <w:rFonts w:ascii="Franklin Gothic Medium" w:hAnsi="Franklin Gothic Medium"/>
          <w:bCs/>
          <w:sz w:val="24"/>
          <w:szCs w:val="24"/>
        </w:rPr>
        <w:t>mules</w:t>
      </w:r>
      <w:proofErr w:type="spellEnd"/>
      <w:r w:rsidRPr="00AF614B">
        <w:rPr>
          <w:rFonts w:ascii="Franklin Gothic Medium" w:hAnsi="Franklin Gothic Medium"/>
          <w:bCs/>
          <w:sz w:val="24"/>
          <w:szCs w:val="24"/>
        </w:rPr>
        <w:t>», και λειτουργούσαν συντονισμένα ως μέλη ευρύτερης διεθνούς εγκληματικής οργάνωσης με διασυνδέσεις σε Λετονία, Λιθουανία, Ρουμανία και Τουρκία.</w:t>
      </w:r>
    </w:p>
    <w:p w14:paraId="3FDCA9E7"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p>
    <w:p w14:paraId="0F6EE11B"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lastRenderedPageBreak/>
        <w:t xml:space="preserve">Το </w:t>
      </w:r>
      <w:proofErr w:type="spellStart"/>
      <w:r w:rsidRPr="00AF614B">
        <w:rPr>
          <w:rFonts w:ascii="Franklin Gothic Medium" w:hAnsi="Franklin Gothic Medium"/>
          <w:bCs/>
          <w:sz w:val="24"/>
          <w:szCs w:val="24"/>
        </w:rPr>
        <w:t>modus</w:t>
      </w:r>
      <w:proofErr w:type="spellEnd"/>
      <w:r w:rsidRPr="00AF614B">
        <w:rPr>
          <w:rFonts w:ascii="Franklin Gothic Medium" w:hAnsi="Franklin Gothic Medium"/>
          <w:bCs/>
          <w:sz w:val="24"/>
          <w:szCs w:val="24"/>
        </w:rPr>
        <w:t xml:space="preserve"> </w:t>
      </w:r>
      <w:proofErr w:type="spellStart"/>
      <w:r w:rsidRPr="00AF614B">
        <w:rPr>
          <w:rFonts w:ascii="Franklin Gothic Medium" w:hAnsi="Franklin Gothic Medium"/>
          <w:bCs/>
          <w:sz w:val="24"/>
          <w:szCs w:val="24"/>
        </w:rPr>
        <w:t>operandi</w:t>
      </w:r>
      <w:proofErr w:type="spellEnd"/>
      <w:r w:rsidRPr="00AF614B">
        <w:rPr>
          <w:rFonts w:ascii="Franklin Gothic Medium" w:hAnsi="Franklin Gothic Medium"/>
          <w:bCs/>
          <w:sz w:val="24"/>
          <w:szCs w:val="24"/>
        </w:rPr>
        <w:t xml:space="preserve"> της οργάνωσης περιλάμβανε:</w:t>
      </w:r>
    </w:p>
    <w:p w14:paraId="478D18DA" w14:textId="77777777" w:rsidR="00AF614B" w:rsidRPr="00AF614B" w:rsidRDefault="00AF614B" w:rsidP="00AF614B">
      <w:pPr>
        <w:pStyle w:val="a5"/>
        <w:numPr>
          <w:ilvl w:val="0"/>
          <w:numId w:val="21"/>
        </w:numPr>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 xml:space="preserve">Βραχυχρόνια μίσθωση κατοικιών και αποθηκευτικών χώρων μέσω ηλεκτρονικών </w:t>
      </w:r>
      <w:proofErr w:type="spellStart"/>
      <w:r w:rsidRPr="00AF614B">
        <w:rPr>
          <w:rFonts w:ascii="Franklin Gothic Medium" w:hAnsi="Franklin Gothic Medium"/>
          <w:bCs/>
          <w:sz w:val="24"/>
          <w:szCs w:val="24"/>
        </w:rPr>
        <w:t>πλατφορμών</w:t>
      </w:r>
      <w:proofErr w:type="spellEnd"/>
      <w:r w:rsidRPr="00AF614B">
        <w:rPr>
          <w:rFonts w:ascii="Franklin Gothic Medium" w:hAnsi="Franklin Gothic Medium"/>
          <w:bCs/>
          <w:sz w:val="24"/>
          <w:szCs w:val="24"/>
        </w:rPr>
        <w:t>, ώστε να αποφεύγεται ο εντοπισμός της</w:t>
      </w:r>
    </w:p>
    <w:p w14:paraId="0AFF4727" w14:textId="77777777" w:rsidR="00AF614B" w:rsidRPr="00AF614B" w:rsidRDefault="00AF614B" w:rsidP="00AF614B">
      <w:pPr>
        <w:pStyle w:val="a5"/>
        <w:numPr>
          <w:ilvl w:val="0"/>
          <w:numId w:val="21"/>
        </w:numPr>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Χρήση πολλ</w:t>
      </w:r>
      <w:bookmarkStart w:id="1" w:name="_GoBack"/>
      <w:bookmarkEnd w:id="1"/>
      <w:r w:rsidRPr="00AF614B">
        <w:rPr>
          <w:rFonts w:ascii="Franklin Gothic Medium" w:hAnsi="Franklin Gothic Medium"/>
          <w:bCs/>
          <w:sz w:val="24"/>
          <w:szCs w:val="24"/>
        </w:rPr>
        <w:t>απλών διαβατηρίων και αδειών διαμονής</w:t>
      </w:r>
    </w:p>
    <w:p w14:paraId="7E59627B" w14:textId="77777777" w:rsidR="00AF614B" w:rsidRPr="00AF614B" w:rsidRDefault="00AF614B" w:rsidP="00AF614B">
      <w:pPr>
        <w:pStyle w:val="a5"/>
        <w:numPr>
          <w:ilvl w:val="0"/>
          <w:numId w:val="21"/>
        </w:numPr>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Σύσταση εταιρειών «βιτρίνας», ουσιαστικά ανενεργών, για τη νομιμοποίηση των παράνομων εσόδων</w:t>
      </w:r>
    </w:p>
    <w:p w14:paraId="4623F52E" w14:textId="77777777" w:rsidR="00AF614B" w:rsidRPr="00AF614B" w:rsidRDefault="00AF614B" w:rsidP="00AF614B">
      <w:pPr>
        <w:pStyle w:val="a5"/>
        <w:spacing w:before="120" w:after="120" w:line="276" w:lineRule="auto"/>
        <w:jc w:val="both"/>
        <w:rPr>
          <w:rFonts w:ascii="Franklin Gothic Medium" w:hAnsi="Franklin Gothic Medium"/>
          <w:bCs/>
          <w:sz w:val="24"/>
          <w:szCs w:val="24"/>
        </w:rPr>
      </w:pPr>
    </w:p>
    <w:p w14:paraId="65C548FC" w14:textId="1619B452" w:rsidR="00AF614B" w:rsidRDefault="00AF614B" w:rsidP="0047200B">
      <w:pPr>
        <w:pStyle w:val="a5"/>
        <w:spacing w:before="120" w:after="120" w:line="276" w:lineRule="auto"/>
        <w:jc w:val="both"/>
        <w:rPr>
          <w:rFonts w:ascii="Franklin Gothic Medium" w:hAnsi="Franklin Gothic Medium"/>
          <w:bCs/>
          <w:sz w:val="24"/>
          <w:szCs w:val="24"/>
        </w:rPr>
      </w:pPr>
      <w:r w:rsidRPr="00AF614B">
        <w:rPr>
          <w:rFonts w:ascii="Franklin Gothic Medium" w:hAnsi="Franklin Gothic Medium"/>
          <w:bCs/>
          <w:sz w:val="24"/>
          <w:szCs w:val="24"/>
        </w:rPr>
        <w:t xml:space="preserve">Τα ελεγκτικά κλιμάκια της ΑΑΔΕ, συνεχίζουν με εντατικούς και </w:t>
      </w:r>
      <w:proofErr w:type="spellStart"/>
      <w:r w:rsidRPr="00AF614B">
        <w:rPr>
          <w:rFonts w:ascii="Franklin Gothic Medium" w:hAnsi="Franklin Gothic Medium"/>
          <w:bCs/>
          <w:sz w:val="24"/>
          <w:szCs w:val="24"/>
        </w:rPr>
        <w:t>στοχευμένους</w:t>
      </w:r>
      <w:proofErr w:type="spellEnd"/>
      <w:r w:rsidRPr="00AF614B">
        <w:rPr>
          <w:rFonts w:ascii="Franklin Gothic Medium" w:hAnsi="Franklin Gothic Medium"/>
          <w:bCs/>
          <w:sz w:val="24"/>
          <w:szCs w:val="24"/>
        </w:rPr>
        <w:t xml:space="preserve"> ελέγχους για τον εντοπισμό και των υπόλοιπων μελών του κυκλώματος.</w:t>
      </w:r>
    </w:p>
    <w:sectPr w:rsidR="00AF614B"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Demi">
    <w:altName w:val="Franklin Gothic"/>
    <w:panose1 w:val="020B07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9FA6C06"/>
    <w:multiLevelType w:val="hybridMultilevel"/>
    <w:tmpl w:val="C596A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9"/>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6375"/>
    <w:rsid w:val="00026AF4"/>
    <w:rsid w:val="00064436"/>
    <w:rsid w:val="00071667"/>
    <w:rsid w:val="000757F8"/>
    <w:rsid w:val="00082964"/>
    <w:rsid w:val="00094E92"/>
    <w:rsid w:val="000B3E31"/>
    <w:rsid w:val="000B411D"/>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B0231"/>
    <w:rsid w:val="001B447D"/>
    <w:rsid w:val="001C08FC"/>
    <w:rsid w:val="001D01F8"/>
    <w:rsid w:val="001D7C5A"/>
    <w:rsid w:val="001F3A88"/>
    <w:rsid w:val="001F6E93"/>
    <w:rsid w:val="00207C1F"/>
    <w:rsid w:val="00234062"/>
    <w:rsid w:val="00246713"/>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937FA"/>
    <w:rsid w:val="003A521E"/>
    <w:rsid w:val="003B5AA6"/>
    <w:rsid w:val="003D6D06"/>
    <w:rsid w:val="003D73F4"/>
    <w:rsid w:val="00402CE3"/>
    <w:rsid w:val="00423DF6"/>
    <w:rsid w:val="0043587D"/>
    <w:rsid w:val="0047200B"/>
    <w:rsid w:val="0048239D"/>
    <w:rsid w:val="00486AB7"/>
    <w:rsid w:val="004B3BD7"/>
    <w:rsid w:val="004B67AE"/>
    <w:rsid w:val="004D4080"/>
    <w:rsid w:val="004E3390"/>
    <w:rsid w:val="004F2C71"/>
    <w:rsid w:val="00507EDC"/>
    <w:rsid w:val="00531A10"/>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66A39"/>
    <w:rsid w:val="00690530"/>
    <w:rsid w:val="006948BE"/>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52E21"/>
    <w:rsid w:val="00953BFD"/>
    <w:rsid w:val="00963CB6"/>
    <w:rsid w:val="0097616C"/>
    <w:rsid w:val="0099105E"/>
    <w:rsid w:val="00991FA7"/>
    <w:rsid w:val="0099428F"/>
    <w:rsid w:val="009A0CB3"/>
    <w:rsid w:val="009A6261"/>
    <w:rsid w:val="009B0EBA"/>
    <w:rsid w:val="009F461E"/>
    <w:rsid w:val="00A03C91"/>
    <w:rsid w:val="00A43BFC"/>
    <w:rsid w:val="00A441B7"/>
    <w:rsid w:val="00A465B1"/>
    <w:rsid w:val="00A6282C"/>
    <w:rsid w:val="00A74C0B"/>
    <w:rsid w:val="00A935D0"/>
    <w:rsid w:val="00A955BB"/>
    <w:rsid w:val="00AA069E"/>
    <w:rsid w:val="00AD0C8D"/>
    <w:rsid w:val="00AE04C5"/>
    <w:rsid w:val="00AF44BF"/>
    <w:rsid w:val="00AF614B"/>
    <w:rsid w:val="00B00AE7"/>
    <w:rsid w:val="00B01F71"/>
    <w:rsid w:val="00B02467"/>
    <w:rsid w:val="00B06BB8"/>
    <w:rsid w:val="00B34607"/>
    <w:rsid w:val="00B347F0"/>
    <w:rsid w:val="00B368C2"/>
    <w:rsid w:val="00B44BFE"/>
    <w:rsid w:val="00B46DF6"/>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31D79"/>
    <w:rsid w:val="00C41BB3"/>
    <w:rsid w:val="00C43510"/>
    <w:rsid w:val="00C4448E"/>
    <w:rsid w:val="00C46B25"/>
    <w:rsid w:val="00C51CD2"/>
    <w:rsid w:val="00C57EC8"/>
    <w:rsid w:val="00C736B9"/>
    <w:rsid w:val="00C77AB9"/>
    <w:rsid w:val="00C86474"/>
    <w:rsid w:val="00C87351"/>
    <w:rsid w:val="00CC4B93"/>
    <w:rsid w:val="00CC546F"/>
    <w:rsid w:val="00CD3E52"/>
    <w:rsid w:val="00CE2155"/>
    <w:rsid w:val="00D058FF"/>
    <w:rsid w:val="00D35822"/>
    <w:rsid w:val="00D41831"/>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129BF"/>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paragraph" w:customStyle="1" w:styleId="Default">
    <w:name w:val="Default"/>
    <w:rsid w:val="00C31D79"/>
    <w:pPr>
      <w:autoSpaceDE w:val="0"/>
      <w:autoSpaceDN w:val="0"/>
      <w:adjustRightInd w:val="0"/>
      <w:spacing w:after="0" w:line="240" w:lineRule="auto"/>
    </w:pPr>
    <w:rPr>
      <w:rFonts w:ascii="Franklin Gothic Demi" w:hAnsi="Franklin Gothic Demi" w:cs="Franklin Gothic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27284414">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05219232">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45AB7-0867-4F8D-845E-B7025991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1772</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ΔΙΕΥΘΥΝΣΗ ΕΠΙΚΟΙΝΩΝΙΑΣ</cp:lastModifiedBy>
  <cp:revision>3</cp:revision>
  <cp:lastPrinted>2025-05-13T06:46:00Z</cp:lastPrinted>
  <dcterms:created xsi:type="dcterms:W3CDTF">2026-03-25T10:53:00Z</dcterms:created>
  <dcterms:modified xsi:type="dcterms:W3CDTF">2026-03-25T10:53:00Z</dcterms:modified>
</cp:coreProperties>
</file>