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A8F4" w14:textId="77777777" w:rsidR="007F13D8" w:rsidRDefault="0094475B" w:rsidP="007F13D8">
      <w:pPr>
        <w:pStyle w:val="Default"/>
      </w:pPr>
      <w:r w:rsidRPr="0094475B">
        <w:rPr>
          <w:noProof/>
        </w:rPr>
        <w:drawing>
          <wp:inline distT="0" distB="0" distL="0" distR="0" wp14:anchorId="7E0E697C" wp14:editId="09F1AE0A">
            <wp:extent cx="2114550" cy="17551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239" cy="17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169CA" w14:textId="744098D1" w:rsidR="00F37037" w:rsidRPr="00F37037" w:rsidRDefault="00F37037" w:rsidP="00F37037">
      <w:pPr>
        <w:pStyle w:val="Default"/>
        <w:spacing w:before="120" w:after="240"/>
        <w:jc w:val="right"/>
      </w:pPr>
      <w:r w:rsidRPr="00F37037">
        <w:t>Αθήνα,</w:t>
      </w:r>
      <w:r w:rsidR="006A25F0">
        <w:t xml:space="preserve"> </w:t>
      </w:r>
      <w:r w:rsidR="00EE7D10">
        <w:t>08</w:t>
      </w:r>
      <w:r w:rsidRPr="00F37037">
        <w:t xml:space="preserve"> </w:t>
      </w:r>
      <w:r w:rsidR="00EE7D10">
        <w:t>Ιουνί</w:t>
      </w:r>
      <w:r w:rsidR="00D742A3">
        <w:t>ου</w:t>
      </w:r>
      <w:r w:rsidRPr="00F37037">
        <w:t xml:space="preserve"> 2026</w:t>
      </w:r>
    </w:p>
    <w:p w14:paraId="2E34395C" w14:textId="5FE94B41" w:rsidR="007F13D8" w:rsidRDefault="007F13D8" w:rsidP="00EE39D4">
      <w:pPr>
        <w:pStyle w:val="Default"/>
        <w:jc w:val="center"/>
        <w:rPr>
          <w:b/>
          <w:sz w:val="28"/>
          <w:szCs w:val="28"/>
        </w:rPr>
      </w:pPr>
      <w:r w:rsidRPr="002E2835">
        <w:rPr>
          <w:b/>
          <w:sz w:val="28"/>
          <w:szCs w:val="28"/>
        </w:rPr>
        <w:t>ΔΕΛΤΙΟ ΤΥΠΟΥ</w:t>
      </w:r>
    </w:p>
    <w:p w14:paraId="13F8EA16" w14:textId="77777777" w:rsidR="005236D2" w:rsidRPr="002E2835" w:rsidRDefault="005236D2" w:rsidP="00EE39D4">
      <w:pPr>
        <w:pStyle w:val="Default"/>
        <w:jc w:val="center"/>
        <w:rPr>
          <w:b/>
          <w:sz w:val="28"/>
          <w:szCs w:val="28"/>
        </w:rPr>
      </w:pPr>
    </w:p>
    <w:p w14:paraId="0B5C1A6B" w14:textId="77777777" w:rsidR="00EE7D10" w:rsidRPr="00EE7D10" w:rsidRDefault="00EE7D10" w:rsidP="00EE7D10">
      <w:pPr>
        <w:spacing w:before="100" w:beforeAutospacing="1" w:after="100" w:afterAutospacing="1" w:line="360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EE7D10">
        <w:rPr>
          <w:rFonts w:ascii="Franklin Gothic Medium" w:hAnsi="Franklin Gothic Medium" w:cstheme="minorBidi"/>
          <w:b/>
          <w:bCs/>
          <w:sz w:val="28"/>
          <w:szCs w:val="28"/>
        </w:rPr>
        <w:t>ΑΑΔΕ: Υποβολή παραστατικών συμμόρφωσης για τη δράση διατήρησης απειλούμενων αυτόχθονων φυλών αγροτικών ζώων</w:t>
      </w:r>
    </w:p>
    <w:p w14:paraId="33E3A1EF" w14:textId="77777777" w:rsidR="00EE7D10" w:rsidRPr="00EE7D10" w:rsidRDefault="00EE7D10" w:rsidP="00327182">
      <w:pPr>
        <w:spacing w:before="100" w:beforeAutospacing="1" w:after="100" w:afterAutospacing="1" w:line="276" w:lineRule="auto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>Η Ανεξάρτητη Αρχή Δημοσίων Εσόδων ενημερώνει τους δικαιούχους της 1ης πρόσκλησης της Δράσης Π3-70-1.5 «Διατήρηση απειλούμενων αυτόχθονων φυλών αγροτικών ζώων», του Στρατηγικού Σχεδίου Κοινής Αγροτικής Πολιτικής 2023–2027, ότι για το έτος εφαρμογής 2025 απαιτείται η υποβολή των προβλεπόμενων παραστατικών συμμόρφωσης.</w:t>
      </w:r>
    </w:p>
    <w:p w14:paraId="3EC80CB1" w14:textId="77777777" w:rsidR="00EE7D10" w:rsidRPr="00EE7D10" w:rsidRDefault="00EE7D10" w:rsidP="00327182">
      <w:pPr>
        <w:spacing w:before="100" w:beforeAutospacing="1" w:after="100" w:afterAutospacing="1" w:line="276" w:lineRule="auto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Ειδικότερα, οι δικαιούχοι οφείλουν να προσκομίσουν αντίγραφα των ενημερωμένων χειρόγραφων μητρώων καταγραφής, για όλες τις ενταγμένες εκμεταλλεύσεις αιγοπροβάτων και </w:t>
      </w:r>
      <w:proofErr w:type="spellStart"/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>χοιροειδών</w:t>
      </w:r>
      <w:proofErr w:type="spellEnd"/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>.</w:t>
      </w:r>
    </w:p>
    <w:p w14:paraId="1B9BA4FD" w14:textId="77777777" w:rsidR="00EE7D10" w:rsidRPr="00EE7D10" w:rsidRDefault="00EE7D10" w:rsidP="00327182">
      <w:pPr>
        <w:spacing w:before="100" w:beforeAutospacing="1" w:after="100" w:afterAutospacing="1" w:line="276" w:lineRule="auto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Η υποβολή των παραστατικών πραγματοποιείται στις αρμόδιες Περιφερειακές Διευθύνσεις Ελέγχων και Ενισχύσεων της Γενικής Διεύθυνσης Ελέγχων και Ενισχύσεων, </w:t>
      </w:r>
      <w:r w:rsidRPr="00EE7D10">
        <w:rPr>
          <w:rFonts w:ascii="Franklin Gothic Medium" w:hAnsi="Franklin Gothic Medium" w:cs="Franklin Gothic Medium"/>
          <w:b/>
          <w:color w:val="000000"/>
          <w:sz w:val="24"/>
          <w:szCs w:val="24"/>
        </w:rPr>
        <w:t>έως και 12 Ιουνίου 2026</w:t>
      </w:r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, σύμφωνα με τα προβλεπόμενα στην υπ’ αριθ. </w:t>
      </w:r>
      <w:r w:rsidRPr="00EE7D10">
        <w:rPr>
          <w:rFonts w:ascii="Franklin Gothic Medium" w:hAnsi="Franklin Gothic Medium" w:cs="Franklin Gothic Medium"/>
          <w:b/>
          <w:color w:val="000000"/>
          <w:sz w:val="24"/>
          <w:szCs w:val="24"/>
        </w:rPr>
        <w:t>40540/20-06-2025</w:t>
      </w:r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 εγκύκλιο του Οργανισμού Πληρωμών.</w:t>
      </w:r>
    </w:p>
    <w:p w14:paraId="3D154AB6" w14:textId="77777777" w:rsidR="00EE7D10" w:rsidRPr="00EE7D10" w:rsidRDefault="00EE7D10" w:rsidP="00327182">
      <w:pPr>
        <w:spacing w:before="100" w:beforeAutospacing="1" w:after="100" w:afterAutospacing="1" w:line="276" w:lineRule="auto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Η έγκαιρη και πλήρης προσκόμιση των παραστατικών αποτελεί απαραίτητη προϋπόθεση για την επαλήθευση των κριτηρίων </w:t>
      </w:r>
      <w:proofErr w:type="spellStart"/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>επιλεξιμότητας</w:t>
      </w:r>
      <w:proofErr w:type="spellEnd"/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 και την ομαλή ολοκλήρωση της σχετικής διαδικασίας.</w:t>
      </w:r>
    </w:p>
    <w:p w14:paraId="418DF575" w14:textId="6C264F65" w:rsidR="00AC474F" w:rsidRPr="000A075F" w:rsidRDefault="00EE7D10" w:rsidP="00327182">
      <w:pPr>
        <w:spacing w:before="100" w:beforeAutospacing="1" w:after="100" w:afterAutospacing="1" w:line="276" w:lineRule="auto"/>
        <w:jc w:val="both"/>
      </w:pPr>
      <w:r w:rsidRPr="00EE7D10">
        <w:rPr>
          <w:rFonts w:ascii="Franklin Gothic Medium" w:hAnsi="Franklin Gothic Medium" w:cs="Franklin Gothic Medium"/>
          <w:color w:val="000000"/>
          <w:sz w:val="24"/>
          <w:szCs w:val="24"/>
        </w:rPr>
        <w:t>Για τη διευκόλυνσή τους, οι δικαιούχοι καλούνται να απευθύνονται στις κατά τόπους αρμόδιες υπηρεσίες για τυχόν διευκρινίσεις σχετικά με τη διαδικασία υποβολής.</w:t>
      </w:r>
      <w:bookmarkStart w:id="0" w:name="_GoBack"/>
      <w:bookmarkEnd w:id="0"/>
    </w:p>
    <w:sectPr w:rsidR="00AC474F" w:rsidRPr="000A075F" w:rsidSect="0041703C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6CE"/>
    <w:multiLevelType w:val="hybridMultilevel"/>
    <w:tmpl w:val="2FC88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E75"/>
    <w:multiLevelType w:val="hybridMultilevel"/>
    <w:tmpl w:val="B3124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933"/>
    <w:multiLevelType w:val="hybridMultilevel"/>
    <w:tmpl w:val="BEE00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8E243"/>
    <w:multiLevelType w:val="hybridMultilevel"/>
    <w:tmpl w:val="BFBC1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F741C6"/>
    <w:multiLevelType w:val="hybridMultilevel"/>
    <w:tmpl w:val="17461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1B1C"/>
    <w:multiLevelType w:val="hybridMultilevel"/>
    <w:tmpl w:val="7A941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B654A"/>
    <w:multiLevelType w:val="hybridMultilevel"/>
    <w:tmpl w:val="0B1EB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D8"/>
    <w:rsid w:val="00011DCC"/>
    <w:rsid w:val="00031395"/>
    <w:rsid w:val="000654D1"/>
    <w:rsid w:val="0007282D"/>
    <w:rsid w:val="000A075F"/>
    <w:rsid w:val="000A3E08"/>
    <w:rsid w:val="001018FA"/>
    <w:rsid w:val="00116110"/>
    <w:rsid w:val="001914B7"/>
    <w:rsid w:val="001A1AD6"/>
    <w:rsid w:val="00220EAB"/>
    <w:rsid w:val="002512DA"/>
    <w:rsid w:val="002E2835"/>
    <w:rsid w:val="00316938"/>
    <w:rsid w:val="0032163B"/>
    <w:rsid w:val="00327182"/>
    <w:rsid w:val="00335304"/>
    <w:rsid w:val="00344FE6"/>
    <w:rsid w:val="003F7994"/>
    <w:rsid w:val="0041703C"/>
    <w:rsid w:val="00431300"/>
    <w:rsid w:val="004547B5"/>
    <w:rsid w:val="004668D6"/>
    <w:rsid w:val="00472210"/>
    <w:rsid w:val="00480A6F"/>
    <w:rsid w:val="00486B2F"/>
    <w:rsid w:val="00493DDF"/>
    <w:rsid w:val="004B495E"/>
    <w:rsid w:val="004B698D"/>
    <w:rsid w:val="004F3DA9"/>
    <w:rsid w:val="00503FDE"/>
    <w:rsid w:val="005042FC"/>
    <w:rsid w:val="005067C5"/>
    <w:rsid w:val="00513235"/>
    <w:rsid w:val="0051495C"/>
    <w:rsid w:val="005236D2"/>
    <w:rsid w:val="00541333"/>
    <w:rsid w:val="005533F9"/>
    <w:rsid w:val="005842C3"/>
    <w:rsid w:val="00591476"/>
    <w:rsid w:val="005C2598"/>
    <w:rsid w:val="005D7F14"/>
    <w:rsid w:val="00621D42"/>
    <w:rsid w:val="00622718"/>
    <w:rsid w:val="006311D2"/>
    <w:rsid w:val="0065503F"/>
    <w:rsid w:val="006A25F0"/>
    <w:rsid w:val="00714FB2"/>
    <w:rsid w:val="00732D68"/>
    <w:rsid w:val="00784D0E"/>
    <w:rsid w:val="007C3554"/>
    <w:rsid w:val="007F13D8"/>
    <w:rsid w:val="007F67FA"/>
    <w:rsid w:val="008062C1"/>
    <w:rsid w:val="0083037B"/>
    <w:rsid w:val="00833EB1"/>
    <w:rsid w:val="00840C43"/>
    <w:rsid w:val="00853819"/>
    <w:rsid w:val="00854F1C"/>
    <w:rsid w:val="00861F6C"/>
    <w:rsid w:val="0087062D"/>
    <w:rsid w:val="00876937"/>
    <w:rsid w:val="008C16B1"/>
    <w:rsid w:val="009030F4"/>
    <w:rsid w:val="00912485"/>
    <w:rsid w:val="00916616"/>
    <w:rsid w:val="0094475B"/>
    <w:rsid w:val="009D75DF"/>
    <w:rsid w:val="00A55888"/>
    <w:rsid w:val="00AC474F"/>
    <w:rsid w:val="00B53D49"/>
    <w:rsid w:val="00B620E4"/>
    <w:rsid w:val="00BA6E64"/>
    <w:rsid w:val="00BB4558"/>
    <w:rsid w:val="00BE33D3"/>
    <w:rsid w:val="00C3331A"/>
    <w:rsid w:val="00CD2547"/>
    <w:rsid w:val="00CF3371"/>
    <w:rsid w:val="00D54FC3"/>
    <w:rsid w:val="00D742A3"/>
    <w:rsid w:val="00D95219"/>
    <w:rsid w:val="00DE5ACA"/>
    <w:rsid w:val="00DF241B"/>
    <w:rsid w:val="00DF3379"/>
    <w:rsid w:val="00DF4D61"/>
    <w:rsid w:val="00E56F16"/>
    <w:rsid w:val="00EE39D4"/>
    <w:rsid w:val="00EE7D10"/>
    <w:rsid w:val="00F01791"/>
    <w:rsid w:val="00F21F84"/>
    <w:rsid w:val="00F37037"/>
    <w:rsid w:val="00F464B6"/>
    <w:rsid w:val="00F74A55"/>
    <w:rsid w:val="00F80A8B"/>
    <w:rsid w:val="00F9192E"/>
    <w:rsid w:val="00FA2AFE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0EB7"/>
  <w15:chartTrackingRefBased/>
  <w15:docId w15:val="{4208C8F4-B1ED-4748-BA6B-03D3355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82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3D8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07282D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07282D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7282D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7282D"/>
    <w:rPr>
      <w:rFonts w:ascii="Calibri" w:hAnsi="Calibri" w:cs="Calibri"/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7282D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7282D"/>
    <w:rPr>
      <w:rFonts w:ascii="Calibri" w:hAnsi="Calibri" w:cs="Calibri"/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7282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282D"/>
    <w:rPr>
      <w:rFonts w:ascii="Segoe UI" w:hAnsi="Segoe UI" w:cs="Segoe UI"/>
      <w:sz w:val="18"/>
      <w:szCs w:val="18"/>
    </w:rPr>
  </w:style>
  <w:style w:type="paragraph" w:styleId="a7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2"/>
    <w:uiPriority w:val="34"/>
    <w:qFormat/>
    <w:rsid w:val="00840C43"/>
    <w:pPr>
      <w:ind w:left="720"/>
      <w:contextualSpacing/>
    </w:pPr>
  </w:style>
  <w:style w:type="character" w:customStyle="1" w:styleId="Char2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7"/>
    <w:uiPriority w:val="34"/>
    <w:qFormat/>
    <w:rsid w:val="00840C43"/>
    <w:rPr>
      <w:rFonts w:ascii="Calibri" w:hAnsi="Calibri" w:cs="Calibri"/>
    </w:rPr>
  </w:style>
  <w:style w:type="character" w:styleId="a8">
    <w:name w:val="Unresolved Mention"/>
    <w:basedOn w:val="a0"/>
    <w:uiPriority w:val="99"/>
    <w:semiHidden/>
    <w:unhideWhenUsed/>
    <w:rsid w:val="0055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ΔΤΔ</dc:creator>
  <cp:keywords/>
  <dc:description/>
  <cp:lastModifiedBy>Βασιλική Παλιάτσα</cp:lastModifiedBy>
  <cp:revision>8</cp:revision>
  <cp:lastPrinted>2026-06-08T19:34:00Z</cp:lastPrinted>
  <dcterms:created xsi:type="dcterms:W3CDTF">2026-05-22T07:45:00Z</dcterms:created>
  <dcterms:modified xsi:type="dcterms:W3CDTF">2026-06-08T19:35:00Z</dcterms:modified>
</cp:coreProperties>
</file>