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03963ED3" w14:textId="77777777" w:rsidTr="00663632">
        <w:tc>
          <w:tcPr>
            <w:tcW w:w="9640" w:type="dxa"/>
          </w:tcPr>
          <w:p w14:paraId="40DD4469"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35F4CD7D" w14:textId="51CCF850" w:rsidR="00AF44BF" w:rsidRPr="00C06514" w:rsidRDefault="00AF44BF" w:rsidP="00082964">
      <w:pPr>
        <w:spacing w:line="276" w:lineRule="auto"/>
        <w:jc w:val="right"/>
        <w:rPr>
          <w:rFonts w:ascii="Franklin Gothic Medium" w:hAnsi="Franklin Gothic Medium"/>
          <w:b/>
          <w:sz w:val="24"/>
          <w:szCs w:val="24"/>
        </w:rPr>
      </w:pPr>
      <w:r w:rsidRPr="00C06514">
        <w:rPr>
          <w:rFonts w:ascii="Franklin Gothic Medium" w:hAnsi="Franklin Gothic Medium"/>
          <w:sz w:val="24"/>
          <w:szCs w:val="24"/>
        </w:rPr>
        <w:t xml:space="preserve"> </w:t>
      </w:r>
      <w:r w:rsidRPr="00094E92">
        <w:rPr>
          <w:rFonts w:ascii="Franklin Gothic Medium" w:hAnsi="Franklin Gothic Medium"/>
          <w:sz w:val="24"/>
          <w:szCs w:val="24"/>
        </w:rPr>
        <w:t>Αθήνα</w:t>
      </w:r>
      <w:r w:rsidRPr="00C06514">
        <w:rPr>
          <w:rFonts w:ascii="Franklin Gothic Medium" w:hAnsi="Franklin Gothic Medium"/>
          <w:sz w:val="24"/>
          <w:szCs w:val="24"/>
        </w:rPr>
        <w:t>,</w:t>
      </w:r>
      <w:r w:rsidR="00756AC6">
        <w:rPr>
          <w:rFonts w:ascii="Franklin Gothic Medium" w:hAnsi="Franklin Gothic Medium"/>
          <w:sz w:val="24"/>
          <w:szCs w:val="24"/>
        </w:rPr>
        <w:t xml:space="preserve"> </w:t>
      </w:r>
      <w:r w:rsidR="0019655E">
        <w:rPr>
          <w:rFonts w:ascii="Franklin Gothic Medium" w:hAnsi="Franklin Gothic Medium"/>
          <w:sz w:val="24"/>
          <w:szCs w:val="24"/>
          <w:lang w:val="en-US"/>
        </w:rPr>
        <w:t>30</w:t>
      </w:r>
      <w:r w:rsidR="00BC22FD" w:rsidRPr="00C06514">
        <w:rPr>
          <w:rFonts w:ascii="Franklin Gothic Medium" w:hAnsi="Franklin Gothic Medium"/>
          <w:sz w:val="24"/>
          <w:szCs w:val="24"/>
        </w:rPr>
        <w:t xml:space="preserve"> </w:t>
      </w:r>
      <w:r w:rsidR="00FA2761">
        <w:rPr>
          <w:rFonts w:ascii="Franklin Gothic Medium" w:hAnsi="Franklin Gothic Medium"/>
          <w:sz w:val="24"/>
          <w:szCs w:val="24"/>
        </w:rPr>
        <w:t>Ιουνίου</w:t>
      </w:r>
      <w:r w:rsidR="00A336B3">
        <w:rPr>
          <w:rFonts w:ascii="Franklin Gothic Medium" w:hAnsi="Franklin Gothic Medium"/>
          <w:sz w:val="24"/>
          <w:szCs w:val="24"/>
        </w:rPr>
        <w:t xml:space="preserve"> </w:t>
      </w:r>
      <w:r w:rsidRPr="00C06514">
        <w:rPr>
          <w:rFonts w:ascii="Franklin Gothic Medium" w:hAnsi="Franklin Gothic Medium"/>
          <w:sz w:val="24"/>
          <w:szCs w:val="24"/>
        </w:rPr>
        <w:t>202</w:t>
      </w:r>
      <w:r w:rsidR="00FA2761">
        <w:rPr>
          <w:rFonts w:ascii="Franklin Gothic Medium" w:hAnsi="Franklin Gothic Medium"/>
          <w:sz w:val="24"/>
          <w:szCs w:val="24"/>
        </w:rPr>
        <w:t>6</w:t>
      </w:r>
    </w:p>
    <w:p w14:paraId="0B7C0E07" w14:textId="77777777" w:rsidR="00AF44BF" w:rsidRPr="00C06514" w:rsidRDefault="00AF44BF" w:rsidP="00AF44BF">
      <w:pPr>
        <w:spacing w:line="276" w:lineRule="auto"/>
        <w:jc w:val="both"/>
        <w:rPr>
          <w:rFonts w:ascii="Franklin Gothic Medium" w:hAnsi="Franklin Gothic Medium"/>
          <w:b/>
          <w:sz w:val="28"/>
          <w:szCs w:val="28"/>
        </w:rPr>
      </w:pPr>
    </w:p>
    <w:p w14:paraId="3132DF50" w14:textId="77777777" w:rsidR="00AF44BF" w:rsidRPr="00C06514" w:rsidRDefault="00AF44BF" w:rsidP="00991FA7">
      <w:pPr>
        <w:spacing w:after="24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C06514">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14:paraId="46DEEF89" w14:textId="77777777" w:rsidR="0019655E" w:rsidRDefault="0019655E" w:rsidP="0019655E">
      <w:pPr>
        <w:pStyle w:val="a5"/>
        <w:spacing w:before="240" w:after="120" w:line="276" w:lineRule="auto"/>
        <w:jc w:val="center"/>
        <w:rPr>
          <w:rFonts w:ascii="Franklin Gothic Medium" w:hAnsi="Franklin Gothic Medium"/>
          <w:b/>
          <w:bCs/>
          <w:sz w:val="28"/>
          <w:szCs w:val="28"/>
        </w:rPr>
      </w:pPr>
      <w:r w:rsidRPr="0019655E">
        <w:rPr>
          <w:rFonts w:ascii="Franklin Gothic Medium" w:hAnsi="Franklin Gothic Medium"/>
          <w:b/>
          <w:bCs/>
          <w:sz w:val="28"/>
          <w:szCs w:val="28"/>
        </w:rPr>
        <w:t xml:space="preserve">ΑΑΔΕ: </w:t>
      </w:r>
      <w:proofErr w:type="spellStart"/>
      <w:r w:rsidRPr="0019655E">
        <w:rPr>
          <w:rFonts w:ascii="Franklin Gothic Medium" w:hAnsi="Franklin Gothic Medium"/>
          <w:b/>
          <w:bCs/>
          <w:sz w:val="28"/>
          <w:szCs w:val="28"/>
        </w:rPr>
        <w:t>Στοχευμένοι</w:t>
      </w:r>
      <w:proofErr w:type="spellEnd"/>
      <w:r w:rsidRPr="0019655E">
        <w:rPr>
          <w:rFonts w:ascii="Franklin Gothic Medium" w:hAnsi="Franklin Gothic Medium"/>
          <w:b/>
          <w:bCs/>
          <w:sz w:val="28"/>
          <w:szCs w:val="28"/>
        </w:rPr>
        <w:t xml:space="preserve"> έλεγχοι στην Ανατολική Αττική – Παραβάσεις σε 1 στις 2 επιχειρήσεις</w:t>
      </w:r>
    </w:p>
    <w:p w14:paraId="632642E4" w14:textId="77777777" w:rsidR="0019655E" w:rsidRPr="0019655E" w:rsidRDefault="0019655E" w:rsidP="0019655E">
      <w:pPr>
        <w:pStyle w:val="a5"/>
        <w:spacing w:before="240" w:after="120" w:line="276" w:lineRule="auto"/>
        <w:jc w:val="both"/>
        <w:rPr>
          <w:rFonts w:ascii="Franklin Gothic Medium" w:hAnsi="Franklin Gothic Medium"/>
          <w:bCs/>
          <w:sz w:val="24"/>
          <w:szCs w:val="24"/>
        </w:rPr>
      </w:pPr>
      <w:r w:rsidRPr="0019655E">
        <w:rPr>
          <w:rFonts w:ascii="Franklin Gothic Medium" w:hAnsi="Franklin Gothic Medium"/>
          <w:bCs/>
          <w:sz w:val="24"/>
          <w:szCs w:val="24"/>
        </w:rPr>
        <w:t xml:space="preserve">Με </w:t>
      </w:r>
      <w:proofErr w:type="spellStart"/>
      <w:r w:rsidRPr="0019655E">
        <w:rPr>
          <w:rFonts w:ascii="Franklin Gothic Medium" w:hAnsi="Franklin Gothic Medium"/>
          <w:bCs/>
          <w:sz w:val="24"/>
          <w:szCs w:val="24"/>
        </w:rPr>
        <w:t>στοχευμένη</w:t>
      </w:r>
      <w:proofErr w:type="spellEnd"/>
      <w:r w:rsidRPr="0019655E">
        <w:rPr>
          <w:rFonts w:ascii="Franklin Gothic Medium" w:hAnsi="Franklin Gothic Medium"/>
          <w:bCs/>
          <w:sz w:val="24"/>
          <w:szCs w:val="24"/>
        </w:rPr>
        <w:t xml:space="preserve"> επιχειρησιακή δράση υψηλής ακρίβειας, βασισμένη σε σύγχρονα εργαλεία ανάλυσης κινδύνου και αξιοποίηση αλγοριθμικών μοντέλων, οι ελεγκτές της Ανεξάρτητης Αρχής Δημοσίων Εσόδων (ΑΑΔΕ) πραγματοποίησαν εκτεταμένους ελέγχους σε επιχειρήσεις εστίασης και αναψυχής της Ανατολικής Αττικής. </w:t>
      </w:r>
    </w:p>
    <w:p w14:paraId="50FA79B7" w14:textId="2E7C0999" w:rsidR="0019655E" w:rsidRPr="0019655E" w:rsidRDefault="0019655E" w:rsidP="0019655E">
      <w:pPr>
        <w:pStyle w:val="a5"/>
        <w:spacing w:before="240" w:after="120" w:line="276" w:lineRule="auto"/>
        <w:jc w:val="both"/>
        <w:rPr>
          <w:rFonts w:ascii="Franklin Gothic Medium" w:hAnsi="Franklin Gothic Medium"/>
          <w:bCs/>
          <w:sz w:val="24"/>
          <w:szCs w:val="24"/>
        </w:rPr>
      </w:pPr>
      <w:r w:rsidRPr="0019655E">
        <w:rPr>
          <w:rFonts w:ascii="Franklin Gothic Medium" w:hAnsi="Franklin Gothic Medium"/>
          <w:bCs/>
          <w:sz w:val="24"/>
          <w:szCs w:val="24"/>
        </w:rPr>
        <w:t xml:space="preserve">Η </w:t>
      </w:r>
      <w:proofErr w:type="spellStart"/>
      <w:r w:rsidRPr="0019655E">
        <w:rPr>
          <w:rFonts w:ascii="Franklin Gothic Medium" w:hAnsi="Franklin Gothic Medium"/>
          <w:bCs/>
          <w:sz w:val="24"/>
          <w:szCs w:val="24"/>
        </w:rPr>
        <w:t>στοχοποίηση</w:t>
      </w:r>
      <w:proofErr w:type="spellEnd"/>
      <w:r w:rsidRPr="0019655E">
        <w:rPr>
          <w:rFonts w:ascii="Franklin Gothic Medium" w:hAnsi="Franklin Gothic Medium"/>
          <w:bCs/>
          <w:sz w:val="24"/>
          <w:szCs w:val="24"/>
        </w:rPr>
        <w:t xml:space="preserve"> των επιχειρήσεων προέκυψε από συγκεκριμένες ενδείξεις φορολογικού κινδύνου, όπως</w:t>
      </w:r>
      <w:r w:rsidRPr="0019655E">
        <w:rPr>
          <w:rFonts w:ascii="Franklin Gothic Medium" w:hAnsi="Franklin Gothic Medium"/>
          <w:bCs/>
          <w:sz w:val="24"/>
          <w:szCs w:val="24"/>
        </w:rPr>
        <w:t>:</w:t>
      </w:r>
      <w:r w:rsidRPr="0019655E">
        <w:rPr>
          <w:rFonts w:ascii="Franklin Gothic Medium" w:hAnsi="Franklin Gothic Medium"/>
          <w:bCs/>
          <w:sz w:val="24"/>
          <w:szCs w:val="24"/>
        </w:rPr>
        <w:t xml:space="preserve"> </w:t>
      </w:r>
    </w:p>
    <w:p w14:paraId="341C4BA8" w14:textId="2B616157" w:rsidR="0019655E" w:rsidRPr="0019655E" w:rsidRDefault="0019655E" w:rsidP="0019655E">
      <w:pPr>
        <w:pStyle w:val="a5"/>
        <w:numPr>
          <w:ilvl w:val="0"/>
          <w:numId w:val="29"/>
        </w:numPr>
        <w:spacing w:before="240" w:after="120" w:line="276" w:lineRule="auto"/>
        <w:jc w:val="both"/>
        <w:rPr>
          <w:rFonts w:ascii="Franklin Gothic Medium" w:hAnsi="Franklin Gothic Medium"/>
          <w:bCs/>
          <w:sz w:val="24"/>
          <w:szCs w:val="24"/>
        </w:rPr>
      </w:pPr>
      <w:r>
        <w:rPr>
          <w:rFonts w:ascii="Franklin Gothic Medium" w:hAnsi="Franklin Gothic Medium"/>
          <w:bCs/>
          <w:sz w:val="24"/>
          <w:szCs w:val="24"/>
        </w:rPr>
        <w:t>η</w:t>
      </w:r>
      <w:r w:rsidRPr="0019655E">
        <w:rPr>
          <w:rFonts w:ascii="Franklin Gothic Medium" w:hAnsi="Franklin Gothic Medium"/>
          <w:bCs/>
          <w:sz w:val="24"/>
          <w:szCs w:val="24"/>
        </w:rPr>
        <w:t xml:space="preserve"> μη διασύνδεση ταμειακών μηχανών με POS</w:t>
      </w:r>
    </w:p>
    <w:p w14:paraId="3C8F2E45" w14:textId="1E1009AD" w:rsidR="0019655E" w:rsidRPr="0019655E" w:rsidRDefault="0019655E" w:rsidP="0019655E">
      <w:pPr>
        <w:pStyle w:val="a5"/>
        <w:numPr>
          <w:ilvl w:val="0"/>
          <w:numId w:val="29"/>
        </w:numPr>
        <w:spacing w:before="240" w:after="120" w:line="276" w:lineRule="auto"/>
        <w:jc w:val="both"/>
        <w:rPr>
          <w:rFonts w:ascii="Franklin Gothic Medium" w:hAnsi="Franklin Gothic Medium"/>
          <w:bCs/>
          <w:sz w:val="24"/>
          <w:szCs w:val="24"/>
        </w:rPr>
      </w:pPr>
      <w:r>
        <w:rPr>
          <w:rFonts w:ascii="Franklin Gothic Medium" w:hAnsi="Franklin Gothic Medium"/>
          <w:bCs/>
          <w:sz w:val="24"/>
          <w:szCs w:val="24"/>
        </w:rPr>
        <w:t>η</w:t>
      </w:r>
      <w:r w:rsidRPr="0019655E">
        <w:rPr>
          <w:rFonts w:ascii="Franklin Gothic Medium" w:hAnsi="Franklin Gothic Medium"/>
          <w:bCs/>
          <w:sz w:val="24"/>
          <w:szCs w:val="24"/>
        </w:rPr>
        <w:t xml:space="preserve"> μη διαβίβαση στοιχείων στην πλατφόρμα </w:t>
      </w:r>
      <w:proofErr w:type="spellStart"/>
      <w:r w:rsidRPr="0019655E">
        <w:rPr>
          <w:rFonts w:ascii="Franklin Gothic Medium" w:hAnsi="Franklin Gothic Medium"/>
          <w:bCs/>
          <w:sz w:val="24"/>
          <w:szCs w:val="24"/>
        </w:rPr>
        <w:t>myDATA</w:t>
      </w:r>
      <w:proofErr w:type="spellEnd"/>
      <w:r w:rsidRPr="0019655E">
        <w:rPr>
          <w:rFonts w:ascii="Franklin Gothic Medium" w:hAnsi="Franklin Gothic Medium"/>
          <w:bCs/>
          <w:sz w:val="24"/>
          <w:szCs w:val="24"/>
        </w:rPr>
        <w:t xml:space="preserve"> και </w:t>
      </w:r>
    </w:p>
    <w:p w14:paraId="5BEED66B" w14:textId="5CE6A9C5" w:rsidR="0019655E" w:rsidRPr="0019655E" w:rsidRDefault="0019655E" w:rsidP="0019655E">
      <w:pPr>
        <w:pStyle w:val="a5"/>
        <w:numPr>
          <w:ilvl w:val="0"/>
          <w:numId w:val="29"/>
        </w:numPr>
        <w:spacing w:before="240" w:after="120" w:line="276" w:lineRule="auto"/>
        <w:jc w:val="both"/>
        <w:rPr>
          <w:rFonts w:ascii="Franklin Gothic Medium" w:hAnsi="Franklin Gothic Medium"/>
          <w:bCs/>
          <w:sz w:val="24"/>
          <w:szCs w:val="24"/>
        </w:rPr>
      </w:pPr>
      <w:r>
        <w:rPr>
          <w:rFonts w:ascii="Franklin Gothic Medium" w:hAnsi="Franklin Gothic Medium"/>
          <w:bCs/>
          <w:sz w:val="24"/>
          <w:szCs w:val="24"/>
        </w:rPr>
        <w:t>ά</w:t>
      </w:r>
      <w:r w:rsidRPr="0019655E">
        <w:rPr>
          <w:rFonts w:ascii="Franklin Gothic Medium" w:hAnsi="Franklin Gothic Medium"/>
          <w:bCs/>
          <w:sz w:val="24"/>
          <w:szCs w:val="24"/>
        </w:rPr>
        <w:t xml:space="preserve">λλα ευρήματα από την ανάλυση των διαθέσιμων δεδομένων. </w:t>
      </w:r>
    </w:p>
    <w:p w14:paraId="6F762115" w14:textId="77777777" w:rsidR="0019655E" w:rsidRPr="0019655E" w:rsidRDefault="0019655E" w:rsidP="0019655E">
      <w:pPr>
        <w:pStyle w:val="a5"/>
        <w:spacing w:before="240" w:after="120" w:line="276" w:lineRule="auto"/>
        <w:jc w:val="both"/>
        <w:rPr>
          <w:rFonts w:ascii="Franklin Gothic Medium" w:hAnsi="Franklin Gothic Medium"/>
          <w:bCs/>
          <w:sz w:val="24"/>
          <w:szCs w:val="24"/>
        </w:rPr>
      </w:pPr>
      <w:r w:rsidRPr="0019655E">
        <w:rPr>
          <w:rFonts w:ascii="Franklin Gothic Medium" w:hAnsi="Franklin Gothic Medium"/>
          <w:bCs/>
          <w:sz w:val="24"/>
          <w:szCs w:val="24"/>
        </w:rPr>
        <w:t xml:space="preserve">Τα ελεγκτικά συνεργεία της ΑΑΔΕ πραγματοποίησαν αιφνιδιαστικούς και επαναλαμβανόμενους ελέγχους σε τουριστικές περιοχές της Ανατολικής Αττικής, από το Μαρκόπουλο και το Πόρτο Ράφτη έως την Αρτέμιδα, το Λαύριο και την Νέα Μάκρη, ελέγχοντας συνολικά 38 επιχειρήσεις εστίασης, καφέ, </w:t>
      </w:r>
      <w:proofErr w:type="spellStart"/>
      <w:r w:rsidRPr="0019655E">
        <w:rPr>
          <w:rFonts w:ascii="Franklin Gothic Medium" w:hAnsi="Franklin Gothic Medium"/>
          <w:bCs/>
          <w:sz w:val="24"/>
          <w:szCs w:val="24"/>
        </w:rPr>
        <w:t>bar</w:t>
      </w:r>
      <w:proofErr w:type="spellEnd"/>
      <w:r w:rsidRPr="0019655E">
        <w:rPr>
          <w:rFonts w:ascii="Franklin Gothic Medium" w:hAnsi="Franklin Gothic Medium"/>
          <w:bCs/>
          <w:sz w:val="24"/>
          <w:szCs w:val="24"/>
        </w:rPr>
        <w:t xml:space="preserve"> και χώρους αναψυχής. </w:t>
      </w:r>
    </w:p>
    <w:p w14:paraId="2C0FF4DF" w14:textId="77777777" w:rsidR="0019655E" w:rsidRPr="0019655E" w:rsidRDefault="0019655E" w:rsidP="0019655E">
      <w:pPr>
        <w:pStyle w:val="a5"/>
        <w:spacing w:before="240" w:after="120" w:line="276" w:lineRule="auto"/>
        <w:jc w:val="both"/>
        <w:rPr>
          <w:rFonts w:ascii="Franklin Gothic Medium" w:hAnsi="Franklin Gothic Medium"/>
          <w:bCs/>
          <w:sz w:val="24"/>
          <w:szCs w:val="24"/>
        </w:rPr>
      </w:pPr>
      <w:r w:rsidRPr="0019655E">
        <w:rPr>
          <w:rFonts w:ascii="Franklin Gothic Medium" w:hAnsi="Franklin Gothic Medium"/>
          <w:bCs/>
          <w:sz w:val="24"/>
          <w:szCs w:val="24"/>
        </w:rPr>
        <w:t xml:space="preserve">Παρά το γεγονός ότι οι ιδιαίτερα ισχυροί άνεμοι περιόρισαν σημαντικά την </w:t>
      </w:r>
      <w:proofErr w:type="spellStart"/>
      <w:r w:rsidRPr="0019655E">
        <w:rPr>
          <w:rFonts w:ascii="Franklin Gothic Medium" w:hAnsi="Franklin Gothic Medium"/>
          <w:bCs/>
          <w:sz w:val="24"/>
          <w:szCs w:val="24"/>
        </w:rPr>
        <w:t>επισκεψιμότητα</w:t>
      </w:r>
      <w:proofErr w:type="spellEnd"/>
      <w:r w:rsidRPr="0019655E">
        <w:rPr>
          <w:rFonts w:ascii="Franklin Gothic Medium" w:hAnsi="Franklin Gothic Medium"/>
          <w:bCs/>
          <w:sz w:val="24"/>
          <w:szCs w:val="24"/>
        </w:rPr>
        <w:t xml:space="preserve"> των καταστημάτων, οι έλεγχοι ανέδειξαν υψηλά ποσοστά παραβατικότητας: </w:t>
      </w:r>
    </w:p>
    <w:p w14:paraId="32687950" w14:textId="77777777" w:rsidR="0019655E" w:rsidRDefault="0019655E" w:rsidP="0019655E">
      <w:pPr>
        <w:pStyle w:val="a5"/>
        <w:numPr>
          <w:ilvl w:val="0"/>
          <w:numId w:val="30"/>
        </w:numPr>
        <w:spacing w:before="240" w:after="120" w:line="276" w:lineRule="auto"/>
        <w:rPr>
          <w:rFonts w:ascii="Franklin Gothic Medium" w:hAnsi="Franklin Gothic Medium"/>
          <w:bCs/>
          <w:sz w:val="24"/>
          <w:szCs w:val="24"/>
        </w:rPr>
      </w:pPr>
      <w:r w:rsidRPr="0019655E">
        <w:rPr>
          <w:rFonts w:ascii="Franklin Gothic Medium" w:hAnsi="Franklin Gothic Medium"/>
          <w:bCs/>
          <w:sz w:val="24"/>
          <w:szCs w:val="24"/>
        </w:rPr>
        <w:t>20 από τις 38 επιχειρήσεις (53%) βρέθηκαν να παραβαίνουν τη φορολογική νομοθεσία.</w:t>
      </w:r>
    </w:p>
    <w:p w14:paraId="1AC902F8" w14:textId="68947A9E" w:rsidR="0019655E" w:rsidRDefault="0019655E" w:rsidP="0019655E">
      <w:pPr>
        <w:pStyle w:val="a5"/>
        <w:numPr>
          <w:ilvl w:val="0"/>
          <w:numId w:val="30"/>
        </w:numPr>
        <w:spacing w:before="240" w:after="120" w:line="276" w:lineRule="auto"/>
        <w:rPr>
          <w:rFonts w:ascii="Franklin Gothic Medium" w:hAnsi="Franklin Gothic Medium"/>
          <w:bCs/>
          <w:sz w:val="24"/>
          <w:szCs w:val="24"/>
        </w:rPr>
      </w:pPr>
      <w:r w:rsidRPr="0019655E">
        <w:rPr>
          <w:rFonts w:ascii="Franklin Gothic Medium" w:hAnsi="Franklin Gothic Medium"/>
          <w:bCs/>
          <w:sz w:val="24"/>
          <w:szCs w:val="24"/>
        </w:rPr>
        <w:t xml:space="preserve">Βεβαιώθηκαν 150 φορολογικές παραβάσεις. </w:t>
      </w:r>
    </w:p>
    <w:p w14:paraId="0A58F02F" w14:textId="77777777" w:rsidR="00DF77E6" w:rsidRDefault="0019655E" w:rsidP="00F43756">
      <w:pPr>
        <w:pStyle w:val="a5"/>
        <w:numPr>
          <w:ilvl w:val="0"/>
          <w:numId w:val="30"/>
        </w:numPr>
        <w:spacing w:before="240" w:after="120" w:line="276" w:lineRule="auto"/>
        <w:jc w:val="both"/>
        <w:rPr>
          <w:rFonts w:ascii="Franklin Gothic Medium" w:hAnsi="Franklin Gothic Medium"/>
          <w:bCs/>
          <w:sz w:val="24"/>
          <w:szCs w:val="24"/>
        </w:rPr>
      </w:pPr>
      <w:r w:rsidRPr="00DF77E6">
        <w:rPr>
          <w:rFonts w:ascii="Franklin Gothic Medium" w:hAnsi="Franklin Gothic Medium"/>
          <w:bCs/>
          <w:sz w:val="24"/>
          <w:szCs w:val="24"/>
        </w:rPr>
        <w:t>Καταλογίστηκαν πρόστιμα 50.000 ευρώ.</w:t>
      </w:r>
    </w:p>
    <w:p w14:paraId="61DE77EC" w14:textId="3E8B8ACF" w:rsidR="0019655E" w:rsidRPr="00DF77E6" w:rsidRDefault="0019655E" w:rsidP="00DF77E6">
      <w:pPr>
        <w:pStyle w:val="a5"/>
        <w:spacing w:before="240" w:after="120" w:line="276" w:lineRule="auto"/>
        <w:jc w:val="both"/>
        <w:rPr>
          <w:rFonts w:ascii="Franklin Gothic Medium" w:hAnsi="Franklin Gothic Medium"/>
          <w:bCs/>
          <w:sz w:val="24"/>
          <w:szCs w:val="24"/>
        </w:rPr>
      </w:pPr>
      <w:bookmarkStart w:id="0" w:name="_GoBack"/>
      <w:bookmarkEnd w:id="0"/>
      <w:r w:rsidRPr="00DF77E6">
        <w:rPr>
          <w:rFonts w:ascii="Franklin Gothic Medium" w:hAnsi="Franklin Gothic Medium"/>
          <w:bCs/>
          <w:sz w:val="24"/>
          <w:szCs w:val="24"/>
        </w:rPr>
        <w:lastRenderedPageBreak/>
        <w:t xml:space="preserve">Παράλληλα, επιβλήθηκε το μέτρο της 48ωρης αναστολής λειτουργίας σε δύο επιχειρήσεις στο Πόρτο Ράφτη, λόγω σοβαρών παραβάσεων της φορολογικής νομοθεσίας. </w:t>
      </w:r>
    </w:p>
    <w:p w14:paraId="026E420B" w14:textId="77777777" w:rsidR="0019655E" w:rsidRPr="0019655E" w:rsidRDefault="0019655E" w:rsidP="0019655E">
      <w:pPr>
        <w:pStyle w:val="a5"/>
        <w:spacing w:before="240" w:after="120" w:line="276" w:lineRule="auto"/>
        <w:jc w:val="both"/>
        <w:rPr>
          <w:rFonts w:ascii="Franklin Gothic Medium" w:hAnsi="Franklin Gothic Medium"/>
          <w:bCs/>
          <w:sz w:val="24"/>
          <w:szCs w:val="24"/>
        </w:rPr>
      </w:pPr>
      <w:r w:rsidRPr="0019655E">
        <w:rPr>
          <w:rFonts w:ascii="Franklin Gothic Medium" w:hAnsi="Franklin Gothic Medium"/>
          <w:bCs/>
          <w:sz w:val="24"/>
          <w:szCs w:val="24"/>
        </w:rPr>
        <w:t xml:space="preserve">Η ΑΑΔΕ ενισχύει καθημερινά την επιχειρησιακή της παρουσία σε περιοχές με αυξημένη οικονομική και τουριστική δραστηριότητα, αξιοποιώντας σύγχρονες μεθόδους ανάλυσης δεδομένων, αιφνιδιαστικούς ελέγχους και </w:t>
      </w:r>
      <w:proofErr w:type="spellStart"/>
      <w:r w:rsidRPr="0019655E">
        <w:rPr>
          <w:rFonts w:ascii="Franklin Gothic Medium" w:hAnsi="Franklin Gothic Medium"/>
          <w:bCs/>
          <w:sz w:val="24"/>
          <w:szCs w:val="24"/>
        </w:rPr>
        <w:t>στοχευμένες</w:t>
      </w:r>
      <w:proofErr w:type="spellEnd"/>
      <w:r w:rsidRPr="0019655E">
        <w:rPr>
          <w:rFonts w:ascii="Franklin Gothic Medium" w:hAnsi="Franklin Gothic Medium"/>
          <w:bCs/>
          <w:sz w:val="24"/>
          <w:szCs w:val="24"/>
        </w:rPr>
        <w:t xml:space="preserve"> παρεμβάσεις. </w:t>
      </w:r>
    </w:p>
    <w:p w14:paraId="18C06C09" w14:textId="37DD8619" w:rsidR="0037189E" w:rsidRPr="0056110D" w:rsidRDefault="0019655E" w:rsidP="0019655E">
      <w:pPr>
        <w:pStyle w:val="a5"/>
        <w:spacing w:before="240" w:after="120" w:line="276" w:lineRule="auto"/>
        <w:jc w:val="both"/>
        <w:rPr>
          <w:rFonts w:ascii="Franklin Gothic Medium" w:hAnsi="Franklin Gothic Medium"/>
          <w:bCs/>
          <w:i/>
          <w:sz w:val="24"/>
          <w:szCs w:val="24"/>
        </w:rPr>
      </w:pPr>
      <w:r w:rsidRPr="0019655E">
        <w:rPr>
          <w:rFonts w:ascii="Franklin Gothic Medium" w:hAnsi="Franklin Gothic Medium"/>
          <w:bCs/>
          <w:sz w:val="24"/>
          <w:szCs w:val="24"/>
        </w:rPr>
        <w:t>Το μήνυμα είναι σαφές: οι έλεγχοι δεν περιορίζονται σε μεμονωμένες δράσεις. Θα συνεχιστούν με αμείωτη ένταση καθ' όλη τη θερινή περίοδο, με στόχο την καταπολέμηση της φοροδιαφυγής, την προστασία των συνεπών επιχειρήσεων και τη διασφάλιση ίσων όρων ανταγωνισμού στην αγορά.</w:t>
      </w:r>
    </w:p>
    <w:sectPr w:rsidR="0037189E" w:rsidRPr="0056110D"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Gothic-Medium">
    <w:altName w:val="Calibri"/>
    <w:panose1 w:val="00000000000000000000"/>
    <w:charset w:val="A1"/>
    <w:family w:val="auto"/>
    <w:notTrueType/>
    <w:pitch w:val="default"/>
    <w:sig w:usb0="00000081" w:usb1="00000000" w:usb2="00000000" w:usb3="00000000" w:csb0="00000008"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D5F"/>
    <w:multiLevelType w:val="hybridMultilevel"/>
    <w:tmpl w:val="353468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137D54"/>
    <w:multiLevelType w:val="hybridMultilevel"/>
    <w:tmpl w:val="9A0E7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AEF4DA0"/>
    <w:multiLevelType w:val="hybridMultilevel"/>
    <w:tmpl w:val="975084D8"/>
    <w:lvl w:ilvl="0" w:tplc="D8C240FC">
      <w:start w:val="1"/>
      <w:numFmt w:val="decimal"/>
      <w:lvlText w:val="%1."/>
      <w:lvlJc w:val="left"/>
      <w:pPr>
        <w:ind w:left="720" w:hanging="360"/>
      </w:pPr>
      <w:rPr>
        <w:rFonts w:cs="FranklinGothic-Medium"/>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C835234"/>
    <w:multiLevelType w:val="hybridMultilevel"/>
    <w:tmpl w:val="93AE1C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D1855"/>
    <w:multiLevelType w:val="hybridMultilevel"/>
    <w:tmpl w:val="7688CE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94E5E71"/>
    <w:multiLevelType w:val="multilevel"/>
    <w:tmpl w:val="A052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7880EA5"/>
    <w:multiLevelType w:val="hybridMultilevel"/>
    <w:tmpl w:val="1BC016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7FE53C5"/>
    <w:multiLevelType w:val="hybridMultilevel"/>
    <w:tmpl w:val="ECA067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59E740E"/>
    <w:multiLevelType w:val="hybridMultilevel"/>
    <w:tmpl w:val="1DDA97B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7"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0"/>
  </w:num>
  <w:num w:numId="8">
    <w:abstractNumId w:val="23"/>
  </w:num>
  <w:num w:numId="9">
    <w:abstractNumId w:val="19"/>
  </w:num>
  <w:num w:numId="10">
    <w:abstractNumId w:val="8"/>
  </w:num>
  <w:num w:numId="11">
    <w:abstractNumId w:val="22"/>
  </w:num>
  <w:num w:numId="12">
    <w:abstractNumId w:val="1"/>
  </w:num>
  <w:num w:numId="13">
    <w:abstractNumId w:val="27"/>
  </w:num>
  <w:num w:numId="14">
    <w:abstractNumId w:val="3"/>
  </w:num>
  <w:num w:numId="15">
    <w:abstractNumId w:val="16"/>
  </w:num>
  <w:num w:numId="16">
    <w:abstractNumId w:val="17"/>
  </w:num>
  <w:num w:numId="17">
    <w:abstractNumId w:val="10"/>
  </w:num>
  <w:num w:numId="18">
    <w:abstractNumId w:val="13"/>
  </w:num>
  <w:num w:numId="19">
    <w:abstractNumId w:val="4"/>
  </w:num>
  <w:num w:numId="20">
    <w:abstractNumId w:val="11"/>
  </w:num>
  <w:num w:numId="21">
    <w:abstractNumId w:val="26"/>
  </w:num>
  <w:num w:numId="22">
    <w:abstractNumId w:val="25"/>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7"/>
  </w:num>
  <w:num w:numId="26">
    <w:abstractNumId w:val="0"/>
  </w:num>
  <w:num w:numId="27">
    <w:abstractNumId w:val="12"/>
  </w:num>
  <w:num w:numId="28">
    <w:abstractNumId w:val="6"/>
  </w:num>
  <w:num w:numId="29">
    <w:abstractNumId w:val="2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26375"/>
    <w:rsid w:val="00026AF4"/>
    <w:rsid w:val="00033354"/>
    <w:rsid w:val="0005490C"/>
    <w:rsid w:val="00064436"/>
    <w:rsid w:val="0006790D"/>
    <w:rsid w:val="00071667"/>
    <w:rsid w:val="000757F8"/>
    <w:rsid w:val="00082964"/>
    <w:rsid w:val="00083C59"/>
    <w:rsid w:val="00094E92"/>
    <w:rsid w:val="000B3E31"/>
    <w:rsid w:val="000B5845"/>
    <w:rsid w:val="000B7F68"/>
    <w:rsid w:val="000C30D3"/>
    <w:rsid w:val="000D1EF0"/>
    <w:rsid w:val="000D3ADB"/>
    <w:rsid w:val="000E5728"/>
    <w:rsid w:val="000F1150"/>
    <w:rsid w:val="000F6D36"/>
    <w:rsid w:val="00132B1E"/>
    <w:rsid w:val="001371D4"/>
    <w:rsid w:val="00150C90"/>
    <w:rsid w:val="001605E1"/>
    <w:rsid w:val="001651E8"/>
    <w:rsid w:val="001813CF"/>
    <w:rsid w:val="0018492B"/>
    <w:rsid w:val="0019625B"/>
    <w:rsid w:val="0019655E"/>
    <w:rsid w:val="001A2054"/>
    <w:rsid w:val="001A574B"/>
    <w:rsid w:val="001C08FC"/>
    <w:rsid w:val="001C6CAA"/>
    <w:rsid w:val="001D01F8"/>
    <w:rsid w:val="001D7C5A"/>
    <w:rsid w:val="001F3A88"/>
    <w:rsid w:val="001F6E93"/>
    <w:rsid w:val="00207C1F"/>
    <w:rsid w:val="00234062"/>
    <w:rsid w:val="00260A4F"/>
    <w:rsid w:val="00260D1E"/>
    <w:rsid w:val="0027049D"/>
    <w:rsid w:val="00291BFE"/>
    <w:rsid w:val="002A7283"/>
    <w:rsid w:val="002A75A4"/>
    <w:rsid w:val="002A7816"/>
    <w:rsid w:val="002B4493"/>
    <w:rsid w:val="002C2847"/>
    <w:rsid w:val="002D1AF1"/>
    <w:rsid w:val="002D63D2"/>
    <w:rsid w:val="002D655B"/>
    <w:rsid w:val="002F2121"/>
    <w:rsid w:val="002F5C1E"/>
    <w:rsid w:val="002F5D58"/>
    <w:rsid w:val="00301206"/>
    <w:rsid w:val="00302C2C"/>
    <w:rsid w:val="00305FE2"/>
    <w:rsid w:val="00313EF1"/>
    <w:rsid w:val="003215DF"/>
    <w:rsid w:val="00322B7C"/>
    <w:rsid w:val="00330501"/>
    <w:rsid w:val="00361DDE"/>
    <w:rsid w:val="00365C1B"/>
    <w:rsid w:val="0037189E"/>
    <w:rsid w:val="00374802"/>
    <w:rsid w:val="003A521E"/>
    <w:rsid w:val="003B5AA6"/>
    <w:rsid w:val="003C2627"/>
    <w:rsid w:val="003D6D06"/>
    <w:rsid w:val="003D73F4"/>
    <w:rsid w:val="003F00D7"/>
    <w:rsid w:val="00402CE3"/>
    <w:rsid w:val="00423DF6"/>
    <w:rsid w:val="0043587D"/>
    <w:rsid w:val="004503B7"/>
    <w:rsid w:val="00471F22"/>
    <w:rsid w:val="0048239D"/>
    <w:rsid w:val="00486AB7"/>
    <w:rsid w:val="004B3BD7"/>
    <w:rsid w:val="004B67AE"/>
    <w:rsid w:val="004D4080"/>
    <w:rsid w:val="004D61B2"/>
    <w:rsid w:val="004E3390"/>
    <w:rsid w:val="004F2C71"/>
    <w:rsid w:val="00507EDC"/>
    <w:rsid w:val="00533598"/>
    <w:rsid w:val="0054578C"/>
    <w:rsid w:val="005473F0"/>
    <w:rsid w:val="00553958"/>
    <w:rsid w:val="00553E47"/>
    <w:rsid w:val="0056110D"/>
    <w:rsid w:val="00564F0D"/>
    <w:rsid w:val="00566C9A"/>
    <w:rsid w:val="0057140B"/>
    <w:rsid w:val="00572200"/>
    <w:rsid w:val="00581E34"/>
    <w:rsid w:val="005A690E"/>
    <w:rsid w:val="005C1547"/>
    <w:rsid w:val="005E24BC"/>
    <w:rsid w:val="005F536A"/>
    <w:rsid w:val="005F79B0"/>
    <w:rsid w:val="00602DC3"/>
    <w:rsid w:val="00626547"/>
    <w:rsid w:val="0063168D"/>
    <w:rsid w:val="00663632"/>
    <w:rsid w:val="006728CA"/>
    <w:rsid w:val="00690530"/>
    <w:rsid w:val="00693985"/>
    <w:rsid w:val="0069547F"/>
    <w:rsid w:val="006A01DD"/>
    <w:rsid w:val="006A590B"/>
    <w:rsid w:val="006D214E"/>
    <w:rsid w:val="006E5EF4"/>
    <w:rsid w:val="007100C9"/>
    <w:rsid w:val="007137F7"/>
    <w:rsid w:val="00720D3A"/>
    <w:rsid w:val="00722A9A"/>
    <w:rsid w:val="00730AA2"/>
    <w:rsid w:val="00732B5E"/>
    <w:rsid w:val="00737377"/>
    <w:rsid w:val="0074660B"/>
    <w:rsid w:val="00756AC6"/>
    <w:rsid w:val="007572E5"/>
    <w:rsid w:val="00761B92"/>
    <w:rsid w:val="007658D5"/>
    <w:rsid w:val="007671B3"/>
    <w:rsid w:val="007917B0"/>
    <w:rsid w:val="007A2D4D"/>
    <w:rsid w:val="007B3FC4"/>
    <w:rsid w:val="007C2949"/>
    <w:rsid w:val="007E00BF"/>
    <w:rsid w:val="007E270B"/>
    <w:rsid w:val="007F29CD"/>
    <w:rsid w:val="007F4EF3"/>
    <w:rsid w:val="00810836"/>
    <w:rsid w:val="00813026"/>
    <w:rsid w:val="0082755B"/>
    <w:rsid w:val="00837AF9"/>
    <w:rsid w:val="00842874"/>
    <w:rsid w:val="008529E4"/>
    <w:rsid w:val="008533F5"/>
    <w:rsid w:val="00886DB2"/>
    <w:rsid w:val="00890980"/>
    <w:rsid w:val="008942F2"/>
    <w:rsid w:val="00894FE5"/>
    <w:rsid w:val="008A4B84"/>
    <w:rsid w:val="008B4699"/>
    <w:rsid w:val="008B6F61"/>
    <w:rsid w:val="008E410A"/>
    <w:rsid w:val="00906C78"/>
    <w:rsid w:val="00915C8E"/>
    <w:rsid w:val="00921BA4"/>
    <w:rsid w:val="00952E21"/>
    <w:rsid w:val="00953BFD"/>
    <w:rsid w:val="00963CB6"/>
    <w:rsid w:val="009751C7"/>
    <w:rsid w:val="0097616C"/>
    <w:rsid w:val="0099105E"/>
    <w:rsid w:val="00991FA7"/>
    <w:rsid w:val="009A0CB3"/>
    <w:rsid w:val="009A5A50"/>
    <w:rsid w:val="009A6261"/>
    <w:rsid w:val="009B0EBA"/>
    <w:rsid w:val="009E5338"/>
    <w:rsid w:val="009F461E"/>
    <w:rsid w:val="009F667B"/>
    <w:rsid w:val="00A03C91"/>
    <w:rsid w:val="00A336B3"/>
    <w:rsid w:val="00A43BFC"/>
    <w:rsid w:val="00A441B7"/>
    <w:rsid w:val="00A465B1"/>
    <w:rsid w:val="00A55E22"/>
    <w:rsid w:val="00A6282C"/>
    <w:rsid w:val="00A65C28"/>
    <w:rsid w:val="00A66D97"/>
    <w:rsid w:val="00A74C0B"/>
    <w:rsid w:val="00A935D0"/>
    <w:rsid w:val="00AA069E"/>
    <w:rsid w:val="00AC3086"/>
    <w:rsid w:val="00AD6D81"/>
    <w:rsid w:val="00AD7C4D"/>
    <w:rsid w:val="00AE04C5"/>
    <w:rsid w:val="00AF44BF"/>
    <w:rsid w:val="00AF6A75"/>
    <w:rsid w:val="00B00AE7"/>
    <w:rsid w:val="00B01F71"/>
    <w:rsid w:val="00B02467"/>
    <w:rsid w:val="00B06BB8"/>
    <w:rsid w:val="00B34607"/>
    <w:rsid w:val="00B347F0"/>
    <w:rsid w:val="00B368C2"/>
    <w:rsid w:val="00B44BFE"/>
    <w:rsid w:val="00B52CF6"/>
    <w:rsid w:val="00B56188"/>
    <w:rsid w:val="00B66AC5"/>
    <w:rsid w:val="00B7504B"/>
    <w:rsid w:val="00B825A8"/>
    <w:rsid w:val="00B826F4"/>
    <w:rsid w:val="00B827DA"/>
    <w:rsid w:val="00B915CE"/>
    <w:rsid w:val="00B93F91"/>
    <w:rsid w:val="00BA6F64"/>
    <w:rsid w:val="00BB152E"/>
    <w:rsid w:val="00BB5038"/>
    <w:rsid w:val="00BB53CA"/>
    <w:rsid w:val="00BC22FD"/>
    <w:rsid w:val="00BC5AE8"/>
    <w:rsid w:val="00BD4B58"/>
    <w:rsid w:val="00C026A9"/>
    <w:rsid w:val="00C06514"/>
    <w:rsid w:val="00C1495D"/>
    <w:rsid w:val="00C155EF"/>
    <w:rsid w:val="00C2608B"/>
    <w:rsid w:val="00C30F0C"/>
    <w:rsid w:val="00C31929"/>
    <w:rsid w:val="00C3575A"/>
    <w:rsid w:val="00C41BB3"/>
    <w:rsid w:val="00C43510"/>
    <w:rsid w:val="00C4448E"/>
    <w:rsid w:val="00C44BC7"/>
    <w:rsid w:val="00C46B25"/>
    <w:rsid w:val="00C51CD2"/>
    <w:rsid w:val="00C57EC8"/>
    <w:rsid w:val="00C721D3"/>
    <w:rsid w:val="00C736B9"/>
    <w:rsid w:val="00C77AB9"/>
    <w:rsid w:val="00C86474"/>
    <w:rsid w:val="00C87351"/>
    <w:rsid w:val="00C9250D"/>
    <w:rsid w:val="00CA0EE7"/>
    <w:rsid w:val="00CA5EC5"/>
    <w:rsid w:val="00CC4B93"/>
    <w:rsid w:val="00CC546F"/>
    <w:rsid w:val="00CC7C85"/>
    <w:rsid w:val="00CD3E52"/>
    <w:rsid w:val="00CE096D"/>
    <w:rsid w:val="00CF229A"/>
    <w:rsid w:val="00CF321F"/>
    <w:rsid w:val="00D058FF"/>
    <w:rsid w:val="00D1070D"/>
    <w:rsid w:val="00D24604"/>
    <w:rsid w:val="00D35822"/>
    <w:rsid w:val="00D41831"/>
    <w:rsid w:val="00D9068B"/>
    <w:rsid w:val="00D90C1C"/>
    <w:rsid w:val="00DA5B14"/>
    <w:rsid w:val="00DC12DC"/>
    <w:rsid w:val="00DD6ECE"/>
    <w:rsid w:val="00DE4247"/>
    <w:rsid w:val="00DF77E6"/>
    <w:rsid w:val="00E03100"/>
    <w:rsid w:val="00E12B84"/>
    <w:rsid w:val="00E16CE1"/>
    <w:rsid w:val="00E367FB"/>
    <w:rsid w:val="00E37A1D"/>
    <w:rsid w:val="00E40F47"/>
    <w:rsid w:val="00E4149B"/>
    <w:rsid w:val="00E51F84"/>
    <w:rsid w:val="00E833D9"/>
    <w:rsid w:val="00E90B7C"/>
    <w:rsid w:val="00E91F1C"/>
    <w:rsid w:val="00E938DF"/>
    <w:rsid w:val="00E94BB8"/>
    <w:rsid w:val="00EA2FCF"/>
    <w:rsid w:val="00EC2240"/>
    <w:rsid w:val="00ED566C"/>
    <w:rsid w:val="00EE7FCE"/>
    <w:rsid w:val="00EF116B"/>
    <w:rsid w:val="00F02A11"/>
    <w:rsid w:val="00F22D6E"/>
    <w:rsid w:val="00F22E5D"/>
    <w:rsid w:val="00F44D70"/>
    <w:rsid w:val="00F5382B"/>
    <w:rsid w:val="00F56A9F"/>
    <w:rsid w:val="00F61538"/>
    <w:rsid w:val="00F71246"/>
    <w:rsid w:val="00F72E04"/>
    <w:rsid w:val="00F73BA0"/>
    <w:rsid w:val="00F76E26"/>
    <w:rsid w:val="00F830C1"/>
    <w:rsid w:val="00F83A09"/>
    <w:rsid w:val="00FA0A5A"/>
    <w:rsid w:val="00FA2761"/>
    <w:rsid w:val="00FB16D2"/>
    <w:rsid w:val="00FB376A"/>
    <w:rsid w:val="00FC2B64"/>
    <w:rsid w:val="00FC5E05"/>
    <w:rsid w:val="00FD1C3D"/>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4F2E"/>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paragraph" w:styleId="3">
    <w:name w:val="heading 3"/>
    <w:basedOn w:val="a"/>
    <w:link w:val="3Char"/>
    <w:uiPriority w:val="9"/>
    <w:qFormat/>
    <w:rsid w:val="005E24BC"/>
    <w:pPr>
      <w:spacing w:before="100" w:beforeAutospacing="1" w:after="100" w:afterAutospacing="1"/>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character" w:styleId="a6">
    <w:name w:val="annotation reference"/>
    <w:basedOn w:val="a0"/>
    <w:uiPriority w:val="99"/>
    <w:semiHidden/>
    <w:unhideWhenUsed/>
    <w:rsid w:val="00C06514"/>
    <w:rPr>
      <w:sz w:val="16"/>
      <w:szCs w:val="16"/>
    </w:rPr>
  </w:style>
  <w:style w:type="paragraph" w:styleId="a7">
    <w:name w:val="annotation text"/>
    <w:basedOn w:val="a"/>
    <w:link w:val="Char1"/>
    <w:uiPriority w:val="99"/>
    <w:semiHidden/>
    <w:unhideWhenUsed/>
    <w:rsid w:val="00C06514"/>
    <w:rPr>
      <w:sz w:val="20"/>
      <w:szCs w:val="20"/>
    </w:rPr>
  </w:style>
  <w:style w:type="character" w:customStyle="1" w:styleId="Char1">
    <w:name w:val="Κείμενο σχολίου Char"/>
    <w:basedOn w:val="a0"/>
    <w:link w:val="a7"/>
    <w:uiPriority w:val="99"/>
    <w:semiHidden/>
    <w:rsid w:val="00C06514"/>
    <w:rPr>
      <w:rFonts w:ascii="Calibri" w:hAnsi="Calibri" w:cs="Calibri"/>
      <w:sz w:val="20"/>
      <w:szCs w:val="20"/>
    </w:rPr>
  </w:style>
  <w:style w:type="character" w:styleId="a8">
    <w:name w:val="Strong"/>
    <w:basedOn w:val="a0"/>
    <w:uiPriority w:val="22"/>
    <w:qFormat/>
    <w:rsid w:val="00033354"/>
    <w:rPr>
      <w:b/>
      <w:bCs/>
    </w:rPr>
  </w:style>
  <w:style w:type="character" w:customStyle="1" w:styleId="3Char">
    <w:name w:val="Επικεφαλίδα 3 Char"/>
    <w:basedOn w:val="a0"/>
    <w:link w:val="3"/>
    <w:uiPriority w:val="9"/>
    <w:rsid w:val="005E24BC"/>
    <w:rPr>
      <w:rFonts w:ascii="Times New Roman" w:eastAsia="Times New Roman" w:hAnsi="Times New Roman" w:cs="Times New Roman"/>
      <w:b/>
      <w:bCs/>
      <w:sz w:val="27"/>
      <w:szCs w:val="27"/>
      <w:lang w:eastAsia="el-GR"/>
    </w:rPr>
  </w:style>
  <w:style w:type="paragraph" w:styleId="a9">
    <w:name w:val="annotation subject"/>
    <w:basedOn w:val="a7"/>
    <w:next w:val="a7"/>
    <w:link w:val="Char2"/>
    <w:uiPriority w:val="99"/>
    <w:semiHidden/>
    <w:unhideWhenUsed/>
    <w:rsid w:val="00AF6A75"/>
    <w:rPr>
      <w:b/>
      <w:bCs/>
    </w:rPr>
  </w:style>
  <w:style w:type="character" w:customStyle="1" w:styleId="Char2">
    <w:name w:val="Θέμα σχολίου Char"/>
    <w:basedOn w:val="Char1"/>
    <w:link w:val="a9"/>
    <w:uiPriority w:val="99"/>
    <w:semiHidden/>
    <w:rsid w:val="00AF6A75"/>
    <w:rPr>
      <w:rFonts w:ascii="Calibri" w:hAnsi="Calibri" w:cs="Calibri"/>
      <w:b/>
      <w:bCs/>
      <w:sz w:val="20"/>
      <w:szCs w:val="20"/>
    </w:rPr>
  </w:style>
  <w:style w:type="character" w:styleId="aa">
    <w:name w:val="Unresolved Mention"/>
    <w:basedOn w:val="a0"/>
    <w:uiPriority w:val="99"/>
    <w:semiHidden/>
    <w:unhideWhenUsed/>
    <w:rsid w:val="00DC12DC"/>
    <w:rPr>
      <w:color w:val="605E5C"/>
      <w:shd w:val="clear" w:color="auto" w:fill="E1DFDD"/>
    </w:rPr>
  </w:style>
  <w:style w:type="paragraph" w:customStyle="1" w:styleId="Default">
    <w:name w:val="Default"/>
    <w:rsid w:val="008533F5"/>
    <w:pPr>
      <w:autoSpaceDE w:val="0"/>
      <w:autoSpaceDN w:val="0"/>
      <w:adjustRightInd w:val="0"/>
      <w:spacing w:after="0" w:line="240" w:lineRule="auto"/>
    </w:pPr>
    <w:rPr>
      <w:rFonts w:ascii="Franklin Gothic Medium" w:eastAsia="Calibri" w:hAnsi="Franklin Gothic Medium" w:cs="Franklin Gothic Medium"/>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05862550">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463041491">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585378512">
      <w:bodyDiv w:val="1"/>
      <w:marLeft w:val="0"/>
      <w:marRight w:val="0"/>
      <w:marTop w:val="0"/>
      <w:marBottom w:val="0"/>
      <w:divBdr>
        <w:top w:val="none" w:sz="0" w:space="0" w:color="auto"/>
        <w:left w:val="none" w:sz="0" w:space="0" w:color="auto"/>
        <w:bottom w:val="none" w:sz="0" w:space="0" w:color="auto"/>
        <w:right w:val="none" w:sz="0" w:space="0" w:color="auto"/>
      </w:divBdr>
    </w:div>
    <w:div w:id="595674659">
      <w:bodyDiv w:val="1"/>
      <w:marLeft w:val="0"/>
      <w:marRight w:val="0"/>
      <w:marTop w:val="0"/>
      <w:marBottom w:val="0"/>
      <w:divBdr>
        <w:top w:val="none" w:sz="0" w:space="0" w:color="auto"/>
        <w:left w:val="none" w:sz="0" w:space="0" w:color="auto"/>
        <w:bottom w:val="none" w:sz="0" w:space="0" w:color="auto"/>
        <w:right w:val="none" w:sz="0" w:space="0" w:color="auto"/>
      </w:divBdr>
    </w:div>
    <w:div w:id="689379730">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5797">
      <w:bodyDiv w:val="1"/>
      <w:marLeft w:val="0"/>
      <w:marRight w:val="0"/>
      <w:marTop w:val="0"/>
      <w:marBottom w:val="0"/>
      <w:divBdr>
        <w:top w:val="none" w:sz="0" w:space="0" w:color="auto"/>
        <w:left w:val="none" w:sz="0" w:space="0" w:color="auto"/>
        <w:bottom w:val="none" w:sz="0" w:space="0" w:color="auto"/>
        <w:right w:val="none" w:sz="0" w:space="0" w:color="auto"/>
      </w:divBdr>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553543744">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092241509">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AC74CE-838A-4778-BF2F-CDB23D7AF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1648</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3</cp:revision>
  <cp:lastPrinted>2026-06-30T06:54:00Z</cp:lastPrinted>
  <dcterms:created xsi:type="dcterms:W3CDTF">2026-06-30T06:53:00Z</dcterms:created>
  <dcterms:modified xsi:type="dcterms:W3CDTF">2026-06-30T06:54:00Z</dcterms:modified>
</cp:coreProperties>
</file>