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0F33" w:rsidRDefault="00E00F33" w:rsidP="00E00F33">
      <w:pPr>
        <w:spacing w:line="276" w:lineRule="auto"/>
        <w:jc w:val="right"/>
        <w:rPr>
          <w:rFonts w:ascii="Franklin Gothic Medium" w:hAnsi="Franklin Gothic Medium"/>
          <w:b/>
          <w:sz w:val="24"/>
          <w:szCs w:val="24"/>
        </w:rPr>
      </w:pPr>
      <w:r w:rsidRPr="0089083E">
        <w:rPr>
          <w:rFonts w:ascii="Franklin Gothic Medium" w:hAnsi="Franklin Gothic Medium"/>
          <w:sz w:val="24"/>
          <w:szCs w:val="24"/>
        </w:rPr>
        <w:t xml:space="preserve">Αθήνα, </w:t>
      </w:r>
      <w:r w:rsidR="00C01DC5">
        <w:rPr>
          <w:rFonts w:ascii="Franklin Gothic Medium" w:hAnsi="Franklin Gothic Medium"/>
          <w:sz w:val="24"/>
          <w:szCs w:val="24"/>
        </w:rPr>
        <w:t>2</w:t>
      </w:r>
      <w:r w:rsidR="001B280A">
        <w:rPr>
          <w:rFonts w:ascii="Franklin Gothic Medium" w:hAnsi="Franklin Gothic Medium"/>
          <w:sz w:val="24"/>
          <w:szCs w:val="24"/>
        </w:rPr>
        <w:t>5</w:t>
      </w:r>
      <w:r w:rsidRPr="007B36B3">
        <w:rPr>
          <w:rFonts w:ascii="Franklin Gothic Medium" w:hAnsi="Franklin Gothic Medium"/>
          <w:sz w:val="24"/>
          <w:szCs w:val="24"/>
        </w:rPr>
        <w:t xml:space="preserve"> </w:t>
      </w:r>
      <w:r w:rsidR="00C01DC5">
        <w:rPr>
          <w:rFonts w:ascii="Franklin Gothic Medium" w:hAnsi="Franklin Gothic Medium"/>
          <w:sz w:val="24"/>
          <w:szCs w:val="24"/>
        </w:rPr>
        <w:t>Σεπτεμβρίου</w:t>
      </w:r>
      <w:r w:rsidRPr="0089083E">
        <w:rPr>
          <w:rFonts w:ascii="Franklin Gothic Medium" w:hAnsi="Franklin Gothic Medium"/>
          <w:sz w:val="24"/>
          <w:szCs w:val="24"/>
        </w:rPr>
        <w:t xml:space="preserve"> 2026</w:t>
      </w:r>
    </w:p>
    <w:p w:rsidR="00E00F33" w:rsidRDefault="00E00F33" w:rsidP="00E00F33">
      <w:pPr>
        <w:spacing w:line="276" w:lineRule="auto"/>
        <w:jc w:val="both"/>
        <w:rPr>
          <w:rFonts w:ascii="Franklin Gothic Medium" w:hAnsi="Franklin Gothic Medium"/>
          <w:b/>
          <w:sz w:val="28"/>
          <w:szCs w:val="28"/>
        </w:rPr>
      </w:pPr>
    </w:p>
    <w:p w:rsidR="00E00F33" w:rsidRDefault="00E00F33" w:rsidP="00E00F33">
      <w:pPr>
        <w:spacing w:after="240" w:line="360" w:lineRule="auto"/>
        <w:jc w:val="center"/>
        <w:rPr>
          <w:rFonts w:ascii="Franklin Gothic Medium" w:hAnsi="Franklin Gothic Medium"/>
          <w:b/>
          <w:bCs/>
          <w:sz w:val="28"/>
          <w:szCs w:val="28"/>
        </w:rPr>
      </w:pPr>
      <w:r>
        <w:rPr>
          <w:rFonts w:ascii="Franklin Gothic Medium" w:hAnsi="Franklin Gothic Medium"/>
          <w:b/>
          <w:bCs/>
          <w:sz w:val="28"/>
          <w:szCs w:val="28"/>
        </w:rPr>
        <w:t>ΔΕΛΤΙΟ ΤΥΠΟΥ</w:t>
      </w:r>
    </w:p>
    <w:p w:rsidR="00E00F33" w:rsidRDefault="00E00F33" w:rsidP="001B280A">
      <w:pPr>
        <w:spacing w:line="276" w:lineRule="auto"/>
        <w:jc w:val="center"/>
        <w:rPr>
          <w:rFonts w:ascii="Franklin Gothic Medium" w:hAnsi="Franklin Gothic Medium"/>
          <w:b/>
          <w:sz w:val="28"/>
          <w:szCs w:val="24"/>
        </w:rPr>
      </w:pPr>
      <w:r>
        <w:rPr>
          <w:rFonts w:ascii="Franklin Gothic Medium" w:hAnsi="Franklin Gothic Medium"/>
          <w:b/>
          <w:sz w:val="28"/>
          <w:szCs w:val="24"/>
        </w:rPr>
        <w:t xml:space="preserve">ΥΠΕΘΟΟ–ΑΑΔΕ: </w:t>
      </w:r>
      <w:r w:rsidR="00C01DC5" w:rsidRPr="00C01DC5">
        <w:rPr>
          <w:rFonts w:ascii="Franklin Gothic Medium" w:hAnsi="Franklin Gothic Medium"/>
          <w:b/>
          <w:sz w:val="28"/>
          <w:szCs w:val="24"/>
        </w:rPr>
        <w:t>Πιστώθηκε η επιστροφή δύο ενοικίων σε 17.074 εκπαιδευτικούς, ιατρούς και νοσηλευτές της περιφέρειας</w:t>
      </w:r>
    </w:p>
    <w:p w:rsidR="00E00F33" w:rsidRDefault="00E00F33" w:rsidP="00E00F33">
      <w:pPr>
        <w:spacing w:line="276" w:lineRule="auto"/>
        <w:jc w:val="both"/>
        <w:rPr>
          <w:rFonts w:ascii="Franklin Gothic Medium" w:hAnsi="Franklin Gothic Medium"/>
          <w:b/>
          <w:sz w:val="28"/>
          <w:szCs w:val="24"/>
        </w:rPr>
      </w:pPr>
    </w:p>
    <w:p w:rsidR="00E00F33" w:rsidRDefault="00C01DC5" w:rsidP="00C01DC5">
      <w:pPr>
        <w:spacing w:line="360" w:lineRule="auto"/>
        <w:jc w:val="both"/>
        <w:rPr>
          <w:rFonts w:ascii="Franklin Gothic Medium" w:hAnsi="Franklin Gothic Medium"/>
          <w:bCs/>
          <w:sz w:val="24"/>
          <w:szCs w:val="24"/>
        </w:rPr>
      </w:pPr>
      <w:r w:rsidRPr="00C01DC5">
        <w:rPr>
          <w:rFonts w:ascii="Franklin Gothic Medium" w:hAnsi="Franklin Gothic Medium"/>
          <w:bCs/>
          <w:sz w:val="24"/>
          <w:szCs w:val="24"/>
        </w:rPr>
        <w:t>Ολοκληρώθηκε σήμερα η καταβολή της οικονομικής ενίσχυσης με τη μορφή επιστροφής δύο ενοικίων σε εκπαιδευτικούς, ιατρούς και νοσηλευτές που υπηρετούν στην ελληνική περιφέρεια.</w:t>
      </w:r>
      <w:r>
        <w:rPr>
          <w:rFonts w:ascii="Franklin Gothic Medium" w:hAnsi="Franklin Gothic Medium"/>
          <w:bCs/>
          <w:sz w:val="24"/>
          <w:szCs w:val="24"/>
        </w:rPr>
        <w:t xml:space="preserve"> </w:t>
      </w:r>
      <w:r w:rsidRPr="00C01DC5">
        <w:rPr>
          <w:rFonts w:ascii="Franklin Gothic Medium" w:hAnsi="Franklin Gothic Medium"/>
          <w:bCs/>
          <w:sz w:val="24"/>
          <w:szCs w:val="24"/>
        </w:rPr>
        <w:t>Η διαδικασία υλοποιήθηκε βάσει του άρθρου 70Α του ν. 5217/2025 και της υπ’ αριθμ. 136645 ΕΞ 2026 κοινής υπουργικής απόφασης (Β’ 5308/27.08.2026).</w:t>
      </w:r>
      <w:r w:rsidR="00D522DF">
        <w:rPr>
          <w:rFonts w:ascii="Franklin Gothic Medium" w:hAnsi="Franklin Gothic Medium"/>
          <w:bCs/>
          <w:sz w:val="24"/>
          <w:szCs w:val="24"/>
        </w:rPr>
        <w:t xml:space="preserve"> </w:t>
      </w:r>
      <w:r w:rsidRPr="00C01DC5">
        <w:rPr>
          <w:rFonts w:ascii="Franklin Gothic Medium" w:hAnsi="Franklin Gothic Medium"/>
          <w:bCs/>
          <w:sz w:val="24"/>
          <w:szCs w:val="24"/>
        </w:rPr>
        <w:t>Η πληρωμή αφορά στα μισθώματα του έτους 2024 και πιστώθηκε απευθείας στους τραπεζικούς λογαριασμούς (IBAN) 17.074 δικαιούχων, με το συνολικό ύψος των καταβολών να ανέρχεται σε 4.885.310,75 ευρώ.</w:t>
      </w:r>
      <w:r w:rsidR="008B632A">
        <w:rPr>
          <w:rFonts w:ascii="Franklin Gothic Medium" w:hAnsi="Franklin Gothic Medium"/>
          <w:bCs/>
          <w:sz w:val="24"/>
          <w:szCs w:val="24"/>
        </w:rPr>
        <w:t xml:space="preserve"> </w:t>
      </w:r>
      <w:r w:rsidRPr="00C01DC5">
        <w:rPr>
          <w:rFonts w:ascii="Franklin Gothic Medium" w:hAnsi="Franklin Gothic Medium"/>
          <w:bCs/>
          <w:sz w:val="24"/>
          <w:szCs w:val="24"/>
        </w:rPr>
        <w:t>Η καταβολή πραγματοποιήθηκε αυτόματα, χωρίς την ανάγκη υποβολής αίτησης από τους δικαιούχους. Η διασταύρωση στηρίχθηκε στα στοιχεία των δηλώσεων φορολογίας εισοδήματος, των δηλώσεων πληροφοριακών στοιχείων μίσθωσης της ΑΑΔΕ, καθώς και στα στοιχεία υπηρέτησης που διαβιβάστηκαν από τη Γενική Γραμματεία Δημόσιας Διοίκησης του Υπουργείου Εσωτερικών.</w:t>
      </w:r>
    </w:p>
    <w:p w:rsidR="00C01DC5" w:rsidRDefault="00C01DC5" w:rsidP="00C01DC5">
      <w:pPr>
        <w:spacing w:line="360" w:lineRule="auto"/>
        <w:jc w:val="both"/>
        <w:rPr>
          <w:rFonts w:ascii="Franklin Gothic Medium" w:hAnsi="Franklin Gothic Medium"/>
          <w:bCs/>
          <w:sz w:val="24"/>
          <w:szCs w:val="24"/>
        </w:rPr>
      </w:pPr>
    </w:p>
    <w:p w:rsidR="00C01DC5" w:rsidRPr="00C01DC5" w:rsidRDefault="00D522DF" w:rsidP="00C01DC5">
      <w:pPr>
        <w:spacing w:line="360" w:lineRule="auto"/>
        <w:jc w:val="both"/>
        <w:rPr>
          <w:rFonts w:ascii="Franklin Gothic Medium" w:hAnsi="Franklin Gothic Medium"/>
          <w:b/>
          <w:bCs/>
          <w:sz w:val="24"/>
          <w:szCs w:val="24"/>
        </w:rPr>
      </w:pPr>
      <w:r>
        <w:rPr>
          <w:rFonts w:ascii="Franklin Gothic Medium" w:hAnsi="Franklin Gothic Medium"/>
          <w:b/>
          <w:bCs/>
          <w:sz w:val="24"/>
          <w:szCs w:val="24"/>
        </w:rPr>
        <w:t>Η ενίσχυση αφορά:</w:t>
      </w:r>
    </w:p>
    <w:p w:rsidR="00C01DC5" w:rsidRDefault="00C01DC5" w:rsidP="00C01DC5">
      <w:pPr>
        <w:pStyle w:val="a5"/>
        <w:numPr>
          <w:ilvl w:val="0"/>
          <w:numId w:val="1"/>
        </w:numPr>
        <w:spacing w:line="360" w:lineRule="auto"/>
        <w:jc w:val="both"/>
        <w:rPr>
          <w:rFonts w:ascii="Franklin Gothic Medium" w:hAnsi="Franklin Gothic Medium"/>
          <w:bCs/>
          <w:sz w:val="24"/>
          <w:szCs w:val="24"/>
        </w:rPr>
      </w:pPr>
      <w:r w:rsidRPr="00C01DC5">
        <w:rPr>
          <w:rFonts w:ascii="Franklin Gothic Medium" w:hAnsi="Franklin Gothic Medium"/>
          <w:bCs/>
          <w:sz w:val="24"/>
          <w:szCs w:val="24"/>
        </w:rPr>
        <w:t>Εκπαιδευτικούς, μόνιμους και αναπληρωτές, καθώς και μέλη του Ειδικού Εκπαιδευτικού (ΕΕΠ) και Ειδικού Βοηθητικού Προσωπικού (ΕΒΠ) σε δημόσιες σχολικές μονάδες πρωτοβάθμιας και δευτεροβάθμιας εκπαίδευσης.</w:t>
      </w:r>
    </w:p>
    <w:p w:rsidR="00C01DC5" w:rsidRDefault="00C01DC5" w:rsidP="00C01DC5">
      <w:pPr>
        <w:pStyle w:val="a5"/>
        <w:numPr>
          <w:ilvl w:val="0"/>
          <w:numId w:val="1"/>
        </w:numPr>
        <w:spacing w:line="360" w:lineRule="auto"/>
        <w:jc w:val="both"/>
        <w:rPr>
          <w:rFonts w:ascii="Franklin Gothic Medium" w:hAnsi="Franklin Gothic Medium"/>
          <w:bCs/>
          <w:sz w:val="24"/>
          <w:szCs w:val="24"/>
        </w:rPr>
      </w:pPr>
      <w:r w:rsidRPr="00C01DC5">
        <w:rPr>
          <w:rFonts w:ascii="Franklin Gothic Medium" w:hAnsi="Franklin Gothic Medium"/>
          <w:bCs/>
          <w:sz w:val="24"/>
          <w:szCs w:val="24"/>
        </w:rPr>
        <w:t>Ιατρικό, νοσηλευτικό και λοιπό υγειονομικό προσωπικό φορέων της Γενικής Κυβέρνησης. Στην κατηγορία περιλαμβάνονται ιατροί και οδοντίατροι του ΕΣΥ, ειδικευόμενοι, επικουρικοί, αγροτικοί και προσωπικοί ιατροί, το προσωπικό των δομών Πρωτοβάθμιας Φροντίδας Υγείας, των Μονάδων Ψυχικής Υγείας και των ΤΟΜΥ, καθώς και οδηγοί και πληρώματα ασθενοφόρων του ΕΚΑΒ.</w:t>
      </w:r>
      <w:r>
        <w:rPr>
          <w:rFonts w:ascii="Franklin Gothic Medium" w:hAnsi="Franklin Gothic Medium"/>
          <w:bCs/>
          <w:sz w:val="24"/>
          <w:szCs w:val="24"/>
        </w:rPr>
        <w:t xml:space="preserve"> </w:t>
      </w:r>
    </w:p>
    <w:p w:rsidR="00C01DC5" w:rsidRDefault="00C01DC5" w:rsidP="00C01DC5">
      <w:pPr>
        <w:spacing w:line="360" w:lineRule="auto"/>
        <w:ind w:left="360"/>
        <w:jc w:val="both"/>
        <w:rPr>
          <w:rFonts w:ascii="Franklin Gothic Medium" w:hAnsi="Franklin Gothic Medium"/>
          <w:bCs/>
          <w:sz w:val="24"/>
          <w:szCs w:val="24"/>
        </w:rPr>
      </w:pPr>
    </w:p>
    <w:p w:rsidR="00C01DC5" w:rsidRDefault="00C01DC5" w:rsidP="00C01DC5">
      <w:pPr>
        <w:spacing w:line="360" w:lineRule="auto"/>
        <w:ind w:left="360"/>
        <w:jc w:val="both"/>
        <w:rPr>
          <w:rFonts w:ascii="Franklin Gothic Medium" w:hAnsi="Franklin Gothic Medium"/>
          <w:bCs/>
          <w:sz w:val="24"/>
          <w:szCs w:val="24"/>
        </w:rPr>
      </w:pPr>
      <w:r w:rsidRPr="00C01DC5">
        <w:rPr>
          <w:rFonts w:ascii="Franklin Gothic Medium" w:hAnsi="Franklin Gothic Medium"/>
          <w:b/>
          <w:bCs/>
          <w:sz w:val="24"/>
          <w:szCs w:val="24"/>
        </w:rPr>
        <w:t>Βασική Προϋπόθεση</w:t>
      </w:r>
      <w:r w:rsidRPr="00C01DC5">
        <w:rPr>
          <w:rFonts w:ascii="Franklin Gothic Medium" w:hAnsi="Franklin Gothic Medium"/>
          <w:bCs/>
          <w:sz w:val="24"/>
          <w:szCs w:val="24"/>
        </w:rPr>
        <w:t>: Οι δικαιούχοι να υπηρέτησαν, για οποιοδήποτε χρονικό διάστημα του 2024, εκτός της Περιφέρειας Αττικής (εξαιρείται η Περιφερειακή Ενότητα Νήσων) και εκτός της Περιφερειακής Ενότητας Θεσσαλονίκης. Επιπλέον, η μισθωμένη κατοικία πρέπει να βρίσκεται εντός της ίδιας περιφερειακής ενότητας στην οποία υπηρετούσαν.</w:t>
      </w:r>
    </w:p>
    <w:p w:rsidR="00C01DC5" w:rsidRDefault="00C01DC5" w:rsidP="00C01DC5">
      <w:pPr>
        <w:spacing w:line="360" w:lineRule="auto"/>
        <w:ind w:left="360"/>
        <w:jc w:val="both"/>
        <w:rPr>
          <w:rFonts w:ascii="Franklin Gothic Medium" w:hAnsi="Franklin Gothic Medium"/>
          <w:bCs/>
          <w:sz w:val="24"/>
          <w:szCs w:val="24"/>
        </w:rPr>
      </w:pPr>
    </w:p>
    <w:p w:rsidR="00C01DC5" w:rsidRPr="00C01DC5" w:rsidRDefault="00C01DC5" w:rsidP="00C01DC5">
      <w:pPr>
        <w:spacing w:line="360" w:lineRule="auto"/>
        <w:ind w:left="360"/>
        <w:jc w:val="both"/>
        <w:rPr>
          <w:rFonts w:ascii="Franklin Gothic Medium" w:hAnsi="Franklin Gothic Medium"/>
          <w:b/>
          <w:bCs/>
          <w:sz w:val="24"/>
          <w:szCs w:val="24"/>
        </w:rPr>
      </w:pPr>
      <w:r w:rsidRPr="00C01DC5">
        <w:rPr>
          <w:rFonts w:ascii="Franklin Gothic Medium" w:hAnsi="Franklin Gothic Medium"/>
          <w:b/>
          <w:bCs/>
          <w:sz w:val="24"/>
          <w:szCs w:val="24"/>
        </w:rPr>
        <w:t>Ύψος και χαρακτηριστικά της ενίσχυσης</w:t>
      </w:r>
    </w:p>
    <w:p w:rsidR="00C01DC5" w:rsidRDefault="00C01DC5" w:rsidP="00C01DC5">
      <w:pPr>
        <w:pStyle w:val="a5"/>
        <w:numPr>
          <w:ilvl w:val="0"/>
          <w:numId w:val="2"/>
        </w:numPr>
        <w:spacing w:line="360" w:lineRule="auto"/>
        <w:jc w:val="both"/>
        <w:rPr>
          <w:rFonts w:ascii="Franklin Gothic Medium" w:hAnsi="Franklin Gothic Medium"/>
          <w:bCs/>
          <w:sz w:val="24"/>
          <w:szCs w:val="24"/>
        </w:rPr>
      </w:pPr>
      <w:r w:rsidRPr="00C01DC5">
        <w:rPr>
          <w:rFonts w:ascii="Franklin Gothic Medium" w:hAnsi="Franklin Gothic Medium"/>
          <w:bCs/>
          <w:sz w:val="24"/>
          <w:szCs w:val="24"/>
        </w:rPr>
        <w:t>Η ενίσχυση ισούται με τα δύο δωδέκατα (2/12) του ετήσιου μισθώματος που καταβλήθηκε εντός του 2024 για την κύρια ή δευτερεύουσα μισθωμένη κατοικία.</w:t>
      </w:r>
    </w:p>
    <w:p w:rsidR="00C01DC5" w:rsidRDefault="00C01DC5" w:rsidP="00C01DC5">
      <w:pPr>
        <w:pStyle w:val="a5"/>
        <w:numPr>
          <w:ilvl w:val="0"/>
          <w:numId w:val="2"/>
        </w:numPr>
        <w:spacing w:line="360" w:lineRule="auto"/>
        <w:jc w:val="both"/>
        <w:rPr>
          <w:rFonts w:ascii="Franklin Gothic Medium" w:hAnsi="Franklin Gothic Medium"/>
          <w:bCs/>
          <w:sz w:val="24"/>
          <w:szCs w:val="24"/>
        </w:rPr>
      </w:pPr>
      <w:r w:rsidRPr="00C01DC5">
        <w:rPr>
          <w:rFonts w:ascii="Franklin Gothic Medium" w:hAnsi="Franklin Gothic Medium"/>
          <w:bCs/>
          <w:sz w:val="24"/>
          <w:szCs w:val="24"/>
        </w:rPr>
        <w:t>Όσοι έχουν ήδη λάβει την ετήσια επιστροφή ενοικίου του άρθρου 70 για την κύρια κατοικία τους, λαμβάνουν το ένα δωδέκατο (1/12).</w:t>
      </w:r>
    </w:p>
    <w:p w:rsidR="00C01DC5" w:rsidRDefault="00C01DC5" w:rsidP="00C01DC5">
      <w:pPr>
        <w:pStyle w:val="a5"/>
        <w:numPr>
          <w:ilvl w:val="0"/>
          <w:numId w:val="2"/>
        </w:numPr>
        <w:spacing w:line="360" w:lineRule="auto"/>
        <w:jc w:val="both"/>
        <w:rPr>
          <w:rFonts w:ascii="Franklin Gothic Medium" w:hAnsi="Franklin Gothic Medium"/>
          <w:bCs/>
          <w:sz w:val="24"/>
          <w:szCs w:val="24"/>
        </w:rPr>
      </w:pPr>
      <w:r w:rsidRPr="00C01DC5">
        <w:rPr>
          <w:rFonts w:ascii="Franklin Gothic Medium" w:hAnsi="Franklin Gothic Medium"/>
          <w:bCs/>
          <w:sz w:val="24"/>
          <w:szCs w:val="24"/>
        </w:rPr>
        <w:t>Το συνολικό άθροισμα των ενισχύσεων (άρθρα 70 και 70Α) δεν μπορεί να υπερβαίνει τα 1.600 ευρώ ετησίως. Το ποσό αυτό προσαυξάνεται κατά 100 ευρώ για κάθε εξαρτώμενο τέκνο.</w:t>
      </w:r>
    </w:p>
    <w:p w:rsidR="00C01DC5" w:rsidRDefault="00C01DC5" w:rsidP="00C01DC5">
      <w:pPr>
        <w:pStyle w:val="a5"/>
        <w:numPr>
          <w:ilvl w:val="0"/>
          <w:numId w:val="2"/>
        </w:numPr>
        <w:spacing w:line="360" w:lineRule="auto"/>
        <w:jc w:val="both"/>
        <w:rPr>
          <w:rFonts w:ascii="Franklin Gothic Medium" w:hAnsi="Franklin Gothic Medium"/>
          <w:bCs/>
          <w:sz w:val="24"/>
          <w:szCs w:val="24"/>
        </w:rPr>
      </w:pPr>
      <w:r w:rsidRPr="00C01DC5">
        <w:rPr>
          <w:rFonts w:ascii="Franklin Gothic Medium" w:hAnsi="Franklin Gothic Medium"/>
          <w:bCs/>
          <w:sz w:val="24"/>
          <w:szCs w:val="24"/>
        </w:rPr>
        <w:t xml:space="preserve">Η ενίσχυση είναι αφορολόγητη, ανεκχώρητη και ακατάσχετη στα χέρια του Δημοσίου ή τρίτων. Δεν συμψηφίζεται με βεβαιωμένα χρέη προς τη Φορολογική Διοίκηση, τα ασφαλιστικά ταμεία ή </w:t>
      </w:r>
      <w:r w:rsidR="002E4CF3">
        <w:rPr>
          <w:rFonts w:ascii="Franklin Gothic Medium" w:hAnsi="Franklin Gothic Medium"/>
          <w:bCs/>
          <w:sz w:val="24"/>
          <w:szCs w:val="24"/>
        </w:rPr>
        <w:t>τρίτους</w:t>
      </w:r>
      <w:r w:rsidRPr="00C01DC5">
        <w:rPr>
          <w:rFonts w:ascii="Franklin Gothic Medium" w:hAnsi="Franklin Gothic Medium"/>
          <w:bCs/>
          <w:sz w:val="24"/>
          <w:szCs w:val="24"/>
        </w:rPr>
        <w:t xml:space="preserve"> και δεν υπόκειται σε καμία κράτηση.</w:t>
      </w:r>
    </w:p>
    <w:p w:rsidR="00C01DC5" w:rsidRDefault="00C01DC5" w:rsidP="00C01DC5">
      <w:pPr>
        <w:spacing w:line="360" w:lineRule="auto"/>
        <w:jc w:val="both"/>
        <w:rPr>
          <w:rFonts w:ascii="Franklin Gothic Medium" w:hAnsi="Franklin Gothic Medium"/>
          <w:bCs/>
          <w:sz w:val="24"/>
          <w:szCs w:val="24"/>
        </w:rPr>
      </w:pPr>
    </w:p>
    <w:p w:rsidR="00C01DC5" w:rsidRPr="00C01DC5" w:rsidRDefault="00C01DC5" w:rsidP="001A2F81">
      <w:pPr>
        <w:spacing w:line="360" w:lineRule="auto"/>
        <w:ind w:left="360"/>
        <w:jc w:val="both"/>
        <w:rPr>
          <w:rFonts w:ascii="Franklin Gothic Medium" w:hAnsi="Franklin Gothic Medium"/>
          <w:b/>
          <w:bCs/>
          <w:sz w:val="24"/>
          <w:szCs w:val="24"/>
        </w:rPr>
      </w:pPr>
      <w:r w:rsidRPr="00C01DC5">
        <w:rPr>
          <w:rFonts w:ascii="Franklin Gothic Medium" w:hAnsi="Franklin Gothic Medium"/>
          <w:b/>
          <w:bCs/>
          <w:sz w:val="24"/>
          <w:szCs w:val="24"/>
        </w:rPr>
        <w:t>Οδηγίες για όσους δεν έλαβαν την πίστωση</w:t>
      </w:r>
    </w:p>
    <w:p w:rsidR="00C01DC5" w:rsidRDefault="00C01DC5" w:rsidP="001A2F81">
      <w:pPr>
        <w:spacing w:line="360" w:lineRule="auto"/>
        <w:ind w:left="360"/>
        <w:jc w:val="both"/>
        <w:rPr>
          <w:rFonts w:ascii="Franklin Gothic Medium" w:hAnsi="Franklin Gothic Medium"/>
          <w:bCs/>
          <w:sz w:val="24"/>
          <w:szCs w:val="24"/>
        </w:rPr>
      </w:pPr>
      <w:r w:rsidRPr="00C01DC5">
        <w:rPr>
          <w:rFonts w:ascii="Franklin Gothic Medium" w:hAnsi="Franklin Gothic Medium"/>
          <w:bCs/>
          <w:sz w:val="24"/>
          <w:szCs w:val="24"/>
        </w:rPr>
        <w:t>Στις περιπτώσεις όπου δικαιούχοι που πληρούν τα κριτήρια δεν είδαν την ενίσχυση στους λογαριασμούς τους λόγω ελλιπών/λανθασμένων στοιχείων της περιφερειακής ενότητας υπηρέτησης ή επειδή ο ιδιοκτήτης δεν είχε υποχρέωση ηλεκτρονικής δήλωσης μίσθωσης, παρέχεται η δυνατότητα διορθώσεων.</w:t>
      </w:r>
    </w:p>
    <w:p w:rsidR="007C1571" w:rsidRDefault="00C01DC5" w:rsidP="001A2F81">
      <w:pPr>
        <w:spacing w:line="360" w:lineRule="auto"/>
        <w:ind w:left="360"/>
        <w:jc w:val="both"/>
        <w:rPr>
          <w:rFonts w:ascii="Franklin Gothic Medium" w:hAnsi="Franklin Gothic Medium"/>
          <w:bCs/>
          <w:sz w:val="24"/>
          <w:szCs w:val="24"/>
        </w:rPr>
      </w:pPr>
      <w:r w:rsidRPr="00C01DC5">
        <w:rPr>
          <w:rFonts w:ascii="Franklin Gothic Medium" w:hAnsi="Franklin Gothic Medium"/>
          <w:bCs/>
          <w:sz w:val="24"/>
          <w:szCs w:val="24"/>
        </w:rPr>
        <w:t xml:space="preserve">Οι ενδιαφερόμενοι μπορούν να υποβάλουν τα απαραίτητα δικαιολογητικά </w:t>
      </w:r>
    </w:p>
    <w:p w:rsidR="001A2F81" w:rsidRDefault="007C1571" w:rsidP="001A2F81">
      <w:pPr>
        <w:spacing w:line="360" w:lineRule="auto"/>
        <w:ind w:left="360"/>
        <w:jc w:val="both"/>
        <w:rPr>
          <w:rFonts w:ascii="Franklin Gothic Medium" w:hAnsi="Franklin Gothic Medium"/>
          <w:bCs/>
          <w:sz w:val="24"/>
          <w:szCs w:val="24"/>
        </w:rPr>
      </w:pPr>
      <w:r w:rsidRPr="007C1571">
        <w:rPr>
          <w:rFonts w:ascii="Franklin Gothic Medium" w:hAnsi="Franklin Gothic Medium"/>
          <w:bCs/>
          <w:sz w:val="24"/>
          <w:szCs w:val="24"/>
        </w:rPr>
        <w:t>μέσω της εφαρμογής «Τα Αιτήματά μου» στην</w:t>
      </w:r>
      <w:r>
        <w:rPr>
          <w:rFonts w:ascii="Franklin Gothic Medium" w:hAnsi="Franklin Gothic Medium"/>
          <w:bCs/>
          <w:sz w:val="24"/>
          <w:szCs w:val="24"/>
        </w:rPr>
        <w:t xml:space="preserve"> </w:t>
      </w:r>
      <w:r w:rsidRPr="007C1571">
        <w:rPr>
          <w:rFonts w:ascii="Franklin Gothic Medium" w:hAnsi="Franklin Gothic Medium"/>
          <w:bCs/>
          <w:sz w:val="24"/>
          <w:szCs w:val="24"/>
        </w:rPr>
        <w:t xml:space="preserve">ψηφιακή πύλη </w:t>
      </w:r>
      <w:proofErr w:type="spellStart"/>
      <w:r w:rsidRPr="007C1571">
        <w:rPr>
          <w:rFonts w:ascii="Franklin Gothic Medium" w:hAnsi="Franklin Gothic Medium"/>
          <w:bCs/>
          <w:sz w:val="24"/>
          <w:szCs w:val="24"/>
        </w:rPr>
        <w:t>myAADE</w:t>
      </w:r>
      <w:proofErr w:type="spellEnd"/>
      <w:r w:rsidRPr="007C1571">
        <w:rPr>
          <w:rFonts w:ascii="Franklin Gothic Medium" w:hAnsi="Franklin Gothic Medium"/>
          <w:bCs/>
          <w:sz w:val="24"/>
          <w:szCs w:val="24"/>
        </w:rPr>
        <w:t xml:space="preserve"> (myaade.gov.gr), στη διαδρομή </w:t>
      </w:r>
      <w:r w:rsidR="00726056" w:rsidRPr="00726056">
        <w:rPr>
          <w:rFonts w:ascii="Franklin Gothic Medium" w:hAnsi="Franklin Gothic Medium"/>
          <w:b/>
          <w:bCs/>
          <w:i/>
          <w:sz w:val="24"/>
          <w:szCs w:val="24"/>
        </w:rPr>
        <w:t xml:space="preserve">Τα Αιτήματά μου &gt; Νέο Αίτημα &gt; Φορολογία &gt; Εισόδημα &gt; Χορήγηση επιδότησης με τη μορφή επιστροφής ποσού δύο ενοικίων </w:t>
      </w:r>
      <w:r w:rsidR="00726056" w:rsidRPr="00726056">
        <w:rPr>
          <w:rFonts w:ascii="Franklin Gothic Medium" w:hAnsi="Franklin Gothic Medium"/>
          <w:b/>
          <w:bCs/>
          <w:i/>
          <w:sz w:val="24"/>
          <w:szCs w:val="24"/>
        </w:rPr>
        <w:lastRenderedPageBreak/>
        <w:t>σε εκπαιδευτικούς, ιατρούς και νοσηλευτές που υπηρετούν στην ελληνική περιφέρεια (άρθ. 70Α του ν. 5217/2025)</w:t>
      </w:r>
      <w:r w:rsidR="001A2F81" w:rsidRPr="00726056">
        <w:rPr>
          <w:rFonts w:ascii="Franklin Gothic Medium" w:hAnsi="Franklin Gothic Medium"/>
          <w:bCs/>
          <w:sz w:val="24"/>
          <w:szCs w:val="24"/>
        </w:rPr>
        <w:t>,</w:t>
      </w:r>
      <w:r w:rsidR="001A2F81">
        <w:rPr>
          <w:rFonts w:ascii="Franklin Gothic Medium" w:hAnsi="Franklin Gothic Medium"/>
          <w:bCs/>
          <w:sz w:val="24"/>
          <w:szCs w:val="24"/>
        </w:rPr>
        <w:t xml:space="preserve"> </w:t>
      </w:r>
      <w:r w:rsidR="001A2F81" w:rsidRPr="001A2F81">
        <w:rPr>
          <w:rFonts w:ascii="Franklin Gothic Medium" w:hAnsi="Franklin Gothic Medium"/>
          <w:bCs/>
          <w:sz w:val="24"/>
          <w:szCs w:val="24"/>
        </w:rPr>
        <w:t>έως τις 20 Οκτωβρίου και το αργότερο έως τις 31 Δεκεμβρίου του έτους καταβολής.</w:t>
      </w:r>
    </w:p>
    <w:p w:rsidR="007C1571" w:rsidRDefault="007C1571" w:rsidP="001A2F81">
      <w:pPr>
        <w:spacing w:line="360" w:lineRule="auto"/>
        <w:ind w:left="360"/>
        <w:jc w:val="both"/>
        <w:rPr>
          <w:rFonts w:ascii="Franklin Gothic Medium" w:hAnsi="Franklin Gothic Medium"/>
          <w:bCs/>
          <w:sz w:val="24"/>
          <w:szCs w:val="24"/>
        </w:rPr>
      </w:pPr>
    </w:p>
    <w:p w:rsidR="007C1571" w:rsidRPr="007C1571" w:rsidRDefault="007C1571" w:rsidP="007C1571">
      <w:pPr>
        <w:spacing w:line="360" w:lineRule="auto"/>
        <w:ind w:left="360"/>
        <w:jc w:val="both"/>
        <w:rPr>
          <w:rFonts w:ascii="Franklin Gothic Medium" w:hAnsi="Franklin Gothic Medium"/>
          <w:b/>
          <w:bCs/>
          <w:sz w:val="24"/>
          <w:szCs w:val="24"/>
        </w:rPr>
      </w:pPr>
      <w:r w:rsidRPr="007C1571">
        <w:rPr>
          <w:rFonts w:ascii="Franklin Gothic Medium" w:hAnsi="Franklin Gothic Medium"/>
          <w:b/>
          <w:bCs/>
          <w:sz w:val="24"/>
          <w:szCs w:val="24"/>
        </w:rPr>
        <w:t>Επικοινωνία – Υποστήριξη</w:t>
      </w:r>
    </w:p>
    <w:p w:rsidR="007C1571" w:rsidRDefault="007C1571" w:rsidP="007C1571">
      <w:pPr>
        <w:spacing w:line="360" w:lineRule="auto"/>
        <w:ind w:left="360"/>
        <w:jc w:val="both"/>
        <w:rPr>
          <w:rFonts w:ascii="Franklin Gothic Medium" w:hAnsi="Franklin Gothic Medium"/>
          <w:bCs/>
          <w:sz w:val="24"/>
          <w:szCs w:val="24"/>
        </w:rPr>
      </w:pPr>
    </w:p>
    <w:p w:rsidR="007C1571" w:rsidRPr="007C1571" w:rsidRDefault="007C1571" w:rsidP="007C1571">
      <w:pPr>
        <w:spacing w:line="360" w:lineRule="auto"/>
        <w:ind w:left="360"/>
        <w:jc w:val="both"/>
        <w:rPr>
          <w:rFonts w:ascii="Franklin Gothic Medium" w:hAnsi="Franklin Gothic Medium"/>
          <w:bCs/>
          <w:sz w:val="24"/>
          <w:szCs w:val="24"/>
        </w:rPr>
      </w:pPr>
      <w:r w:rsidRPr="007C1571">
        <w:rPr>
          <w:rFonts w:ascii="Franklin Gothic Medium" w:hAnsi="Franklin Gothic Medium"/>
          <w:bCs/>
          <w:sz w:val="24"/>
          <w:szCs w:val="24"/>
        </w:rPr>
        <w:t>Για περισσότερες πληροφορίες οι ενδιαφερόμενοι μπορούν να απευθύνονται στην</w:t>
      </w:r>
      <w:r>
        <w:rPr>
          <w:rFonts w:ascii="Franklin Gothic Medium" w:hAnsi="Franklin Gothic Medium"/>
          <w:bCs/>
          <w:sz w:val="24"/>
          <w:szCs w:val="24"/>
        </w:rPr>
        <w:t xml:space="preserve"> </w:t>
      </w:r>
      <w:r w:rsidRPr="007C1571">
        <w:rPr>
          <w:rFonts w:ascii="Franklin Gothic Medium" w:hAnsi="Franklin Gothic Medium"/>
          <w:bCs/>
          <w:sz w:val="24"/>
          <w:szCs w:val="24"/>
        </w:rPr>
        <w:t>Εξυπηρέτηση Φορολογουμένων της ΑΑΔΕ</w:t>
      </w:r>
      <w:r w:rsidR="00EB0529">
        <w:rPr>
          <w:rFonts w:ascii="Franklin Gothic Medium" w:hAnsi="Franklin Gothic Medium"/>
          <w:bCs/>
          <w:sz w:val="24"/>
          <w:szCs w:val="24"/>
        </w:rPr>
        <w:t>,</w:t>
      </w:r>
      <w:r w:rsidRPr="007C1571">
        <w:rPr>
          <w:rFonts w:ascii="Franklin Gothic Medium" w:hAnsi="Franklin Gothic Medium"/>
          <w:bCs/>
          <w:sz w:val="24"/>
          <w:szCs w:val="24"/>
        </w:rPr>
        <w:t xml:space="preserve"> </w:t>
      </w:r>
      <w:r w:rsidRPr="00EB0529">
        <w:rPr>
          <w:rFonts w:ascii="Franklin Gothic Medium" w:hAnsi="Franklin Gothic Medium"/>
          <w:b/>
          <w:bCs/>
          <w:sz w:val="24"/>
          <w:szCs w:val="24"/>
        </w:rPr>
        <w:t>my1521</w:t>
      </w:r>
      <w:r w:rsidRPr="007C1571">
        <w:rPr>
          <w:rFonts w:ascii="Franklin Gothic Medium" w:hAnsi="Franklin Gothic Medium"/>
          <w:bCs/>
          <w:sz w:val="24"/>
          <w:szCs w:val="24"/>
        </w:rPr>
        <w:t>:</w:t>
      </w:r>
    </w:p>
    <w:p w:rsidR="007C1571" w:rsidRPr="007C1571" w:rsidRDefault="007C1571" w:rsidP="00EB0529">
      <w:pPr>
        <w:spacing w:line="360" w:lineRule="auto"/>
        <w:ind w:left="709"/>
        <w:jc w:val="both"/>
        <w:rPr>
          <w:rFonts w:ascii="Franklin Gothic Medium" w:hAnsi="Franklin Gothic Medium"/>
          <w:bCs/>
          <w:sz w:val="24"/>
          <w:szCs w:val="24"/>
        </w:rPr>
      </w:pPr>
      <w:r w:rsidRPr="007C1571">
        <w:rPr>
          <w:rFonts w:ascii="Franklin Gothic Medium" w:hAnsi="Franklin Gothic Medium"/>
          <w:bCs/>
          <w:sz w:val="24"/>
          <w:szCs w:val="24"/>
        </w:rPr>
        <w:t xml:space="preserve">• </w:t>
      </w:r>
      <w:r w:rsidRPr="00EB0529">
        <w:rPr>
          <w:rFonts w:ascii="Franklin Gothic Medium" w:hAnsi="Franklin Gothic Medium"/>
          <w:b/>
          <w:bCs/>
          <w:sz w:val="24"/>
          <w:szCs w:val="24"/>
        </w:rPr>
        <w:t>Τηλεφωνικά</w:t>
      </w:r>
      <w:r w:rsidRPr="007C1571">
        <w:rPr>
          <w:rFonts w:ascii="Franklin Gothic Medium" w:hAnsi="Franklin Gothic Medium"/>
          <w:bCs/>
          <w:sz w:val="24"/>
          <w:szCs w:val="24"/>
        </w:rPr>
        <w:t xml:space="preserve"> στο 1521, χωρίς χρέωση, εργάσιμες ημέρες από 7:00 έως</w:t>
      </w:r>
      <w:r>
        <w:rPr>
          <w:rFonts w:ascii="Franklin Gothic Medium" w:hAnsi="Franklin Gothic Medium"/>
          <w:bCs/>
          <w:sz w:val="24"/>
          <w:szCs w:val="24"/>
        </w:rPr>
        <w:t xml:space="preserve"> </w:t>
      </w:r>
      <w:r w:rsidRPr="007C1571">
        <w:rPr>
          <w:rFonts w:ascii="Franklin Gothic Medium" w:hAnsi="Franklin Gothic Medium"/>
          <w:bCs/>
          <w:sz w:val="24"/>
          <w:szCs w:val="24"/>
        </w:rPr>
        <w:t>20:00</w:t>
      </w:r>
    </w:p>
    <w:p w:rsidR="007C1571" w:rsidRPr="0038217C" w:rsidRDefault="007C1571" w:rsidP="00EB0529">
      <w:pPr>
        <w:spacing w:line="360" w:lineRule="auto"/>
        <w:ind w:left="709"/>
        <w:jc w:val="both"/>
        <w:rPr>
          <w:rFonts w:ascii="Franklin Gothic Medium" w:hAnsi="Franklin Gothic Medium"/>
          <w:bCs/>
          <w:sz w:val="24"/>
          <w:szCs w:val="24"/>
        </w:rPr>
      </w:pPr>
      <w:r w:rsidRPr="0038217C">
        <w:rPr>
          <w:rFonts w:ascii="Franklin Gothic Medium" w:hAnsi="Franklin Gothic Medium"/>
          <w:bCs/>
          <w:sz w:val="24"/>
          <w:szCs w:val="24"/>
        </w:rPr>
        <w:t xml:space="preserve">• </w:t>
      </w:r>
      <w:bookmarkStart w:id="0" w:name="_GoBack"/>
      <w:r w:rsidRPr="00EB0529">
        <w:rPr>
          <w:rFonts w:ascii="Franklin Gothic Medium" w:hAnsi="Franklin Gothic Medium"/>
          <w:b/>
          <w:bCs/>
          <w:sz w:val="24"/>
          <w:szCs w:val="24"/>
        </w:rPr>
        <w:t xml:space="preserve">Ψηφιακά </w:t>
      </w:r>
      <w:bookmarkEnd w:id="0"/>
      <w:r w:rsidRPr="0038217C">
        <w:rPr>
          <w:rFonts w:ascii="Franklin Gothic Medium" w:hAnsi="Franklin Gothic Medium"/>
          <w:bCs/>
          <w:sz w:val="24"/>
          <w:szCs w:val="24"/>
        </w:rPr>
        <w:t xml:space="preserve">στο </w:t>
      </w:r>
      <w:hyperlink r:id="rId7" w:history="1">
        <w:r w:rsidRPr="0038217C">
          <w:rPr>
            <w:rStyle w:val="-"/>
            <w:rFonts w:ascii="Franklin Gothic Medium" w:hAnsi="Franklin Gothic Medium"/>
            <w:bCs/>
            <w:sz w:val="24"/>
            <w:szCs w:val="24"/>
          </w:rPr>
          <w:t>my1521</w:t>
        </w:r>
      </w:hyperlink>
      <w:r w:rsidRPr="0038217C">
        <w:rPr>
          <w:rFonts w:ascii="Franklin Gothic Medium" w:hAnsi="Franklin Gothic Medium"/>
          <w:bCs/>
          <w:sz w:val="24"/>
          <w:szCs w:val="24"/>
        </w:rPr>
        <w:t>, 24 ώρες το 24ωρο, 7 ημέρες την εβδομάδα,</w:t>
      </w:r>
    </w:p>
    <w:p w:rsidR="007C1571" w:rsidRPr="0038217C" w:rsidRDefault="007C1571" w:rsidP="00EB0529">
      <w:pPr>
        <w:spacing w:line="360" w:lineRule="auto"/>
        <w:ind w:left="709"/>
        <w:jc w:val="both"/>
        <w:rPr>
          <w:rFonts w:ascii="Franklin Gothic Medium" w:hAnsi="Franklin Gothic Medium"/>
          <w:b/>
          <w:bCs/>
          <w:i/>
          <w:sz w:val="24"/>
          <w:szCs w:val="24"/>
        </w:rPr>
      </w:pPr>
      <w:r w:rsidRPr="0038217C">
        <w:rPr>
          <w:rFonts w:ascii="Franklin Gothic Medium" w:hAnsi="Franklin Gothic Medium"/>
          <w:bCs/>
          <w:sz w:val="24"/>
          <w:szCs w:val="24"/>
        </w:rPr>
        <w:t xml:space="preserve">επιλέγοντας: </w:t>
      </w:r>
      <w:r w:rsidRPr="0038217C">
        <w:rPr>
          <w:rFonts w:ascii="Franklin Gothic Medium" w:hAnsi="Franklin Gothic Medium"/>
          <w:b/>
          <w:bCs/>
          <w:i/>
          <w:sz w:val="24"/>
          <w:szCs w:val="24"/>
        </w:rPr>
        <w:t>Επιδόματα &amp; Ενισχύσεις Νοικοκυριών, Επιχειρήσεων και Αγροτών &gt; Ενισχύσεις Νοικοκυριών &gt; Επιστροφή Ενοικίου.</w:t>
      </w:r>
    </w:p>
    <w:sectPr w:rsidR="007C1571" w:rsidRPr="0038217C">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209A" w:rsidRDefault="0082209A" w:rsidP="005A7BB4">
      <w:r>
        <w:separator/>
      </w:r>
    </w:p>
  </w:endnote>
  <w:endnote w:type="continuationSeparator" w:id="0">
    <w:p w:rsidR="0082209A" w:rsidRDefault="0082209A" w:rsidP="005A7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209A" w:rsidRDefault="0082209A" w:rsidP="005A7BB4">
      <w:r>
        <w:separator/>
      </w:r>
    </w:p>
  </w:footnote>
  <w:footnote w:type="continuationSeparator" w:id="0">
    <w:p w:rsidR="0082209A" w:rsidRDefault="0082209A" w:rsidP="005A7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7BB4" w:rsidRDefault="005A7BB4" w:rsidP="005A7BB4">
    <w:pPr>
      <w:pStyle w:val="Web"/>
    </w:pPr>
    <w:r>
      <w:rPr>
        <w:noProof/>
      </w:rPr>
      <w:drawing>
        <wp:anchor distT="0" distB="0" distL="114300" distR="114300" simplePos="0" relativeHeight="251658240" behindDoc="0" locked="0" layoutInCell="1" allowOverlap="1">
          <wp:simplePos x="0" y="0"/>
          <wp:positionH relativeFrom="page">
            <wp:posOffset>28575</wp:posOffset>
          </wp:positionH>
          <wp:positionV relativeFrom="paragraph">
            <wp:posOffset>-449580</wp:posOffset>
          </wp:positionV>
          <wp:extent cx="7915275" cy="1184275"/>
          <wp:effectExtent l="0" t="0" r="9525" b="0"/>
          <wp:wrapSquare wrapText="bothSides"/>
          <wp:docPr id="1" name="Εικόνα 1" descr="C:\Users\e.nati\Desktop\logos ΓΙΑ ΚΟΙΝΑ ΔΤ\ΚΟΙΝΟ ΔΤ ΥΠΕΘΟ ΑΑΔ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ati\Desktop\logos ΓΙΑ ΚΟΙΝΑ ΔΤ\ΚΟΙΝΟ ΔΤ ΥΠΕΘΟ ΑΑΔΕ.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5275" cy="1184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261002"/>
    <w:multiLevelType w:val="hybridMultilevel"/>
    <w:tmpl w:val="A9140E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4B90B14"/>
    <w:multiLevelType w:val="hybridMultilevel"/>
    <w:tmpl w:val="49CEDE6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BB4"/>
    <w:rsid w:val="001A1185"/>
    <w:rsid w:val="001A2F81"/>
    <w:rsid w:val="001B280A"/>
    <w:rsid w:val="001F17A1"/>
    <w:rsid w:val="002E4CF3"/>
    <w:rsid w:val="00335F32"/>
    <w:rsid w:val="0038217C"/>
    <w:rsid w:val="00454132"/>
    <w:rsid w:val="004C591A"/>
    <w:rsid w:val="005A62A1"/>
    <w:rsid w:val="005A7BB4"/>
    <w:rsid w:val="0060397F"/>
    <w:rsid w:val="00682FAA"/>
    <w:rsid w:val="00726056"/>
    <w:rsid w:val="007C1571"/>
    <w:rsid w:val="0082209A"/>
    <w:rsid w:val="008B632A"/>
    <w:rsid w:val="00A54FEC"/>
    <w:rsid w:val="00B30B0B"/>
    <w:rsid w:val="00BE1A9A"/>
    <w:rsid w:val="00C01DC5"/>
    <w:rsid w:val="00CD19E0"/>
    <w:rsid w:val="00D522DF"/>
    <w:rsid w:val="00D934E9"/>
    <w:rsid w:val="00E00F33"/>
    <w:rsid w:val="00E4598F"/>
    <w:rsid w:val="00EB0529"/>
    <w:rsid w:val="00FF320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1AE2B"/>
  <w15:chartTrackingRefBased/>
  <w15:docId w15:val="{4713340A-115E-4502-936C-0032CE104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00F33"/>
    <w:pPr>
      <w:spacing w:after="0" w:line="240" w:lineRule="auto"/>
    </w:pPr>
    <w:rPr>
      <w:rFonts w:ascii="Times New Roman" w:eastAsia="SimSun" w:hAnsi="Times New Roman"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A7BB4"/>
    <w:pPr>
      <w:tabs>
        <w:tab w:val="center" w:pos="4153"/>
        <w:tab w:val="right" w:pos="8306"/>
      </w:tabs>
    </w:pPr>
    <w:rPr>
      <w:rFonts w:asciiTheme="minorHAnsi" w:eastAsiaTheme="minorHAnsi" w:hAnsiTheme="minorHAnsi" w:cstheme="minorBidi"/>
    </w:rPr>
  </w:style>
  <w:style w:type="character" w:customStyle="1" w:styleId="Char">
    <w:name w:val="Κεφαλίδα Char"/>
    <w:basedOn w:val="a0"/>
    <w:link w:val="a3"/>
    <w:uiPriority w:val="99"/>
    <w:rsid w:val="005A7BB4"/>
  </w:style>
  <w:style w:type="paragraph" w:styleId="a4">
    <w:name w:val="footer"/>
    <w:basedOn w:val="a"/>
    <w:link w:val="Char0"/>
    <w:uiPriority w:val="99"/>
    <w:unhideWhenUsed/>
    <w:rsid w:val="005A7BB4"/>
    <w:pPr>
      <w:tabs>
        <w:tab w:val="center" w:pos="4153"/>
        <w:tab w:val="right" w:pos="8306"/>
      </w:tabs>
    </w:pPr>
    <w:rPr>
      <w:rFonts w:asciiTheme="minorHAnsi" w:eastAsiaTheme="minorHAnsi" w:hAnsiTheme="minorHAnsi" w:cstheme="minorBidi"/>
    </w:rPr>
  </w:style>
  <w:style w:type="character" w:customStyle="1" w:styleId="Char0">
    <w:name w:val="Υποσέλιδο Char"/>
    <w:basedOn w:val="a0"/>
    <w:link w:val="a4"/>
    <w:uiPriority w:val="99"/>
    <w:rsid w:val="005A7BB4"/>
  </w:style>
  <w:style w:type="paragraph" w:styleId="Web">
    <w:name w:val="Normal (Web)"/>
    <w:basedOn w:val="a"/>
    <w:uiPriority w:val="99"/>
    <w:unhideWhenUsed/>
    <w:rsid w:val="005A7BB4"/>
    <w:pPr>
      <w:spacing w:before="100" w:beforeAutospacing="1" w:after="100" w:afterAutospacing="1"/>
    </w:pPr>
    <w:rPr>
      <w:rFonts w:eastAsia="Times New Roman" w:cs="Times New Roman"/>
      <w:sz w:val="24"/>
      <w:szCs w:val="24"/>
      <w:lang w:eastAsia="el-GR"/>
    </w:rPr>
  </w:style>
  <w:style w:type="paragraph" w:styleId="a5">
    <w:name w:val="List Paragraph"/>
    <w:basedOn w:val="a"/>
    <w:uiPriority w:val="34"/>
    <w:qFormat/>
    <w:rsid w:val="00C01DC5"/>
    <w:pPr>
      <w:ind w:left="720"/>
      <w:contextualSpacing/>
    </w:pPr>
  </w:style>
  <w:style w:type="character" w:styleId="-">
    <w:name w:val="Hyperlink"/>
    <w:basedOn w:val="a0"/>
    <w:uiPriority w:val="99"/>
    <w:unhideWhenUsed/>
    <w:rsid w:val="007C1571"/>
    <w:rPr>
      <w:color w:val="0563C1" w:themeColor="hyperlink"/>
      <w:u w:val="single"/>
    </w:rPr>
  </w:style>
  <w:style w:type="character" w:styleId="a6">
    <w:name w:val="Unresolved Mention"/>
    <w:basedOn w:val="a0"/>
    <w:uiPriority w:val="99"/>
    <w:semiHidden/>
    <w:unhideWhenUsed/>
    <w:rsid w:val="007C1571"/>
    <w:rPr>
      <w:color w:val="605E5C"/>
      <w:shd w:val="clear" w:color="auto" w:fill="E1DFDD"/>
    </w:rPr>
  </w:style>
  <w:style w:type="character" w:styleId="-0">
    <w:name w:val="FollowedHyperlink"/>
    <w:basedOn w:val="a0"/>
    <w:uiPriority w:val="99"/>
    <w:semiHidden/>
    <w:unhideWhenUsed/>
    <w:rsid w:val="007C15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845505">
      <w:bodyDiv w:val="1"/>
      <w:marLeft w:val="0"/>
      <w:marRight w:val="0"/>
      <w:marTop w:val="0"/>
      <w:marBottom w:val="0"/>
      <w:divBdr>
        <w:top w:val="none" w:sz="0" w:space="0" w:color="auto"/>
        <w:left w:val="none" w:sz="0" w:space="0" w:color="auto"/>
        <w:bottom w:val="none" w:sz="0" w:space="0" w:color="auto"/>
        <w:right w:val="none" w:sz="0" w:space="0" w:color="auto"/>
      </w:divBdr>
      <w:divsChild>
        <w:div w:id="1744375366">
          <w:marLeft w:val="0"/>
          <w:marRight w:val="0"/>
          <w:marTop w:val="360"/>
          <w:marBottom w:val="180"/>
          <w:divBdr>
            <w:top w:val="none" w:sz="0" w:space="0" w:color="auto"/>
            <w:left w:val="none" w:sz="0" w:space="0" w:color="auto"/>
            <w:bottom w:val="none" w:sz="0" w:space="0" w:color="auto"/>
            <w:right w:val="none" w:sz="0" w:space="0" w:color="auto"/>
          </w:divBdr>
        </w:div>
        <w:div w:id="620453553">
          <w:marLeft w:val="0"/>
          <w:marRight w:val="0"/>
          <w:marTop w:val="0"/>
          <w:marBottom w:val="0"/>
          <w:divBdr>
            <w:top w:val="none" w:sz="0" w:space="0" w:color="auto"/>
            <w:left w:val="none" w:sz="0" w:space="0" w:color="auto"/>
            <w:bottom w:val="none" w:sz="0" w:space="0" w:color="auto"/>
            <w:right w:val="none" w:sz="0" w:space="0" w:color="auto"/>
          </w:divBdr>
        </w:div>
        <w:div w:id="1075511928">
          <w:marLeft w:val="0"/>
          <w:marRight w:val="0"/>
          <w:marTop w:val="0"/>
          <w:marBottom w:val="0"/>
          <w:divBdr>
            <w:top w:val="none" w:sz="0" w:space="0" w:color="auto"/>
            <w:left w:val="none" w:sz="0" w:space="0" w:color="auto"/>
            <w:bottom w:val="none" w:sz="0" w:space="0" w:color="auto"/>
            <w:right w:val="none" w:sz="0" w:space="0" w:color="auto"/>
          </w:divBdr>
        </w:div>
        <w:div w:id="1323045756">
          <w:marLeft w:val="0"/>
          <w:marRight w:val="0"/>
          <w:marTop w:val="0"/>
          <w:marBottom w:val="0"/>
          <w:divBdr>
            <w:top w:val="none" w:sz="0" w:space="0" w:color="auto"/>
            <w:left w:val="none" w:sz="0" w:space="0" w:color="auto"/>
            <w:bottom w:val="none" w:sz="0" w:space="0" w:color="auto"/>
            <w:right w:val="none" w:sz="0" w:space="0" w:color="auto"/>
          </w:divBdr>
        </w:div>
        <w:div w:id="294258505">
          <w:marLeft w:val="0"/>
          <w:marRight w:val="0"/>
          <w:marTop w:val="0"/>
          <w:marBottom w:val="0"/>
          <w:divBdr>
            <w:top w:val="none" w:sz="0" w:space="0" w:color="auto"/>
            <w:left w:val="none" w:sz="0" w:space="0" w:color="auto"/>
            <w:bottom w:val="none" w:sz="0" w:space="0" w:color="auto"/>
            <w:right w:val="none" w:sz="0" w:space="0" w:color="auto"/>
          </w:divBdr>
        </w:div>
      </w:divsChild>
    </w:div>
    <w:div w:id="236211799">
      <w:bodyDiv w:val="1"/>
      <w:marLeft w:val="0"/>
      <w:marRight w:val="0"/>
      <w:marTop w:val="0"/>
      <w:marBottom w:val="0"/>
      <w:divBdr>
        <w:top w:val="none" w:sz="0" w:space="0" w:color="auto"/>
        <w:left w:val="none" w:sz="0" w:space="0" w:color="auto"/>
        <w:bottom w:val="none" w:sz="0" w:space="0" w:color="auto"/>
        <w:right w:val="none" w:sz="0" w:space="0" w:color="auto"/>
      </w:divBdr>
    </w:div>
    <w:div w:id="2066369928">
      <w:bodyDiv w:val="1"/>
      <w:marLeft w:val="0"/>
      <w:marRight w:val="0"/>
      <w:marTop w:val="0"/>
      <w:marBottom w:val="0"/>
      <w:divBdr>
        <w:top w:val="none" w:sz="0" w:space="0" w:color="auto"/>
        <w:left w:val="none" w:sz="0" w:space="0" w:color="auto"/>
        <w:bottom w:val="none" w:sz="0" w:space="0" w:color="auto"/>
        <w:right w:val="none" w:sz="0" w:space="0" w:color="auto"/>
      </w:divBdr>
      <w:divsChild>
        <w:div w:id="585461371">
          <w:marLeft w:val="0"/>
          <w:marRight w:val="0"/>
          <w:marTop w:val="0"/>
          <w:marBottom w:val="0"/>
          <w:divBdr>
            <w:top w:val="none" w:sz="0" w:space="0" w:color="auto"/>
            <w:left w:val="none" w:sz="0" w:space="0" w:color="auto"/>
            <w:bottom w:val="none" w:sz="0" w:space="0" w:color="auto"/>
            <w:right w:val="none" w:sz="0" w:space="0" w:color="auto"/>
          </w:divBdr>
          <w:divsChild>
            <w:div w:id="1531139265">
              <w:marLeft w:val="0"/>
              <w:marRight w:val="0"/>
              <w:marTop w:val="0"/>
              <w:marBottom w:val="0"/>
              <w:divBdr>
                <w:top w:val="none" w:sz="0" w:space="0" w:color="auto"/>
                <w:left w:val="none" w:sz="0" w:space="0" w:color="auto"/>
                <w:bottom w:val="none" w:sz="0" w:space="0" w:color="auto"/>
                <w:right w:val="none" w:sz="0" w:space="0" w:color="auto"/>
              </w:divBdr>
              <w:divsChild>
                <w:div w:id="1157962382">
                  <w:marLeft w:val="0"/>
                  <w:marRight w:val="0"/>
                  <w:marTop w:val="0"/>
                  <w:marBottom w:val="0"/>
                  <w:divBdr>
                    <w:top w:val="none" w:sz="0" w:space="0" w:color="auto"/>
                    <w:left w:val="none" w:sz="0" w:space="0" w:color="auto"/>
                    <w:bottom w:val="none" w:sz="0" w:space="0" w:color="auto"/>
                    <w:right w:val="none" w:sz="0" w:space="0" w:color="auto"/>
                  </w:divBdr>
                  <w:divsChild>
                    <w:div w:id="1305549010">
                      <w:marLeft w:val="0"/>
                      <w:marRight w:val="0"/>
                      <w:marTop w:val="0"/>
                      <w:marBottom w:val="0"/>
                      <w:divBdr>
                        <w:top w:val="none" w:sz="0" w:space="0" w:color="auto"/>
                        <w:left w:val="none" w:sz="0" w:space="0" w:color="auto"/>
                        <w:bottom w:val="none" w:sz="0" w:space="0" w:color="auto"/>
                        <w:right w:val="none" w:sz="0" w:space="0" w:color="auto"/>
                      </w:divBdr>
                      <w:divsChild>
                        <w:div w:id="1024676802">
                          <w:marLeft w:val="0"/>
                          <w:marRight w:val="0"/>
                          <w:marTop w:val="240"/>
                          <w:marBottom w:val="240"/>
                          <w:divBdr>
                            <w:top w:val="none" w:sz="0" w:space="0" w:color="auto"/>
                            <w:left w:val="none" w:sz="0" w:space="0" w:color="auto"/>
                            <w:bottom w:val="none" w:sz="0" w:space="0" w:color="auto"/>
                            <w:right w:val="none" w:sz="0" w:space="0" w:color="auto"/>
                          </w:divBdr>
                          <w:divsChild>
                            <w:div w:id="190926419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726440">
      <w:bodyDiv w:val="1"/>
      <w:marLeft w:val="0"/>
      <w:marRight w:val="0"/>
      <w:marTop w:val="0"/>
      <w:marBottom w:val="0"/>
      <w:divBdr>
        <w:top w:val="none" w:sz="0" w:space="0" w:color="auto"/>
        <w:left w:val="none" w:sz="0" w:space="0" w:color="auto"/>
        <w:bottom w:val="none" w:sz="0" w:space="0" w:color="auto"/>
        <w:right w:val="none" w:sz="0" w:space="0" w:color="auto"/>
      </w:divBdr>
      <w:divsChild>
        <w:div w:id="118231101">
          <w:marLeft w:val="0"/>
          <w:marRight w:val="0"/>
          <w:marTop w:val="0"/>
          <w:marBottom w:val="0"/>
          <w:divBdr>
            <w:top w:val="none" w:sz="0" w:space="0" w:color="auto"/>
            <w:left w:val="none" w:sz="0" w:space="0" w:color="auto"/>
            <w:bottom w:val="none" w:sz="0" w:space="0" w:color="auto"/>
            <w:right w:val="none" w:sz="0" w:space="0" w:color="auto"/>
          </w:divBdr>
          <w:divsChild>
            <w:div w:id="738481972">
              <w:marLeft w:val="0"/>
              <w:marRight w:val="0"/>
              <w:marTop w:val="0"/>
              <w:marBottom w:val="0"/>
              <w:divBdr>
                <w:top w:val="none" w:sz="0" w:space="0" w:color="auto"/>
                <w:left w:val="none" w:sz="0" w:space="0" w:color="auto"/>
                <w:bottom w:val="none" w:sz="0" w:space="0" w:color="auto"/>
                <w:right w:val="none" w:sz="0" w:space="0" w:color="auto"/>
              </w:divBdr>
              <w:divsChild>
                <w:div w:id="1158889074">
                  <w:marLeft w:val="0"/>
                  <w:marRight w:val="0"/>
                  <w:marTop w:val="0"/>
                  <w:marBottom w:val="0"/>
                  <w:divBdr>
                    <w:top w:val="none" w:sz="0" w:space="0" w:color="auto"/>
                    <w:left w:val="none" w:sz="0" w:space="0" w:color="auto"/>
                    <w:bottom w:val="none" w:sz="0" w:space="0" w:color="auto"/>
                    <w:right w:val="none" w:sz="0" w:space="0" w:color="auto"/>
                  </w:divBdr>
                  <w:divsChild>
                    <w:div w:id="1869366545">
                      <w:marLeft w:val="0"/>
                      <w:marRight w:val="0"/>
                      <w:marTop w:val="0"/>
                      <w:marBottom w:val="0"/>
                      <w:divBdr>
                        <w:top w:val="none" w:sz="0" w:space="0" w:color="auto"/>
                        <w:left w:val="none" w:sz="0" w:space="0" w:color="auto"/>
                        <w:bottom w:val="none" w:sz="0" w:space="0" w:color="auto"/>
                        <w:right w:val="none" w:sz="0" w:space="0" w:color="auto"/>
                      </w:divBdr>
                      <w:divsChild>
                        <w:div w:id="457144351">
                          <w:marLeft w:val="0"/>
                          <w:marRight w:val="0"/>
                          <w:marTop w:val="240"/>
                          <w:marBottom w:val="240"/>
                          <w:divBdr>
                            <w:top w:val="none" w:sz="0" w:space="0" w:color="auto"/>
                            <w:left w:val="none" w:sz="0" w:space="0" w:color="auto"/>
                            <w:bottom w:val="none" w:sz="0" w:space="0" w:color="auto"/>
                            <w:right w:val="none" w:sz="0" w:space="0" w:color="auto"/>
                          </w:divBdr>
                          <w:divsChild>
                            <w:div w:id="37022636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ebchannel.1521.aade.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606</Words>
  <Characters>3276</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ΔΕΠΙΚ</dc:creator>
  <cp:keywords/>
  <dc:description/>
  <cp:lastModifiedBy>ΔΕΠΙΚ</cp:lastModifiedBy>
  <cp:revision>2</cp:revision>
  <dcterms:created xsi:type="dcterms:W3CDTF">2026-09-25T15:20:00Z</dcterms:created>
  <dcterms:modified xsi:type="dcterms:W3CDTF">2026-09-25T15:20:00Z</dcterms:modified>
</cp:coreProperties>
</file>